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801DB" w14:textId="49B67A56" w:rsidR="003E6BEC" w:rsidRPr="00B6485E" w:rsidRDefault="003E6BEC" w:rsidP="000D1DEC">
      <w:pPr>
        <w:pStyle w:val="Heading2"/>
        <w:spacing w:before="0" w:after="0"/>
        <w:jc w:val="center"/>
        <w:rPr>
          <w:rFonts w:ascii="Arial" w:hAnsi="Arial" w:cs="Arial"/>
          <w:color w:val="auto"/>
        </w:rPr>
      </w:pPr>
      <w:r w:rsidRPr="00B6485E">
        <w:rPr>
          <w:rFonts w:ascii="Arial" w:hAnsi="Arial" w:cs="Arial"/>
          <w:color w:val="auto"/>
        </w:rPr>
        <w:t xml:space="preserve">Position Description </w:t>
      </w:r>
      <w:r w:rsidR="003D52BE">
        <w:rPr>
          <w:rFonts w:ascii="Arial" w:hAnsi="Arial" w:cs="Arial"/>
          <w:color w:val="auto"/>
        </w:rPr>
        <w:t>-</w:t>
      </w:r>
      <w:r w:rsidRPr="00B6485E">
        <w:rPr>
          <w:rFonts w:ascii="Arial" w:hAnsi="Arial" w:cs="Arial"/>
          <w:color w:val="auto"/>
        </w:rPr>
        <w:t xml:space="preserve"> Board</w:t>
      </w:r>
      <w:r w:rsidR="00F64D66" w:rsidRPr="00B6485E">
        <w:rPr>
          <w:rFonts w:ascii="Arial" w:hAnsi="Arial" w:cs="Arial"/>
          <w:color w:val="auto"/>
        </w:rPr>
        <w:t xml:space="preserve"> Treasurer</w:t>
      </w:r>
      <w:r w:rsidR="00340D13" w:rsidRPr="00B6485E">
        <w:rPr>
          <w:rFonts w:ascii="Arial" w:hAnsi="Arial" w:cs="Arial"/>
          <w:color w:val="auto"/>
        </w:rPr>
        <w:t xml:space="preserve"> </w:t>
      </w:r>
      <w:r w:rsidR="00E10454">
        <w:rPr>
          <w:rFonts w:ascii="Arial" w:hAnsi="Arial" w:cs="Arial"/>
          <w:color w:val="auto"/>
        </w:rPr>
        <w:t>- Voluntary</w:t>
      </w:r>
    </w:p>
    <w:p w14:paraId="1D9C04F4" w14:textId="77777777" w:rsidR="00340D13" w:rsidRPr="00DE7FDC" w:rsidRDefault="00340D13" w:rsidP="004F0EAA">
      <w:pPr>
        <w:pStyle w:val="MoBNormal"/>
        <w:spacing w:after="0"/>
        <w:rPr>
          <w:rFonts w:ascii="Arial" w:hAnsi="Arial" w:cs="Arial"/>
          <w:b/>
          <w:sz w:val="24"/>
          <w:szCs w:val="24"/>
        </w:rPr>
      </w:pPr>
    </w:p>
    <w:p w14:paraId="0576C8AE" w14:textId="77777777" w:rsidR="00FC07D1" w:rsidRPr="00DE7FDC" w:rsidRDefault="00FC07D1" w:rsidP="00FC07D1">
      <w:pPr>
        <w:rPr>
          <w:rFonts w:ascii="Arial" w:hAnsi="Arial" w:cs="Arial"/>
          <w:b/>
          <w:sz w:val="24"/>
          <w:szCs w:val="24"/>
        </w:rPr>
      </w:pPr>
      <w:r w:rsidRPr="00DE7FDC">
        <w:rPr>
          <w:rFonts w:ascii="Arial" w:hAnsi="Arial" w:cs="Arial"/>
          <w:b/>
          <w:sz w:val="24"/>
          <w:szCs w:val="24"/>
        </w:rPr>
        <w:t>ABOUT WOMEN WITH DISABILITIES VICTORIA</w:t>
      </w:r>
    </w:p>
    <w:p w14:paraId="38FD6BFD" w14:textId="77777777" w:rsidR="00FC07D1" w:rsidRPr="00DE7FDC" w:rsidRDefault="00FC07D1" w:rsidP="00FC07D1">
      <w:pPr>
        <w:pStyle w:val="Body"/>
        <w:pBdr>
          <w:top w:val="none" w:sz="0" w:space="0" w:color="auto"/>
          <w:left w:val="none" w:sz="0" w:space="0" w:color="auto"/>
          <w:bottom w:val="none" w:sz="0" w:space="0" w:color="auto"/>
          <w:right w:val="none" w:sz="0" w:space="0" w:color="auto"/>
        </w:pBdr>
        <w:spacing w:line="288" w:lineRule="auto"/>
        <w:rPr>
          <w:rStyle w:val="PageNumber"/>
          <w:rFonts w:ascii="Arial" w:hAnsi="Arial" w:cs="Arial"/>
        </w:rPr>
      </w:pPr>
      <w:r w:rsidRPr="00DE7FDC">
        <w:rPr>
          <w:rStyle w:val="PageNumber"/>
          <w:rFonts w:ascii="Arial" w:hAnsi="Arial" w:cs="Arial"/>
          <w:lang w:val="en-US"/>
        </w:rPr>
        <w:t>Women with Disabilities Victoria (WDV) is the peak organisation for women with Disabilities in Victoria. Our mission is to advance real social and economic inclusion for women with disabilities in Victoria by being a voice, creating opportunities to be visible and heard, building partnerships to deliver the best results, and engaging the community to challenge attitudes and myths about women with disabilities.</w:t>
      </w:r>
    </w:p>
    <w:p w14:paraId="6D24AC43" w14:textId="77777777" w:rsidR="004710A3" w:rsidRPr="00DE7FDC" w:rsidRDefault="004710A3" w:rsidP="00FC07D1">
      <w:pPr>
        <w:pStyle w:val="Body"/>
        <w:pBdr>
          <w:top w:val="none" w:sz="0" w:space="0" w:color="auto"/>
          <w:left w:val="none" w:sz="0" w:space="0" w:color="auto"/>
          <w:bottom w:val="none" w:sz="0" w:space="0" w:color="auto"/>
          <w:right w:val="none" w:sz="0" w:space="0" w:color="auto"/>
        </w:pBdr>
        <w:spacing w:line="288" w:lineRule="auto"/>
        <w:rPr>
          <w:rFonts w:ascii="Arial" w:hAnsi="Arial" w:cs="Arial"/>
          <w:b/>
        </w:rPr>
      </w:pPr>
    </w:p>
    <w:p w14:paraId="32F18100" w14:textId="7BD8D0A3" w:rsidR="00FC07D1" w:rsidRPr="00DE7FDC" w:rsidRDefault="00D06C6A" w:rsidP="00FC07D1">
      <w:pPr>
        <w:pStyle w:val="Body"/>
        <w:pBdr>
          <w:top w:val="none" w:sz="0" w:space="0" w:color="auto"/>
          <w:left w:val="none" w:sz="0" w:space="0" w:color="auto"/>
          <w:bottom w:val="none" w:sz="0" w:space="0" w:color="auto"/>
          <w:right w:val="none" w:sz="0" w:space="0" w:color="auto"/>
        </w:pBdr>
        <w:spacing w:line="288" w:lineRule="auto"/>
        <w:rPr>
          <w:rStyle w:val="PageNumber"/>
          <w:rFonts w:ascii="Arial" w:hAnsi="Arial" w:cs="Arial"/>
          <w:lang w:val="en-US"/>
        </w:rPr>
      </w:pPr>
      <w:r w:rsidRPr="009F7629">
        <w:rPr>
          <w:rFonts w:ascii="Arial" w:hAnsi="Arial" w:cs="Arial"/>
          <w:b/>
        </w:rPr>
        <w:t xml:space="preserve">POSITION </w:t>
      </w:r>
      <w:r w:rsidR="004710A3" w:rsidRPr="00DE7FDC">
        <w:rPr>
          <w:rFonts w:ascii="Arial" w:hAnsi="Arial" w:cs="Arial"/>
          <w:b/>
        </w:rPr>
        <w:t>F</w:t>
      </w:r>
      <w:r w:rsidR="00946877" w:rsidRPr="00DE7FDC">
        <w:rPr>
          <w:rFonts w:ascii="Arial" w:hAnsi="Arial" w:cs="Arial"/>
          <w:b/>
        </w:rPr>
        <w:t>UNCTION</w:t>
      </w:r>
    </w:p>
    <w:p w14:paraId="75EE9DCF" w14:textId="77D7ABE2" w:rsidR="004710A3" w:rsidRPr="00DE7FDC" w:rsidRDefault="00C15AAB" w:rsidP="00FC07D1">
      <w:pPr>
        <w:pStyle w:val="Body"/>
        <w:pBdr>
          <w:top w:val="none" w:sz="0" w:space="0" w:color="auto"/>
          <w:left w:val="none" w:sz="0" w:space="0" w:color="auto"/>
          <w:bottom w:val="none" w:sz="0" w:space="0" w:color="auto"/>
          <w:right w:val="none" w:sz="0" w:space="0" w:color="auto"/>
        </w:pBdr>
        <w:spacing w:line="288" w:lineRule="auto"/>
        <w:rPr>
          <w:rStyle w:val="PageNumber"/>
          <w:rFonts w:ascii="Arial" w:hAnsi="Arial" w:cs="Arial"/>
          <w:lang w:val="en-US"/>
        </w:rPr>
      </w:pPr>
      <w:r>
        <w:rPr>
          <w:rFonts w:ascii="Arial" w:hAnsi="Arial" w:cs="Arial"/>
        </w:rPr>
        <w:t>Provide strategic leadership for</w:t>
      </w:r>
      <w:r w:rsidR="004710A3" w:rsidRPr="00DE7FDC">
        <w:rPr>
          <w:rFonts w:ascii="Arial" w:hAnsi="Arial" w:cs="Arial"/>
        </w:rPr>
        <w:t xml:space="preserve"> </w:t>
      </w:r>
      <w:r w:rsidR="00DF6204" w:rsidRPr="00DE7FDC">
        <w:rPr>
          <w:rFonts w:ascii="Arial" w:hAnsi="Arial" w:cs="Arial"/>
        </w:rPr>
        <w:t xml:space="preserve">the </w:t>
      </w:r>
      <w:r w:rsidR="003D52BE">
        <w:rPr>
          <w:rFonts w:ascii="Arial" w:hAnsi="Arial" w:cs="Arial"/>
        </w:rPr>
        <w:t xml:space="preserve">financial </w:t>
      </w:r>
      <w:r w:rsidR="00DF6204" w:rsidRPr="00DE7FDC">
        <w:rPr>
          <w:rFonts w:ascii="Arial" w:hAnsi="Arial" w:cs="Arial"/>
        </w:rPr>
        <w:t xml:space="preserve">governance of </w:t>
      </w:r>
      <w:bookmarkStart w:id="0" w:name="_GoBack"/>
      <w:bookmarkEnd w:id="0"/>
      <w:r w:rsidR="00D06C6A">
        <w:rPr>
          <w:rStyle w:val="PageNumber"/>
          <w:rFonts w:ascii="Arial" w:hAnsi="Arial" w:cs="Arial"/>
          <w:lang w:val="en-US"/>
        </w:rPr>
        <w:t>WDV</w:t>
      </w:r>
      <w:r w:rsidR="004710A3" w:rsidRPr="00DE7FDC">
        <w:rPr>
          <w:rFonts w:ascii="Arial" w:hAnsi="Arial" w:cs="Arial"/>
        </w:rPr>
        <w:t xml:space="preserve">, optimise its </w:t>
      </w:r>
      <w:r w:rsidR="00C32F05">
        <w:rPr>
          <w:rFonts w:ascii="Arial" w:hAnsi="Arial" w:cs="Arial"/>
        </w:rPr>
        <w:t xml:space="preserve">financial </w:t>
      </w:r>
      <w:r w:rsidR="004710A3" w:rsidRPr="00DE7FDC">
        <w:rPr>
          <w:rFonts w:ascii="Arial" w:hAnsi="Arial" w:cs="Arial"/>
        </w:rPr>
        <w:t>performance and ensure compliance with legal requirements</w:t>
      </w:r>
      <w:r w:rsidR="00ED5A20">
        <w:rPr>
          <w:rFonts w:ascii="Arial" w:hAnsi="Arial" w:cs="Arial"/>
        </w:rPr>
        <w:t>.</w:t>
      </w:r>
    </w:p>
    <w:p w14:paraId="5E2912F8" w14:textId="77777777" w:rsidR="009F7629" w:rsidRPr="009F7629" w:rsidRDefault="009F7629" w:rsidP="009F7629">
      <w:pPr>
        <w:spacing w:after="0"/>
        <w:contextualSpacing/>
        <w:rPr>
          <w:rFonts w:ascii="Arial" w:hAnsi="Arial" w:cs="Arial"/>
          <w:sz w:val="24"/>
          <w:szCs w:val="24"/>
        </w:rPr>
      </w:pPr>
    </w:p>
    <w:p w14:paraId="68C9AF33" w14:textId="77777777" w:rsidR="009F7629" w:rsidRPr="009F7629" w:rsidRDefault="009F7629" w:rsidP="009F7629">
      <w:pPr>
        <w:spacing w:after="0"/>
        <w:ind w:left="360" w:hanging="360"/>
        <w:contextualSpacing/>
        <w:rPr>
          <w:rFonts w:ascii="Arial" w:hAnsi="Arial" w:cs="Arial"/>
          <w:b/>
          <w:sz w:val="24"/>
          <w:szCs w:val="24"/>
        </w:rPr>
      </w:pPr>
      <w:r w:rsidRPr="009F7629">
        <w:rPr>
          <w:rFonts w:ascii="Arial" w:hAnsi="Arial" w:cs="Arial"/>
          <w:b/>
          <w:sz w:val="24"/>
          <w:szCs w:val="24"/>
        </w:rPr>
        <w:t>POSITION RESPONSIBILITIES</w:t>
      </w:r>
    </w:p>
    <w:p w14:paraId="1C532214" w14:textId="77777777" w:rsidR="00770D73" w:rsidRPr="00770D73" w:rsidRDefault="00770D73" w:rsidP="00770D73">
      <w:pPr>
        <w:jc w:val="left"/>
        <w:rPr>
          <w:rFonts w:ascii="Arial" w:hAnsi="Arial" w:cs="Arial"/>
          <w:b/>
          <w:sz w:val="24"/>
          <w:szCs w:val="24"/>
        </w:rPr>
      </w:pPr>
      <w:r w:rsidRPr="00770D73">
        <w:rPr>
          <w:rFonts w:ascii="Arial" w:hAnsi="Arial" w:cs="Arial"/>
          <w:b/>
          <w:sz w:val="24"/>
          <w:szCs w:val="24"/>
        </w:rPr>
        <w:t>Governance</w:t>
      </w:r>
    </w:p>
    <w:p w14:paraId="3C4F17FB" w14:textId="77777777" w:rsidR="00770D73" w:rsidRPr="00770D73" w:rsidRDefault="00770D73" w:rsidP="00CB3933">
      <w:pPr>
        <w:numPr>
          <w:ilvl w:val="0"/>
          <w:numId w:val="26"/>
        </w:numPr>
        <w:contextualSpacing/>
        <w:jc w:val="left"/>
        <w:rPr>
          <w:rFonts w:ascii="Arial" w:hAnsi="Arial" w:cs="Arial"/>
          <w:b/>
          <w:sz w:val="24"/>
          <w:szCs w:val="24"/>
        </w:rPr>
      </w:pPr>
      <w:r w:rsidRPr="00770D73">
        <w:rPr>
          <w:rFonts w:ascii="Arial" w:hAnsi="Arial" w:cs="Arial"/>
          <w:sz w:val="24"/>
          <w:szCs w:val="24"/>
        </w:rPr>
        <w:t xml:space="preserve">Comply with the terms of </w:t>
      </w:r>
      <w:r w:rsidRPr="00DE7FDC">
        <w:rPr>
          <w:rStyle w:val="PageNumber"/>
          <w:rFonts w:ascii="Arial" w:hAnsi="Arial" w:cs="Arial"/>
          <w:sz w:val="24"/>
          <w:szCs w:val="24"/>
          <w:lang w:val="en-US"/>
        </w:rPr>
        <w:t xml:space="preserve">Women with Disabilities Victoria (WDV) </w:t>
      </w:r>
      <w:r w:rsidR="0069347B" w:rsidRPr="00DE7FDC">
        <w:rPr>
          <w:rFonts w:ascii="Arial" w:hAnsi="Arial" w:cs="Arial"/>
          <w:sz w:val="24"/>
          <w:szCs w:val="24"/>
        </w:rPr>
        <w:t>constitution</w:t>
      </w:r>
      <w:r w:rsidRPr="00770D73">
        <w:rPr>
          <w:rFonts w:ascii="Arial" w:hAnsi="Arial" w:cs="Arial"/>
          <w:sz w:val="24"/>
          <w:szCs w:val="24"/>
        </w:rPr>
        <w:t xml:space="preserve"> and Board policies and procedures</w:t>
      </w:r>
    </w:p>
    <w:p w14:paraId="4157D34C" w14:textId="77777777" w:rsidR="00770D73" w:rsidRPr="00770D73" w:rsidRDefault="00770D73" w:rsidP="00CB3933">
      <w:pPr>
        <w:numPr>
          <w:ilvl w:val="0"/>
          <w:numId w:val="26"/>
        </w:numPr>
        <w:contextualSpacing/>
        <w:jc w:val="left"/>
        <w:rPr>
          <w:rFonts w:ascii="Arial" w:hAnsi="Arial" w:cs="Arial"/>
          <w:b/>
          <w:sz w:val="24"/>
          <w:szCs w:val="24"/>
        </w:rPr>
      </w:pPr>
      <w:r w:rsidRPr="00770D73">
        <w:rPr>
          <w:rFonts w:ascii="Arial" w:hAnsi="Arial" w:cs="Arial"/>
          <w:sz w:val="24"/>
          <w:szCs w:val="24"/>
        </w:rPr>
        <w:t>Ensure that appropriate financial policies and procedures ar</w:t>
      </w:r>
      <w:r w:rsidR="00AC7A6D">
        <w:rPr>
          <w:rFonts w:ascii="Arial" w:hAnsi="Arial" w:cs="Arial"/>
          <w:sz w:val="24"/>
          <w:szCs w:val="24"/>
        </w:rPr>
        <w:t>e in place and fully documented</w:t>
      </w:r>
    </w:p>
    <w:p w14:paraId="6151DFA7" w14:textId="77777777" w:rsidR="00770D73" w:rsidRPr="00770D73" w:rsidRDefault="00770D73" w:rsidP="00CB3933">
      <w:pPr>
        <w:numPr>
          <w:ilvl w:val="0"/>
          <w:numId w:val="26"/>
        </w:numPr>
        <w:contextualSpacing/>
        <w:jc w:val="left"/>
        <w:rPr>
          <w:rFonts w:ascii="Arial" w:hAnsi="Arial" w:cs="Arial"/>
          <w:b/>
          <w:sz w:val="24"/>
          <w:szCs w:val="24"/>
        </w:rPr>
      </w:pPr>
      <w:r w:rsidRPr="00770D73">
        <w:rPr>
          <w:rFonts w:ascii="Arial" w:hAnsi="Arial" w:cs="Arial"/>
          <w:sz w:val="24"/>
          <w:szCs w:val="24"/>
        </w:rPr>
        <w:t xml:space="preserve">Ensure that proper financial controls are in place and adhered to by Board and </w:t>
      </w:r>
      <w:r w:rsidR="00AC7A6D">
        <w:rPr>
          <w:rFonts w:ascii="Arial" w:hAnsi="Arial" w:cs="Arial"/>
          <w:sz w:val="24"/>
          <w:szCs w:val="24"/>
        </w:rPr>
        <w:t>staff</w:t>
      </w:r>
    </w:p>
    <w:p w14:paraId="1CFDE9BA" w14:textId="77777777" w:rsidR="00B6485E" w:rsidRDefault="00770D73" w:rsidP="0069347B">
      <w:pPr>
        <w:numPr>
          <w:ilvl w:val="0"/>
          <w:numId w:val="26"/>
        </w:numPr>
        <w:contextualSpacing/>
        <w:jc w:val="left"/>
        <w:rPr>
          <w:rFonts w:ascii="Arial" w:hAnsi="Arial" w:cs="Arial"/>
          <w:b/>
          <w:sz w:val="24"/>
          <w:szCs w:val="24"/>
        </w:rPr>
      </w:pPr>
      <w:r w:rsidRPr="00770D73">
        <w:rPr>
          <w:rFonts w:ascii="Arial" w:hAnsi="Arial" w:cs="Arial"/>
          <w:sz w:val="24"/>
          <w:szCs w:val="24"/>
        </w:rPr>
        <w:t>Consider all issues before the Board carefully and in the organisation’s best interests</w:t>
      </w:r>
      <w:r w:rsidR="00AC7A6D">
        <w:rPr>
          <w:rFonts w:ascii="Arial" w:hAnsi="Arial" w:cs="Arial"/>
          <w:sz w:val="24"/>
          <w:szCs w:val="24"/>
        </w:rPr>
        <w:t>.</w:t>
      </w:r>
    </w:p>
    <w:p w14:paraId="53FC592A" w14:textId="77777777" w:rsidR="0069347B" w:rsidRPr="0069347B" w:rsidRDefault="0069347B" w:rsidP="0069347B">
      <w:pPr>
        <w:ind w:left="720"/>
        <w:contextualSpacing/>
        <w:jc w:val="left"/>
        <w:rPr>
          <w:rFonts w:ascii="Arial" w:hAnsi="Arial" w:cs="Arial"/>
          <w:b/>
          <w:sz w:val="24"/>
          <w:szCs w:val="24"/>
        </w:rPr>
      </w:pPr>
    </w:p>
    <w:p w14:paraId="12F57CDF" w14:textId="77777777" w:rsidR="00D5218C" w:rsidRPr="00D5218C" w:rsidRDefault="00D5218C" w:rsidP="00D5218C">
      <w:pPr>
        <w:jc w:val="left"/>
        <w:rPr>
          <w:rFonts w:ascii="Arial" w:hAnsi="Arial" w:cs="Arial"/>
          <w:b/>
          <w:sz w:val="24"/>
          <w:szCs w:val="24"/>
        </w:rPr>
      </w:pPr>
      <w:r w:rsidRPr="00D5218C">
        <w:rPr>
          <w:rFonts w:ascii="Arial" w:hAnsi="Arial" w:cs="Arial"/>
          <w:b/>
          <w:sz w:val="24"/>
          <w:szCs w:val="24"/>
        </w:rPr>
        <w:t>Board Meetings</w:t>
      </w:r>
    </w:p>
    <w:p w14:paraId="6EC43DF7" w14:textId="77777777" w:rsidR="00D5218C" w:rsidRPr="00D5218C" w:rsidRDefault="00D5218C" w:rsidP="00D5218C">
      <w:pPr>
        <w:numPr>
          <w:ilvl w:val="0"/>
          <w:numId w:val="15"/>
        </w:numPr>
        <w:contextualSpacing/>
        <w:jc w:val="left"/>
        <w:rPr>
          <w:rFonts w:ascii="Arial" w:hAnsi="Arial" w:cs="Arial"/>
          <w:b/>
          <w:sz w:val="24"/>
          <w:szCs w:val="24"/>
        </w:rPr>
      </w:pPr>
      <w:r w:rsidRPr="00D5218C">
        <w:rPr>
          <w:rFonts w:ascii="Arial" w:hAnsi="Arial" w:cs="Arial"/>
          <w:sz w:val="24"/>
          <w:szCs w:val="24"/>
        </w:rPr>
        <w:t xml:space="preserve">Attend all meetings, or (where unavoidable) provide advance notice of inability to attend. Formal leave of absence may be approved for up to 3 </w:t>
      </w:r>
      <w:r w:rsidR="00AC7A6D">
        <w:rPr>
          <w:rFonts w:ascii="Arial" w:hAnsi="Arial" w:cs="Arial"/>
          <w:sz w:val="24"/>
          <w:szCs w:val="24"/>
        </w:rPr>
        <w:t>consecutive months if necessary</w:t>
      </w:r>
    </w:p>
    <w:p w14:paraId="798A2D74" w14:textId="77777777" w:rsidR="00D5218C" w:rsidRPr="00D5218C" w:rsidRDefault="00D5218C" w:rsidP="00D5218C">
      <w:pPr>
        <w:numPr>
          <w:ilvl w:val="0"/>
          <w:numId w:val="15"/>
        </w:numPr>
        <w:contextualSpacing/>
        <w:jc w:val="left"/>
        <w:rPr>
          <w:rFonts w:ascii="Arial" w:hAnsi="Arial" w:cs="Arial"/>
          <w:b/>
          <w:sz w:val="24"/>
          <w:szCs w:val="24"/>
        </w:rPr>
      </w:pPr>
      <w:r w:rsidRPr="00DE7FDC">
        <w:rPr>
          <w:rFonts w:ascii="Arial" w:hAnsi="Arial" w:cs="Arial"/>
          <w:sz w:val="24"/>
          <w:szCs w:val="24"/>
        </w:rPr>
        <w:t xml:space="preserve">Chair </w:t>
      </w:r>
      <w:r w:rsidRPr="00D5218C">
        <w:rPr>
          <w:rFonts w:ascii="Arial" w:hAnsi="Arial" w:cs="Arial"/>
          <w:sz w:val="24"/>
          <w:szCs w:val="24"/>
        </w:rPr>
        <w:t>the Finance</w:t>
      </w:r>
      <w:r w:rsidRPr="00DE7FDC">
        <w:rPr>
          <w:rFonts w:ascii="Arial" w:hAnsi="Arial" w:cs="Arial"/>
          <w:sz w:val="24"/>
          <w:szCs w:val="24"/>
        </w:rPr>
        <w:t xml:space="preserve"> and Risk </w:t>
      </w:r>
      <w:r w:rsidR="00761200" w:rsidRPr="00DE7FDC">
        <w:rPr>
          <w:rFonts w:ascii="Arial" w:hAnsi="Arial" w:cs="Arial"/>
          <w:sz w:val="24"/>
          <w:szCs w:val="24"/>
        </w:rPr>
        <w:t>Sub-Committee</w:t>
      </w:r>
      <w:r w:rsidRPr="00D5218C">
        <w:rPr>
          <w:rFonts w:ascii="Arial" w:hAnsi="Arial" w:cs="Arial"/>
          <w:sz w:val="24"/>
          <w:szCs w:val="24"/>
        </w:rPr>
        <w:t>.</w:t>
      </w:r>
    </w:p>
    <w:p w14:paraId="44FEBDBE" w14:textId="77777777" w:rsidR="00D5218C" w:rsidRPr="00D5218C" w:rsidRDefault="00D5218C" w:rsidP="00D5218C">
      <w:pPr>
        <w:numPr>
          <w:ilvl w:val="0"/>
          <w:numId w:val="15"/>
        </w:numPr>
        <w:contextualSpacing/>
        <w:jc w:val="left"/>
        <w:rPr>
          <w:rFonts w:ascii="Arial" w:hAnsi="Arial" w:cs="Arial"/>
          <w:b/>
          <w:sz w:val="24"/>
          <w:szCs w:val="24"/>
        </w:rPr>
      </w:pPr>
      <w:r w:rsidRPr="00D5218C">
        <w:rPr>
          <w:rFonts w:ascii="Arial" w:hAnsi="Arial" w:cs="Arial"/>
          <w:sz w:val="24"/>
          <w:szCs w:val="24"/>
        </w:rPr>
        <w:t>Present Finance</w:t>
      </w:r>
      <w:r w:rsidRPr="00DE7FDC">
        <w:rPr>
          <w:rFonts w:ascii="Arial" w:hAnsi="Arial" w:cs="Arial"/>
          <w:sz w:val="24"/>
          <w:szCs w:val="24"/>
        </w:rPr>
        <w:t xml:space="preserve"> and Risk </w:t>
      </w:r>
      <w:r w:rsidRPr="00D5218C">
        <w:rPr>
          <w:rFonts w:ascii="Arial" w:hAnsi="Arial" w:cs="Arial"/>
          <w:sz w:val="24"/>
          <w:szCs w:val="24"/>
        </w:rPr>
        <w:t>Sub-Committee reports to Board meetings.</w:t>
      </w:r>
    </w:p>
    <w:p w14:paraId="7BC1EC93" w14:textId="77777777" w:rsidR="00D5218C" w:rsidRPr="00D5218C" w:rsidRDefault="00D5218C" w:rsidP="00D5218C">
      <w:pPr>
        <w:numPr>
          <w:ilvl w:val="0"/>
          <w:numId w:val="15"/>
        </w:numPr>
        <w:contextualSpacing/>
        <w:jc w:val="left"/>
        <w:rPr>
          <w:rFonts w:ascii="Arial" w:hAnsi="Arial" w:cs="Arial"/>
          <w:b/>
          <w:sz w:val="24"/>
          <w:szCs w:val="24"/>
        </w:rPr>
      </w:pPr>
      <w:r w:rsidRPr="00D5218C">
        <w:rPr>
          <w:rFonts w:ascii="Arial" w:hAnsi="Arial" w:cs="Arial"/>
          <w:sz w:val="24"/>
          <w:szCs w:val="24"/>
        </w:rPr>
        <w:t xml:space="preserve">Present the Treasurer’s Report (including the organisation’s audited financial statements) to the Annual General Meeting. </w:t>
      </w:r>
    </w:p>
    <w:p w14:paraId="599DB957" w14:textId="77777777" w:rsidR="00D5218C" w:rsidRPr="00D5218C" w:rsidRDefault="00D5218C" w:rsidP="0035344E">
      <w:pPr>
        <w:numPr>
          <w:ilvl w:val="0"/>
          <w:numId w:val="16"/>
        </w:numPr>
        <w:spacing w:after="0"/>
        <w:contextualSpacing/>
        <w:jc w:val="left"/>
        <w:rPr>
          <w:rFonts w:ascii="Arial" w:hAnsi="Arial" w:cs="Arial"/>
          <w:b/>
          <w:sz w:val="24"/>
          <w:szCs w:val="24"/>
        </w:rPr>
      </w:pPr>
      <w:r w:rsidRPr="00D5218C">
        <w:rPr>
          <w:rFonts w:ascii="Arial" w:hAnsi="Arial" w:cs="Arial"/>
          <w:sz w:val="24"/>
          <w:szCs w:val="24"/>
        </w:rPr>
        <w:t>Where Board papers are circulated in advance, read papers and consider issues before the meeting</w:t>
      </w:r>
    </w:p>
    <w:p w14:paraId="12DC14DA" w14:textId="77777777" w:rsidR="00D5218C" w:rsidRPr="00D5218C" w:rsidRDefault="00D5218C" w:rsidP="00D5218C">
      <w:pPr>
        <w:numPr>
          <w:ilvl w:val="0"/>
          <w:numId w:val="16"/>
        </w:numPr>
        <w:contextualSpacing/>
        <w:jc w:val="left"/>
        <w:rPr>
          <w:rFonts w:ascii="Arial" w:hAnsi="Arial" w:cs="Arial"/>
          <w:b/>
          <w:sz w:val="24"/>
          <w:szCs w:val="24"/>
        </w:rPr>
      </w:pPr>
      <w:r w:rsidRPr="00D5218C">
        <w:rPr>
          <w:rFonts w:ascii="Arial" w:hAnsi="Arial" w:cs="Arial"/>
          <w:sz w:val="24"/>
          <w:szCs w:val="24"/>
        </w:rPr>
        <w:t>Contribute to the discussion and r</w:t>
      </w:r>
      <w:r w:rsidR="00AC7A6D">
        <w:rPr>
          <w:rFonts w:ascii="Arial" w:hAnsi="Arial" w:cs="Arial"/>
          <w:sz w:val="24"/>
          <w:szCs w:val="24"/>
        </w:rPr>
        <w:t>esolution of issues at meetings</w:t>
      </w:r>
    </w:p>
    <w:p w14:paraId="2018A54C" w14:textId="77777777" w:rsidR="00AC7A6D" w:rsidRDefault="00D5218C" w:rsidP="00D5218C">
      <w:pPr>
        <w:numPr>
          <w:ilvl w:val="0"/>
          <w:numId w:val="16"/>
        </w:numPr>
        <w:contextualSpacing/>
        <w:jc w:val="left"/>
        <w:rPr>
          <w:rFonts w:ascii="Arial" w:hAnsi="Arial" w:cs="Arial"/>
          <w:sz w:val="24"/>
          <w:szCs w:val="24"/>
        </w:rPr>
        <w:sectPr w:rsidR="00AC7A6D" w:rsidSect="00FD3D0F">
          <w:headerReference w:type="default" r:id="rId8"/>
          <w:footerReference w:type="default" r:id="rId9"/>
          <w:type w:val="continuous"/>
          <w:pgSz w:w="12240" w:h="15840"/>
          <w:pgMar w:top="1440" w:right="1440" w:bottom="1440" w:left="1440" w:header="0" w:footer="0" w:gutter="0"/>
          <w:cols w:space="708"/>
          <w:docGrid w:linePitch="360"/>
        </w:sectPr>
      </w:pPr>
      <w:r w:rsidRPr="00D5218C">
        <w:rPr>
          <w:rFonts w:ascii="Arial" w:hAnsi="Arial" w:cs="Arial"/>
          <w:sz w:val="24"/>
          <w:szCs w:val="24"/>
        </w:rPr>
        <w:t>Serve on other Board committ</w:t>
      </w:r>
      <w:r w:rsidR="003D2ED5">
        <w:rPr>
          <w:rFonts w:ascii="Arial" w:hAnsi="Arial" w:cs="Arial"/>
          <w:sz w:val="24"/>
          <w:szCs w:val="24"/>
        </w:rPr>
        <w:t>ees/working parties as required</w:t>
      </w:r>
    </w:p>
    <w:p w14:paraId="6C8A0DA1" w14:textId="77777777" w:rsidR="00761200" w:rsidRPr="00761200" w:rsidRDefault="00761200" w:rsidP="00761200">
      <w:pPr>
        <w:jc w:val="left"/>
        <w:rPr>
          <w:rFonts w:ascii="Arial" w:hAnsi="Arial" w:cs="Arial"/>
          <w:b/>
          <w:sz w:val="24"/>
          <w:szCs w:val="24"/>
        </w:rPr>
      </w:pPr>
      <w:r w:rsidRPr="00761200">
        <w:rPr>
          <w:rFonts w:ascii="Arial" w:hAnsi="Arial" w:cs="Arial"/>
          <w:b/>
          <w:sz w:val="24"/>
          <w:szCs w:val="24"/>
        </w:rPr>
        <w:lastRenderedPageBreak/>
        <w:t>Legal and Ethical Responsibilities</w:t>
      </w:r>
    </w:p>
    <w:p w14:paraId="0739BC19" w14:textId="77777777" w:rsidR="00761200" w:rsidRPr="00DE7FDC" w:rsidRDefault="00761200" w:rsidP="00761200">
      <w:pPr>
        <w:pStyle w:val="ListParagraph"/>
        <w:numPr>
          <w:ilvl w:val="0"/>
          <w:numId w:val="22"/>
        </w:numPr>
        <w:jc w:val="left"/>
        <w:rPr>
          <w:rFonts w:ascii="Arial" w:hAnsi="Arial" w:cs="Arial"/>
          <w:b/>
          <w:sz w:val="24"/>
          <w:szCs w:val="24"/>
        </w:rPr>
      </w:pPr>
      <w:r w:rsidRPr="00DE7FDC">
        <w:rPr>
          <w:rFonts w:ascii="Arial" w:hAnsi="Arial" w:cs="Arial"/>
          <w:sz w:val="24"/>
          <w:szCs w:val="24"/>
        </w:rPr>
        <w:t>With the CEO and Accountant ensure the organisation’s compliance with relevant taxation and other regulations.</w:t>
      </w:r>
    </w:p>
    <w:p w14:paraId="4CF1C00E" w14:textId="77777777" w:rsidR="00761200" w:rsidRPr="00DE7FDC" w:rsidRDefault="00761200" w:rsidP="00761200">
      <w:pPr>
        <w:pStyle w:val="ListParagraph"/>
        <w:numPr>
          <w:ilvl w:val="0"/>
          <w:numId w:val="22"/>
        </w:numPr>
        <w:jc w:val="left"/>
        <w:rPr>
          <w:rFonts w:ascii="Arial" w:hAnsi="Arial" w:cs="Arial"/>
          <w:b/>
          <w:sz w:val="24"/>
          <w:szCs w:val="24"/>
        </w:rPr>
      </w:pPr>
      <w:r w:rsidRPr="00DE7FDC">
        <w:rPr>
          <w:rFonts w:ascii="Arial" w:hAnsi="Arial" w:cs="Arial"/>
          <w:sz w:val="24"/>
          <w:szCs w:val="24"/>
        </w:rPr>
        <w:t>Avoid making any improper use of your Board position, or of any information acquired by virtue of your position, to gain any material advantage for yourself or any other person, or to harm the organisation.</w:t>
      </w:r>
    </w:p>
    <w:p w14:paraId="7161C308" w14:textId="77777777" w:rsidR="00761200" w:rsidRPr="00DE7FDC" w:rsidRDefault="00761200" w:rsidP="00761200">
      <w:pPr>
        <w:pStyle w:val="ListParagraph"/>
        <w:numPr>
          <w:ilvl w:val="0"/>
          <w:numId w:val="22"/>
        </w:numPr>
        <w:jc w:val="left"/>
        <w:rPr>
          <w:rFonts w:ascii="Arial" w:hAnsi="Arial" w:cs="Arial"/>
          <w:b/>
          <w:sz w:val="24"/>
          <w:szCs w:val="24"/>
        </w:rPr>
      </w:pPr>
      <w:r w:rsidRPr="00DE7FDC">
        <w:rPr>
          <w:rFonts w:ascii="Arial" w:hAnsi="Arial" w:cs="Arial"/>
          <w:sz w:val="24"/>
          <w:szCs w:val="24"/>
        </w:rPr>
        <w:t>Inform the Board immediately if you have any direct or indirect pecuniary (financial) interest in any contract with WDV</w:t>
      </w:r>
    </w:p>
    <w:p w14:paraId="4E8403F7" w14:textId="77777777" w:rsidR="00761200" w:rsidRPr="00DE7FDC" w:rsidRDefault="00761200" w:rsidP="00761200">
      <w:pPr>
        <w:pStyle w:val="ListParagraph"/>
        <w:numPr>
          <w:ilvl w:val="0"/>
          <w:numId w:val="22"/>
        </w:numPr>
        <w:jc w:val="left"/>
        <w:rPr>
          <w:rFonts w:ascii="Arial" w:hAnsi="Arial" w:cs="Arial"/>
          <w:b/>
          <w:sz w:val="24"/>
          <w:szCs w:val="24"/>
        </w:rPr>
      </w:pPr>
      <w:r w:rsidRPr="00DE7FDC">
        <w:rPr>
          <w:rFonts w:ascii="Arial" w:hAnsi="Arial" w:cs="Arial"/>
          <w:sz w:val="24"/>
          <w:szCs w:val="24"/>
        </w:rPr>
        <w:t xml:space="preserve">If you have a non-pecuniary conflict of interest in any matter before the Board, or believe the perception of a conflict may arise, inform the Board immediately and adhere to the Board’s rulings on the matter. </w:t>
      </w:r>
    </w:p>
    <w:p w14:paraId="3998F086" w14:textId="77777777" w:rsidR="00761200" w:rsidRPr="00761200" w:rsidRDefault="00761200" w:rsidP="00761200">
      <w:pPr>
        <w:jc w:val="left"/>
        <w:rPr>
          <w:rFonts w:ascii="Arial" w:hAnsi="Arial" w:cs="Arial"/>
          <w:b/>
          <w:sz w:val="24"/>
          <w:szCs w:val="24"/>
        </w:rPr>
      </w:pPr>
      <w:r w:rsidRPr="00761200">
        <w:rPr>
          <w:rFonts w:ascii="Arial" w:hAnsi="Arial" w:cs="Arial"/>
          <w:b/>
          <w:sz w:val="24"/>
          <w:szCs w:val="24"/>
        </w:rPr>
        <w:t>Financial and Risk Management</w:t>
      </w:r>
    </w:p>
    <w:p w14:paraId="3B501DB2" w14:textId="77777777" w:rsidR="00761200" w:rsidRPr="00DE7FDC" w:rsidRDefault="00761200" w:rsidP="00761200">
      <w:pPr>
        <w:pStyle w:val="ListParagraph"/>
        <w:numPr>
          <w:ilvl w:val="0"/>
          <w:numId w:val="23"/>
        </w:numPr>
        <w:jc w:val="left"/>
        <w:rPr>
          <w:rFonts w:ascii="Arial" w:hAnsi="Arial" w:cs="Arial"/>
          <w:b/>
          <w:sz w:val="24"/>
          <w:szCs w:val="24"/>
        </w:rPr>
      </w:pPr>
      <w:r w:rsidRPr="00DE7FDC">
        <w:rPr>
          <w:rFonts w:ascii="Arial" w:hAnsi="Arial" w:cs="Arial"/>
          <w:sz w:val="24"/>
          <w:szCs w:val="24"/>
        </w:rPr>
        <w:t>As Chair of the Finance and Risk Sub-Committee, ensure that the annual budget is adequately prepared, moni</w:t>
      </w:r>
      <w:r w:rsidR="00A55017">
        <w:rPr>
          <w:rFonts w:ascii="Arial" w:hAnsi="Arial" w:cs="Arial"/>
          <w:sz w:val="24"/>
          <w:szCs w:val="24"/>
        </w:rPr>
        <w:t>tored and reviewed as necessary</w:t>
      </w:r>
    </w:p>
    <w:p w14:paraId="0B90076A" w14:textId="77777777" w:rsidR="00761200" w:rsidRPr="00DE7FDC" w:rsidRDefault="00761200" w:rsidP="00761200">
      <w:pPr>
        <w:pStyle w:val="ListParagraph"/>
        <w:numPr>
          <w:ilvl w:val="0"/>
          <w:numId w:val="23"/>
        </w:numPr>
        <w:jc w:val="left"/>
        <w:rPr>
          <w:rFonts w:ascii="Arial" w:hAnsi="Arial" w:cs="Arial"/>
          <w:b/>
          <w:sz w:val="24"/>
          <w:szCs w:val="24"/>
        </w:rPr>
      </w:pPr>
      <w:r w:rsidRPr="00DE7FDC">
        <w:rPr>
          <w:rFonts w:ascii="Arial" w:hAnsi="Arial" w:cs="Arial"/>
          <w:sz w:val="24"/>
          <w:szCs w:val="24"/>
        </w:rPr>
        <w:t>With the Board Chair, ensure that the organisation’s financial control procedures and risk m</w:t>
      </w:r>
      <w:r w:rsidR="00A55017">
        <w:rPr>
          <w:rFonts w:ascii="Arial" w:hAnsi="Arial" w:cs="Arial"/>
          <w:sz w:val="24"/>
          <w:szCs w:val="24"/>
        </w:rPr>
        <w:t>anagement strategies are sound</w:t>
      </w:r>
    </w:p>
    <w:p w14:paraId="2F792781" w14:textId="77777777" w:rsidR="00761200" w:rsidRPr="00DE7FDC" w:rsidRDefault="00761200" w:rsidP="00761200">
      <w:pPr>
        <w:pStyle w:val="ListParagraph"/>
        <w:numPr>
          <w:ilvl w:val="0"/>
          <w:numId w:val="23"/>
        </w:numPr>
        <w:jc w:val="left"/>
        <w:rPr>
          <w:rFonts w:ascii="Arial" w:hAnsi="Arial" w:cs="Arial"/>
          <w:b/>
          <w:sz w:val="24"/>
          <w:szCs w:val="24"/>
        </w:rPr>
      </w:pPr>
      <w:r w:rsidRPr="00DE7FDC">
        <w:rPr>
          <w:rFonts w:ascii="Arial" w:hAnsi="Arial" w:cs="Arial"/>
          <w:sz w:val="24"/>
          <w:szCs w:val="24"/>
        </w:rPr>
        <w:t xml:space="preserve">Act as a bank signatory for WDV for business transactions in the absence of the CEO, General Manager or HR &amp; Finance Manager  </w:t>
      </w:r>
    </w:p>
    <w:p w14:paraId="55ED49F7" w14:textId="77777777" w:rsidR="00761200" w:rsidRPr="00DE7FDC" w:rsidRDefault="00761200" w:rsidP="00761200">
      <w:pPr>
        <w:pStyle w:val="ListParagraph"/>
        <w:numPr>
          <w:ilvl w:val="0"/>
          <w:numId w:val="23"/>
        </w:numPr>
        <w:jc w:val="left"/>
        <w:rPr>
          <w:rFonts w:ascii="Arial" w:hAnsi="Arial" w:cs="Arial"/>
          <w:b/>
          <w:sz w:val="24"/>
          <w:szCs w:val="24"/>
        </w:rPr>
      </w:pPr>
      <w:r w:rsidRPr="00DE7FDC">
        <w:rPr>
          <w:rFonts w:ascii="Arial" w:hAnsi="Arial" w:cs="Arial"/>
          <w:sz w:val="24"/>
          <w:szCs w:val="24"/>
        </w:rPr>
        <w:t>Actively engage in reviewing and assessing WDV’s financial control and risk management strategies.</w:t>
      </w:r>
    </w:p>
    <w:p w14:paraId="0B3B7B39" w14:textId="77777777" w:rsidR="00C83101" w:rsidRPr="00DE7FDC" w:rsidRDefault="00C83101" w:rsidP="00DE7FDC">
      <w:pPr>
        <w:jc w:val="left"/>
        <w:rPr>
          <w:rFonts w:ascii="Arial" w:hAnsi="Arial" w:cs="Arial"/>
          <w:b/>
          <w:sz w:val="24"/>
          <w:szCs w:val="24"/>
        </w:rPr>
      </w:pPr>
      <w:r w:rsidRPr="00DE7FDC">
        <w:rPr>
          <w:rFonts w:ascii="Arial" w:hAnsi="Arial" w:cs="Arial"/>
          <w:b/>
          <w:sz w:val="24"/>
          <w:szCs w:val="24"/>
        </w:rPr>
        <w:t>General</w:t>
      </w:r>
    </w:p>
    <w:p w14:paraId="03F3022B" w14:textId="77777777" w:rsidR="00C83101" w:rsidRPr="00C83101" w:rsidRDefault="00C83101" w:rsidP="00DE7FDC">
      <w:pPr>
        <w:numPr>
          <w:ilvl w:val="0"/>
          <w:numId w:val="27"/>
        </w:numPr>
        <w:contextualSpacing/>
        <w:jc w:val="left"/>
        <w:rPr>
          <w:rFonts w:ascii="Arial" w:hAnsi="Arial" w:cs="Arial"/>
          <w:b/>
          <w:sz w:val="24"/>
          <w:szCs w:val="24"/>
        </w:rPr>
      </w:pPr>
      <w:r w:rsidRPr="00C83101">
        <w:rPr>
          <w:rFonts w:ascii="Arial" w:hAnsi="Arial" w:cs="Arial"/>
          <w:sz w:val="24"/>
          <w:szCs w:val="24"/>
        </w:rPr>
        <w:t>Participate in Board induction processes and ongoing training as provided.</w:t>
      </w:r>
    </w:p>
    <w:p w14:paraId="1CA6D18A" w14:textId="77777777" w:rsidR="00C83101" w:rsidRPr="00C83101" w:rsidRDefault="00C83101" w:rsidP="00DE7FDC">
      <w:pPr>
        <w:numPr>
          <w:ilvl w:val="0"/>
          <w:numId w:val="27"/>
        </w:numPr>
        <w:contextualSpacing/>
        <w:jc w:val="left"/>
        <w:rPr>
          <w:rFonts w:ascii="Arial" w:hAnsi="Arial" w:cs="Arial"/>
          <w:b/>
          <w:sz w:val="24"/>
          <w:szCs w:val="24"/>
        </w:rPr>
      </w:pPr>
      <w:r w:rsidRPr="00C83101">
        <w:rPr>
          <w:rFonts w:ascii="Arial" w:hAnsi="Arial" w:cs="Arial"/>
          <w:sz w:val="24"/>
          <w:szCs w:val="24"/>
        </w:rPr>
        <w:t xml:space="preserve">Act with reasonable care and in good faith in the best </w:t>
      </w:r>
      <w:r w:rsidR="00A55017">
        <w:rPr>
          <w:rFonts w:ascii="Arial" w:hAnsi="Arial" w:cs="Arial"/>
          <w:sz w:val="24"/>
          <w:szCs w:val="24"/>
        </w:rPr>
        <w:t>interests of WDV</w:t>
      </w:r>
    </w:p>
    <w:p w14:paraId="46C14B29" w14:textId="77777777" w:rsidR="00C83101" w:rsidRPr="00C83101" w:rsidRDefault="00C83101" w:rsidP="00DE7FDC">
      <w:pPr>
        <w:numPr>
          <w:ilvl w:val="0"/>
          <w:numId w:val="27"/>
        </w:numPr>
        <w:contextualSpacing/>
        <w:jc w:val="left"/>
        <w:rPr>
          <w:rFonts w:ascii="Arial" w:hAnsi="Arial" w:cs="Arial"/>
          <w:b/>
          <w:sz w:val="24"/>
          <w:szCs w:val="24"/>
        </w:rPr>
      </w:pPr>
      <w:r w:rsidRPr="00C83101">
        <w:rPr>
          <w:rFonts w:ascii="Arial" w:hAnsi="Arial" w:cs="Arial"/>
          <w:sz w:val="24"/>
          <w:szCs w:val="24"/>
        </w:rPr>
        <w:t>Always disclose any actual or potential conflict of interest.</w:t>
      </w:r>
    </w:p>
    <w:p w14:paraId="006D4E4C" w14:textId="77777777" w:rsidR="00C83101" w:rsidRPr="00C83101" w:rsidRDefault="00C83101" w:rsidP="00DE7FDC">
      <w:pPr>
        <w:numPr>
          <w:ilvl w:val="0"/>
          <w:numId w:val="27"/>
        </w:numPr>
        <w:contextualSpacing/>
        <w:jc w:val="left"/>
        <w:rPr>
          <w:rFonts w:ascii="Arial" w:hAnsi="Arial" w:cs="Arial"/>
          <w:b/>
          <w:sz w:val="24"/>
          <w:szCs w:val="24"/>
        </w:rPr>
      </w:pPr>
      <w:r w:rsidRPr="00C83101">
        <w:rPr>
          <w:rFonts w:ascii="Arial" w:hAnsi="Arial" w:cs="Arial"/>
          <w:sz w:val="24"/>
          <w:szCs w:val="24"/>
        </w:rPr>
        <w:t>Treat all Board documents and information in the strictest confidence.</w:t>
      </w:r>
    </w:p>
    <w:p w14:paraId="7C616A62" w14:textId="77777777" w:rsidR="00DE7FDC" w:rsidRDefault="00DE7FDC" w:rsidP="00C83101">
      <w:pPr>
        <w:jc w:val="left"/>
        <w:rPr>
          <w:rFonts w:ascii="Arial" w:hAnsi="Arial" w:cs="Arial"/>
          <w:b/>
          <w:sz w:val="24"/>
          <w:szCs w:val="24"/>
        </w:rPr>
      </w:pPr>
    </w:p>
    <w:p w14:paraId="403B3B52" w14:textId="77777777" w:rsidR="00C83101" w:rsidRPr="00DE7FDC" w:rsidRDefault="00C83101" w:rsidP="00DE7FDC">
      <w:pPr>
        <w:jc w:val="left"/>
        <w:rPr>
          <w:rFonts w:ascii="Arial" w:hAnsi="Arial" w:cs="Arial"/>
          <w:b/>
          <w:sz w:val="24"/>
          <w:szCs w:val="24"/>
        </w:rPr>
      </w:pPr>
      <w:r w:rsidRPr="00DE7FDC">
        <w:rPr>
          <w:rFonts w:ascii="Arial" w:hAnsi="Arial" w:cs="Arial"/>
          <w:b/>
          <w:sz w:val="24"/>
          <w:szCs w:val="24"/>
        </w:rPr>
        <w:t>Resignation or Retirement from Board</w:t>
      </w:r>
    </w:p>
    <w:p w14:paraId="3B5F989F" w14:textId="77777777" w:rsidR="00C83101" w:rsidRPr="00C83101" w:rsidRDefault="00C83101" w:rsidP="00DE7FDC">
      <w:pPr>
        <w:numPr>
          <w:ilvl w:val="0"/>
          <w:numId w:val="28"/>
        </w:numPr>
        <w:contextualSpacing/>
        <w:jc w:val="left"/>
        <w:rPr>
          <w:rFonts w:ascii="Arial" w:hAnsi="Arial" w:cs="Arial"/>
          <w:b/>
          <w:sz w:val="24"/>
          <w:szCs w:val="24"/>
        </w:rPr>
      </w:pPr>
      <w:r w:rsidRPr="00C83101">
        <w:rPr>
          <w:rFonts w:ascii="Arial" w:hAnsi="Arial" w:cs="Arial"/>
          <w:sz w:val="24"/>
          <w:szCs w:val="24"/>
        </w:rPr>
        <w:t>Following resigna</w:t>
      </w:r>
      <w:r w:rsidR="00A55017">
        <w:rPr>
          <w:rFonts w:ascii="Arial" w:hAnsi="Arial" w:cs="Arial"/>
          <w:sz w:val="24"/>
          <w:szCs w:val="24"/>
        </w:rPr>
        <w:t>tion or retirement from the WDV</w:t>
      </w:r>
      <w:r w:rsidR="00DE7FDC">
        <w:rPr>
          <w:rFonts w:ascii="Arial" w:hAnsi="Arial" w:cs="Arial"/>
          <w:sz w:val="24"/>
          <w:szCs w:val="24"/>
        </w:rPr>
        <w:t xml:space="preserve"> </w:t>
      </w:r>
      <w:r w:rsidRPr="00C83101">
        <w:rPr>
          <w:rFonts w:ascii="Arial" w:hAnsi="Arial" w:cs="Arial"/>
          <w:sz w:val="24"/>
          <w:szCs w:val="24"/>
        </w:rPr>
        <w:t>Board, all Board documents held by the Board member</w:t>
      </w:r>
      <w:r w:rsidR="00A55017">
        <w:rPr>
          <w:rFonts w:ascii="Arial" w:hAnsi="Arial" w:cs="Arial"/>
          <w:sz w:val="24"/>
          <w:szCs w:val="24"/>
        </w:rPr>
        <w:t xml:space="preserve"> must be returned to WDV </w:t>
      </w:r>
      <w:r w:rsidRPr="00C83101">
        <w:rPr>
          <w:rFonts w:ascii="Arial" w:hAnsi="Arial" w:cs="Arial"/>
          <w:sz w:val="24"/>
          <w:szCs w:val="24"/>
        </w:rPr>
        <w:t xml:space="preserve">within 28 days. </w:t>
      </w:r>
    </w:p>
    <w:p w14:paraId="5D6EF1D0" w14:textId="5D630765" w:rsidR="00C83101" w:rsidRDefault="00C83101" w:rsidP="00C83101">
      <w:pPr>
        <w:jc w:val="left"/>
        <w:rPr>
          <w:rFonts w:ascii="Arial" w:hAnsi="Arial" w:cs="Arial"/>
          <w:b/>
          <w:sz w:val="24"/>
          <w:szCs w:val="24"/>
        </w:rPr>
      </w:pPr>
    </w:p>
    <w:p w14:paraId="3B1F898E" w14:textId="6609DFD4" w:rsidR="009A0F6E" w:rsidRDefault="009A0F6E" w:rsidP="00C83101">
      <w:pPr>
        <w:jc w:val="left"/>
        <w:rPr>
          <w:rFonts w:ascii="Arial" w:hAnsi="Arial" w:cs="Arial"/>
          <w:b/>
          <w:sz w:val="24"/>
          <w:szCs w:val="24"/>
        </w:rPr>
      </w:pPr>
    </w:p>
    <w:p w14:paraId="23DCC18D" w14:textId="4A00E23A" w:rsidR="009A0F6E" w:rsidRDefault="009A0F6E" w:rsidP="00C83101">
      <w:pPr>
        <w:jc w:val="left"/>
        <w:rPr>
          <w:rFonts w:ascii="Arial" w:hAnsi="Arial" w:cs="Arial"/>
          <w:b/>
          <w:sz w:val="24"/>
          <w:szCs w:val="24"/>
        </w:rPr>
      </w:pPr>
    </w:p>
    <w:p w14:paraId="1EF3A549" w14:textId="77777777" w:rsidR="009A0F6E" w:rsidRDefault="009A0F6E" w:rsidP="00C83101">
      <w:pPr>
        <w:jc w:val="left"/>
        <w:rPr>
          <w:rFonts w:ascii="Arial" w:hAnsi="Arial" w:cs="Arial"/>
          <w:b/>
          <w:sz w:val="24"/>
          <w:szCs w:val="24"/>
        </w:rPr>
      </w:pPr>
    </w:p>
    <w:p w14:paraId="043FA18A" w14:textId="5C7FAAA3" w:rsidR="00D45320" w:rsidRPr="0035344E" w:rsidRDefault="00D45320" w:rsidP="0035344E">
      <w:pPr>
        <w:rPr>
          <w:rFonts w:ascii="Arial" w:hAnsi="Arial" w:cs="Arial"/>
          <w:sz w:val="24"/>
          <w:szCs w:val="24"/>
        </w:rPr>
      </w:pPr>
      <w:r w:rsidRPr="0035344E">
        <w:rPr>
          <w:rFonts w:ascii="Arial" w:hAnsi="Arial" w:cs="Arial"/>
          <w:sz w:val="24"/>
          <w:szCs w:val="24"/>
        </w:rPr>
        <w:lastRenderedPageBreak/>
        <w:t>Applicants should be able to demonstrate the following qualifications, skills and experience.</w:t>
      </w:r>
    </w:p>
    <w:p w14:paraId="6CB8D2CC" w14:textId="77777777" w:rsidR="00B867B0" w:rsidRDefault="00B867B0" w:rsidP="00B867B0">
      <w:pPr>
        <w:spacing w:line="360" w:lineRule="auto"/>
        <w:rPr>
          <w:rFonts w:ascii="Arial" w:eastAsiaTheme="minorHAnsi" w:hAnsi="Arial" w:cs="Arial"/>
          <w:b/>
          <w:bCs/>
          <w:sz w:val="24"/>
          <w:szCs w:val="24"/>
        </w:rPr>
      </w:pPr>
      <w:r>
        <w:rPr>
          <w:rFonts w:ascii="Arial" w:hAnsi="Arial" w:cs="Arial"/>
          <w:b/>
          <w:bCs/>
          <w:sz w:val="24"/>
          <w:szCs w:val="24"/>
        </w:rPr>
        <w:t>Essential</w:t>
      </w:r>
    </w:p>
    <w:p w14:paraId="097BC8E9" w14:textId="77777777" w:rsidR="00B867B0" w:rsidRPr="00ED5A20" w:rsidRDefault="00B867B0" w:rsidP="00B867B0">
      <w:pPr>
        <w:pStyle w:val="ListParagraph"/>
        <w:numPr>
          <w:ilvl w:val="0"/>
          <w:numId w:val="32"/>
        </w:numPr>
        <w:jc w:val="left"/>
        <w:rPr>
          <w:rFonts w:ascii="Arial" w:hAnsi="Arial" w:cs="Arial"/>
          <w:sz w:val="24"/>
          <w:szCs w:val="24"/>
        </w:rPr>
      </w:pPr>
      <w:r w:rsidRPr="00ED5A20">
        <w:rPr>
          <w:rFonts w:ascii="Arial" w:hAnsi="Arial" w:cs="Arial"/>
          <w:sz w:val="24"/>
          <w:szCs w:val="24"/>
        </w:rPr>
        <w:t>Relevant tertiary qualifications, demonstrated technical knowledge and/or professional skills in one or more of the following: accounting; finance; audit; governance and/or risk management.</w:t>
      </w:r>
    </w:p>
    <w:p w14:paraId="6CD73C3A" w14:textId="77777777" w:rsidR="00B867B0" w:rsidRPr="00ED5A20" w:rsidRDefault="00B867B0" w:rsidP="00B867B0">
      <w:pPr>
        <w:pStyle w:val="ListParagraph"/>
        <w:numPr>
          <w:ilvl w:val="0"/>
          <w:numId w:val="32"/>
        </w:numPr>
        <w:jc w:val="left"/>
        <w:rPr>
          <w:rFonts w:ascii="Arial" w:hAnsi="Arial" w:cs="Arial"/>
          <w:sz w:val="24"/>
          <w:szCs w:val="24"/>
        </w:rPr>
      </w:pPr>
      <w:r w:rsidRPr="00ED5A20">
        <w:rPr>
          <w:rFonts w:ascii="Arial" w:hAnsi="Arial" w:cs="Arial"/>
          <w:sz w:val="24"/>
          <w:szCs w:val="24"/>
        </w:rPr>
        <w:t>5+ years’ experience in financial management in the not-for-profit and/or public sector.</w:t>
      </w:r>
    </w:p>
    <w:p w14:paraId="182E7602" w14:textId="77777777" w:rsidR="00B867B0" w:rsidRPr="00ED5A20" w:rsidRDefault="00B867B0" w:rsidP="00B867B0">
      <w:pPr>
        <w:pStyle w:val="ListParagraph"/>
        <w:numPr>
          <w:ilvl w:val="0"/>
          <w:numId w:val="32"/>
        </w:numPr>
        <w:jc w:val="left"/>
        <w:rPr>
          <w:rFonts w:ascii="Arial" w:hAnsi="Arial" w:cs="Arial"/>
          <w:sz w:val="24"/>
          <w:szCs w:val="24"/>
        </w:rPr>
      </w:pPr>
      <w:r w:rsidRPr="00ED5A20">
        <w:rPr>
          <w:rFonts w:ascii="Arial" w:hAnsi="Arial" w:cs="Arial"/>
          <w:sz w:val="24"/>
          <w:szCs w:val="24"/>
        </w:rPr>
        <w:t>Experience on Finance, Risk or similar governance committees in the not-for-profit and/or public sector.  Experience as committee chair would be highly valued.</w:t>
      </w:r>
    </w:p>
    <w:p w14:paraId="4971E4CC" w14:textId="77777777" w:rsidR="00B867B0" w:rsidRPr="00ED5A20" w:rsidRDefault="00B867B0" w:rsidP="00B867B0">
      <w:pPr>
        <w:pStyle w:val="ListParagraph"/>
        <w:numPr>
          <w:ilvl w:val="0"/>
          <w:numId w:val="32"/>
        </w:numPr>
        <w:jc w:val="left"/>
        <w:rPr>
          <w:rFonts w:ascii="Arial" w:hAnsi="Arial" w:cs="Arial"/>
          <w:sz w:val="24"/>
          <w:szCs w:val="24"/>
        </w:rPr>
      </w:pPr>
      <w:r w:rsidRPr="00ED5A20">
        <w:rPr>
          <w:rFonts w:ascii="Arial" w:hAnsi="Arial" w:cs="Arial"/>
          <w:sz w:val="24"/>
          <w:szCs w:val="24"/>
        </w:rPr>
        <w:t>Excellent communication and presentation skills.</w:t>
      </w:r>
    </w:p>
    <w:p w14:paraId="3163372F" w14:textId="77777777" w:rsidR="00B867B0" w:rsidRPr="00ED5A20" w:rsidRDefault="00B867B0" w:rsidP="00B867B0">
      <w:pPr>
        <w:pStyle w:val="ListParagraph"/>
        <w:numPr>
          <w:ilvl w:val="0"/>
          <w:numId w:val="32"/>
        </w:numPr>
        <w:jc w:val="left"/>
        <w:rPr>
          <w:rFonts w:ascii="Arial" w:hAnsi="Arial" w:cs="Arial"/>
          <w:sz w:val="24"/>
          <w:szCs w:val="24"/>
        </w:rPr>
      </w:pPr>
      <w:r w:rsidRPr="00ED5A20">
        <w:rPr>
          <w:rFonts w:ascii="Arial" w:hAnsi="Arial" w:cs="Arial"/>
          <w:sz w:val="24"/>
          <w:szCs w:val="24"/>
        </w:rPr>
        <w:t>Strong decision making and analytical skills</w:t>
      </w:r>
    </w:p>
    <w:p w14:paraId="7216C475" w14:textId="57B1A508" w:rsidR="00B867B0" w:rsidRPr="00ED5A20" w:rsidRDefault="00B867B0" w:rsidP="00ED5A20">
      <w:pPr>
        <w:pStyle w:val="ListParagraph"/>
        <w:numPr>
          <w:ilvl w:val="0"/>
          <w:numId w:val="32"/>
        </w:numPr>
        <w:spacing w:after="240"/>
        <w:jc w:val="left"/>
        <w:rPr>
          <w:rFonts w:ascii="Arial" w:hAnsi="Arial" w:cs="Arial"/>
          <w:sz w:val="24"/>
          <w:szCs w:val="24"/>
        </w:rPr>
      </w:pPr>
      <w:r w:rsidRPr="00ED5A20">
        <w:rPr>
          <w:rFonts w:ascii="Arial" w:hAnsi="Arial" w:cs="Arial"/>
          <w:sz w:val="24"/>
          <w:szCs w:val="24"/>
        </w:rPr>
        <w:t>Demonstrated capacity to consult and achieve consensus</w:t>
      </w:r>
    </w:p>
    <w:p w14:paraId="6E7BAB9F" w14:textId="77777777" w:rsidR="00B867B0" w:rsidRDefault="00B867B0" w:rsidP="00B867B0">
      <w:pPr>
        <w:rPr>
          <w:rFonts w:ascii="Arial" w:hAnsi="Arial" w:cs="Arial"/>
          <w:b/>
          <w:bCs/>
          <w:sz w:val="24"/>
          <w:szCs w:val="24"/>
        </w:rPr>
      </w:pPr>
      <w:r>
        <w:rPr>
          <w:rFonts w:ascii="Arial" w:hAnsi="Arial" w:cs="Arial"/>
          <w:b/>
          <w:bCs/>
          <w:sz w:val="24"/>
          <w:szCs w:val="24"/>
        </w:rPr>
        <w:t>Desirable</w:t>
      </w:r>
    </w:p>
    <w:p w14:paraId="038F7728" w14:textId="3E9A0E8B" w:rsidR="00ED5A20" w:rsidRPr="00303DF1" w:rsidRDefault="00B867B0" w:rsidP="00ED5A20">
      <w:pPr>
        <w:pStyle w:val="ListParagraph"/>
        <w:numPr>
          <w:ilvl w:val="0"/>
          <w:numId w:val="33"/>
        </w:numPr>
        <w:jc w:val="left"/>
        <w:rPr>
          <w:rFonts w:ascii="Arial" w:hAnsi="Arial" w:cs="Arial"/>
          <w:sz w:val="24"/>
          <w:szCs w:val="24"/>
        </w:rPr>
      </w:pPr>
      <w:r w:rsidRPr="00303DF1">
        <w:rPr>
          <w:rFonts w:ascii="Arial" w:hAnsi="Arial" w:cs="Arial"/>
          <w:sz w:val="24"/>
          <w:szCs w:val="24"/>
        </w:rPr>
        <w:t xml:space="preserve">CPA or CA certification </w:t>
      </w:r>
    </w:p>
    <w:p w14:paraId="2C70DBF0" w14:textId="3462A0CC" w:rsidR="00E97608" w:rsidRPr="00303DF1" w:rsidRDefault="00ED5A20" w:rsidP="00ED5A20">
      <w:pPr>
        <w:pStyle w:val="ListParagraph"/>
        <w:numPr>
          <w:ilvl w:val="0"/>
          <w:numId w:val="33"/>
        </w:numPr>
        <w:jc w:val="left"/>
        <w:rPr>
          <w:rFonts w:ascii="Arial" w:hAnsi="Arial" w:cs="Arial"/>
          <w:sz w:val="24"/>
          <w:szCs w:val="24"/>
        </w:rPr>
      </w:pPr>
      <w:r w:rsidRPr="00303DF1">
        <w:rPr>
          <w:rFonts w:ascii="Arial" w:hAnsi="Arial" w:cs="Arial"/>
          <w:sz w:val="24"/>
          <w:szCs w:val="24"/>
        </w:rPr>
        <w:t>Identifying as a woman with disability</w:t>
      </w:r>
      <w:r w:rsidR="00E97608" w:rsidRPr="00303DF1">
        <w:rPr>
          <w:rFonts w:ascii="Arial" w:hAnsi="Arial" w:cs="Arial"/>
          <w:sz w:val="24"/>
          <w:szCs w:val="24"/>
        </w:rPr>
        <w:t xml:space="preserve">  </w:t>
      </w:r>
    </w:p>
    <w:p w14:paraId="54E90196" w14:textId="63D849EC" w:rsidR="00DA1730" w:rsidRPr="00303DF1" w:rsidRDefault="00DA1730" w:rsidP="00E97608">
      <w:pPr>
        <w:ind w:left="142"/>
        <w:jc w:val="left"/>
        <w:rPr>
          <w:rFonts w:ascii="Arial" w:hAnsi="Arial" w:cs="Arial"/>
          <w:sz w:val="24"/>
          <w:szCs w:val="24"/>
        </w:rPr>
      </w:pPr>
      <w:r w:rsidRPr="00303DF1">
        <w:rPr>
          <w:rFonts w:ascii="Arial" w:hAnsi="Arial" w:cs="Arial"/>
          <w:sz w:val="24"/>
          <w:szCs w:val="24"/>
        </w:rPr>
        <w:t>As</w:t>
      </w:r>
      <w:r w:rsidR="00E97608" w:rsidRPr="00303DF1">
        <w:rPr>
          <w:rFonts w:ascii="Arial" w:hAnsi="Arial" w:cs="Arial"/>
          <w:sz w:val="24"/>
          <w:szCs w:val="24"/>
        </w:rPr>
        <w:t xml:space="preserve"> a member-led organisation representing </w:t>
      </w:r>
      <w:r w:rsidRPr="00303DF1">
        <w:rPr>
          <w:rFonts w:ascii="Arial" w:hAnsi="Arial" w:cs="Arial"/>
          <w:sz w:val="24"/>
          <w:szCs w:val="24"/>
        </w:rPr>
        <w:t>W</w:t>
      </w:r>
      <w:r w:rsidR="00E97608" w:rsidRPr="00303DF1">
        <w:rPr>
          <w:rFonts w:ascii="Arial" w:hAnsi="Arial" w:cs="Arial"/>
          <w:sz w:val="24"/>
          <w:szCs w:val="24"/>
        </w:rPr>
        <w:t xml:space="preserve">omen </w:t>
      </w:r>
      <w:r w:rsidR="00E97608" w:rsidRPr="00303DF1">
        <w:rPr>
          <w:rStyle w:val="PageNumber"/>
          <w:rFonts w:ascii="Arial" w:hAnsi="Arial" w:cs="Arial"/>
          <w:sz w:val="24"/>
          <w:szCs w:val="24"/>
          <w:lang w:val="en-US"/>
        </w:rPr>
        <w:t xml:space="preserve">with Disabilities in Victoria, </w:t>
      </w:r>
      <w:r w:rsidRPr="00303DF1">
        <w:rPr>
          <w:rStyle w:val="PageNumber"/>
          <w:rFonts w:ascii="Arial" w:hAnsi="Arial" w:cs="Arial"/>
          <w:sz w:val="24"/>
          <w:szCs w:val="24"/>
          <w:lang w:val="en-US"/>
        </w:rPr>
        <w:t xml:space="preserve">WDV would highly value </w:t>
      </w:r>
      <w:r w:rsidR="00E97608" w:rsidRPr="00303DF1">
        <w:rPr>
          <w:rFonts w:ascii="Arial" w:hAnsi="Arial" w:cs="Arial"/>
          <w:sz w:val="24"/>
          <w:szCs w:val="24"/>
        </w:rPr>
        <w:t xml:space="preserve">candidates identifying as women with lived experience of disability. </w:t>
      </w:r>
    </w:p>
    <w:p w14:paraId="28D07EF8" w14:textId="629AE611" w:rsidR="00E97608" w:rsidRPr="00303DF1" w:rsidRDefault="00DA1730" w:rsidP="00E97608">
      <w:pPr>
        <w:ind w:left="142"/>
        <w:jc w:val="left"/>
        <w:rPr>
          <w:rFonts w:ascii="Arial" w:hAnsi="Arial" w:cs="Arial"/>
          <w:sz w:val="24"/>
          <w:szCs w:val="24"/>
        </w:rPr>
      </w:pPr>
      <w:r w:rsidRPr="00303DF1">
        <w:rPr>
          <w:rFonts w:ascii="Arial" w:hAnsi="Arial" w:cs="Arial"/>
          <w:sz w:val="24"/>
          <w:szCs w:val="24"/>
        </w:rPr>
        <w:t xml:space="preserve">However candidates not meeting these criteria with a strong interest in the purpose and values of WDV are also strongly encouraged to apply. </w:t>
      </w:r>
      <w:r w:rsidR="00E97608" w:rsidRPr="00303DF1">
        <w:rPr>
          <w:rFonts w:ascii="Arial" w:hAnsi="Arial" w:cs="Arial"/>
          <w:sz w:val="24"/>
          <w:szCs w:val="24"/>
        </w:rPr>
        <w:t xml:space="preserve"> </w:t>
      </w:r>
    </w:p>
    <w:p w14:paraId="6568236A" w14:textId="77777777" w:rsidR="00DC62DE" w:rsidRPr="00303DF1" w:rsidRDefault="00DC62DE" w:rsidP="00F07DF6">
      <w:pPr>
        <w:pStyle w:val="List"/>
        <w:spacing w:line="288" w:lineRule="auto"/>
        <w:ind w:right="157"/>
        <w:contextualSpacing/>
        <w:rPr>
          <w:rStyle w:val="PageNumber"/>
          <w:rFonts w:ascii="Arial" w:hAnsi="Arial" w:cs="Arial"/>
          <w:b/>
        </w:rPr>
      </w:pPr>
    </w:p>
    <w:p w14:paraId="395EB134" w14:textId="17ACF178" w:rsidR="00F07DF6" w:rsidRPr="00463CCE" w:rsidRDefault="00F07DF6" w:rsidP="00F07DF6">
      <w:pPr>
        <w:pStyle w:val="List"/>
        <w:spacing w:line="288" w:lineRule="auto"/>
        <w:ind w:right="157"/>
        <w:contextualSpacing/>
        <w:rPr>
          <w:rFonts w:ascii="Arial" w:hAnsi="Arial" w:cs="Arial"/>
        </w:rPr>
      </w:pPr>
      <w:r w:rsidRPr="00303DF1">
        <w:rPr>
          <w:rStyle w:val="PageNumber"/>
          <w:rFonts w:ascii="Arial" w:hAnsi="Arial" w:cs="Arial"/>
          <w:b/>
        </w:rPr>
        <w:t>PD D</w:t>
      </w:r>
      <w:r w:rsidR="0035344E" w:rsidRPr="00303DF1">
        <w:rPr>
          <w:rStyle w:val="PageNumber"/>
          <w:rFonts w:ascii="Arial" w:hAnsi="Arial" w:cs="Arial"/>
          <w:b/>
        </w:rPr>
        <w:t xml:space="preserve">ATE OF APPROVAL:   </w:t>
      </w:r>
      <w:r w:rsidR="00ED5A20" w:rsidRPr="00303DF1">
        <w:rPr>
          <w:rStyle w:val="PageNumber"/>
          <w:rFonts w:ascii="Arial" w:hAnsi="Arial" w:cs="Arial"/>
          <w:b/>
        </w:rPr>
        <w:t>30</w:t>
      </w:r>
      <w:r w:rsidR="0035344E" w:rsidRPr="00303DF1">
        <w:rPr>
          <w:rStyle w:val="PageNumber"/>
          <w:rFonts w:ascii="Arial" w:hAnsi="Arial" w:cs="Arial"/>
          <w:b/>
        </w:rPr>
        <w:t xml:space="preserve"> October </w:t>
      </w:r>
      <w:r w:rsidRPr="00303DF1">
        <w:rPr>
          <w:rStyle w:val="PageNumber"/>
          <w:rFonts w:ascii="Arial" w:hAnsi="Arial" w:cs="Arial"/>
          <w:b/>
        </w:rPr>
        <w:t>2019</w:t>
      </w:r>
      <w:r>
        <w:rPr>
          <w:rStyle w:val="PageNumber"/>
          <w:rFonts w:ascii="Arial" w:hAnsi="Arial" w:cs="Arial"/>
          <w:b/>
        </w:rPr>
        <w:t xml:space="preserve"> </w:t>
      </w:r>
    </w:p>
    <w:p w14:paraId="00C0E11A" w14:textId="77777777" w:rsidR="00D5218C" w:rsidRPr="00DE7FDC" w:rsidRDefault="00D5218C" w:rsidP="009F7629">
      <w:pPr>
        <w:spacing w:after="0"/>
        <w:ind w:left="360" w:hanging="360"/>
        <w:contextualSpacing/>
        <w:rPr>
          <w:rFonts w:ascii="Arial" w:hAnsi="Arial" w:cs="Arial"/>
          <w:b/>
          <w:sz w:val="24"/>
          <w:szCs w:val="24"/>
          <w:highlight w:val="yellow"/>
        </w:rPr>
      </w:pPr>
    </w:p>
    <w:p w14:paraId="02884152" w14:textId="77777777" w:rsidR="00761200" w:rsidRPr="00DE7FDC" w:rsidRDefault="00761200" w:rsidP="009F7629">
      <w:pPr>
        <w:spacing w:after="0"/>
        <w:ind w:left="360" w:hanging="360"/>
        <w:contextualSpacing/>
        <w:rPr>
          <w:rFonts w:ascii="Arial" w:hAnsi="Arial" w:cs="Arial"/>
          <w:b/>
          <w:sz w:val="24"/>
          <w:szCs w:val="24"/>
          <w:highlight w:val="yellow"/>
        </w:rPr>
      </w:pPr>
    </w:p>
    <w:p w14:paraId="403E93F9" w14:textId="77777777" w:rsidR="00761200" w:rsidRPr="00DE7FDC" w:rsidRDefault="00761200" w:rsidP="009F7629">
      <w:pPr>
        <w:spacing w:after="0"/>
        <w:ind w:left="360" w:hanging="360"/>
        <w:contextualSpacing/>
        <w:rPr>
          <w:rFonts w:ascii="Arial" w:hAnsi="Arial" w:cs="Arial"/>
          <w:b/>
          <w:sz w:val="24"/>
          <w:szCs w:val="24"/>
          <w:highlight w:val="yellow"/>
        </w:rPr>
      </w:pPr>
    </w:p>
    <w:p w14:paraId="3BBF8ABD" w14:textId="77777777" w:rsidR="00761200" w:rsidRPr="00DE7FDC" w:rsidRDefault="00761200" w:rsidP="009F7629">
      <w:pPr>
        <w:spacing w:after="0"/>
        <w:ind w:left="360" w:hanging="360"/>
        <w:contextualSpacing/>
        <w:rPr>
          <w:rFonts w:ascii="Arial" w:hAnsi="Arial" w:cs="Arial"/>
          <w:b/>
          <w:sz w:val="24"/>
          <w:szCs w:val="24"/>
          <w:highlight w:val="yellow"/>
        </w:rPr>
      </w:pPr>
    </w:p>
    <w:sectPr w:rsidR="00761200" w:rsidRPr="00DE7FDC" w:rsidSect="00BD7DF9">
      <w:headerReference w:type="default" r:id="rId10"/>
      <w:type w:val="continuous"/>
      <w:pgSz w:w="12240" w:h="15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D0BCD" w14:textId="77777777" w:rsidR="00707F12" w:rsidRDefault="00707F12" w:rsidP="00545178">
      <w:pPr>
        <w:spacing w:after="0" w:line="240" w:lineRule="auto"/>
      </w:pPr>
      <w:r>
        <w:separator/>
      </w:r>
    </w:p>
  </w:endnote>
  <w:endnote w:type="continuationSeparator" w:id="0">
    <w:p w14:paraId="77815CA3" w14:textId="77777777" w:rsidR="00707F12" w:rsidRDefault="00707F12" w:rsidP="00545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Pro-Ligh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C3BA8" w14:textId="7B053F76" w:rsidR="00B4792D" w:rsidRPr="00E81625" w:rsidRDefault="00B4792D" w:rsidP="00B4792D">
    <w:pPr>
      <w:spacing w:line="288" w:lineRule="auto"/>
      <w:contextualSpacing/>
      <w:rPr>
        <w:rFonts w:ascii="Arial" w:hAnsi="Arial" w:cs="Arial"/>
        <w:sz w:val="18"/>
        <w:szCs w:val="18"/>
      </w:rPr>
    </w:pPr>
    <w:r w:rsidRPr="00E81625">
      <w:rPr>
        <w:rStyle w:val="PageNumber"/>
        <w:rFonts w:ascii="Arial" w:hAnsi="Arial"/>
        <w:sz w:val="18"/>
        <w:szCs w:val="18"/>
      </w:rPr>
      <w:t xml:space="preserve">PD </w:t>
    </w:r>
    <w:r>
      <w:rPr>
        <w:rStyle w:val="PageNumber"/>
        <w:rFonts w:ascii="Arial" w:hAnsi="Arial"/>
        <w:sz w:val="18"/>
        <w:szCs w:val="18"/>
      </w:rPr>
      <w:t xml:space="preserve">– Board </w:t>
    </w:r>
    <w:r w:rsidR="002013CB">
      <w:rPr>
        <w:rStyle w:val="PageNumber"/>
        <w:rFonts w:ascii="Arial" w:hAnsi="Arial"/>
        <w:sz w:val="18"/>
        <w:szCs w:val="18"/>
      </w:rPr>
      <w:t>Treasurer</w:t>
    </w:r>
    <w:r w:rsidR="00303DF1">
      <w:rPr>
        <w:rStyle w:val="PageNumber"/>
        <w:rFonts w:ascii="Arial" w:hAnsi="Arial"/>
        <w:sz w:val="18"/>
        <w:szCs w:val="18"/>
      </w:rPr>
      <w:tab/>
    </w:r>
    <w:r w:rsidR="00303DF1">
      <w:rPr>
        <w:rStyle w:val="PageNumber"/>
        <w:rFonts w:ascii="Arial" w:hAnsi="Arial"/>
        <w:sz w:val="18"/>
        <w:szCs w:val="18"/>
      </w:rPr>
      <w:tab/>
    </w:r>
    <w:r>
      <w:rPr>
        <w:rStyle w:val="PageNumber"/>
        <w:rFonts w:ascii="Arial" w:hAnsi="Arial"/>
        <w:sz w:val="18"/>
        <w:szCs w:val="18"/>
      </w:rPr>
      <w:tab/>
    </w:r>
    <w:r>
      <w:rPr>
        <w:rStyle w:val="PageNumber"/>
        <w:rFonts w:ascii="Arial" w:hAnsi="Arial"/>
        <w:sz w:val="18"/>
        <w:szCs w:val="18"/>
      </w:rPr>
      <w:tab/>
    </w:r>
    <w:r>
      <w:rPr>
        <w:rStyle w:val="PageNumber"/>
        <w:rFonts w:ascii="Arial" w:hAnsi="Arial"/>
        <w:sz w:val="18"/>
        <w:szCs w:val="18"/>
      </w:rPr>
      <w:tab/>
    </w:r>
    <w:r w:rsidRPr="00E81625">
      <w:rPr>
        <w:rStyle w:val="PageNumber"/>
        <w:rFonts w:ascii="Arial" w:hAnsi="Arial"/>
        <w:sz w:val="18"/>
        <w:szCs w:val="18"/>
      </w:rPr>
      <w:tab/>
    </w:r>
    <w:r w:rsidRPr="00E81625">
      <w:rPr>
        <w:rStyle w:val="PageNumber"/>
        <w:rFonts w:ascii="Arial" w:hAnsi="Arial"/>
        <w:sz w:val="18"/>
        <w:szCs w:val="18"/>
      </w:rPr>
      <w:tab/>
    </w:r>
    <w:r w:rsidRPr="00E81625">
      <w:rPr>
        <w:rStyle w:val="PageNumber"/>
        <w:rFonts w:ascii="Arial" w:hAnsi="Arial"/>
        <w:sz w:val="18"/>
        <w:szCs w:val="18"/>
      </w:rPr>
      <w:tab/>
    </w:r>
    <w:r w:rsidRPr="00E81625">
      <w:rPr>
        <w:rStyle w:val="PageNumber"/>
        <w:rFonts w:ascii="Arial" w:hAnsi="Arial"/>
        <w:sz w:val="18"/>
        <w:szCs w:val="18"/>
      </w:rPr>
      <w:tab/>
    </w:r>
    <w:r w:rsidRPr="00E81625">
      <w:rPr>
        <w:rFonts w:ascii="Arial" w:hAnsi="Arial" w:cs="Arial"/>
        <w:sz w:val="18"/>
        <w:szCs w:val="18"/>
      </w:rPr>
      <w:t xml:space="preserve">Page </w:t>
    </w:r>
    <w:r w:rsidRPr="00E81625">
      <w:rPr>
        <w:rFonts w:ascii="Arial" w:hAnsi="Arial" w:cs="Arial"/>
        <w:sz w:val="18"/>
        <w:szCs w:val="18"/>
      </w:rPr>
      <w:fldChar w:fldCharType="begin"/>
    </w:r>
    <w:r w:rsidRPr="00E81625">
      <w:rPr>
        <w:rFonts w:ascii="Arial" w:hAnsi="Arial" w:cs="Arial"/>
        <w:sz w:val="18"/>
        <w:szCs w:val="18"/>
      </w:rPr>
      <w:instrText xml:space="preserve"> PAGE  \* Arabic  \* MERGEFORMAT </w:instrText>
    </w:r>
    <w:r w:rsidRPr="00E81625">
      <w:rPr>
        <w:rFonts w:ascii="Arial" w:hAnsi="Arial" w:cs="Arial"/>
        <w:sz w:val="18"/>
        <w:szCs w:val="18"/>
      </w:rPr>
      <w:fldChar w:fldCharType="separate"/>
    </w:r>
    <w:r w:rsidR="00D06C6A">
      <w:rPr>
        <w:rFonts w:ascii="Arial" w:hAnsi="Arial" w:cs="Arial"/>
        <w:noProof/>
        <w:sz w:val="18"/>
        <w:szCs w:val="18"/>
      </w:rPr>
      <w:t>3</w:t>
    </w:r>
    <w:r w:rsidRPr="00E81625">
      <w:rPr>
        <w:rFonts w:ascii="Arial" w:hAnsi="Arial" w:cs="Arial"/>
        <w:sz w:val="18"/>
        <w:szCs w:val="18"/>
      </w:rPr>
      <w:fldChar w:fldCharType="end"/>
    </w:r>
  </w:p>
  <w:p w14:paraId="03295834" w14:textId="77777777" w:rsidR="00B4792D" w:rsidRDefault="00B47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FA244" w14:textId="77777777" w:rsidR="00707F12" w:rsidRDefault="00707F12" w:rsidP="00545178">
      <w:pPr>
        <w:spacing w:after="0" w:line="240" w:lineRule="auto"/>
      </w:pPr>
      <w:r>
        <w:separator/>
      </w:r>
    </w:p>
  </w:footnote>
  <w:footnote w:type="continuationSeparator" w:id="0">
    <w:p w14:paraId="15F64261" w14:textId="77777777" w:rsidR="00707F12" w:rsidRDefault="00707F12" w:rsidP="00545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260E4" w14:textId="77777777" w:rsidR="00DF6204" w:rsidRPr="00DF6204" w:rsidRDefault="00005744" w:rsidP="00005744">
    <w:pPr>
      <w:pStyle w:val="Header"/>
      <w:tabs>
        <w:tab w:val="clear" w:pos="4680"/>
        <w:tab w:val="clear" w:pos="9360"/>
        <w:tab w:val="left" w:pos="3705"/>
      </w:tabs>
    </w:pPr>
    <w:r>
      <w:tab/>
    </w:r>
    <w:r>
      <w:rPr>
        <w:noProof/>
        <w:lang w:eastAsia="en-AU"/>
      </w:rPr>
      <w:drawing>
        <wp:inline distT="0" distB="0" distL="0" distR="0" wp14:anchorId="3A2155F0" wp14:editId="2BEAAC1C">
          <wp:extent cx="5270500" cy="1070597"/>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70500" cy="1070597"/>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CEF44" w14:textId="77777777" w:rsidR="00FC07D1" w:rsidRDefault="00FC0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0EDA"/>
    <w:multiLevelType w:val="hybridMultilevel"/>
    <w:tmpl w:val="D97AB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621BE"/>
    <w:multiLevelType w:val="hybridMultilevel"/>
    <w:tmpl w:val="728CC6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0B27AF"/>
    <w:multiLevelType w:val="hybridMultilevel"/>
    <w:tmpl w:val="20A27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42E11"/>
    <w:multiLevelType w:val="hybridMultilevel"/>
    <w:tmpl w:val="E0F6F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E53739"/>
    <w:multiLevelType w:val="hybridMultilevel"/>
    <w:tmpl w:val="AC4A24CC"/>
    <w:lvl w:ilvl="0" w:tplc="0C090005">
      <w:start w:val="1"/>
      <w:numFmt w:val="bullet"/>
      <w:lvlText w:val=""/>
      <w:lvlJc w:val="left"/>
      <w:pPr>
        <w:ind w:left="720" w:hanging="360"/>
      </w:pPr>
      <w:rPr>
        <w:rFonts w:ascii="Wingdings" w:hAnsi="Wingdings" w:hint="default"/>
        <w:b w:val="0"/>
      </w:rPr>
    </w:lvl>
    <w:lvl w:ilvl="1" w:tplc="04090003">
      <w:start w:val="1"/>
      <w:numFmt w:val="bullet"/>
      <w:lvlText w:val="o"/>
      <w:lvlJc w:val="left"/>
      <w:pPr>
        <w:ind w:left="1440" w:hanging="360"/>
      </w:pPr>
      <w:rPr>
        <w:rFonts w:ascii="Courier New" w:hAnsi="Courier New"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Gothic"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42B6E"/>
    <w:multiLevelType w:val="hybridMultilevel"/>
    <w:tmpl w:val="87E0217C"/>
    <w:lvl w:ilvl="0" w:tplc="0C090005">
      <w:start w:val="1"/>
      <w:numFmt w:val="bullet"/>
      <w:lvlText w:val=""/>
      <w:lvlJc w:val="left"/>
      <w:pPr>
        <w:ind w:left="720" w:hanging="360"/>
      </w:pPr>
      <w:rPr>
        <w:rFonts w:ascii="Wingdings" w:hAnsi="Wingdings" w:hint="default"/>
        <w:b w:val="0"/>
      </w:rPr>
    </w:lvl>
    <w:lvl w:ilvl="1" w:tplc="04090003">
      <w:start w:val="1"/>
      <w:numFmt w:val="bullet"/>
      <w:lvlText w:val="o"/>
      <w:lvlJc w:val="left"/>
      <w:pPr>
        <w:ind w:left="1440" w:hanging="360"/>
      </w:pPr>
      <w:rPr>
        <w:rFonts w:ascii="Courier New" w:hAnsi="Courier New"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Gothic"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C61C9"/>
    <w:multiLevelType w:val="hybridMultilevel"/>
    <w:tmpl w:val="643842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A22804"/>
    <w:multiLevelType w:val="hybridMultilevel"/>
    <w:tmpl w:val="BAC828AC"/>
    <w:lvl w:ilvl="0" w:tplc="0C090005">
      <w:start w:val="1"/>
      <w:numFmt w:val="bullet"/>
      <w:lvlText w:val=""/>
      <w:lvlJc w:val="left"/>
      <w:pPr>
        <w:ind w:left="720" w:hanging="360"/>
      </w:pPr>
      <w:rPr>
        <w:rFonts w:ascii="Wingdings" w:hAnsi="Wingdings" w:hint="default"/>
        <w:b w:val="0"/>
      </w:rPr>
    </w:lvl>
    <w:lvl w:ilvl="1" w:tplc="04090003">
      <w:start w:val="1"/>
      <w:numFmt w:val="bullet"/>
      <w:lvlText w:val="o"/>
      <w:lvlJc w:val="left"/>
      <w:pPr>
        <w:ind w:left="1440" w:hanging="360"/>
      </w:pPr>
      <w:rPr>
        <w:rFonts w:ascii="Courier New" w:hAnsi="Courier New"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Gothic"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E6B9E"/>
    <w:multiLevelType w:val="hybridMultilevel"/>
    <w:tmpl w:val="5658F13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29D102C0"/>
    <w:multiLevelType w:val="hybridMultilevel"/>
    <w:tmpl w:val="4B488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611C01"/>
    <w:multiLevelType w:val="hybridMultilevel"/>
    <w:tmpl w:val="155A6A7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8503B7"/>
    <w:multiLevelType w:val="hybridMultilevel"/>
    <w:tmpl w:val="5068F7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4833D4"/>
    <w:multiLevelType w:val="hybridMultilevel"/>
    <w:tmpl w:val="1F3A7E2E"/>
    <w:lvl w:ilvl="0" w:tplc="0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Gothic"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B2199"/>
    <w:multiLevelType w:val="hybridMultilevel"/>
    <w:tmpl w:val="26F039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103582"/>
    <w:multiLevelType w:val="hybridMultilevel"/>
    <w:tmpl w:val="1444F6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611AEB"/>
    <w:multiLevelType w:val="hybridMultilevel"/>
    <w:tmpl w:val="E23A5CEC"/>
    <w:lvl w:ilvl="0" w:tplc="1CC2BB0A">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entury Goth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entury Gothic"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entury Gothic"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ED3172"/>
    <w:multiLevelType w:val="hybridMultilevel"/>
    <w:tmpl w:val="2DD48460"/>
    <w:lvl w:ilvl="0" w:tplc="0C090005">
      <w:start w:val="1"/>
      <w:numFmt w:val="bullet"/>
      <w:lvlText w:val=""/>
      <w:lvlJc w:val="left"/>
      <w:pPr>
        <w:ind w:left="720" w:hanging="360"/>
      </w:pPr>
      <w:rPr>
        <w:rFonts w:ascii="Wingdings" w:hAnsi="Wingdings" w:hint="default"/>
        <w:b w:val="0"/>
      </w:rPr>
    </w:lvl>
    <w:lvl w:ilvl="1" w:tplc="04090003">
      <w:start w:val="1"/>
      <w:numFmt w:val="bullet"/>
      <w:lvlText w:val="o"/>
      <w:lvlJc w:val="left"/>
      <w:pPr>
        <w:ind w:left="1440" w:hanging="360"/>
      </w:pPr>
      <w:rPr>
        <w:rFonts w:ascii="Courier New" w:hAnsi="Courier New"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Gothic"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E2DD7"/>
    <w:multiLevelType w:val="hybridMultilevel"/>
    <w:tmpl w:val="8D44DDF2"/>
    <w:lvl w:ilvl="0" w:tplc="A3A0C2B4">
      <w:start w:val="23"/>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entury Goth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entury Gothic"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entury Gothic"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9C35BD"/>
    <w:multiLevelType w:val="hybridMultilevel"/>
    <w:tmpl w:val="AE322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E50AD0"/>
    <w:multiLevelType w:val="hybridMultilevel"/>
    <w:tmpl w:val="E0362E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2B6002"/>
    <w:multiLevelType w:val="hybridMultilevel"/>
    <w:tmpl w:val="5EDC74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8055F3"/>
    <w:multiLevelType w:val="hybridMultilevel"/>
    <w:tmpl w:val="236E85AE"/>
    <w:lvl w:ilvl="0" w:tplc="0C090005">
      <w:start w:val="1"/>
      <w:numFmt w:val="bullet"/>
      <w:lvlText w:val=""/>
      <w:lvlJc w:val="left"/>
      <w:pPr>
        <w:ind w:left="720" w:hanging="360"/>
      </w:pPr>
      <w:rPr>
        <w:rFonts w:ascii="Wingdings" w:hAnsi="Wingdings" w:hint="default"/>
        <w:b w:val="0"/>
      </w:rPr>
    </w:lvl>
    <w:lvl w:ilvl="1" w:tplc="04090003">
      <w:start w:val="1"/>
      <w:numFmt w:val="bullet"/>
      <w:lvlText w:val="o"/>
      <w:lvlJc w:val="left"/>
      <w:pPr>
        <w:ind w:left="1440" w:hanging="360"/>
      </w:pPr>
      <w:rPr>
        <w:rFonts w:ascii="Courier New" w:hAnsi="Courier New"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Gothic"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A4280"/>
    <w:multiLevelType w:val="hybridMultilevel"/>
    <w:tmpl w:val="D2629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976913"/>
    <w:multiLevelType w:val="hybridMultilevel"/>
    <w:tmpl w:val="96FA7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B659AD"/>
    <w:multiLevelType w:val="hybridMultilevel"/>
    <w:tmpl w:val="1CF895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A709A9"/>
    <w:multiLevelType w:val="hybridMultilevel"/>
    <w:tmpl w:val="8E469F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E952D4"/>
    <w:multiLevelType w:val="hybridMultilevel"/>
    <w:tmpl w:val="9124B9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532E8F"/>
    <w:multiLevelType w:val="hybridMultilevel"/>
    <w:tmpl w:val="2AB2356E"/>
    <w:lvl w:ilvl="0" w:tplc="261A3974">
      <w:start w:val="1"/>
      <w:numFmt w:val="bullet"/>
      <w:pStyle w:val="MoBBullets"/>
      <w:lvlText w:val="»"/>
      <w:lvlJc w:val="left"/>
      <w:pPr>
        <w:ind w:left="360" w:hanging="360"/>
      </w:pPr>
      <w:rPr>
        <w:rFonts w:ascii="MyriadPro-Light" w:hAnsi="MyriadPro-Light" w:hint="default"/>
      </w:rPr>
    </w:lvl>
    <w:lvl w:ilvl="1" w:tplc="04090003">
      <w:start w:val="1"/>
      <w:numFmt w:val="bullet"/>
      <w:lvlText w:val="o"/>
      <w:lvlJc w:val="left"/>
      <w:pPr>
        <w:ind w:left="1080" w:hanging="360"/>
      </w:pPr>
      <w:rPr>
        <w:rFonts w:ascii="Courier New" w:hAnsi="Courier New" w:cs="Century Goth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entury Gothic"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entury Gothic"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694F68"/>
    <w:multiLevelType w:val="hybridMultilevel"/>
    <w:tmpl w:val="217E447A"/>
    <w:lvl w:ilvl="0" w:tplc="0C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9" w15:restartNumberingAfterBreak="0">
    <w:nsid w:val="78E41C8A"/>
    <w:multiLevelType w:val="hybridMultilevel"/>
    <w:tmpl w:val="3E720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FB7F15"/>
    <w:multiLevelType w:val="hybridMultilevel"/>
    <w:tmpl w:val="2AE62A1E"/>
    <w:lvl w:ilvl="0" w:tplc="0C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15:restartNumberingAfterBreak="0">
    <w:nsid w:val="79CD0224"/>
    <w:multiLevelType w:val="hybridMultilevel"/>
    <w:tmpl w:val="B232CA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7"/>
  </w:num>
  <w:num w:numId="4">
    <w:abstractNumId w:val="23"/>
  </w:num>
  <w:num w:numId="5">
    <w:abstractNumId w:val="1"/>
  </w:num>
  <w:num w:numId="6">
    <w:abstractNumId w:val="20"/>
  </w:num>
  <w:num w:numId="7">
    <w:abstractNumId w:val="31"/>
  </w:num>
  <w:num w:numId="8">
    <w:abstractNumId w:val="7"/>
  </w:num>
  <w:num w:numId="9">
    <w:abstractNumId w:val="4"/>
  </w:num>
  <w:num w:numId="10">
    <w:abstractNumId w:val="21"/>
  </w:num>
  <w:num w:numId="11">
    <w:abstractNumId w:val="5"/>
  </w:num>
  <w:num w:numId="12">
    <w:abstractNumId w:val="12"/>
  </w:num>
  <w:num w:numId="13">
    <w:abstractNumId w:val="16"/>
  </w:num>
  <w:num w:numId="14">
    <w:abstractNumId w:val="29"/>
  </w:num>
  <w:num w:numId="15">
    <w:abstractNumId w:val="11"/>
  </w:num>
  <w:num w:numId="16">
    <w:abstractNumId w:val="19"/>
  </w:num>
  <w:num w:numId="17">
    <w:abstractNumId w:val="3"/>
  </w:num>
  <w:num w:numId="18">
    <w:abstractNumId w:val="26"/>
  </w:num>
  <w:num w:numId="19">
    <w:abstractNumId w:val="18"/>
  </w:num>
  <w:num w:numId="20">
    <w:abstractNumId w:val="22"/>
  </w:num>
  <w:num w:numId="21">
    <w:abstractNumId w:val="9"/>
  </w:num>
  <w:num w:numId="22">
    <w:abstractNumId w:val="24"/>
  </w:num>
  <w:num w:numId="23">
    <w:abstractNumId w:val="13"/>
  </w:num>
  <w:num w:numId="24">
    <w:abstractNumId w:val="2"/>
  </w:num>
  <w:num w:numId="25">
    <w:abstractNumId w:val="0"/>
  </w:num>
  <w:num w:numId="26">
    <w:abstractNumId w:val="10"/>
  </w:num>
  <w:num w:numId="27">
    <w:abstractNumId w:val="25"/>
  </w:num>
  <w:num w:numId="28">
    <w:abstractNumId w:val="14"/>
  </w:num>
  <w:num w:numId="29">
    <w:abstractNumId w:val="8"/>
  </w:num>
  <w:num w:numId="30">
    <w:abstractNumId w:val="6"/>
  </w:num>
  <w:num w:numId="31">
    <w:abstractNumId w:val="8"/>
  </w:num>
  <w:num w:numId="32">
    <w:abstractNumId w:val="3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EC"/>
    <w:rsid w:val="00005744"/>
    <w:rsid w:val="00006443"/>
    <w:rsid w:val="00096496"/>
    <w:rsid w:val="000A36DA"/>
    <w:rsid w:val="000D1DEC"/>
    <w:rsid w:val="000F19CE"/>
    <w:rsid w:val="000F7EB7"/>
    <w:rsid w:val="00116530"/>
    <w:rsid w:val="001469B2"/>
    <w:rsid w:val="00177E2A"/>
    <w:rsid w:val="0018762A"/>
    <w:rsid w:val="001B2F12"/>
    <w:rsid w:val="001D79BF"/>
    <w:rsid w:val="001F785C"/>
    <w:rsid w:val="002013CB"/>
    <w:rsid w:val="00232944"/>
    <w:rsid w:val="00244331"/>
    <w:rsid w:val="002D13EF"/>
    <w:rsid w:val="00303DF1"/>
    <w:rsid w:val="003200B9"/>
    <w:rsid w:val="00340D13"/>
    <w:rsid w:val="0035344E"/>
    <w:rsid w:val="00363BE0"/>
    <w:rsid w:val="003659AF"/>
    <w:rsid w:val="003D2ED5"/>
    <w:rsid w:val="003D52BE"/>
    <w:rsid w:val="003E6BEC"/>
    <w:rsid w:val="003F52FF"/>
    <w:rsid w:val="0040524A"/>
    <w:rsid w:val="0042383D"/>
    <w:rsid w:val="00426384"/>
    <w:rsid w:val="00442F9B"/>
    <w:rsid w:val="00451E5A"/>
    <w:rsid w:val="004710A3"/>
    <w:rsid w:val="004813A4"/>
    <w:rsid w:val="004F0EAA"/>
    <w:rsid w:val="00545178"/>
    <w:rsid w:val="00547F15"/>
    <w:rsid w:val="00560B24"/>
    <w:rsid w:val="00560C2A"/>
    <w:rsid w:val="00595D49"/>
    <w:rsid w:val="005D515B"/>
    <w:rsid w:val="006026FE"/>
    <w:rsid w:val="00676C3C"/>
    <w:rsid w:val="0069347B"/>
    <w:rsid w:val="006A5294"/>
    <w:rsid w:val="006C0517"/>
    <w:rsid w:val="00706E4F"/>
    <w:rsid w:val="00707F12"/>
    <w:rsid w:val="00761200"/>
    <w:rsid w:val="00770D73"/>
    <w:rsid w:val="007740DA"/>
    <w:rsid w:val="00791937"/>
    <w:rsid w:val="00795679"/>
    <w:rsid w:val="007A3406"/>
    <w:rsid w:val="007C0D49"/>
    <w:rsid w:val="0080391B"/>
    <w:rsid w:val="00804FD9"/>
    <w:rsid w:val="00890192"/>
    <w:rsid w:val="009011FF"/>
    <w:rsid w:val="00905EE8"/>
    <w:rsid w:val="00946877"/>
    <w:rsid w:val="00950761"/>
    <w:rsid w:val="009736A5"/>
    <w:rsid w:val="009A0F6E"/>
    <w:rsid w:val="009A2539"/>
    <w:rsid w:val="009F4D80"/>
    <w:rsid w:val="009F7629"/>
    <w:rsid w:val="00A24DD3"/>
    <w:rsid w:val="00A254BE"/>
    <w:rsid w:val="00A55017"/>
    <w:rsid w:val="00A55ABE"/>
    <w:rsid w:val="00A80C87"/>
    <w:rsid w:val="00A97280"/>
    <w:rsid w:val="00AC7A6D"/>
    <w:rsid w:val="00AD38CE"/>
    <w:rsid w:val="00B4792D"/>
    <w:rsid w:val="00B6485E"/>
    <w:rsid w:val="00B867B0"/>
    <w:rsid w:val="00B91769"/>
    <w:rsid w:val="00BB3CB6"/>
    <w:rsid w:val="00BD7DF9"/>
    <w:rsid w:val="00BE6145"/>
    <w:rsid w:val="00C15AAB"/>
    <w:rsid w:val="00C32F05"/>
    <w:rsid w:val="00C42F3C"/>
    <w:rsid w:val="00C67F15"/>
    <w:rsid w:val="00C83101"/>
    <w:rsid w:val="00C90659"/>
    <w:rsid w:val="00C919D5"/>
    <w:rsid w:val="00CB3933"/>
    <w:rsid w:val="00CD176A"/>
    <w:rsid w:val="00CD41C0"/>
    <w:rsid w:val="00D01135"/>
    <w:rsid w:val="00D06C6A"/>
    <w:rsid w:val="00D31A79"/>
    <w:rsid w:val="00D45320"/>
    <w:rsid w:val="00D5218C"/>
    <w:rsid w:val="00D94EF3"/>
    <w:rsid w:val="00DA1730"/>
    <w:rsid w:val="00DA2941"/>
    <w:rsid w:val="00DA7B10"/>
    <w:rsid w:val="00DC62DE"/>
    <w:rsid w:val="00DE7FDC"/>
    <w:rsid w:val="00DF6204"/>
    <w:rsid w:val="00E10454"/>
    <w:rsid w:val="00E42E1D"/>
    <w:rsid w:val="00E4482D"/>
    <w:rsid w:val="00E473A2"/>
    <w:rsid w:val="00E64D29"/>
    <w:rsid w:val="00E665A9"/>
    <w:rsid w:val="00E97608"/>
    <w:rsid w:val="00EB2674"/>
    <w:rsid w:val="00ED5A20"/>
    <w:rsid w:val="00EE59BA"/>
    <w:rsid w:val="00EF3E47"/>
    <w:rsid w:val="00F07DF6"/>
    <w:rsid w:val="00F11AE3"/>
    <w:rsid w:val="00F17404"/>
    <w:rsid w:val="00F24753"/>
    <w:rsid w:val="00F37EC5"/>
    <w:rsid w:val="00F64D66"/>
    <w:rsid w:val="00F67047"/>
    <w:rsid w:val="00F9106B"/>
    <w:rsid w:val="00FA4CD6"/>
    <w:rsid w:val="00FB1BE9"/>
    <w:rsid w:val="00FC06D7"/>
    <w:rsid w:val="00FC07D1"/>
    <w:rsid w:val="00FC5F2C"/>
    <w:rsid w:val="00FD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07D203"/>
  <w15:docId w15:val="{D06C1428-50DC-42B2-9B47-D5C934F5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EC"/>
    <w:pPr>
      <w:spacing w:after="200" w:line="276" w:lineRule="auto"/>
      <w:jc w:val="both"/>
    </w:pPr>
    <w:rPr>
      <w:rFonts w:ascii="Calibri" w:eastAsia="Calibri" w:hAnsi="Calibri" w:cs="Times New Roman"/>
      <w:lang w:val="en-AU"/>
    </w:rPr>
  </w:style>
  <w:style w:type="paragraph" w:styleId="Heading2">
    <w:name w:val="heading 2"/>
    <w:aliases w:val="MoB Heading 2"/>
    <w:basedOn w:val="Normal"/>
    <w:next w:val="MoBNormal"/>
    <w:link w:val="Heading2Char"/>
    <w:unhideWhenUsed/>
    <w:qFormat/>
    <w:rsid w:val="003E6BEC"/>
    <w:pPr>
      <w:keepNext/>
      <w:keepLines/>
      <w:spacing w:before="200" w:after="120"/>
      <w:outlineLvl w:val="1"/>
    </w:pPr>
    <w:rPr>
      <w:rFonts w:eastAsia="Times New Roman"/>
      <w:b/>
      <w:bCs/>
      <w:color w:val="74767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B Heading 2 Char"/>
    <w:basedOn w:val="DefaultParagraphFont"/>
    <w:link w:val="Heading2"/>
    <w:rsid w:val="003E6BEC"/>
    <w:rPr>
      <w:rFonts w:ascii="Calibri" w:eastAsia="Times New Roman" w:hAnsi="Calibri" w:cs="Times New Roman"/>
      <w:b/>
      <w:bCs/>
      <w:color w:val="747678"/>
      <w:sz w:val="28"/>
      <w:szCs w:val="28"/>
      <w:lang w:val="en-AU"/>
    </w:rPr>
  </w:style>
  <w:style w:type="paragraph" w:customStyle="1" w:styleId="MoBNormal">
    <w:name w:val="MoB Normal"/>
    <w:basedOn w:val="Normal"/>
    <w:link w:val="MoBNormalChar"/>
    <w:qFormat/>
    <w:rsid w:val="003E6BEC"/>
    <w:pPr>
      <w:spacing w:after="240"/>
    </w:pPr>
    <w:rPr>
      <w:sz w:val="20"/>
      <w:szCs w:val="20"/>
    </w:rPr>
  </w:style>
  <w:style w:type="character" w:customStyle="1" w:styleId="MoBNormalChar">
    <w:name w:val="MoB Normal Char"/>
    <w:basedOn w:val="DefaultParagraphFont"/>
    <w:link w:val="MoBNormal"/>
    <w:rsid w:val="003E6BEC"/>
    <w:rPr>
      <w:rFonts w:ascii="Calibri" w:eastAsia="Calibri" w:hAnsi="Calibri" w:cs="Times New Roman"/>
      <w:sz w:val="20"/>
      <w:szCs w:val="20"/>
      <w:lang w:val="en-AU"/>
    </w:rPr>
  </w:style>
  <w:style w:type="table" w:styleId="TableGrid">
    <w:name w:val="Table Grid"/>
    <w:basedOn w:val="TableNormal"/>
    <w:rsid w:val="003E6BEC"/>
    <w:rPr>
      <w:rFonts w:ascii="Calibri" w:eastAsia="Calibri" w:hAnsi="Calibri" w:cs="Times New Roman"/>
      <w:sz w:val="24"/>
      <w:szCs w:val="24"/>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E6BEC"/>
    <w:rPr>
      <w:color w:val="0000FF"/>
      <w:u w:val="single"/>
    </w:rPr>
  </w:style>
  <w:style w:type="paragraph" w:customStyle="1" w:styleId="MoBBullets">
    <w:name w:val="MoB Bullets"/>
    <w:basedOn w:val="ListParagraph"/>
    <w:link w:val="MoBBulletsChar"/>
    <w:qFormat/>
    <w:rsid w:val="003E6BEC"/>
    <w:pPr>
      <w:numPr>
        <w:numId w:val="1"/>
      </w:numPr>
    </w:pPr>
    <w:rPr>
      <w:sz w:val="20"/>
      <w:szCs w:val="20"/>
    </w:rPr>
  </w:style>
  <w:style w:type="character" w:customStyle="1" w:styleId="MoBBulletsChar">
    <w:name w:val="MoB Bullets Char"/>
    <w:basedOn w:val="DefaultParagraphFont"/>
    <w:link w:val="MoBBullets"/>
    <w:rsid w:val="003E6BEC"/>
    <w:rPr>
      <w:rFonts w:ascii="Calibri" w:eastAsia="Calibri" w:hAnsi="Calibri" w:cs="Times New Roman"/>
      <w:sz w:val="20"/>
      <w:szCs w:val="20"/>
      <w:lang w:val="en-AU"/>
    </w:rPr>
  </w:style>
  <w:style w:type="paragraph" w:customStyle="1" w:styleId="MoBTableBody">
    <w:name w:val="MoB Table Body"/>
    <w:basedOn w:val="MoBNormal"/>
    <w:link w:val="MoBTableBodyChar"/>
    <w:qFormat/>
    <w:rsid w:val="003E6BEC"/>
    <w:pPr>
      <w:spacing w:after="0" w:line="240" w:lineRule="auto"/>
      <w:jc w:val="left"/>
    </w:pPr>
    <w:rPr>
      <w:rFonts w:eastAsia="Cambria"/>
      <w:bCs/>
      <w:color w:val="000000"/>
    </w:rPr>
  </w:style>
  <w:style w:type="character" w:customStyle="1" w:styleId="MoBTableBodyChar">
    <w:name w:val="MoB Table Body Char"/>
    <w:basedOn w:val="MoBNormalChar"/>
    <w:link w:val="MoBTableBody"/>
    <w:rsid w:val="003E6BEC"/>
    <w:rPr>
      <w:rFonts w:ascii="Calibri" w:eastAsia="Cambria" w:hAnsi="Calibri" w:cs="Times New Roman"/>
      <w:bCs/>
      <w:color w:val="000000"/>
      <w:sz w:val="20"/>
      <w:szCs w:val="20"/>
      <w:lang w:val="en-AU"/>
    </w:rPr>
  </w:style>
  <w:style w:type="paragraph" w:styleId="ListParagraph">
    <w:name w:val="List Paragraph"/>
    <w:basedOn w:val="Normal"/>
    <w:uiPriority w:val="34"/>
    <w:qFormat/>
    <w:rsid w:val="003E6BEC"/>
    <w:pPr>
      <w:ind w:left="720"/>
      <w:contextualSpacing/>
    </w:pPr>
  </w:style>
  <w:style w:type="paragraph" w:styleId="Header">
    <w:name w:val="header"/>
    <w:basedOn w:val="Normal"/>
    <w:link w:val="HeaderChar"/>
    <w:uiPriority w:val="99"/>
    <w:unhideWhenUsed/>
    <w:rsid w:val="00545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178"/>
    <w:rPr>
      <w:rFonts w:ascii="Calibri" w:eastAsia="Calibri" w:hAnsi="Calibri" w:cs="Times New Roman"/>
      <w:lang w:val="en-AU"/>
    </w:rPr>
  </w:style>
  <w:style w:type="paragraph" w:styleId="Footer">
    <w:name w:val="footer"/>
    <w:basedOn w:val="Normal"/>
    <w:link w:val="FooterChar"/>
    <w:uiPriority w:val="99"/>
    <w:unhideWhenUsed/>
    <w:rsid w:val="00545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178"/>
    <w:rPr>
      <w:rFonts w:ascii="Calibri" w:eastAsia="Calibri" w:hAnsi="Calibri" w:cs="Times New Roman"/>
      <w:lang w:val="en-AU"/>
    </w:rPr>
  </w:style>
  <w:style w:type="character" w:styleId="PageNumber">
    <w:name w:val="page number"/>
    <w:basedOn w:val="DefaultParagraphFont"/>
    <w:rsid w:val="00FC07D1"/>
    <w:rPr>
      <w:rFonts w:cs="Times New Roman"/>
    </w:rPr>
  </w:style>
  <w:style w:type="paragraph" w:customStyle="1" w:styleId="Body">
    <w:name w:val="Body"/>
    <w:rsid w:val="00FC07D1"/>
    <w:pPr>
      <w:pBdr>
        <w:top w:val="none" w:sz="96" w:space="31" w:color="FFFFFF" w:frame="1"/>
        <w:left w:val="none" w:sz="96" w:space="31" w:color="FFFFFF" w:frame="1"/>
        <w:bottom w:val="none" w:sz="96" w:space="31" w:color="FFFFFF" w:frame="1"/>
        <w:right w:val="none" w:sz="96" w:space="31" w:color="FFFFFF" w:frame="1"/>
      </w:pBdr>
    </w:pPr>
    <w:rPr>
      <w:rFonts w:ascii="Century Gothic" w:eastAsia="Times New Roman" w:hAnsi="Century Gothic" w:cs="Arial Unicode MS"/>
      <w:color w:val="000000"/>
      <w:sz w:val="24"/>
      <w:szCs w:val="24"/>
      <w:u w:color="000000"/>
      <w:lang w:val="en-AU" w:eastAsia="en-AU"/>
    </w:rPr>
  </w:style>
  <w:style w:type="paragraph" w:styleId="List">
    <w:name w:val="List"/>
    <w:basedOn w:val="Normal"/>
    <w:uiPriority w:val="99"/>
    <w:rsid w:val="00F07DF6"/>
    <w:pPr>
      <w:overflowPunct w:val="0"/>
      <w:autoSpaceDE w:val="0"/>
      <w:autoSpaceDN w:val="0"/>
      <w:adjustRightInd w:val="0"/>
      <w:spacing w:after="0" w:line="240" w:lineRule="auto"/>
      <w:ind w:left="283" w:hanging="283"/>
      <w:jc w:val="left"/>
      <w:textAlignment w:val="baseline"/>
    </w:pPr>
    <w:rPr>
      <w:rFonts w:ascii="Times New Roman" w:eastAsia="Times New Roman" w:hAnsi="Times New Roman"/>
      <w:szCs w:val="20"/>
    </w:rPr>
  </w:style>
  <w:style w:type="paragraph" w:styleId="BalloonText">
    <w:name w:val="Balloon Text"/>
    <w:basedOn w:val="Normal"/>
    <w:link w:val="BalloonTextChar"/>
    <w:uiPriority w:val="99"/>
    <w:semiHidden/>
    <w:unhideWhenUsed/>
    <w:rsid w:val="00DA7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B10"/>
    <w:rPr>
      <w:rFonts w:ascii="Segoe UI" w:eastAsia="Calibri" w:hAnsi="Segoe UI" w:cs="Segoe UI"/>
      <w:sz w:val="18"/>
      <w:szCs w:val="18"/>
      <w:lang w:val="en-AU"/>
    </w:rPr>
  </w:style>
  <w:style w:type="character" w:styleId="CommentReference">
    <w:name w:val="annotation reference"/>
    <w:basedOn w:val="DefaultParagraphFont"/>
    <w:uiPriority w:val="99"/>
    <w:semiHidden/>
    <w:unhideWhenUsed/>
    <w:rsid w:val="00C67F15"/>
    <w:rPr>
      <w:sz w:val="16"/>
      <w:szCs w:val="16"/>
    </w:rPr>
  </w:style>
  <w:style w:type="paragraph" w:styleId="CommentText">
    <w:name w:val="annotation text"/>
    <w:basedOn w:val="Normal"/>
    <w:link w:val="CommentTextChar"/>
    <w:uiPriority w:val="99"/>
    <w:semiHidden/>
    <w:unhideWhenUsed/>
    <w:rsid w:val="00C67F15"/>
    <w:pPr>
      <w:spacing w:line="240" w:lineRule="auto"/>
    </w:pPr>
    <w:rPr>
      <w:sz w:val="20"/>
      <w:szCs w:val="20"/>
    </w:rPr>
  </w:style>
  <w:style w:type="character" w:customStyle="1" w:styleId="CommentTextChar">
    <w:name w:val="Comment Text Char"/>
    <w:basedOn w:val="DefaultParagraphFont"/>
    <w:link w:val="CommentText"/>
    <w:uiPriority w:val="99"/>
    <w:semiHidden/>
    <w:rsid w:val="00C67F15"/>
    <w:rPr>
      <w:rFonts w:ascii="Calibri" w:eastAsia="Calibri" w:hAnsi="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C67F15"/>
    <w:rPr>
      <w:b/>
      <w:bCs/>
    </w:rPr>
  </w:style>
  <w:style w:type="character" w:customStyle="1" w:styleId="CommentSubjectChar">
    <w:name w:val="Comment Subject Char"/>
    <w:basedOn w:val="CommentTextChar"/>
    <w:link w:val="CommentSubject"/>
    <w:uiPriority w:val="99"/>
    <w:semiHidden/>
    <w:rsid w:val="00C67F15"/>
    <w:rPr>
      <w:rFonts w:ascii="Calibri" w:eastAsia="Calibri" w:hAnsi="Calibri"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99018">
      <w:bodyDiv w:val="1"/>
      <w:marLeft w:val="0"/>
      <w:marRight w:val="0"/>
      <w:marTop w:val="0"/>
      <w:marBottom w:val="0"/>
      <w:divBdr>
        <w:top w:val="none" w:sz="0" w:space="0" w:color="auto"/>
        <w:left w:val="none" w:sz="0" w:space="0" w:color="auto"/>
        <w:bottom w:val="none" w:sz="0" w:space="0" w:color="auto"/>
        <w:right w:val="none" w:sz="0" w:space="0" w:color="auto"/>
      </w:divBdr>
    </w:div>
    <w:div w:id="18446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769B3-F9E9-4EE4-BC64-38016F82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Helen Gwilliam</cp:lastModifiedBy>
  <cp:revision>16</cp:revision>
  <cp:lastPrinted>2019-09-12T22:53:00Z</cp:lastPrinted>
  <dcterms:created xsi:type="dcterms:W3CDTF">2019-10-24T03:38:00Z</dcterms:created>
  <dcterms:modified xsi:type="dcterms:W3CDTF">2019-10-30T23:06:00Z</dcterms:modified>
</cp:coreProperties>
</file>