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97" w:rsidRPr="00076409" w:rsidRDefault="100DF741" w:rsidP="00C73895">
      <w:pPr>
        <w:pStyle w:val="HeadingLevel1NoNumber"/>
        <w:spacing w:line="240" w:lineRule="auto"/>
        <w:rPr>
          <w:rFonts w:eastAsia="Arial"/>
        </w:rPr>
      </w:pPr>
      <w:bookmarkStart w:id="0" w:name="_Toc494892370"/>
      <w:bookmarkStart w:id="1" w:name="_GoBack"/>
      <w:bookmarkEnd w:id="1"/>
      <w:r w:rsidRPr="100DF741">
        <w:rPr>
          <w:rFonts w:eastAsia="Arial"/>
        </w:rPr>
        <w:t>External Referral Options</w:t>
      </w:r>
      <w:bookmarkEnd w:id="0"/>
    </w:p>
    <w:p w:rsidR="006D7197" w:rsidRPr="00076409" w:rsidRDefault="100DF741" w:rsidP="00C73895">
      <w:pPr>
        <w:tabs>
          <w:tab w:val="left" w:pos="0"/>
        </w:tabs>
        <w:spacing w:beforeLines="40" w:before="96" w:afterLines="40" w:after="96" w:line="240" w:lineRule="auto"/>
        <w:rPr>
          <w:rFonts w:ascii="Arial" w:eastAsia="Arial" w:hAnsi="Arial" w:cs="Arial"/>
          <w:lang w:eastAsia="en-AU"/>
        </w:rPr>
      </w:pPr>
      <w:r w:rsidRPr="100DF741">
        <w:rPr>
          <w:rFonts w:ascii="Arial" w:eastAsia="Arial" w:hAnsi="Arial" w:cs="Arial"/>
          <w:lang w:eastAsia="en-AU"/>
        </w:rPr>
        <w:t>For further support, information, and secondary consultation, please refer to the options below. These referral options relate to anyone who may have experienced, is currently experiencing or has witnessed violence, abuse or neglect.</w:t>
      </w:r>
    </w:p>
    <w:p w:rsidR="006D7197" w:rsidRPr="00076409" w:rsidRDefault="100DF741" w:rsidP="00C73895">
      <w:pPr>
        <w:pStyle w:val="HeadingLevel2NoNumber"/>
        <w:rPr>
          <w:rFonts w:eastAsia="Arial"/>
          <w:noProof/>
          <w:lang w:val="en"/>
        </w:rPr>
      </w:pPr>
      <w:bookmarkStart w:id="2" w:name="_Toc447095686"/>
      <w:bookmarkStart w:id="3" w:name="_Toc447096339"/>
      <w:r w:rsidRPr="100DF741">
        <w:rPr>
          <w:rFonts w:eastAsia="Arial"/>
          <w:noProof/>
          <w:lang w:val="en"/>
        </w:rPr>
        <w:t>Crisis</w:t>
      </w:r>
      <w:bookmarkEnd w:id="2"/>
      <w:bookmarkEnd w:id="3"/>
    </w:p>
    <w:p w:rsidR="006D7197" w:rsidRPr="00076409" w:rsidRDefault="7DCBA0AF" w:rsidP="00C73895">
      <w:pPr>
        <w:tabs>
          <w:tab w:val="left" w:pos="0"/>
        </w:tabs>
        <w:spacing w:beforeLines="40" w:before="96" w:afterLines="40" w:after="96" w:line="240" w:lineRule="auto"/>
        <w:rPr>
          <w:rFonts w:ascii="Arial" w:eastAsia="Arial" w:hAnsi="Arial" w:cs="Arial"/>
          <w:b/>
          <w:bCs/>
          <w:lang w:eastAsia="en-AU"/>
        </w:rPr>
      </w:pPr>
      <w:r w:rsidRPr="7DCBA0AF">
        <w:rPr>
          <w:rFonts w:ascii="Arial" w:eastAsia="Arial" w:hAnsi="Arial" w:cs="Arial"/>
          <w:b/>
          <w:bCs/>
          <w:lang w:eastAsia="en-AU"/>
        </w:rPr>
        <w:t>Victoria Police</w:t>
      </w:r>
      <w:r w:rsidR="006D7197">
        <w:br/>
      </w:r>
      <w:r w:rsidRPr="7DCBA0AF">
        <w:rPr>
          <w:rFonts w:ascii="Arial" w:eastAsia="Arial" w:hAnsi="Arial" w:cs="Arial"/>
          <w:lang w:eastAsia="en-AU"/>
        </w:rPr>
        <w:t>If a woman is in danger, she should always call 000</w:t>
      </w:r>
      <w:r w:rsidR="006D7197">
        <w:br/>
      </w:r>
      <w:r w:rsidRPr="7DCBA0AF">
        <w:rPr>
          <w:rFonts w:ascii="Arial" w:eastAsia="Arial" w:hAnsi="Arial" w:cs="Arial"/>
          <w:b/>
          <w:bCs/>
          <w:lang w:eastAsia="en-AU"/>
        </w:rPr>
        <w:t>T: 000</w:t>
      </w:r>
    </w:p>
    <w:p w:rsidR="006D7197" w:rsidRPr="00076409" w:rsidRDefault="006D7197" w:rsidP="00C73895">
      <w:pPr>
        <w:tabs>
          <w:tab w:val="left" w:pos="0"/>
        </w:tabs>
        <w:spacing w:beforeLines="40" w:before="96" w:afterLines="40" w:after="96" w:line="240" w:lineRule="auto"/>
        <w:contextualSpacing/>
        <w:rPr>
          <w:rFonts w:ascii="Arial" w:eastAsia="Arial" w:hAnsi="Arial" w:cs="Arial"/>
          <w:b/>
          <w:bCs/>
          <w:lang w:eastAsia="en-AU"/>
        </w:rPr>
      </w:pPr>
    </w:p>
    <w:p w:rsidR="00810156" w:rsidRPr="00076409" w:rsidRDefault="100DF741" w:rsidP="00C73895">
      <w:pPr>
        <w:tabs>
          <w:tab w:val="left" w:pos="0"/>
        </w:tabs>
        <w:spacing w:beforeLines="40" w:before="96" w:afterLines="40" w:after="96" w:line="240" w:lineRule="auto"/>
        <w:rPr>
          <w:rFonts w:ascii="Arial" w:eastAsia="Arial" w:hAnsi="Arial" w:cs="Arial"/>
          <w:lang w:eastAsia="en-AU"/>
        </w:rPr>
      </w:pPr>
      <w:r w:rsidRPr="100DF741">
        <w:rPr>
          <w:rFonts w:ascii="Arial" w:eastAsia="Arial" w:hAnsi="Arial" w:cs="Arial"/>
          <w:b/>
          <w:bCs/>
          <w:lang w:eastAsia="en-AU"/>
        </w:rPr>
        <w:t>National Sexual Assault, Domestic Family violence Counselling Service</w:t>
      </w:r>
      <w:r w:rsidR="00810156">
        <w:br/>
      </w:r>
      <w:r w:rsidRPr="100DF741">
        <w:rPr>
          <w:rFonts w:ascii="Arial" w:eastAsia="Arial" w:hAnsi="Arial" w:cs="Arial"/>
          <w:lang w:eastAsia="en-AU"/>
        </w:rPr>
        <w:t>A telephone, and online crisis and trauma counselling service, 24 hours a day, 7 days a week</w:t>
      </w:r>
    </w:p>
    <w:p w:rsidR="00810156" w:rsidRPr="00076409" w:rsidRDefault="00810156" w:rsidP="00C73895">
      <w:pPr>
        <w:tabs>
          <w:tab w:val="left" w:pos="0"/>
        </w:tabs>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 xml:space="preserve">T: 1800 RESPECT (1800 </w:t>
      </w:r>
      <w:r w:rsidRPr="100DF741">
        <w:rPr>
          <w:rFonts w:ascii="Arial" w:eastAsia="Arial" w:hAnsi="Arial" w:cs="Arial"/>
          <w:b/>
          <w:bCs/>
          <w:shd w:val="clear" w:color="auto" w:fill="FFFFFF"/>
          <w:lang w:eastAsia="en-AU"/>
        </w:rPr>
        <w:t>737 732</w:t>
      </w:r>
      <w:r w:rsidRPr="100DF741">
        <w:rPr>
          <w:rFonts w:ascii="Arial" w:eastAsia="Arial" w:hAnsi="Arial" w:cs="Arial"/>
          <w:b/>
          <w:bCs/>
          <w:lang w:eastAsia="en-AU"/>
        </w:rPr>
        <w:t>)</w:t>
      </w:r>
      <w:r w:rsidRPr="00076409">
        <w:rPr>
          <w:rFonts w:ascii="Arial" w:eastAsia="Times New Roman" w:hAnsi="Arial" w:cs="Arial"/>
          <w:szCs w:val="24"/>
          <w:lang w:eastAsia="en-AU"/>
        </w:rPr>
        <w:br/>
      </w:r>
      <w:r w:rsidRPr="100DF741">
        <w:rPr>
          <w:rFonts w:ascii="Arial" w:eastAsia="Arial" w:hAnsi="Arial" w:cs="Arial"/>
          <w:b/>
          <w:bCs/>
          <w:lang w:eastAsia="en-AU"/>
        </w:rPr>
        <w:t xml:space="preserve">W: </w:t>
      </w:r>
      <w:hyperlink r:id="rId7" w:history="1">
        <w:r w:rsidRPr="100DF741">
          <w:rPr>
            <w:rFonts w:ascii="Arial" w:eastAsia="Arial" w:hAnsi="Arial" w:cs="Arial"/>
            <w:b/>
            <w:bCs/>
            <w:color w:val="0070C0"/>
            <w:u w:val="single"/>
            <w:lang w:eastAsia="en-AU"/>
          </w:rPr>
          <w:t>www.1800respect.org.au/</w:t>
        </w:r>
      </w:hyperlink>
      <w:r w:rsidRPr="100DF741">
        <w:rPr>
          <w:rFonts w:ascii="Arial" w:eastAsia="Arial" w:hAnsi="Arial" w:cs="Arial"/>
          <w:b/>
          <w:bCs/>
          <w:lang w:eastAsia="en-AU"/>
        </w:rPr>
        <w:t xml:space="preserve"> (</w:t>
      </w:r>
      <w:r w:rsidRPr="100DF741">
        <w:rPr>
          <w:rFonts w:ascii="Arial" w:eastAsia="Arial" w:hAnsi="Arial" w:cs="Arial"/>
          <w:lang w:eastAsia="en-AU"/>
        </w:rPr>
        <w:t>Online counselling available through their website)</w:t>
      </w:r>
    </w:p>
    <w:p w:rsidR="00810156" w:rsidRDefault="00810156" w:rsidP="00C73895">
      <w:pPr>
        <w:tabs>
          <w:tab w:val="left" w:pos="0"/>
        </w:tabs>
        <w:spacing w:beforeLines="40" w:before="96" w:afterLines="40" w:after="96" w:line="240" w:lineRule="auto"/>
        <w:contextualSpacing/>
        <w:rPr>
          <w:rFonts w:ascii="Arial" w:eastAsia="Arial" w:hAnsi="Arial" w:cs="Arial"/>
          <w:b/>
          <w:bCs/>
          <w:lang w:eastAsia="en-AU"/>
        </w:rPr>
      </w:pPr>
    </w:p>
    <w:p w:rsidR="006D7197" w:rsidRPr="00076409" w:rsidRDefault="100DF741" w:rsidP="00C73895">
      <w:pPr>
        <w:tabs>
          <w:tab w:val="left" w:pos="0"/>
        </w:tabs>
        <w:spacing w:beforeLines="40" w:before="96" w:afterLines="40" w:after="96" w:line="240" w:lineRule="auto"/>
        <w:contextualSpacing/>
        <w:rPr>
          <w:rFonts w:ascii="Arial" w:eastAsia="Arial" w:hAnsi="Arial" w:cs="Arial"/>
          <w:b/>
          <w:bCs/>
          <w:lang w:eastAsia="en-AU"/>
        </w:rPr>
      </w:pPr>
      <w:r w:rsidRPr="100DF741">
        <w:rPr>
          <w:rFonts w:ascii="Arial" w:eastAsia="Arial" w:hAnsi="Arial" w:cs="Arial"/>
          <w:b/>
          <w:bCs/>
          <w:lang w:eastAsia="en-AU"/>
        </w:rPr>
        <w:t>Safe Steps: Family Violence Response Centre (previously Women’s Domestic Violence Crisis Service)</w:t>
      </w:r>
    </w:p>
    <w:p w:rsidR="006D7197" w:rsidRPr="00076409" w:rsidRDefault="100DF741" w:rsidP="00C73895">
      <w:pPr>
        <w:spacing w:beforeLines="40" w:before="96" w:afterLines="40" w:after="96" w:line="240" w:lineRule="auto"/>
        <w:contextualSpacing/>
        <w:rPr>
          <w:rFonts w:ascii="Arial" w:eastAsia="Arial" w:hAnsi="Arial" w:cs="Arial"/>
        </w:rPr>
      </w:pPr>
      <w:r w:rsidRPr="100DF741">
        <w:rPr>
          <w:rFonts w:ascii="Arial" w:eastAsia="Arial" w:hAnsi="Arial" w:cs="Arial"/>
        </w:rPr>
        <w:t xml:space="preserve">Safe Steps Provides </w:t>
      </w:r>
    </w:p>
    <w:p w:rsidR="006D7197" w:rsidRPr="00076409" w:rsidRDefault="100DF741" w:rsidP="00C73895">
      <w:pPr>
        <w:numPr>
          <w:ilvl w:val="0"/>
          <w:numId w:val="2"/>
        </w:numPr>
        <w:tabs>
          <w:tab w:val="left" w:pos="714"/>
        </w:tabs>
        <w:spacing w:beforeLines="40" w:before="96" w:afterLines="40" w:after="96" w:line="240" w:lineRule="auto"/>
        <w:contextualSpacing/>
        <w:rPr>
          <w:rFonts w:ascii="Arial" w:eastAsia="Times New Roman" w:hAnsi="Arial" w:cs="Arial"/>
        </w:rPr>
      </w:pPr>
      <w:r w:rsidRPr="100DF741">
        <w:rPr>
          <w:rFonts w:ascii="Arial" w:eastAsia="Arial" w:hAnsi="Arial" w:cs="Arial"/>
        </w:rPr>
        <w:t>Emergency accommodation</w:t>
      </w:r>
    </w:p>
    <w:p w:rsidR="006D7197" w:rsidRPr="00076409" w:rsidRDefault="100DF741" w:rsidP="00C73895">
      <w:pPr>
        <w:numPr>
          <w:ilvl w:val="0"/>
          <w:numId w:val="2"/>
        </w:numPr>
        <w:tabs>
          <w:tab w:val="left" w:pos="714"/>
        </w:tabs>
        <w:spacing w:beforeLines="40" w:before="96" w:afterLines="40" w:after="96" w:line="240" w:lineRule="auto"/>
        <w:contextualSpacing/>
        <w:rPr>
          <w:rFonts w:ascii="Arial" w:eastAsia="Times New Roman" w:hAnsi="Arial" w:cs="Arial"/>
        </w:rPr>
      </w:pPr>
      <w:r w:rsidRPr="100DF741">
        <w:rPr>
          <w:rFonts w:ascii="Arial" w:eastAsia="Arial" w:hAnsi="Arial" w:cs="Arial"/>
        </w:rPr>
        <w:t>A free 24 hour crisis line</w:t>
      </w:r>
    </w:p>
    <w:p w:rsidR="006D7197" w:rsidRPr="00076409" w:rsidRDefault="100DF741" w:rsidP="00C73895">
      <w:pPr>
        <w:numPr>
          <w:ilvl w:val="0"/>
          <w:numId w:val="2"/>
        </w:numPr>
        <w:tabs>
          <w:tab w:val="left" w:pos="714"/>
        </w:tabs>
        <w:spacing w:beforeLines="40" w:before="96" w:afterLines="40" w:after="96" w:line="240" w:lineRule="auto"/>
        <w:contextualSpacing/>
        <w:rPr>
          <w:rFonts w:ascii="Arial" w:eastAsia="Times New Roman" w:hAnsi="Arial" w:cs="Arial"/>
        </w:rPr>
      </w:pPr>
      <w:r w:rsidRPr="100DF741">
        <w:rPr>
          <w:rFonts w:ascii="Arial" w:eastAsia="Arial" w:hAnsi="Arial" w:cs="Arial"/>
        </w:rPr>
        <w:t>Outreach services</w:t>
      </w:r>
    </w:p>
    <w:p w:rsidR="006D7197" w:rsidRPr="00076409" w:rsidRDefault="100DF741" w:rsidP="00C73895">
      <w:pPr>
        <w:numPr>
          <w:ilvl w:val="0"/>
          <w:numId w:val="2"/>
        </w:numPr>
        <w:tabs>
          <w:tab w:val="left" w:pos="714"/>
        </w:tabs>
        <w:spacing w:beforeLines="40" w:before="96" w:afterLines="40" w:after="96" w:line="240" w:lineRule="auto"/>
        <w:contextualSpacing/>
        <w:rPr>
          <w:rFonts w:ascii="Arial" w:eastAsia="Times New Roman" w:hAnsi="Arial" w:cs="Arial"/>
        </w:rPr>
      </w:pPr>
      <w:r w:rsidRPr="100DF741">
        <w:rPr>
          <w:rFonts w:ascii="Arial" w:eastAsia="Arial" w:hAnsi="Arial" w:cs="Arial"/>
        </w:rPr>
        <w:t xml:space="preserve">Advocacy </w:t>
      </w:r>
    </w:p>
    <w:p w:rsidR="006D7197" w:rsidRPr="00076409" w:rsidRDefault="100DF741" w:rsidP="00C73895">
      <w:pPr>
        <w:numPr>
          <w:ilvl w:val="0"/>
          <w:numId w:val="2"/>
        </w:numPr>
        <w:tabs>
          <w:tab w:val="left" w:pos="714"/>
        </w:tabs>
        <w:spacing w:beforeLines="40" w:before="96" w:afterLines="40" w:after="96" w:line="240" w:lineRule="auto"/>
        <w:contextualSpacing/>
        <w:rPr>
          <w:rFonts w:ascii="Arial" w:eastAsia="Times New Roman" w:hAnsi="Arial" w:cs="Arial"/>
        </w:rPr>
      </w:pPr>
      <w:r w:rsidRPr="100DF741">
        <w:rPr>
          <w:rFonts w:ascii="Arial" w:eastAsia="Arial" w:hAnsi="Arial" w:cs="Arial"/>
        </w:rPr>
        <w:t>Referral and information</w:t>
      </w:r>
    </w:p>
    <w:p w:rsidR="006D7197" w:rsidRPr="00076409" w:rsidRDefault="100DF741" w:rsidP="00C73895">
      <w:pPr>
        <w:numPr>
          <w:ilvl w:val="0"/>
          <w:numId w:val="2"/>
        </w:numPr>
        <w:tabs>
          <w:tab w:val="left" w:pos="714"/>
        </w:tabs>
        <w:spacing w:beforeLines="40" w:before="96" w:afterLines="40" w:after="96" w:line="240" w:lineRule="auto"/>
        <w:contextualSpacing/>
        <w:rPr>
          <w:rFonts w:ascii="Arial" w:eastAsia="Times New Roman" w:hAnsi="Arial" w:cs="Arial"/>
          <w:b/>
          <w:bCs/>
        </w:rPr>
      </w:pPr>
      <w:r w:rsidRPr="100DF741">
        <w:rPr>
          <w:rFonts w:ascii="Arial" w:eastAsia="Arial" w:hAnsi="Arial" w:cs="Arial"/>
        </w:rPr>
        <w:t>Support services to enable women and children to become - and stay – free from violence.</w:t>
      </w:r>
    </w:p>
    <w:p w:rsidR="006D7197" w:rsidRPr="00076409" w:rsidRDefault="100DF741" w:rsidP="00C73895">
      <w:pPr>
        <w:tabs>
          <w:tab w:val="left" w:pos="714"/>
        </w:tabs>
        <w:spacing w:beforeLines="40" w:before="96" w:afterLines="40" w:after="96" w:line="240" w:lineRule="auto"/>
        <w:contextualSpacing/>
        <w:rPr>
          <w:rFonts w:ascii="Arial" w:eastAsia="Arial" w:hAnsi="Arial" w:cs="Arial"/>
          <w:b/>
          <w:bCs/>
        </w:rPr>
      </w:pPr>
      <w:r w:rsidRPr="100DF741">
        <w:rPr>
          <w:rFonts w:ascii="Arial" w:eastAsia="Arial" w:hAnsi="Arial" w:cs="Arial"/>
          <w:b/>
          <w:bCs/>
          <w:lang w:eastAsia="en-AU"/>
        </w:rPr>
        <w:t>T: 1800 015 188</w:t>
      </w:r>
      <w:r w:rsidR="006D7197">
        <w:br/>
      </w:r>
      <w:r w:rsidRPr="100DF741">
        <w:rPr>
          <w:rFonts w:ascii="Arial" w:eastAsia="Arial" w:hAnsi="Arial" w:cs="Arial"/>
          <w:b/>
          <w:bCs/>
          <w:lang w:eastAsia="en-AU"/>
        </w:rPr>
        <w:t xml:space="preserve">E: </w:t>
      </w:r>
      <w:hyperlink r:id="rId8">
        <w:r w:rsidRPr="100DF741">
          <w:rPr>
            <w:rFonts w:ascii="Arial" w:eastAsia="Arial" w:hAnsi="Arial" w:cs="Arial"/>
            <w:b/>
            <w:bCs/>
            <w:i/>
            <w:iCs/>
            <w:color w:val="0070C0"/>
            <w:u w:val="single"/>
            <w:lang w:eastAsia="en-AU"/>
          </w:rPr>
          <w:t>admin@safesteps.org.au</w:t>
        </w:r>
      </w:hyperlink>
      <w:r w:rsidRPr="100DF741">
        <w:rPr>
          <w:rFonts w:ascii="Arial" w:eastAsia="Arial" w:hAnsi="Arial" w:cs="Arial"/>
          <w:b/>
          <w:bCs/>
          <w:color w:val="0070C0"/>
          <w:lang w:eastAsia="en-AU"/>
        </w:rPr>
        <w:t xml:space="preserve">  </w:t>
      </w:r>
    </w:p>
    <w:p w:rsidR="006D7197" w:rsidRPr="00076409" w:rsidRDefault="100DF741" w:rsidP="00C73895">
      <w:pPr>
        <w:tabs>
          <w:tab w:val="left" w:pos="714"/>
        </w:tabs>
        <w:spacing w:beforeLines="40" w:before="96" w:afterLines="40" w:after="96" w:line="240" w:lineRule="auto"/>
        <w:contextualSpacing/>
        <w:rPr>
          <w:rFonts w:ascii="Arial" w:eastAsia="Arial" w:hAnsi="Arial" w:cs="Arial"/>
          <w:b/>
          <w:bCs/>
        </w:rPr>
      </w:pPr>
      <w:r w:rsidRPr="100DF741">
        <w:rPr>
          <w:rFonts w:ascii="Arial" w:eastAsia="Arial" w:hAnsi="Arial" w:cs="Arial"/>
          <w:b/>
          <w:bCs/>
          <w:lang w:eastAsia="en-AU"/>
        </w:rPr>
        <w:t xml:space="preserve">W: </w:t>
      </w:r>
      <w:hyperlink r:id="rId9">
        <w:r w:rsidRPr="100DF741">
          <w:rPr>
            <w:rFonts w:ascii="Arial" w:eastAsia="Arial" w:hAnsi="Arial" w:cs="Arial"/>
            <w:b/>
            <w:bCs/>
            <w:color w:val="0070C0"/>
            <w:u w:val="single"/>
          </w:rPr>
          <w:t>http://www.safesteps.org.au/</w:t>
        </w:r>
      </w:hyperlink>
      <w:r w:rsidRPr="100DF741">
        <w:rPr>
          <w:rFonts w:ascii="Arial" w:eastAsia="Arial" w:hAnsi="Arial" w:cs="Arial"/>
          <w:b/>
          <w:bCs/>
          <w:color w:val="0070C0"/>
        </w:rPr>
        <w:t xml:space="preserve"> </w:t>
      </w:r>
    </w:p>
    <w:p w:rsidR="006D7197" w:rsidRPr="00076409" w:rsidRDefault="006D7197" w:rsidP="00C73895">
      <w:pPr>
        <w:tabs>
          <w:tab w:val="left" w:pos="0"/>
        </w:tabs>
        <w:spacing w:beforeLines="40" w:before="96" w:afterLines="40" w:after="96" w:line="240" w:lineRule="auto"/>
        <w:rPr>
          <w:rFonts w:ascii="Arial" w:eastAsia="Arial" w:hAnsi="Arial" w:cs="Arial"/>
          <w:lang w:eastAsia="en-AU"/>
        </w:rPr>
      </w:pPr>
    </w:p>
    <w:p w:rsidR="006D7197" w:rsidRPr="00076409" w:rsidRDefault="100DF741" w:rsidP="00C73895">
      <w:pPr>
        <w:tabs>
          <w:tab w:val="left" w:pos="0"/>
        </w:tabs>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Centre Against Sexual Assault (CASA)</w:t>
      </w:r>
    </w:p>
    <w:p w:rsidR="006D7197" w:rsidRPr="00076409" w:rsidRDefault="100DF741" w:rsidP="00C73895">
      <w:pPr>
        <w:spacing w:beforeLines="40" w:before="96" w:afterLines="40" w:after="96" w:line="240" w:lineRule="auto"/>
        <w:rPr>
          <w:rFonts w:ascii="Arial" w:eastAsia="Arial" w:hAnsi="Arial" w:cs="Arial"/>
        </w:rPr>
      </w:pPr>
      <w:r w:rsidRPr="100DF741">
        <w:rPr>
          <w:rFonts w:ascii="Arial" w:eastAsia="Arial" w:hAnsi="Arial" w:cs="Arial"/>
        </w:rPr>
        <w:t>CASA House offers</w:t>
      </w:r>
    </w:p>
    <w:p w:rsidR="006D7197" w:rsidRPr="00076409" w:rsidRDefault="100DF741" w:rsidP="00C73895">
      <w:pPr>
        <w:numPr>
          <w:ilvl w:val="0"/>
          <w:numId w:val="1"/>
        </w:numPr>
        <w:spacing w:beforeLines="40" w:before="96" w:afterLines="40" w:after="96" w:line="240" w:lineRule="auto"/>
        <w:ind w:left="714" w:hanging="357"/>
        <w:contextualSpacing/>
        <w:rPr>
          <w:rFonts w:ascii="Arial" w:eastAsia="Times New Roman" w:hAnsi="Arial" w:cs="Arial"/>
        </w:rPr>
      </w:pPr>
      <w:r w:rsidRPr="100DF741">
        <w:rPr>
          <w:rFonts w:ascii="Arial" w:eastAsia="Arial" w:hAnsi="Arial" w:cs="Arial"/>
        </w:rPr>
        <w:t>24 hour crisis care support following a sexual assault in the last 2 weeks</w:t>
      </w:r>
    </w:p>
    <w:p w:rsidR="006D7197" w:rsidRPr="00076409" w:rsidRDefault="100DF741" w:rsidP="00C73895">
      <w:pPr>
        <w:numPr>
          <w:ilvl w:val="0"/>
          <w:numId w:val="1"/>
        </w:numPr>
        <w:spacing w:beforeLines="40" w:before="96" w:afterLines="40" w:after="96" w:line="240" w:lineRule="auto"/>
        <w:ind w:left="714" w:hanging="357"/>
        <w:contextualSpacing/>
        <w:rPr>
          <w:rFonts w:ascii="Arial" w:eastAsia="Times New Roman" w:hAnsi="Arial" w:cs="Arial"/>
        </w:rPr>
      </w:pPr>
      <w:r w:rsidRPr="100DF741">
        <w:rPr>
          <w:rFonts w:ascii="Arial" w:eastAsia="Arial" w:hAnsi="Arial" w:cs="Arial"/>
        </w:rPr>
        <w:t>Short to medium term counselling and advocacy support</w:t>
      </w:r>
    </w:p>
    <w:p w:rsidR="006D7197" w:rsidRPr="00076409" w:rsidRDefault="100DF741" w:rsidP="00C73895">
      <w:pPr>
        <w:numPr>
          <w:ilvl w:val="0"/>
          <w:numId w:val="1"/>
        </w:numPr>
        <w:spacing w:beforeLines="40" w:before="96" w:afterLines="40" w:after="96" w:line="240" w:lineRule="auto"/>
        <w:ind w:left="714" w:hanging="357"/>
        <w:contextualSpacing/>
        <w:rPr>
          <w:rFonts w:ascii="Arial" w:eastAsia="Times New Roman" w:hAnsi="Arial" w:cs="Arial"/>
        </w:rPr>
      </w:pPr>
      <w:r w:rsidRPr="100DF741">
        <w:rPr>
          <w:rFonts w:ascii="Arial" w:eastAsia="Arial" w:hAnsi="Arial" w:cs="Arial"/>
        </w:rPr>
        <w:t>Support groups</w:t>
      </w:r>
    </w:p>
    <w:p w:rsidR="006D7197" w:rsidRPr="00076409" w:rsidRDefault="100DF741" w:rsidP="00C73895">
      <w:pPr>
        <w:numPr>
          <w:ilvl w:val="0"/>
          <w:numId w:val="1"/>
        </w:numPr>
        <w:spacing w:beforeLines="40" w:before="96" w:afterLines="40" w:after="96" w:line="240" w:lineRule="auto"/>
        <w:ind w:left="714" w:hanging="357"/>
        <w:contextualSpacing/>
        <w:rPr>
          <w:rFonts w:ascii="Arial" w:eastAsia="Times New Roman" w:hAnsi="Arial" w:cs="Arial"/>
        </w:rPr>
      </w:pPr>
      <w:r w:rsidRPr="100DF741">
        <w:rPr>
          <w:rFonts w:ascii="Arial" w:eastAsia="Arial" w:hAnsi="Arial" w:cs="Arial"/>
        </w:rPr>
        <w:t>24 hour telephone counselling and support</w:t>
      </w:r>
    </w:p>
    <w:p w:rsidR="006D7197" w:rsidRPr="00076409" w:rsidRDefault="100DF741" w:rsidP="00C73895">
      <w:pPr>
        <w:numPr>
          <w:ilvl w:val="0"/>
          <w:numId w:val="1"/>
        </w:numPr>
        <w:spacing w:beforeLines="40" w:before="96" w:afterLines="40" w:after="96" w:line="240" w:lineRule="auto"/>
        <w:ind w:left="714" w:hanging="357"/>
        <w:contextualSpacing/>
        <w:rPr>
          <w:rFonts w:ascii="Arial" w:eastAsia="Times New Roman" w:hAnsi="Arial" w:cs="Arial"/>
        </w:rPr>
      </w:pPr>
      <w:r w:rsidRPr="100DF741">
        <w:rPr>
          <w:rFonts w:ascii="Arial" w:eastAsia="Arial" w:hAnsi="Arial" w:cs="Arial"/>
        </w:rPr>
        <w:t>Secondary consultation and debriefing for health and other professionals</w:t>
      </w:r>
    </w:p>
    <w:p w:rsidR="006D7197" w:rsidRPr="00076409" w:rsidRDefault="100DF741" w:rsidP="00C73895">
      <w:pPr>
        <w:numPr>
          <w:ilvl w:val="0"/>
          <w:numId w:val="1"/>
        </w:numPr>
        <w:spacing w:beforeLines="40" w:before="96" w:afterLines="40" w:after="96" w:line="240" w:lineRule="auto"/>
        <w:ind w:left="714" w:hanging="357"/>
        <w:contextualSpacing/>
        <w:rPr>
          <w:rFonts w:ascii="Arial" w:eastAsia="Times New Roman" w:hAnsi="Arial" w:cs="Arial"/>
        </w:rPr>
      </w:pPr>
      <w:r w:rsidRPr="100DF741">
        <w:rPr>
          <w:rFonts w:ascii="Arial" w:eastAsia="Arial" w:hAnsi="Arial" w:cs="Arial"/>
        </w:rPr>
        <w:t>Community and professional education</w:t>
      </w:r>
    </w:p>
    <w:p w:rsidR="006D7197" w:rsidRPr="00076409" w:rsidRDefault="100DF741" w:rsidP="00C73895">
      <w:pPr>
        <w:tabs>
          <w:tab w:val="left" w:pos="0"/>
        </w:tabs>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 xml:space="preserve">T: </w:t>
      </w:r>
      <w:r w:rsidRPr="100DF741">
        <w:rPr>
          <w:rFonts w:ascii="Arial" w:eastAsia="Arial" w:hAnsi="Arial" w:cs="Arial"/>
          <w:b/>
          <w:bCs/>
          <w:color w:val="333333"/>
          <w:lang w:val="en"/>
        </w:rPr>
        <w:t>9635 3600</w:t>
      </w:r>
    </w:p>
    <w:p w:rsidR="006D7197" w:rsidRPr="00076409" w:rsidRDefault="100DF741" w:rsidP="00C73895">
      <w:pPr>
        <w:tabs>
          <w:tab w:val="left" w:pos="0"/>
        </w:tabs>
        <w:spacing w:beforeLines="40" w:before="96" w:afterLines="40" w:after="96" w:line="240" w:lineRule="auto"/>
        <w:rPr>
          <w:rFonts w:ascii="Arial" w:eastAsia="Arial" w:hAnsi="Arial" w:cs="Arial"/>
          <w:b/>
          <w:bCs/>
          <w:color w:val="333333"/>
          <w:lang w:val="en"/>
        </w:rPr>
      </w:pPr>
      <w:r w:rsidRPr="100DF741">
        <w:rPr>
          <w:rFonts w:ascii="Arial" w:eastAsia="Arial" w:hAnsi="Arial" w:cs="Arial"/>
          <w:b/>
          <w:bCs/>
          <w:lang w:eastAsia="en-AU"/>
        </w:rPr>
        <w:t xml:space="preserve">E: </w:t>
      </w:r>
      <w:hyperlink r:id="rId10">
        <w:r w:rsidRPr="100DF741">
          <w:rPr>
            <w:rFonts w:ascii="Arial" w:eastAsia="Arial" w:hAnsi="Arial" w:cs="Arial"/>
            <w:b/>
            <w:bCs/>
            <w:color w:val="0070C0"/>
            <w:u w:val="single"/>
            <w:lang w:val="en"/>
          </w:rPr>
          <w:t>casa@thewomens.org.au</w:t>
        </w:r>
      </w:hyperlink>
    </w:p>
    <w:p w:rsidR="006D7197" w:rsidRPr="00076409" w:rsidRDefault="100DF741" w:rsidP="00C73895">
      <w:pPr>
        <w:tabs>
          <w:tab w:val="left" w:pos="0"/>
        </w:tabs>
        <w:spacing w:beforeLines="40" w:before="96" w:afterLines="40" w:after="96" w:line="240" w:lineRule="auto"/>
        <w:rPr>
          <w:rFonts w:ascii="Arial" w:eastAsia="Arial" w:hAnsi="Arial" w:cs="Arial"/>
          <w:b/>
          <w:bCs/>
          <w:color w:val="0070C0"/>
          <w:lang w:eastAsia="en-AU"/>
        </w:rPr>
      </w:pPr>
      <w:r w:rsidRPr="100DF741">
        <w:rPr>
          <w:rFonts w:ascii="Arial" w:eastAsia="Arial" w:hAnsi="Arial" w:cs="Arial"/>
          <w:b/>
          <w:bCs/>
          <w:color w:val="333333"/>
          <w:lang w:val="en"/>
        </w:rPr>
        <w:t xml:space="preserve">W: </w:t>
      </w:r>
      <w:hyperlink r:id="rId11">
        <w:r w:rsidRPr="100DF741">
          <w:rPr>
            <w:rFonts w:ascii="Arial" w:eastAsia="Arial" w:hAnsi="Arial" w:cs="Arial"/>
            <w:b/>
            <w:bCs/>
            <w:color w:val="0070C0"/>
            <w:u w:val="single"/>
            <w:lang w:val="en"/>
          </w:rPr>
          <w:t>casa@thewomens.org.au</w:t>
        </w:r>
      </w:hyperlink>
    </w:p>
    <w:p w:rsidR="006D7197" w:rsidRPr="00076409" w:rsidRDefault="006D7197" w:rsidP="00C73895">
      <w:pPr>
        <w:tabs>
          <w:tab w:val="left" w:pos="0"/>
        </w:tabs>
        <w:spacing w:beforeLines="40" w:before="96" w:afterLines="40" w:after="96" w:line="240" w:lineRule="auto"/>
        <w:rPr>
          <w:rFonts w:ascii="Arial" w:eastAsia="Arial" w:hAnsi="Arial" w:cs="Arial"/>
          <w:lang w:eastAsia="en-AU"/>
        </w:rPr>
      </w:pPr>
    </w:p>
    <w:p w:rsidR="006D7197" w:rsidRDefault="006D7197" w:rsidP="00C73895">
      <w:pPr>
        <w:spacing w:beforeLines="40" w:before="96" w:afterLines="40" w:after="96" w:line="240" w:lineRule="auto"/>
        <w:rPr>
          <w:rFonts w:ascii="Arial" w:eastAsia="Arial" w:hAnsi="Arial" w:cs="Arial"/>
          <w:b/>
          <w:bCs/>
          <w:lang w:eastAsia="en-AU"/>
        </w:rPr>
      </w:pPr>
    </w:p>
    <w:p w:rsidR="006D7197" w:rsidRPr="00076409" w:rsidRDefault="100DF741" w:rsidP="00C73895">
      <w:pPr>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lastRenderedPageBreak/>
        <w:t>The </w:t>
      </w:r>
      <w:hyperlink r:id="rId12">
        <w:r w:rsidRPr="100DF741">
          <w:rPr>
            <w:rFonts w:ascii="Arial" w:eastAsia="Arial" w:hAnsi="Arial" w:cs="Arial"/>
            <w:b/>
            <w:bCs/>
            <w:lang w:eastAsia="en-AU"/>
          </w:rPr>
          <w:t>Sexual Assault Crisis Line</w:t>
        </w:r>
      </w:hyperlink>
      <w:r w:rsidRPr="100DF741">
        <w:rPr>
          <w:rFonts w:ascii="Arial" w:eastAsia="Arial" w:hAnsi="Arial" w:cs="Arial"/>
          <w:b/>
          <w:bCs/>
          <w:lang w:eastAsia="en-AU"/>
        </w:rPr>
        <w:t> Victoria (After Hours)</w:t>
      </w:r>
      <w:r w:rsidR="006D7197">
        <w:br/>
      </w:r>
      <w:r w:rsidRPr="100DF741">
        <w:rPr>
          <w:rFonts w:ascii="Arial" w:eastAsia="Arial" w:hAnsi="Arial" w:cs="Arial"/>
          <w:lang w:eastAsia="en-AU"/>
        </w:rPr>
        <w:t xml:space="preserve">Operates after business hours from 5pm – 9am on weeknights, and throughout weekends and public holidays. </w:t>
      </w:r>
    </w:p>
    <w:p w:rsidR="006D7197" w:rsidRPr="00076409" w:rsidRDefault="100DF741" w:rsidP="00C73895">
      <w:pPr>
        <w:spacing w:beforeLines="40" w:before="96" w:afterLines="40" w:after="96" w:line="240" w:lineRule="auto"/>
        <w:rPr>
          <w:rFonts w:ascii="Arial" w:eastAsia="Arial" w:hAnsi="Arial" w:cs="Arial"/>
          <w:lang w:eastAsia="en-AU"/>
        </w:rPr>
      </w:pPr>
      <w:r w:rsidRPr="100DF741">
        <w:rPr>
          <w:rFonts w:ascii="Arial" w:eastAsia="Arial" w:hAnsi="Arial" w:cs="Arial"/>
          <w:lang w:eastAsia="en-AU"/>
        </w:rPr>
        <w:t xml:space="preserve">Men or women, past or present crisis </w:t>
      </w:r>
      <w:r w:rsidR="006D7197">
        <w:br/>
      </w:r>
      <w:r w:rsidRPr="100DF741">
        <w:rPr>
          <w:rFonts w:ascii="Arial" w:eastAsia="Arial" w:hAnsi="Arial" w:cs="Arial"/>
          <w:b/>
          <w:bCs/>
          <w:lang w:eastAsia="en-AU"/>
        </w:rPr>
        <w:t xml:space="preserve">T: 1800 806 292 </w:t>
      </w:r>
      <w:r w:rsidRPr="100DF741">
        <w:rPr>
          <w:rFonts w:ascii="Arial" w:eastAsia="Arial" w:hAnsi="Arial" w:cs="Arial"/>
          <w:lang w:eastAsia="en-AU"/>
        </w:rPr>
        <w:t>(Free Call from landlines – you can ask counsellors to call you back if you initially call from a mobile)</w:t>
      </w:r>
    </w:p>
    <w:p w:rsidR="006D7197" w:rsidRPr="00076409" w:rsidRDefault="100DF741" w:rsidP="00C73895">
      <w:pPr>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 xml:space="preserve">E: </w:t>
      </w:r>
      <w:hyperlink r:id="rId13">
        <w:r w:rsidRPr="100DF741">
          <w:rPr>
            <w:rFonts w:ascii="Arial" w:eastAsia="Arial" w:hAnsi="Arial" w:cs="Arial"/>
            <w:b/>
            <w:bCs/>
            <w:i/>
            <w:iCs/>
            <w:color w:val="0070C0"/>
            <w:u w:val="single"/>
            <w:lang w:eastAsia="en-AU"/>
          </w:rPr>
          <w:t>ahcasa@thewomens.org.au</w:t>
        </w:r>
      </w:hyperlink>
      <w:r w:rsidRPr="100DF741">
        <w:rPr>
          <w:rFonts w:ascii="Arial" w:eastAsia="Arial" w:hAnsi="Arial" w:cs="Arial"/>
          <w:b/>
          <w:bCs/>
          <w:color w:val="0070C0"/>
          <w:lang w:eastAsia="en-AU"/>
        </w:rPr>
        <w:t xml:space="preserve">  </w:t>
      </w:r>
    </w:p>
    <w:p w:rsidR="006D7197" w:rsidRPr="00076409" w:rsidRDefault="100DF741" w:rsidP="00C73895">
      <w:pPr>
        <w:spacing w:beforeLines="40" w:before="96" w:afterLines="40" w:after="96" w:line="240" w:lineRule="auto"/>
        <w:rPr>
          <w:rFonts w:ascii="Arial" w:eastAsia="Arial" w:hAnsi="Arial" w:cs="Arial"/>
          <w:b/>
          <w:bCs/>
          <w:color w:val="0070C0"/>
          <w:lang w:eastAsia="en-AU"/>
        </w:rPr>
      </w:pPr>
      <w:r w:rsidRPr="100DF741">
        <w:rPr>
          <w:rFonts w:ascii="Arial" w:eastAsia="Arial" w:hAnsi="Arial" w:cs="Arial"/>
          <w:b/>
          <w:bCs/>
          <w:lang w:eastAsia="en-AU"/>
        </w:rPr>
        <w:t xml:space="preserve">W: </w:t>
      </w:r>
      <w:hyperlink r:id="rId14">
        <w:r w:rsidRPr="100DF741">
          <w:rPr>
            <w:rFonts w:ascii="Arial" w:eastAsia="Arial" w:hAnsi="Arial" w:cs="Arial"/>
            <w:b/>
            <w:bCs/>
            <w:i/>
            <w:iCs/>
            <w:color w:val="0070C0"/>
            <w:u w:val="single"/>
            <w:lang w:eastAsia="en-AU"/>
          </w:rPr>
          <w:t>http://www.sacl.com.au</w:t>
        </w:r>
      </w:hyperlink>
    </w:p>
    <w:p w:rsidR="006D7197" w:rsidRPr="00076409" w:rsidRDefault="006D7197" w:rsidP="00C73895">
      <w:pPr>
        <w:tabs>
          <w:tab w:val="left" w:pos="902"/>
        </w:tabs>
        <w:spacing w:beforeLines="40" w:before="96" w:afterLines="40" w:after="96" w:line="240" w:lineRule="auto"/>
        <w:rPr>
          <w:rFonts w:ascii="Arial" w:eastAsia="Arial" w:hAnsi="Arial" w:cs="Arial"/>
          <w:b/>
          <w:bCs/>
          <w:noProof/>
          <w:color w:val="666699"/>
          <w:lang w:val="en" w:eastAsia="en-AU"/>
        </w:rPr>
      </w:pPr>
      <w:bookmarkStart w:id="4" w:name="_Toc447095687"/>
      <w:bookmarkStart w:id="5" w:name="_Toc447096340"/>
    </w:p>
    <w:p w:rsidR="006D7197" w:rsidRPr="00076409" w:rsidRDefault="100DF741" w:rsidP="00C73895">
      <w:pPr>
        <w:pStyle w:val="HeadingLevel2NoNumber"/>
        <w:rPr>
          <w:rFonts w:eastAsia="Arial"/>
          <w:noProof/>
          <w:lang w:val="en"/>
        </w:rPr>
      </w:pPr>
      <w:r w:rsidRPr="100DF741">
        <w:rPr>
          <w:rFonts w:eastAsia="Arial"/>
          <w:noProof/>
          <w:lang w:val="en"/>
        </w:rPr>
        <w:t>State-Wide Support and Information</w:t>
      </w:r>
      <w:bookmarkEnd w:id="4"/>
      <w:bookmarkEnd w:id="5"/>
    </w:p>
    <w:p w:rsidR="006D7197" w:rsidRPr="00076409" w:rsidRDefault="006D7197" w:rsidP="00C73895">
      <w:pPr>
        <w:spacing w:beforeLines="40" w:before="96" w:afterLines="40" w:after="96" w:line="240" w:lineRule="auto"/>
        <w:rPr>
          <w:rFonts w:ascii="Arial" w:eastAsia="Arial" w:hAnsi="Arial" w:cs="Arial"/>
          <w:b/>
          <w:bCs/>
          <w:color w:val="222222"/>
          <w:lang w:eastAsia="en-AU"/>
        </w:rPr>
      </w:pPr>
      <w:r w:rsidRPr="100DF741">
        <w:rPr>
          <w:rFonts w:ascii="Arial" w:eastAsia="Arial" w:hAnsi="Arial" w:cs="Arial"/>
          <w:b/>
          <w:bCs/>
          <w:color w:val="222222"/>
          <w:shd w:val="clear" w:color="auto" w:fill="FFFFFF"/>
          <w:lang w:eastAsia="en-AU"/>
        </w:rPr>
        <w:t>Aboriginal Family Violence Prevention and Legal Service Victoria</w:t>
      </w:r>
    </w:p>
    <w:p w:rsidR="006D7197" w:rsidRPr="00076409" w:rsidRDefault="006D7197" w:rsidP="00C73895">
      <w:pPr>
        <w:spacing w:beforeLines="40" w:before="96" w:afterLines="40" w:after="96" w:line="240" w:lineRule="auto"/>
        <w:rPr>
          <w:rFonts w:ascii="Arial" w:eastAsia="Arial" w:hAnsi="Arial" w:cs="Arial"/>
          <w:b/>
          <w:bCs/>
          <w:lang w:eastAsia="en-AU"/>
        </w:rPr>
      </w:pPr>
      <w:r w:rsidRPr="100DF741">
        <w:rPr>
          <w:rFonts w:ascii="Arial" w:eastAsia="Arial" w:hAnsi="Arial" w:cs="Arial"/>
          <w:shd w:val="clear" w:color="auto" w:fill="FFFFFF"/>
          <w:lang w:eastAsia="en-AU"/>
        </w:rPr>
        <w:t>Provides legal advice and counselling to Aboriginal women and children that are experiencing or have experienced family violence</w:t>
      </w:r>
      <w:r w:rsidRPr="00076409">
        <w:rPr>
          <w:rFonts w:ascii="Arial" w:eastAsia="Times New Roman" w:hAnsi="Arial" w:cs="Arial"/>
          <w:szCs w:val="24"/>
          <w:lang w:eastAsia="en-AU"/>
        </w:rPr>
        <w:br/>
      </w:r>
      <w:r w:rsidRPr="100DF741">
        <w:rPr>
          <w:rFonts w:ascii="Arial" w:eastAsia="Arial" w:hAnsi="Arial" w:cs="Arial"/>
          <w:b/>
          <w:bCs/>
          <w:lang w:eastAsia="en-AU"/>
        </w:rPr>
        <w:t>T: 1800 105 303 (Free call)</w:t>
      </w:r>
    </w:p>
    <w:p w:rsidR="006D7197" w:rsidRPr="00076409" w:rsidRDefault="100DF741" w:rsidP="00C73895">
      <w:pPr>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 xml:space="preserve">T: 03 9244 3333 (Melbourne Metro office) </w:t>
      </w:r>
    </w:p>
    <w:p w:rsidR="006D7197" w:rsidRPr="00076409" w:rsidRDefault="006D7197" w:rsidP="00C73895">
      <w:pPr>
        <w:spacing w:beforeLines="40" w:before="96" w:afterLines="40" w:after="96" w:line="240" w:lineRule="auto"/>
        <w:rPr>
          <w:rFonts w:ascii="Arial" w:eastAsia="Arial" w:hAnsi="Arial" w:cs="Arial"/>
          <w:b/>
          <w:bCs/>
          <w:i/>
          <w:iCs/>
          <w:color w:val="0000FF"/>
          <w:u w:val="single"/>
          <w:lang w:eastAsia="en-AU"/>
        </w:rPr>
      </w:pPr>
      <w:r w:rsidRPr="100DF741">
        <w:rPr>
          <w:rFonts w:ascii="Arial" w:eastAsia="Arial" w:hAnsi="Arial" w:cs="Arial"/>
          <w:b/>
          <w:bCs/>
          <w:shd w:val="clear" w:color="auto" w:fill="FFFFFF"/>
          <w:lang w:eastAsia="en-AU"/>
        </w:rPr>
        <w:t xml:space="preserve">W: </w:t>
      </w:r>
      <w:hyperlink r:id="rId15" w:history="1">
        <w:r w:rsidRPr="100DF741">
          <w:rPr>
            <w:rFonts w:ascii="Arial" w:eastAsia="Arial" w:hAnsi="Arial" w:cs="Arial"/>
            <w:b/>
            <w:bCs/>
            <w:i/>
            <w:iCs/>
            <w:color w:val="0070C0"/>
            <w:u w:val="single"/>
            <w:shd w:val="clear" w:color="auto" w:fill="FFFFFF"/>
            <w:lang w:eastAsia="en-AU"/>
          </w:rPr>
          <w:t>http://www.fvpls.org</w:t>
        </w:r>
      </w:hyperlink>
    </w:p>
    <w:p w:rsidR="006D7197" w:rsidRPr="00076409" w:rsidRDefault="006D7197" w:rsidP="00C73895">
      <w:pPr>
        <w:shd w:val="clear" w:color="auto" w:fill="FFFFFF" w:themeFill="background1"/>
        <w:spacing w:beforeLines="40" w:before="96" w:afterLines="40" w:after="96" w:line="240" w:lineRule="auto"/>
        <w:textAlignment w:val="baseline"/>
        <w:rPr>
          <w:rFonts w:ascii="Arial" w:eastAsia="Arial" w:hAnsi="Arial" w:cs="Arial"/>
          <w:b/>
          <w:bCs/>
          <w:lang w:eastAsia="en-AU"/>
        </w:rPr>
      </w:pPr>
    </w:p>
    <w:p w:rsidR="006D7197" w:rsidRPr="00076409" w:rsidRDefault="006D7197" w:rsidP="00C73895">
      <w:pPr>
        <w:shd w:val="clear" w:color="auto" w:fill="FFFFFF" w:themeFill="background1"/>
        <w:spacing w:beforeLines="40" w:before="96" w:afterLines="40" w:after="96" w:line="240" w:lineRule="auto"/>
        <w:textAlignment w:val="baseline"/>
        <w:rPr>
          <w:rFonts w:ascii="Arial" w:eastAsia="Arial" w:hAnsi="Arial" w:cs="Arial"/>
          <w:lang w:eastAsia="en-AU"/>
        </w:rPr>
      </w:pPr>
      <w:r w:rsidRPr="100DF741">
        <w:rPr>
          <w:rFonts w:ascii="Arial" w:eastAsia="Arial" w:hAnsi="Arial" w:cs="Arial"/>
          <w:b/>
          <w:bCs/>
          <w:bdr w:val="none" w:sz="0" w:space="0" w:color="auto" w:frame="1"/>
          <w:lang w:eastAsia="en-AU"/>
        </w:rPr>
        <w:t>InTouch Multicultural Centre Against Family Violence</w:t>
      </w:r>
    </w:p>
    <w:p w:rsidR="006D7197" w:rsidRPr="00076409" w:rsidRDefault="100DF741" w:rsidP="00C73895">
      <w:pPr>
        <w:shd w:val="clear" w:color="auto" w:fill="FFFFFF" w:themeFill="background1"/>
        <w:tabs>
          <w:tab w:val="left" w:pos="902"/>
        </w:tabs>
        <w:spacing w:beforeLines="40" w:before="96" w:afterLines="40" w:after="96" w:line="240" w:lineRule="auto"/>
        <w:textAlignment w:val="baseline"/>
        <w:rPr>
          <w:rFonts w:ascii="Arial" w:eastAsia="Arial" w:hAnsi="Arial" w:cs="Arial"/>
          <w:lang w:eastAsia="en-AU"/>
        </w:rPr>
      </w:pPr>
      <w:r w:rsidRPr="100DF741">
        <w:rPr>
          <w:rFonts w:ascii="Arial" w:eastAsia="Arial" w:hAnsi="Arial" w:cs="Arial"/>
        </w:rPr>
        <w:t>InTouch provides services, programs and responses to issues of family violence in migrant and refugee communities.</w:t>
      </w:r>
    </w:p>
    <w:p w:rsidR="006D7197" w:rsidRPr="00076409" w:rsidRDefault="100DF741" w:rsidP="00C73895">
      <w:pPr>
        <w:shd w:val="clear" w:color="auto" w:fill="FFFFFF" w:themeFill="background1"/>
        <w:tabs>
          <w:tab w:val="left" w:pos="902"/>
        </w:tabs>
        <w:spacing w:beforeLines="40" w:before="96" w:afterLines="40" w:after="96" w:line="240" w:lineRule="auto"/>
        <w:textAlignment w:val="baseline"/>
        <w:rPr>
          <w:rFonts w:ascii="Arial" w:eastAsia="Arial" w:hAnsi="Arial" w:cs="Arial"/>
          <w:b/>
          <w:bCs/>
          <w:lang w:eastAsia="en-AU"/>
        </w:rPr>
      </w:pPr>
      <w:r w:rsidRPr="100DF741">
        <w:rPr>
          <w:rFonts w:ascii="Arial" w:eastAsia="Arial" w:hAnsi="Arial" w:cs="Arial"/>
          <w:b/>
          <w:bCs/>
          <w:lang w:eastAsia="en-AU"/>
        </w:rPr>
        <w:t>T: 03 9413 6500</w:t>
      </w:r>
    </w:p>
    <w:p w:rsidR="006D7197" w:rsidRPr="00076409" w:rsidRDefault="100DF741" w:rsidP="00C73895">
      <w:pPr>
        <w:shd w:val="clear" w:color="auto" w:fill="FFFFFF" w:themeFill="background1"/>
        <w:tabs>
          <w:tab w:val="left" w:pos="902"/>
        </w:tabs>
        <w:spacing w:beforeLines="40" w:before="96" w:afterLines="40" w:after="96" w:line="240" w:lineRule="auto"/>
        <w:textAlignment w:val="baseline"/>
        <w:rPr>
          <w:rFonts w:ascii="Arial" w:eastAsia="Arial" w:hAnsi="Arial" w:cs="Arial"/>
          <w:b/>
          <w:bCs/>
          <w:lang w:eastAsia="en-AU"/>
        </w:rPr>
      </w:pPr>
      <w:r w:rsidRPr="100DF741">
        <w:rPr>
          <w:rFonts w:ascii="Arial" w:eastAsia="Arial" w:hAnsi="Arial" w:cs="Arial"/>
          <w:b/>
          <w:bCs/>
          <w:lang w:eastAsia="en-AU"/>
        </w:rPr>
        <w:t>Toll free number: 1800 755 988</w:t>
      </w:r>
    </w:p>
    <w:p w:rsidR="006D7197" w:rsidRPr="00076409" w:rsidRDefault="100DF741" w:rsidP="00C73895">
      <w:pPr>
        <w:shd w:val="clear" w:color="auto" w:fill="FFFFFF" w:themeFill="background1"/>
        <w:tabs>
          <w:tab w:val="left" w:pos="902"/>
        </w:tabs>
        <w:spacing w:beforeLines="40" w:before="96" w:afterLines="40" w:after="96" w:line="240" w:lineRule="auto"/>
        <w:textAlignment w:val="baseline"/>
        <w:rPr>
          <w:rFonts w:ascii="Arial" w:eastAsia="Arial" w:hAnsi="Arial" w:cs="Arial"/>
          <w:b/>
          <w:bCs/>
          <w:i/>
          <w:iCs/>
          <w:color w:val="0000FF"/>
          <w:u w:val="single"/>
          <w:lang w:eastAsia="en-AU"/>
        </w:rPr>
      </w:pPr>
      <w:r w:rsidRPr="100DF741">
        <w:rPr>
          <w:rFonts w:ascii="Arial" w:eastAsia="Arial" w:hAnsi="Arial" w:cs="Arial"/>
          <w:b/>
          <w:bCs/>
          <w:lang w:eastAsia="en-AU"/>
        </w:rPr>
        <w:t xml:space="preserve">E: </w:t>
      </w:r>
      <w:hyperlink r:id="rId16">
        <w:r w:rsidRPr="100DF741">
          <w:rPr>
            <w:rFonts w:ascii="Arial" w:eastAsia="Arial" w:hAnsi="Arial" w:cs="Arial"/>
            <w:b/>
            <w:bCs/>
            <w:i/>
            <w:iCs/>
            <w:color w:val="0070C0"/>
            <w:u w:val="single"/>
            <w:lang w:eastAsia="en-AU"/>
          </w:rPr>
          <w:t>admin@intouch.org.au</w:t>
        </w:r>
      </w:hyperlink>
    </w:p>
    <w:p w:rsidR="006D7197" w:rsidRPr="00076409" w:rsidRDefault="006D7197" w:rsidP="00C73895">
      <w:pPr>
        <w:tabs>
          <w:tab w:val="left" w:pos="0"/>
        </w:tabs>
        <w:spacing w:beforeLines="40" w:before="96" w:afterLines="40" w:after="96" w:line="240" w:lineRule="auto"/>
        <w:rPr>
          <w:rFonts w:ascii="Arial" w:eastAsia="Arial" w:hAnsi="Arial" w:cs="Arial"/>
          <w:i/>
          <w:iCs/>
          <w:color w:val="0000FF"/>
          <w:u w:val="single"/>
          <w:lang w:eastAsia="en-AU"/>
        </w:rPr>
      </w:pPr>
    </w:p>
    <w:p w:rsidR="006D7197" w:rsidRPr="00076409" w:rsidRDefault="006D7197" w:rsidP="00C73895">
      <w:pPr>
        <w:tabs>
          <w:tab w:val="left" w:pos="0"/>
        </w:tabs>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WIRE (Women’s Information Referral Exchange)</w:t>
      </w:r>
      <w:r w:rsidRPr="00076409">
        <w:rPr>
          <w:rFonts w:ascii="Arial" w:eastAsia="Times New Roman" w:hAnsi="Arial" w:cs="Arial"/>
          <w:b/>
          <w:szCs w:val="24"/>
          <w:lang w:eastAsia="en-AU"/>
        </w:rPr>
        <w:br/>
      </w:r>
      <w:r w:rsidRPr="100DF741">
        <w:rPr>
          <w:rFonts w:ascii="Arial" w:eastAsia="Arial" w:hAnsi="Arial" w:cs="Arial"/>
          <w:lang w:eastAsia="en-AU"/>
        </w:rPr>
        <w:t xml:space="preserve">WIRE provides free information, support and referrals, and has links to women’s services and support. </w:t>
      </w:r>
      <w:r w:rsidRPr="00076409">
        <w:rPr>
          <w:rFonts w:ascii="Arial" w:eastAsia="Times New Roman" w:hAnsi="Arial" w:cs="Arial"/>
          <w:szCs w:val="24"/>
          <w:lang w:eastAsia="en-AU"/>
        </w:rPr>
        <w:br/>
      </w:r>
      <w:r w:rsidRPr="100DF741">
        <w:rPr>
          <w:rFonts w:ascii="Arial" w:eastAsia="Arial" w:hAnsi="Arial" w:cs="Arial"/>
          <w:b/>
          <w:bCs/>
          <w:color w:val="222222"/>
          <w:shd w:val="clear" w:color="auto" w:fill="FFFFFF"/>
          <w:lang w:eastAsia="en-AU"/>
        </w:rPr>
        <w:t>T: 1300 134 130</w:t>
      </w:r>
      <w:r w:rsidRPr="100DF741">
        <w:rPr>
          <w:rFonts w:ascii="Arial" w:eastAsia="Arial" w:hAnsi="Arial" w:cs="Arial"/>
          <w:b/>
          <w:bCs/>
          <w:lang w:eastAsia="en-AU"/>
        </w:rPr>
        <w:t xml:space="preserve"> (</w:t>
      </w:r>
      <w:r w:rsidRPr="100DF741">
        <w:rPr>
          <w:rFonts w:ascii="Arial" w:eastAsia="Arial" w:hAnsi="Arial" w:cs="Arial"/>
          <w:b/>
          <w:bCs/>
          <w:color w:val="222222"/>
          <w:shd w:val="clear" w:color="auto" w:fill="FFFFFF"/>
          <w:lang w:eastAsia="en-AU"/>
        </w:rPr>
        <w:t>9am – 5pm Monday to Friday)</w:t>
      </w:r>
    </w:p>
    <w:p w:rsidR="006D7197" w:rsidRPr="00076409" w:rsidRDefault="006D7197" w:rsidP="00C73895">
      <w:pPr>
        <w:tabs>
          <w:tab w:val="left" w:pos="0"/>
        </w:tabs>
        <w:spacing w:beforeLines="40" w:before="96" w:afterLines="40" w:after="96" w:line="240" w:lineRule="auto"/>
        <w:rPr>
          <w:rFonts w:ascii="Arial" w:eastAsia="Arial" w:hAnsi="Arial" w:cs="Arial"/>
          <w:b/>
          <w:bCs/>
          <w:i/>
          <w:iCs/>
          <w:color w:val="0000FF"/>
          <w:u w:val="single"/>
          <w:lang w:eastAsia="en-AU"/>
        </w:rPr>
      </w:pPr>
      <w:r w:rsidRPr="100DF741">
        <w:rPr>
          <w:rFonts w:ascii="Arial" w:eastAsia="Arial" w:hAnsi="Arial" w:cs="Arial"/>
          <w:b/>
          <w:bCs/>
          <w:color w:val="222222"/>
          <w:shd w:val="clear" w:color="auto" w:fill="FFFFFF"/>
          <w:lang w:eastAsia="en-AU"/>
        </w:rPr>
        <w:t xml:space="preserve">W: </w:t>
      </w:r>
      <w:hyperlink r:id="rId17" w:history="1">
        <w:r w:rsidRPr="100DF741">
          <w:rPr>
            <w:rFonts w:ascii="Arial" w:eastAsia="Arial" w:hAnsi="Arial" w:cs="Arial"/>
            <w:b/>
            <w:bCs/>
            <w:i/>
            <w:iCs/>
            <w:color w:val="0070C0"/>
            <w:u w:val="single"/>
            <w:shd w:val="clear" w:color="auto" w:fill="FFFFFF"/>
            <w:lang w:eastAsia="en-AU"/>
          </w:rPr>
          <w:t>http://www.wire.org.au</w:t>
        </w:r>
      </w:hyperlink>
    </w:p>
    <w:p w:rsidR="006D7197" w:rsidRPr="00076409" w:rsidRDefault="006D7197" w:rsidP="00C73895">
      <w:pPr>
        <w:tabs>
          <w:tab w:val="left" w:pos="0"/>
        </w:tabs>
        <w:spacing w:beforeLines="40" w:before="96" w:afterLines="40" w:after="96" w:line="240" w:lineRule="auto"/>
        <w:rPr>
          <w:rFonts w:ascii="Arial" w:eastAsia="Arial" w:hAnsi="Arial" w:cs="Arial"/>
          <w:color w:val="333333"/>
          <w:lang w:eastAsia="en-AU"/>
        </w:rPr>
      </w:pPr>
    </w:p>
    <w:p w:rsidR="006D7197" w:rsidRPr="007A27E6" w:rsidRDefault="100DF741" w:rsidP="00C73895">
      <w:pPr>
        <w:pStyle w:val="HeadingLevel2NoNumber"/>
        <w:rPr>
          <w:rFonts w:eastAsia="Arial"/>
          <w:noProof/>
          <w:lang w:val="en"/>
        </w:rPr>
      </w:pPr>
      <w:bookmarkStart w:id="6" w:name="_Toc447095688"/>
      <w:bookmarkStart w:id="7" w:name="_Toc447096341"/>
      <w:r w:rsidRPr="100DF741">
        <w:rPr>
          <w:rFonts w:eastAsia="Arial"/>
          <w:noProof/>
          <w:lang w:val="en"/>
        </w:rPr>
        <w:t>Mental Health Advocacy Services</w:t>
      </w:r>
    </w:p>
    <w:p w:rsidR="006D7197" w:rsidRPr="00076409" w:rsidRDefault="100DF741" w:rsidP="00C73895">
      <w:pPr>
        <w:tabs>
          <w:tab w:val="left" w:pos="0"/>
        </w:tabs>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 xml:space="preserve">VMIAC </w:t>
      </w:r>
      <w:r w:rsidRPr="100DF741">
        <w:rPr>
          <w:rFonts w:ascii="Arial" w:eastAsia="Arial" w:hAnsi="Arial" w:cs="Arial"/>
          <w:lang w:eastAsia="en-AU"/>
        </w:rPr>
        <w:t>by and for consumers</w:t>
      </w:r>
    </w:p>
    <w:p w:rsidR="006D7197" w:rsidRPr="00076409" w:rsidRDefault="006D7197" w:rsidP="00C73895">
      <w:pPr>
        <w:tabs>
          <w:tab w:val="left" w:pos="0"/>
        </w:tabs>
        <w:spacing w:beforeLines="40" w:before="96" w:afterLines="40" w:after="96" w:line="240" w:lineRule="auto"/>
        <w:rPr>
          <w:rFonts w:ascii="Arial" w:eastAsia="Arial" w:hAnsi="Arial" w:cs="Arial"/>
          <w:color w:val="303030"/>
        </w:rPr>
      </w:pPr>
      <w:r w:rsidRPr="100DF741">
        <w:rPr>
          <w:rFonts w:ascii="Arial" w:eastAsia="Arial" w:hAnsi="Arial" w:cs="Arial"/>
          <w:color w:val="303030"/>
          <w:shd w:val="clear" w:color="auto" w:fill="FFFFFF"/>
        </w:rPr>
        <w:t>The Victorian Mental Illness Awareness Council (VMIAC) was formed in 1981 during the International Year of Disabled Persons and was incorporated in 1986. Advocacy, Community Education, Consumer voice, NDIS information</w:t>
      </w:r>
    </w:p>
    <w:p w:rsidR="006D7197" w:rsidRPr="00076409" w:rsidRDefault="006D7197" w:rsidP="00C73895">
      <w:pPr>
        <w:tabs>
          <w:tab w:val="left" w:pos="0"/>
        </w:tabs>
        <w:spacing w:beforeLines="40" w:before="96" w:afterLines="40" w:after="96" w:line="240" w:lineRule="auto"/>
        <w:rPr>
          <w:rFonts w:ascii="Arial" w:eastAsia="Arial" w:hAnsi="Arial" w:cs="Arial"/>
          <w:b/>
          <w:bCs/>
          <w:color w:val="222222"/>
          <w:lang w:eastAsia="en-AU"/>
        </w:rPr>
      </w:pPr>
      <w:r w:rsidRPr="100DF741">
        <w:rPr>
          <w:rFonts w:ascii="Arial" w:eastAsia="Arial" w:hAnsi="Arial" w:cs="Arial"/>
          <w:b/>
          <w:bCs/>
          <w:color w:val="303030"/>
          <w:shd w:val="clear" w:color="auto" w:fill="FFFFFF"/>
        </w:rPr>
        <w:t xml:space="preserve">T: 9380 3900 </w:t>
      </w:r>
      <w:r w:rsidRPr="100DF741">
        <w:rPr>
          <w:rFonts w:ascii="Arial" w:eastAsia="Arial" w:hAnsi="Arial" w:cs="Arial"/>
          <w:b/>
          <w:bCs/>
          <w:lang w:eastAsia="en-AU"/>
        </w:rPr>
        <w:t>(</w:t>
      </w:r>
      <w:r w:rsidRPr="100DF741">
        <w:rPr>
          <w:rFonts w:ascii="Arial" w:eastAsia="Arial" w:hAnsi="Arial" w:cs="Arial"/>
          <w:b/>
          <w:bCs/>
          <w:color w:val="222222"/>
          <w:shd w:val="clear" w:color="auto" w:fill="FFFFFF"/>
          <w:lang w:eastAsia="en-AU"/>
        </w:rPr>
        <w:t>9am – 5pm Monday to Friday)</w:t>
      </w:r>
    </w:p>
    <w:p w:rsidR="006D7197" w:rsidRPr="00076409" w:rsidRDefault="006D7197" w:rsidP="00C73895">
      <w:pPr>
        <w:tabs>
          <w:tab w:val="left" w:pos="0"/>
        </w:tabs>
        <w:spacing w:beforeLines="40" w:before="96" w:afterLines="40" w:after="96" w:line="240" w:lineRule="auto"/>
        <w:rPr>
          <w:rFonts w:ascii="Arial" w:eastAsia="Arial" w:hAnsi="Arial" w:cs="Arial"/>
          <w:b/>
          <w:bCs/>
          <w:lang w:eastAsia="en-AU"/>
        </w:rPr>
      </w:pPr>
      <w:r w:rsidRPr="100DF741">
        <w:rPr>
          <w:rFonts w:ascii="Arial" w:eastAsia="Arial" w:hAnsi="Arial" w:cs="Arial"/>
          <w:b/>
          <w:bCs/>
          <w:color w:val="222222"/>
          <w:shd w:val="clear" w:color="auto" w:fill="FFFFFF"/>
          <w:lang w:eastAsia="en-AU"/>
        </w:rPr>
        <w:t xml:space="preserve">W: </w:t>
      </w:r>
      <w:hyperlink r:id="rId18" w:history="1">
        <w:r w:rsidRPr="100DF741">
          <w:rPr>
            <w:rFonts w:ascii="Arial" w:eastAsia="Arial" w:hAnsi="Arial" w:cs="Arial"/>
            <w:b/>
            <w:bCs/>
            <w:color w:val="0563C1" w:themeColor="hyperlink"/>
            <w:u w:val="single"/>
            <w:shd w:val="clear" w:color="auto" w:fill="FFFFFF"/>
            <w:lang w:eastAsia="en-AU"/>
          </w:rPr>
          <w:t>https://www.vmiac.org.au/</w:t>
        </w:r>
      </w:hyperlink>
      <w:r w:rsidRPr="100DF741">
        <w:rPr>
          <w:rFonts w:ascii="Arial" w:eastAsia="Arial" w:hAnsi="Arial" w:cs="Arial"/>
          <w:b/>
          <w:bCs/>
          <w:color w:val="222222"/>
          <w:shd w:val="clear" w:color="auto" w:fill="FFFFFF"/>
          <w:lang w:eastAsia="en-AU"/>
        </w:rPr>
        <w:t xml:space="preserve"> </w:t>
      </w:r>
    </w:p>
    <w:p w:rsidR="006D7197" w:rsidRPr="00076409" w:rsidRDefault="006D7197" w:rsidP="00C73895">
      <w:pPr>
        <w:tabs>
          <w:tab w:val="left" w:pos="902"/>
        </w:tabs>
        <w:spacing w:beforeLines="40" w:before="96" w:afterLines="40" w:after="96" w:line="240" w:lineRule="auto"/>
        <w:rPr>
          <w:rFonts w:ascii="Arial" w:eastAsia="Arial" w:hAnsi="Arial" w:cs="Arial"/>
          <w:b/>
          <w:bCs/>
          <w:noProof/>
          <w:color w:val="666699"/>
          <w:lang w:val="en" w:eastAsia="en-AU"/>
        </w:rPr>
      </w:pPr>
    </w:p>
    <w:p w:rsidR="006D7197" w:rsidRDefault="006D7197" w:rsidP="00C73895">
      <w:pPr>
        <w:spacing w:line="240" w:lineRule="auto"/>
        <w:rPr>
          <w:rFonts w:ascii="Arial" w:eastAsia="Arial" w:hAnsi="Arial" w:cs="Arial"/>
          <w:b/>
          <w:bCs/>
          <w:noProof/>
          <w:color w:val="666699"/>
          <w:sz w:val="28"/>
          <w:szCs w:val="28"/>
          <w:lang w:val="en" w:eastAsia="en-AU"/>
        </w:rPr>
      </w:pPr>
      <w:r w:rsidRPr="100DF741">
        <w:rPr>
          <w:rFonts w:ascii="Arial" w:eastAsia="Arial" w:hAnsi="Arial" w:cs="Arial"/>
          <w:noProof/>
          <w:lang w:val="en"/>
        </w:rPr>
        <w:br w:type="page"/>
      </w:r>
    </w:p>
    <w:p w:rsidR="006D7197" w:rsidRPr="00076409" w:rsidRDefault="100DF741" w:rsidP="00C73895">
      <w:pPr>
        <w:pStyle w:val="HeadingLevel2NoNumber"/>
        <w:rPr>
          <w:rFonts w:eastAsia="Arial"/>
          <w:noProof/>
          <w:lang w:val="en"/>
        </w:rPr>
      </w:pPr>
      <w:r w:rsidRPr="100DF741">
        <w:rPr>
          <w:rFonts w:eastAsia="Arial"/>
          <w:noProof/>
          <w:lang w:val="en"/>
        </w:rPr>
        <w:lastRenderedPageBreak/>
        <w:t>Family Violence Outreach</w:t>
      </w:r>
      <w:bookmarkEnd w:id="6"/>
      <w:bookmarkEnd w:id="7"/>
    </w:p>
    <w:p w:rsidR="006D7197" w:rsidRPr="00076409" w:rsidRDefault="100DF741" w:rsidP="00C73895">
      <w:pPr>
        <w:tabs>
          <w:tab w:val="left" w:pos="0"/>
        </w:tabs>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The Lookout (Domestic Violence Resource Centre)</w:t>
      </w:r>
    </w:p>
    <w:p w:rsidR="006D7197" w:rsidRPr="00076409" w:rsidRDefault="100DF741" w:rsidP="00C73895">
      <w:pPr>
        <w:tabs>
          <w:tab w:val="left" w:pos="0"/>
        </w:tabs>
        <w:spacing w:beforeLines="40" w:before="96" w:afterLines="40" w:after="96" w:line="240" w:lineRule="auto"/>
        <w:rPr>
          <w:rFonts w:ascii="Arial" w:eastAsia="Arial" w:hAnsi="Arial" w:cs="Arial"/>
          <w:lang w:eastAsia="en-AU"/>
        </w:rPr>
      </w:pPr>
      <w:r w:rsidRPr="100DF741">
        <w:rPr>
          <w:rFonts w:ascii="Arial" w:eastAsia="Arial" w:hAnsi="Arial" w:cs="Arial"/>
          <w:lang w:eastAsia="en-AU"/>
        </w:rPr>
        <w:t>Resources for survivors and friends and family of survivors of domestic violence, workers supporting women’s safety, and other professionals.</w:t>
      </w:r>
    </w:p>
    <w:p w:rsidR="006D7197" w:rsidRPr="00076409" w:rsidRDefault="100DF741" w:rsidP="00C73895">
      <w:pPr>
        <w:tabs>
          <w:tab w:val="left" w:pos="0"/>
        </w:tabs>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 xml:space="preserve">W: </w:t>
      </w:r>
      <w:hyperlink r:id="rId19">
        <w:r w:rsidRPr="100DF741">
          <w:rPr>
            <w:rFonts w:ascii="Arial" w:eastAsia="Arial" w:hAnsi="Arial" w:cs="Arial"/>
            <w:b/>
            <w:bCs/>
            <w:color w:val="0563C1"/>
            <w:u w:val="single"/>
            <w:lang w:eastAsia="en-AU"/>
          </w:rPr>
          <w:t>http://www.thelookout.org.au/</w:t>
        </w:r>
      </w:hyperlink>
    </w:p>
    <w:p w:rsidR="006D7197" w:rsidRPr="00076409" w:rsidRDefault="006D7197" w:rsidP="00C73895">
      <w:pPr>
        <w:tabs>
          <w:tab w:val="left" w:pos="902"/>
        </w:tabs>
        <w:spacing w:beforeLines="40" w:before="96" w:afterLines="40" w:after="96" w:line="240" w:lineRule="auto"/>
        <w:rPr>
          <w:rFonts w:ascii="Arial" w:eastAsia="Arial" w:hAnsi="Arial" w:cs="Arial"/>
          <w:lang w:eastAsia="en-AU"/>
        </w:rPr>
      </w:pPr>
    </w:p>
    <w:p w:rsidR="006D7197" w:rsidRPr="00076409" w:rsidRDefault="006D7197" w:rsidP="00C73895">
      <w:pPr>
        <w:tabs>
          <w:tab w:val="left" w:pos="902"/>
        </w:tabs>
        <w:spacing w:beforeLines="40" w:before="96" w:afterLines="40" w:after="96" w:line="240" w:lineRule="auto"/>
        <w:rPr>
          <w:rFonts w:ascii="Arial" w:eastAsia="Arial" w:hAnsi="Arial" w:cs="Arial"/>
          <w:b/>
          <w:bCs/>
          <w:noProof/>
          <w:color w:val="666699"/>
          <w:lang w:val="en" w:eastAsia="en-AU"/>
        </w:rPr>
      </w:pPr>
      <w:bookmarkStart w:id="8" w:name="_Toc447095689"/>
      <w:bookmarkStart w:id="9" w:name="_Toc447096342"/>
      <w:r w:rsidRPr="100DF741">
        <w:rPr>
          <w:rFonts w:ascii="Arial" w:eastAsia="Arial" w:hAnsi="Arial" w:cs="Arial"/>
          <w:b/>
          <w:bCs/>
          <w:noProof/>
          <w:color w:val="666699"/>
          <w:kern w:val="28"/>
          <w:lang w:val="en" w:eastAsia="en-AU"/>
        </w:rPr>
        <w:t>Gay Lesbian Bisexual Transgender Intersex Queer (GLBTIQ) Referral &amp; Information</w:t>
      </w:r>
      <w:bookmarkEnd w:id="8"/>
      <w:bookmarkEnd w:id="9"/>
    </w:p>
    <w:p w:rsidR="006D7197" w:rsidRPr="00076409" w:rsidRDefault="100DF741" w:rsidP="00C73895">
      <w:pPr>
        <w:shd w:val="clear" w:color="auto" w:fill="FFFFFF" w:themeFill="background1"/>
        <w:tabs>
          <w:tab w:val="left" w:pos="-142"/>
        </w:tabs>
        <w:spacing w:beforeLines="40" w:before="96" w:afterLines="40" w:after="96" w:line="240" w:lineRule="auto"/>
        <w:rPr>
          <w:rFonts w:ascii="Arial" w:eastAsia="Arial" w:hAnsi="Arial" w:cs="Arial"/>
          <w:color w:val="FF0000"/>
          <w:lang w:eastAsia="en-AU"/>
        </w:rPr>
      </w:pPr>
      <w:r w:rsidRPr="100DF741">
        <w:rPr>
          <w:rFonts w:ascii="Arial" w:eastAsia="Arial" w:hAnsi="Arial" w:cs="Arial"/>
          <w:b/>
          <w:bCs/>
          <w:lang w:eastAsia="en-AU"/>
        </w:rPr>
        <w:t>Switchboard (Telephone counselling, information and referrals for LGBTIQ community members and supporters)</w:t>
      </w:r>
      <w:r w:rsidR="006D7197">
        <w:br/>
      </w:r>
      <w:r w:rsidRPr="100DF741">
        <w:rPr>
          <w:rFonts w:ascii="Arial" w:eastAsia="Arial" w:hAnsi="Arial" w:cs="Arial"/>
          <w:lang w:val="en-GB" w:eastAsia="en-AU"/>
        </w:rPr>
        <w:t>Switchboard is a volunteer organisation which provides a free, confidential and anonymous telephone and web-based counselling, referral and information services for the Victorian and Tasmanian lesbian, gay bisexual, transgender, intersex, and queer (LGBTI) community and its supporters. All switchboard volunteers identify as part of the LGBTIQA community.</w:t>
      </w:r>
      <w:r w:rsidR="006D7197">
        <w:br/>
      </w:r>
      <w:r w:rsidRPr="100DF741">
        <w:rPr>
          <w:rFonts w:ascii="Arial" w:eastAsia="Arial" w:hAnsi="Arial" w:cs="Arial"/>
          <w:b/>
          <w:bCs/>
          <w:lang w:eastAsia="en-AU"/>
        </w:rPr>
        <w:t xml:space="preserve">T: 1800 184 527 </w:t>
      </w:r>
      <w:r w:rsidRPr="100DF741">
        <w:rPr>
          <w:rFonts w:ascii="Arial" w:eastAsia="Arial" w:hAnsi="Arial" w:cs="Arial"/>
          <w:lang w:eastAsia="en-AU"/>
        </w:rPr>
        <w:t>(3pm – midnight, 7 days a week)</w:t>
      </w:r>
      <w:r w:rsidR="006D7197">
        <w:br/>
      </w:r>
    </w:p>
    <w:p w:rsidR="006D7197" w:rsidRPr="00076409" w:rsidRDefault="006D7197" w:rsidP="00C73895">
      <w:pPr>
        <w:tabs>
          <w:tab w:val="left" w:pos="902"/>
        </w:tabs>
        <w:spacing w:beforeLines="40" w:before="96" w:afterLines="40" w:after="96" w:line="240" w:lineRule="auto"/>
        <w:rPr>
          <w:rFonts w:ascii="Arial" w:eastAsia="Arial" w:hAnsi="Arial" w:cs="Arial"/>
          <w:noProof/>
          <w:lang w:val="en" w:eastAsia="en-AU"/>
        </w:rPr>
      </w:pPr>
      <w:r w:rsidRPr="100DF741">
        <w:rPr>
          <w:rFonts w:ascii="Arial" w:eastAsia="Arial" w:hAnsi="Arial" w:cs="Arial"/>
          <w:b/>
          <w:bCs/>
          <w:noProof/>
          <w:kern w:val="28"/>
          <w:lang w:val="en" w:eastAsia="en-AU"/>
        </w:rPr>
        <w:t xml:space="preserve">Gay and Lesbian Health Victoria: On-Line Resources and Information </w:t>
      </w:r>
    </w:p>
    <w:p w:rsidR="006D7197" w:rsidRPr="00076409" w:rsidRDefault="006D7197" w:rsidP="00C73895">
      <w:pPr>
        <w:tabs>
          <w:tab w:val="left" w:pos="-567"/>
        </w:tabs>
        <w:spacing w:beforeLines="40" w:before="96" w:afterLines="40" w:after="96" w:line="240" w:lineRule="auto"/>
        <w:rPr>
          <w:rFonts w:ascii="Arial" w:eastAsia="Arial" w:hAnsi="Arial" w:cs="Arial"/>
          <w:lang w:eastAsia="en-AU"/>
        </w:rPr>
      </w:pPr>
      <w:r w:rsidRPr="100DF741">
        <w:rPr>
          <w:rFonts w:ascii="Arial" w:eastAsia="Arial" w:hAnsi="Arial" w:cs="Arial"/>
          <w:lang w:eastAsia="en-AU"/>
        </w:rPr>
        <w:t>Gay and Lesbian Health Victoria (GLHV) is a lesbian, gay, bisexual, transgender, and intersex (LGBTI) health and wellbeing policy and resource unit. They run programs and have a wide range of resources available on their website.</w:t>
      </w:r>
      <w:r w:rsidRPr="00076409">
        <w:rPr>
          <w:rFonts w:ascii="Arial" w:eastAsia="Calibri" w:hAnsi="Arial" w:cs="Arial"/>
          <w:b/>
          <w:szCs w:val="24"/>
          <w:lang w:eastAsia="en-AU"/>
        </w:rPr>
        <w:br/>
      </w:r>
      <w:r w:rsidRPr="100DF741">
        <w:rPr>
          <w:rFonts w:ascii="Arial" w:eastAsia="Arial" w:hAnsi="Arial" w:cs="Arial"/>
          <w:b/>
          <w:bCs/>
          <w:shd w:val="clear" w:color="auto" w:fill="FFFFFF"/>
          <w:lang w:eastAsia="en-AU"/>
        </w:rPr>
        <w:t>T: 9479 8700</w:t>
      </w:r>
      <w:r w:rsidRPr="100DF741">
        <w:rPr>
          <w:rFonts w:ascii="Arial" w:eastAsia="Arial" w:hAnsi="Arial" w:cs="Arial"/>
          <w:shd w:val="clear" w:color="auto" w:fill="FFFFFF"/>
          <w:lang w:eastAsia="en-AU"/>
        </w:rPr>
        <w:t xml:space="preserve"> (Monday to Friday 9am – 5pm)</w:t>
      </w:r>
      <w:r w:rsidRPr="100DF741">
        <w:rPr>
          <w:rFonts w:ascii="Arial" w:eastAsia="Arial" w:hAnsi="Arial" w:cs="Arial"/>
          <w:lang w:eastAsia="en-AU"/>
        </w:rPr>
        <w:t xml:space="preserve"> </w:t>
      </w:r>
    </w:p>
    <w:p w:rsidR="006D7197" w:rsidRPr="00076409" w:rsidRDefault="100DF741" w:rsidP="00C73895">
      <w:pPr>
        <w:tabs>
          <w:tab w:val="left" w:pos="-567"/>
        </w:tabs>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 xml:space="preserve">E: </w:t>
      </w:r>
      <w:hyperlink r:id="rId20">
        <w:r w:rsidRPr="100DF741">
          <w:rPr>
            <w:rFonts w:ascii="Arial" w:eastAsia="Arial" w:hAnsi="Arial" w:cs="Arial"/>
            <w:b/>
            <w:bCs/>
            <w:color w:val="0070C0"/>
            <w:u w:val="single"/>
            <w:lang w:val="en"/>
          </w:rPr>
          <w:t>glhv@latrobe.edu.au</w:t>
        </w:r>
      </w:hyperlink>
    </w:p>
    <w:p w:rsidR="006D7197" w:rsidRPr="00076409" w:rsidRDefault="100DF741" w:rsidP="00C73895">
      <w:pPr>
        <w:tabs>
          <w:tab w:val="left" w:pos="-567"/>
        </w:tabs>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 xml:space="preserve">W: </w:t>
      </w:r>
      <w:hyperlink r:id="rId21">
        <w:r w:rsidRPr="100DF741">
          <w:rPr>
            <w:rFonts w:ascii="Arial" w:eastAsia="Arial" w:hAnsi="Arial" w:cs="Arial"/>
            <w:b/>
            <w:bCs/>
            <w:color w:val="0070C0"/>
            <w:u w:val="single"/>
            <w:lang w:eastAsia="en-AU"/>
          </w:rPr>
          <w:t>http://www.glhv.org.au</w:t>
        </w:r>
      </w:hyperlink>
    </w:p>
    <w:p w:rsidR="006D7197" w:rsidRPr="00076409" w:rsidRDefault="006D7197" w:rsidP="00C73895">
      <w:pPr>
        <w:tabs>
          <w:tab w:val="left" w:pos="-567"/>
        </w:tabs>
        <w:spacing w:beforeLines="40" w:before="96" w:afterLines="40" w:after="96" w:line="240" w:lineRule="auto"/>
        <w:rPr>
          <w:rFonts w:ascii="Arial" w:eastAsia="Arial" w:hAnsi="Arial" w:cs="Arial"/>
          <w:b/>
          <w:bCs/>
          <w:color w:val="666699"/>
          <w:lang w:eastAsia="en-AU"/>
        </w:rPr>
      </w:pPr>
    </w:p>
    <w:p w:rsidR="006D7197" w:rsidRPr="00076409" w:rsidRDefault="100DF741" w:rsidP="00C73895">
      <w:pPr>
        <w:pStyle w:val="HeadingLevel2NoNumber"/>
        <w:rPr>
          <w:rFonts w:eastAsia="Arial"/>
          <w:noProof/>
          <w:lang w:val="en"/>
        </w:rPr>
      </w:pPr>
      <w:bookmarkStart w:id="10" w:name="_Toc447095690"/>
      <w:bookmarkStart w:id="11" w:name="_Toc447096343"/>
      <w:r w:rsidRPr="100DF741">
        <w:rPr>
          <w:rFonts w:eastAsia="Arial"/>
          <w:noProof/>
          <w:lang w:val="en"/>
        </w:rPr>
        <w:t xml:space="preserve">HIV/AIDS Referral and Information </w:t>
      </w:r>
      <w:bookmarkEnd w:id="10"/>
      <w:bookmarkEnd w:id="11"/>
    </w:p>
    <w:p w:rsidR="006D7197" w:rsidRPr="00076409" w:rsidRDefault="006D7197" w:rsidP="00C73895">
      <w:pPr>
        <w:spacing w:beforeLines="40" w:before="96" w:afterLines="40" w:after="96" w:line="240" w:lineRule="auto"/>
        <w:rPr>
          <w:rFonts w:ascii="Arial" w:eastAsia="Arial" w:hAnsi="Arial" w:cs="Arial"/>
          <w:lang w:eastAsia="en-AU"/>
        </w:rPr>
      </w:pPr>
      <w:r w:rsidRPr="100DF741">
        <w:rPr>
          <w:rFonts w:ascii="Arial" w:eastAsia="Arial" w:hAnsi="Arial" w:cs="Arial"/>
          <w:b/>
          <w:bCs/>
          <w:lang w:eastAsia="en-AU"/>
        </w:rPr>
        <w:t>Positive Women</w:t>
      </w:r>
      <w:r w:rsidRPr="00076409">
        <w:rPr>
          <w:rFonts w:ascii="Arial" w:eastAsia="Calibri" w:hAnsi="Arial" w:cs="Arial"/>
          <w:b/>
          <w:szCs w:val="24"/>
          <w:lang w:eastAsia="en-AU"/>
        </w:rPr>
        <w:br/>
      </w:r>
      <w:r w:rsidRPr="100DF741">
        <w:rPr>
          <w:rFonts w:ascii="Arial" w:eastAsia="Arial" w:hAnsi="Arial" w:cs="Arial"/>
          <w:shd w:val="clear" w:color="auto" w:fill="FFFFFF"/>
          <w:lang w:eastAsia="en-AU"/>
        </w:rPr>
        <w:t>Positive Women Victoria can provide HIV positive women with referral to other agencies for a wide range of support including: housing, legal, counselling, financial, food resources, home care and many other services.</w:t>
      </w:r>
      <w:r w:rsidRPr="00076409">
        <w:rPr>
          <w:rFonts w:ascii="Arial" w:eastAsia="Times New Roman" w:hAnsi="Arial" w:cs="Arial"/>
          <w:szCs w:val="24"/>
          <w:lang w:eastAsia="en-AU"/>
        </w:rPr>
        <w:br/>
      </w:r>
      <w:r w:rsidRPr="100DF741">
        <w:rPr>
          <w:rFonts w:ascii="Arial" w:eastAsia="Arial" w:hAnsi="Arial" w:cs="Arial"/>
          <w:b/>
          <w:bCs/>
          <w:shd w:val="clear" w:color="auto" w:fill="FFFFFF"/>
          <w:lang w:eastAsia="en-AU"/>
        </w:rPr>
        <w:t>T: (03) 9863 8747</w:t>
      </w:r>
      <w:r w:rsidRPr="100DF741">
        <w:rPr>
          <w:rFonts w:ascii="Arial" w:eastAsia="Arial" w:hAnsi="Arial" w:cs="Arial"/>
          <w:shd w:val="clear" w:color="auto" w:fill="FFFFFF"/>
          <w:lang w:eastAsia="en-AU"/>
        </w:rPr>
        <w:t xml:space="preserve"> (Monday to Friday 9am – 5pm</w:t>
      </w:r>
      <w:r w:rsidRPr="100DF741">
        <w:rPr>
          <w:rFonts w:ascii="Arial" w:eastAsia="Arial" w:hAnsi="Arial" w:cs="Arial"/>
          <w:lang w:eastAsia="en-AU"/>
        </w:rPr>
        <w:t>)</w:t>
      </w:r>
    </w:p>
    <w:p w:rsidR="006D7197" w:rsidRPr="00076409" w:rsidRDefault="100DF741" w:rsidP="00C73895">
      <w:pPr>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 xml:space="preserve">E: </w:t>
      </w:r>
      <w:hyperlink r:id="rId22">
        <w:r w:rsidRPr="100DF741">
          <w:rPr>
            <w:rFonts w:ascii="Arial" w:eastAsia="Arial" w:hAnsi="Arial" w:cs="Arial"/>
            <w:b/>
            <w:bCs/>
            <w:i/>
            <w:iCs/>
            <w:color w:val="0070C0"/>
            <w:u w:val="single"/>
            <w:lang w:eastAsia="en-AU"/>
          </w:rPr>
          <w:t>infor@positivewomen.org.au</w:t>
        </w:r>
      </w:hyperlink>
      <w:r w:rsidRPr="100DF741">
        <w:rPr>
          <w:rFonts w:ascii="Arial" w:eastAsia="Arial" w:hAnsi="Arial" w:cs="Arial"/>
          <w:b/>
          <w:bCs/>
          <w:color w:val="0070C0"/>
          <w:lang w:eastAsia="en-AU"/>
        </w:rPr>
        <w:t xml:space="preserve"> </w:t>
      </w:r>
    </w:p>
    <w:p w:rsidR="006D7197" w:rsidRPr="00076409" w:rsidRDefault="100DF741" w:rsidP="00C73895">
      <w:pPr>
        <w:spacing w:beforeLines="40" w:before="96" w:afterLines="40" w:after="96" w:line="240" w:lineRule="auto"/>
        <w:rPr>
          <w:rFonts w:ascii="Arial" w:eastAsia="Arial" w:hAnsi="Arial" w:cs="Arial"/>
          <w:b/>
          <w:bCs/>
          <w:color w:val="000000" w:themeColor="text1"/>
          <w:lang w:eastAsia="en-AU"/>
        </w:rPr>
      </w:pPr>
      <w:r w:rsidRPr="100DF741">
        <w:rPr>
          <w:rFonts w:ascii="Arial" w:eastAsia="Arial" w:hAnsi="Arial" w:cs="Arial"/>
          <w:b/>
          <w:bCs/>
          <w:lang w:eastAsia="en-AU"/>
        </w:rPr>
        <w:t xml:space="preserve">W: </w:t>
      </w:r>
      <w:hyperlink r:id="rId23">
        <w:r w:rsidRPr="100DF741">
          <w:rPr>
            <w:rFonts w:ascii="Arial" w:eastAsia="Arial" w:hAnsi="Arial" w:cs="Arial"/>
            <w:b/>
            <w:bCs/>
            <w:i/>
            <w:iCs/>
            <w:color w:val="0070C0"/>
            <w:u w:val="single"/>
            <w:lang w:eastAsia="en-AU"/>
          </w:rPr>
          <w:t>www.positivewomen.org.au</w:t>
        </w:r>
      </w:hyperlink>
    </w:p>
    <w:p w:rsidR="006D7197" w:rsidRPr="00076409" w:rsidRDefault="006D7197" w:rsidP="00C73895">
      <w:pPr>
        <w:spacing w:beforeLines="40" w:before="96" w:afterLines="40" w:after="96" w:line="240" w:lineRule="auto"/>
        <w:rPr>
          <w:rFonts w:ascii="Arial" w:eastAsia="Arial" w:hAnsi="Arial" w:cs="Arial"/>
          <w:b/>
          <w:bCs/>
          <w:color w:val="000000" w:themeColor="text1"/>
          <w:lang w:eastAsia="en-AU"/>
        </w:rPr>
      </w:pPr>
    </w:p>
    <w:p w:rsidR="006D7197" w:rsidRPr="00076409" w:rsidRDefault="006D7197" w:rsidP="00C73895">
      <w:pPr>
        <w:spacing w:beforeLines="40" w:before="96" w:afterLines="40" w:after="96" w:line="240" w:lineRule="auto"/>
        <w:rPr>
          <w:rFonts w:ascii="Arial" w:eastAsia="Arial" w:hAnsi="Arial" w:cs="Arial"/>
          <w:b/>
          <w:bCs/>
          <w:lang w:eastAsia="en-AU"/>
        </w:rPr>
      </w:pPr>
      <w:r w:rsidRPr="100DF741">
        <w:rPr>
          <w:rFonts w:ascii="Arial" w:eastAsia="Arial" w:hAnsi="Arial" w:cs="Arial"/>
          <w:b/>
          <w:bCs/>
          <w:shd w:val="clear" w:color="auto" w:fill="FFFFFF"/>
          <w:lang w:eastAsia="en-AU"/>
        </w:rPr>
        <w:t>Thorne Harbour Health (formerly Victorian AIDS Council)</w:t>
      </w:r>
    </w:p>
    <w:p w:rsidR="006D7197" w:rsidRPr="00076409" w:rsidRDefault="100DF741" w:rsidP="00C73895">
      <w:pPr>
        <w:spacing w:beforeLines="40" w:before="96" w:afterLines="40" w:after="96" w:line="240" w:lineRule="auto"/>
        <w:rPr>
          <w:rFonts w:ascii="Arial" w:eastAsia="Arial" w:hAnsi="Arial" w:cs="Arial"/>
          <w:b/>
          <w:bCs/>
          <w:color w:val="0070C0"/>
          <w:lang w:eastAsia="en-AU"/>
        </w:rPr>
      </w:pPr>
      <w:r w:rsidRPr="100DF741">
        <w:rPr>
          <w:rFonts w:ascii="Arial" w:eastAsia="Arial" w:hAnsi="Arial" w:cs="Arial"/>
        </w:rPr>
        <w:t>Thorne Harbour Health</w:t>
      </w:r>
      <w:r w:rsidR="006D7197" w:rsidRPr="100DF741">
        <w:rPr>
          <w:rFonts w:ascii="Arial" w:eastAsia="Arial" w:hAnsi="Arial" w:cs="Arial"/>
          <w:lang w:eastAsia="en-AU"/>
        </w:rPr>
        <w:t xml:space="preserve"> continues to lead the response by providing a range of services which include prevention education, treatment</w:t>
      </w:r>
      <w:r w:rsidR="00955127">
        <w:rPr>
          <w:rFonts w:ascii="Arial" w:eastAsia="Arial" w:hAnsi="Arial" w:cs="Arial"/>
          <w:lang w:eastAsia="en-AU"/>
        </w:rPr>
        <w:t xml:space="preserve"> for people living with HIV.</w:t>
      </w:r>
      <w:r w:rsidR="006D7197" w:rsidRPr="00076409">
        <w:rPr>
          <w:rFonts w:ascii="Arial" w:eastAsia="Calibri" w:hAnsi="Arial" w:cs="Arial"/>
          <w:b/>
          <w:szCs w:val="24"/>
          <w:lang w:eastAsia="en-AU"/>
        </w:rPr>
        <w:br/>
      </w:r>
      <w:r w:rsidR="006D7197" w:rsidRPr="100DF741">
        <w:rPr>
          <w:rFonts w:ascii="Arial" w:eastAsia="Arial" w:hAnsi="Arial" w:cs="Arial"/>
          <w:b/>
          <w:bCs/>
          <w:shd w:val="clear" w:color="auto" w:fill="FFFFFF"/>
          <w:lang w:eastAsia="en-AU"/>
        </w:rPr>
        <w:t xml:space="preserve">T: (03) 9865 6700 </w:t>
      </w:r>
      <w:r w:rsidR="006D7197" w:rsidRPr="100DF741">
        <w:rPr>
          <w:rFonts w:ascii="Arial" w:eastAsia="Arial" w:hAnsi="Arial" w:cs="Arial"/>
          <w:lang w:eastAsia="en-AU"/>
        </w:rPr>
        <w:t xml:space="preserve">or </w:t>
      </w:r>
      <w:r w:rsidR="006D7197" w:rsidRPr="100DF741">
        <w:rPr>
          <w:rFonts w:ascii="Arial" w:eastAsia="Arial" w:hAnsi="Arial" w:cs="Arial"/>
          <w:b/>
          <w:bCs/>
          <w:shd w:val="clear" w:color="auto" w:fill="FFFFFF"/>
          <w:lang w:eastAsia="en-AU"/>
        </w:rPr>
        <w:t>1800 134 840</w:t>
      </w:r>
      <w:r w:rsidR="006D7197" w:rsidRPr="100DF741">
        <w:rPr>
          <w:rFonts w:ascii="Arial" w:eastAsia="Arial" w:hAnsi="Arial" w:cs="Arial"/>
          <w:shd w:val="clear" w:color="auto" w:fill="FFFFFF"/>
          <w:lang w:eastAsia="en-AU"/>
        </w:rPr>
        <w:t xml:space="preserve"> (Monday to Friday 9am – 5pm, later on some days</w:t>
      </w:r>
      <w:r w:rsidR="006D7197" w:rsidRPr="00076409">
        <w:rPr>
          <w:rFonts w:ascii="Arial" w:eastAsia="Calibri" w:hAnsi="Arial" w:cs="Arial"/>
          <w:b/>
          <w:color w:val="000000"/>
          <w:szCs w:val="24"/>
          <w:shd w:val="clear" w:color="auto" w:fill="FFFFFF"/>
          <w:lang w:eastAsia="en-AU"/>
        </w:rPr>
        <w:br/>
      </w:r>
      <w:r w:rsidRPr="100DF741">
        <w:rPr>
          <w:rFonts w:ascii="Arial" w:eastAsia="Arial" w:hAnsi="Arial" w:cs="Arial"/>
          <w:b/>
          <w:bCs/>
          <w:color w:val="000000" w:themeColor="text1"/>
          <w:lang w:eastAsia="en-AU"/>
        </w:rPr>
        <w:t>W:</w:t>
      </w:r>
      <w:r>
        <w:t xml:space="preserve"> </w:t>
      </w:r>
      <w:r w:rsidR="006D7197" w:rsidRPr="00076409">
        <w:rPr>
          <w:rFonts w:ascii="Arial" w:eastAsia="Calibri" w:hAnsi="Arial" w:cs="Arial"/>
          <w:b/>
          <w:color w:val="0070C0"/>
          <w:szCs w:val="24"/>
          <w:shd w:val="clear" w:color="auto" w:fill="FFFFFF"/>
          <w:lang w:eastAsia="en-AU"/>
        </w:rPr>
        <w:t xml:space="preserve"> </w:t>
      </w:r>
      <w:r w:rsidR="001C134F" w:rsidRPr="001C134F">
        <w:rPr>
          <w:rFonts w:ascii="Arial" w:eastAsia="Calibri" w:hAnsi="Arial" w:cs="Arial"/>
          <w:b/>
          <w:i/>
          <w:color w:val="0070C0"/>
          <w:szCs w:val="24"/>
          <w:u w:val="single"/>
          <w:shd w:val="clear" w:color="auto" w:fill="FFFFFF"/>
          <w:lang w:eastAsia="en-AU"/>
        </w:rPr>
        <w:t>https://thorneharbour.org</w:t>
      </w:r>
      <w:r w:rsidR="001C134F" w:rsidRPr="001C134F">
        <w:rPr>
          <w:rFonts w:ascii="Arial" w:eastAsia="Calibri" w:hAnsi="Arial" w:cs="Arial"/>
          <w:b/>
          <w:color w:val="0070C0"/>
          <w:szCs w:val="24"/>
          <w:shd w:val="clear" w:color="auto" w:fill="FFFFFF"/>
          <w:lang w:eastAsia="en-AU"/>
        </w:rPr>
        <w:t>/</w:t>
      </w:r>
    </w:p>
    <w:p w:rsidR="006D7197" w:rsidRPr="00076409" w:rsidRDefault="006D7197" w:rsidP="00C73895">
      <w:pPr>
        <w:spacing w:beforeLines="40" w:before="96" w:afterLines="40" w:after="96" w:line="240" w:lineRule="auto"/>
        <w:rPr>
          <w:rFonts w:ascii="Arial" w:eastAsia="Arial" w:hAnsi="Arial" w:cs="Arial"/>
          <w:lang w:eastAsia="en-AU"/>
        </w:rPr>
      </w:pPr>
    </w:p>
    <w:p w:rsidR="006D7197" w:rsidRDefault="006D7197" w:rsidP="00C73895">
      <w:pPr>
        <w:spacing w:line="240" w:lineRule="auto"/>
        <w:rPr>
          <w:rFonts w:ascii="Arial" w:eastAsia="Arial" w:hAnsi="Arial" w:cs="Arial"/>
          <w:b/>
          <w:bCs/>
          <w:noProof/>
          <w:color w:val="666699"/>
          <w:sz w:val="28"/>
          <w:szCs w:val="28"/>
          <w:lang w:val="en" w:eastAsia="en-AU"/>
        </w:rPr>
      </w:pPr>
      <w:bookmarkStart w:id="12" w:name="_Toc447095691"/>
      <w:bookmarkStart w:id="13" w:name="_Toc447096344"/>
      <w:r w:rsidRPr="100DF741">
        <w:rPr>
          <w:rFonts w:ascii="Arial" w:eastAsia="Arial" w:hAnsi="Arial" w:cs="Arial"/>
          <w:noProof/>
          <w:lang w:val="en"/>
        </w:rPr>
        <w:br w:type="page"/>
      </w:r>
    </w:p>
    <w:p w:rsidR="100DF741" w:rsidRDefault="100DF741" w:rsidP="00C73895">
      <w:pPr>
        <w:pStyle w:val="HeadingLevel2NoNumber"/>
        <w:rPr>
          <w:rFonts w:eastAsia="Arial"/>
          <w:noProof/>
          <w:lang w:val="en"/>
        </w:rPr>
      </w:pPr>
      <w:r w:rsidRPr="100DF741">
        <w:rPr>
          <w:rFonts w:eastAsia="Arial"/>
          <w:noProof/>
          <w:lang w:val="en"/>
        </w:rPr>
        <w:lastRenderedPageBreak/>
        <w:t xml:space="preserve">Sexual and Reproductive Health </w:t>
      </w:r>
    </w:p>
    <w:p w:rsidR="100DF741" w:rsidRDefault="100DF741" w:rsidP="00C73895">
      <w:pPr>
        <w:spacing w:line="240" w:lineRule="auto"/>
        <w:rPr>
          <w:rFonts w:ascii="Arial" w:eastAsia="Arial" w:hAnsi="Arial" w:cs="Arial"/>
          <w:b/>
          <w:bCs/>
          <w:noProof/>
          <w:lang w:val="en"/>
        </w:rPr>
      </w:pPr>
      <w:r w:rsidRPr="100DF741">
        <w:rPr>
          <w:rFonts w:ascii="Arial" w:eastAsia="Arial" w:hAnsi="Arial" w:cs="Arial"/>
          <w:b/>
          <w:bCs/>
          <w:noProof/>
          <w:lang w:val="en"/>
        </w:rPr>
        <w:t>Family Planning Victoria</w:t>
      </w:r>
    </w:p>
    <w:p w:rsidR="100DF741" w:rsidRDefault="100DF741" w:rsidP="00C73895">
      <w:pPr>
        <w:spacing w:line="240" w:lineRule="auto"/>
        <w:rPr>
          <w:rFonts w:ascii="Arial" w:eastAsia="Arial" w:hAnsi="Arial" w:cs="Arial"/>
          <w:noProof/>
          <w:lang w:val="en"/>
        </w:rPr>
      </w:pPr>
      <w:r w:rsidRPr="100DF741">
        <w:rPr>
          <w:rFonts w:ascii="Arial" w:eastAsia="Arial" w:hAnsi="Arial" w:cs="Arial"/>
          <w:noProof/>
          <w:lang w:val="en"/>
        </w:rPr>
        <w:t>Family Planning Victoria is a statewide reproductive and sexual health service that offers clinical services, training, and workshops for clinicians and the community.</w:t>
      </w:r>
    </w:p>
    <w:p w:rsidR="100DF741" w:rsidRDefault="100DF741" w:rsidP="00C73895">
      <w:pPr>
        <w:spacing w:line="240" w:lineRule="auto"/>
        <w:rPr>
          <w:rFonts w:ascii="Arial" w:eastAsia="Arial" w:hAnsi="Arial" w:cs="Arial"/>
          <w:b/>
          <w:bCs/>
          <w:noProof/>
          <w:szCs w:val="24"/>
          <w:lang w:val="en"/>
        </w:rPr>
      </w:pPr>
      <w:r w:rsidRPr="100DF741">
        <w:rPr>
          <w:rFonts w:ascii="Arial" w:eastAsia="Arial" w:hAnsi="Arial" w:cs="Arial"/>
          <w:b/>
          <w:bCs/>
          <w:noProof/>
          <w:szCs w:val="24"/>
          <w:lang w:val="en"/>
        </w:rPr>
        <w:t>T: (03) 9257 0100</w:t>
      </w:r>
    </w:p>
    <w:p w:rsidR="100DF741" w:rsidRDefault="100DF741" w:rsidP="00C73895">
      <w:pPr>
        <w:spacing w:line="240" w:lineRule="auto"/>
        <w:rPr>
          <w:szCs w:val="24"/>
        </w:rPr>
      </w:pPr>
      <w:r w:rsidRPr="100DF741">
        <w:rPr>
          <w:rFonts w:ascii="Arial" w:eastAsia="Arial" w:hAnsi="Arial" w:cs="Arial"/>
          <w:b/>
          <w:bCs/>
          <w:noProof/>
          <w:szCs w:val="24"/>
          <w:lang w:val="en"/>
        </w:rPr>
        <w:t>W:</w:t>
      </w:r>
      <w:r w:rsidRPr="100DF741">
        <w:rPr>
          <w:rFonts w:ascii="Arial" w:eastAsia="Arial" w:hAnsi="Arial" w:cs="Arial"/>
          <w:noProof/>
          <w:szCs w:val="24"/>
          <w:lang w:val="en"/>
        </w:rPr>
        <w:t xml:space="preserve"> </w:t>
      </w:r>
      <w:r w:rsidRPr="100DF741">
        <w:rPr>
          <w:rFonts w:ascii="Arial" w:eastAsia="Arial" w:hAnsi="Arial" w:cs="Arial"/>
          <w:b/>
          <w:bCs/>
          <w:i/>
          <w:iCs/>
          <w:noProof/>
          <w:color w:val="2E74B5" w:themeColor="accent1" w:themeShade="BF"/>
          <w:szCs w:val="24"/>
          <w:u w:val="single"/>
          <w:lang w:val="en"/>
        </w:rPr>
        <w:t>www.fpv.org.au</w:t>
      </w:r>
    </w:p>
    <w:p w:rsidR="100DF741" w:rsidRDefault="100DF741" w:rsidP="00C73895">
      <w:pPr>
        <w:spacing w:line="240" w:lineRule="auto"/>
        <w:rPr>
          <w:rFonts w:ascii="Arial" w:eastAsia="Arial" w:hAnsi="Arial" w:cs="Arial"/>
          <w:b/>
          <w:bCs/>
          <w:noProof/>
          <w:szCs w:val="24"/>
          <w:lang w:val="en"/>
        </w:rPr>
      </w:pPr>
    </w:p>
    <w:p w:rsidR="100DF741" w:rsidRDefault="100DF741" w:rsidP="00C73895">
      <w:pPr>
        <w:spacing w:line="240" w:lineRule="auto"/>
        <w:rPr>
          <w:rFonts w:ascii="Arial" w:eastAsia="Arial" w:hAnsi="Arial" w:cs="Arial"/>
          <w:b/>
          <w:bCs/>
          <w:noProof/>
          <w:szCs w:val="24"/>
          <w:u w:val="single"/>
          <w:lang w:val="en"/>
        </w:rPr>
      </w:pPr>
      <w:r w:rsidRPr="100DF741">
        <w:rPr>
          <w:rFonts w:ascii="Arial" w:eastAsia="Arial" w:hAnsi="Arial" w:cs="Arial"/>
          <w:b/>
          <w:bCs/>
          <w:noProof/>
          <w:szCs w:val="24"/>
          <w:lang w:val="en"/>
        </w:rPr>
        <w:t>1800 My Options</w:t>
      </w:r>
    </w:p>
    <w:p w:rsidR="100DF741" w:rsidRDefault="100DF741" w:rsidP="00C73895">
      <w:pPr>
        <w:spacing w:line="240" w:lineRule="auto"/>
        <w:rPr>
          <w:rFonts w:ascii="Arial" w:eastAsia="Arial" w:hAnsi="Arial" w:cs="Arial"/>
          <w:noProof/>
          <w:lang w:val="en"/>
        </w:rPr>
      </w:pPr>
      <w:r w:rsidRPr="100DF741">
        <w:rPr>
          <w:rFonts w:ascii="Arial" w:eastAsia="Arial" w:hAnsi="Arial" w:cs="Arial"/>
        </w:rPr>
        <w:t xml:space="preserve">1800 My Options </w:t>
      </w:r>
      <w:r w:rsidRPr="100DF741">
        <w:rPr>
          <w:rFonts w:ascii="Arial" w:eastAsia="Arial" w:hAnsi="Arial" w:cs="Arial"/>
          <w:noProof/>
          <w:lang w:val="en"/>
        </w:rPr>
        <w:t>statewide reproductive and sexual health directory and information service. They can give information on w</w:t>
      </w:r>
      <w:r w:rsidR="001C134F">
        <w:rPr>
          <w:rFonts w:ascii="Arial" w:eastAsia="Arial" w:hAnsi="Arial" w:cs="Arial"/>
          <w:noProof/>
          <w:lang w:val="en"/>
        </w:rPr>
        <w:t>here</w:t>
      </w:r>
      <w:r w:rsidRPr="100DF741">
        <w:rPr>
          <w:rFonts w:ascii="Arial" w:eastAsia="Arial" w:hAnsi="Arial" w:cs="Arial"/>
          <w:noProof/>
          <w:lang w:val="en"/>
        </w:rPr>
        <w:t xml:space="preserve"> to access to sexual health, contraception and abortion services. </w:t>
      </w:r>
    </w:p>
    <w:p w:rsidR="100DF741" w:rsidRDefault="100DF741" w:rsidP="00C73895">
      <w:pPr>
        <w:spacing w:line="240" w:lineRule="auto"/>
        <w:rPr>
          <w:b/>
          <w:bCs/>
          <w:i/>
          <w:iCs/>
          <w:u w:val="single"/>
        </w:rPr>
      </w:pPr>
      <w:r w:rsidRPr="100DF741">
        <w:rPr>
          <w:rFonts w:ascii="Arial" w:eastAsia="Arial" w:hAnsi="Arial" w:cs="Arial"/>
          <w:b/>
          <w:bCs/>
          <w:i/>
          <w:iCs/>
          <w:noProof/>
          <w:szCs w:val="24"/>
          <w:lang w:val="en"/>
        </w:rPr>
        <w:t xml:space="preserve">W: </w:t>
      </w:r>
      <w:hyperlink r:id="rId24">
        <w:r w:rsidRPr="100DF741">
          <w:rPr>
            <w:rStyle w:val="Hyperlink"/>
            <w:rFonts w:eastAsia="Arial" w:cs="Arial"/>
            <w:b/>
            <w:bCs/>
            <w:iCs/>
            <w:noProof/>
            <w:color w:val="2E74B5" w:themeColor="accent1" w:themeShade="BF"/>
            <w:sz w:val="24"/>
            <w:szCs w:val="24"/>
            <w:lang w:val="en"/>
          </w:rPr>
          <w:t>1800myoptions.org.au/</w:t>
        </w:r>
      </w:hyperlink>
    </w:p>
    <w:p w:rsidR="100DF741" w:rsidRDefault="100DF741" w:rsidP="00C73895">
      <w:pPr>
        <w:spacing w:line="240" w:lineRule="auto"/>
        <w:rPr>
          <w:rFonts w:ascii="Arial" w:eastAsia="Arial" w:hAnsi="Arial" w:cs="Arial"/>
          <w:b/>
          <w:bCs/>
        </w:rPr>
      </w:pPr>
      <w:r w:rsidRPr="100DF741">
        <w:rPr>
          <w:rFonts w:ascii="Arial" w:eastAsia="Arial" w:hAnsi="Arial" w:cs="Arial"/>
          <w:b/>
          <w:bCs/>
        </w:rPr>
        <w:t>T: 1800 696 784</w:t>
      </w:r>
    </w:p>
    <w:p w:rsidR="100DF741" w:rsidRDefault="100DF741" w:rsidP="00C73895">
      <w:pPr>
        <w:spacing w:line="240" w:lineRule="auto"/>
        <w:rPr>
          <w:rFonts w:ascii="Arial" w:eastAsia="Arial" w:hAnsi="Arial" w:cs="Arial"/>
          <w:b/>
          <w:bCs/>
        </w:rPr>
      </w:pPr>
    </w:p>
    <w:p w:rsidR="006D7197" w:rsidRPr="00076409" w:rsidRDefault="100DF741" w:rsidP="00C73895">
      <w:pPr>
        <w:pStyle w:val="HeadingLevel2NoNumber"/>
        <w:rPr>
          <w:rFonts w:eastAsia="Arial"/>
          <w:noProof/>
          <w:lang w:val="en"/>
        </w:rPr>
      </w:pPr>
      <w:r w:rsidRPr="100DF741">
        <w:rPr>
          <w:rFonts w:eastAsia="Arial"/>
          <w:noProof/>
          <w:lang w:val="en"/>
        </w:rPr>
        <w:t>Useful Disability Specific Information</w:t>
      </w:r>
      <w:bookmarkEnd w:id="12"/>
      <w:bookmarkEnd w:id="13"/>
    </w:p>
    <w:p w:rsidR="006D7197" w:rsidRPr="00076409" w:rsidRDefault="006D7197" w:rsidP="00C73895">
      <w:pPr>
        <w:widowControl w:val="0"/>
        <w:tabs>
          <w:tab w:val="left" w:pos="0"/>
        </w:tabs>
        <w:spacing w:beforeLines="40" w:before="96" w:afterLines="40" w:after="96" w:line="240" w:lineRule="auto"/>
        <w:rPr>
          <w:rFonts w:ascii="Arial" w:eastAsia="Arial" w:hAnsi="Arial" w:cs="Arial"/>
          <w:b/>
          <w:bCs/>
          <w:lang w:eastAsia="en-AU"/>
        </w:rPr>
      </w:pPr>
      <w:r w:rsidRPr="100DF741">
        <w:rPr>
          <w:rFonts w:ascii="Arial" w:eastAsia="Arial" w:hAnsi="Arial" w:cs="Arial"/>
          <w:b/>
          <w:bCs/>
          <w:lang w:eastAsia="en-AU"/>
        </w:rPr>
        <w:t>Disability Advocacy Resource Unit</w:t>
      </w:r>
      <w:r w:rsidRPr="00076409">
        <w:rPr>
          <w:rFonts w:ascii="Arial" w:eastAsia="Times New Roman" w:hAnsi="Arial" w:cs="Arial"/>
          <w:szCs w:val="24"/>
          <w:lang w:eastAsia="en-AU"/>
        </w:rPr>
        <w:br/>
      </w:r>
      <w:r w:rsidRPr="100DF741">
        <w:rPr>
          <w:rFonts w:ascii="Arial" w:eastAsia="Arial" w:hAnsi="Arial" w:cs="Arial"/>
          <w:shd w:val="clear" w:color="auto" w:fill="FFFFFF"/>
          <w:lang w:eastAsia="en-AU"/>
        </w:rPr>
        <w:t>DARU is a state-wide service established to resource the disability advocacy sector in Victoria. This organisation can assist in providing information about the relevant advocacy organisations within any area that could provide individual advocacy for people with disabilities.</w:t>
      </w:r>
      <w:r w:rsidRPr="00076409">
        <w:rPr>
          <w:rFonts w:ascii="Arial" w:eastAsia="Times New Roman" w:hAnsi="Arial" w:cs="Arial"/>
          <w:szCs w:val="24"/>
          <w:shd w:val="clear" w:color="auto" w:fill="FFFFFF"/>
          <w:lang w:eastAsia="en-AU"/>
        </w:rPr>
        <w:br/>
      </w:r>
      <w:r w:rsidRPr="100DF741">
        <w:rPr>
          <w:rFonts w:ascii="Arial" w:eastAsia="Arial" w:hAnsi="Arial" w:cs="Arial"/>
          <w:b/>
          <w:bCs/>
          <w:shd w:val="clear" w:color="auto" w:fill="FFFFFF"/>
          <w:lang w:eastAsia="en-AU"/>
        </w:rPr>
        <w:t xml:space="preserve">T: (03) 9639 5807  </w:t>
      </w:r>
    </w:p>
    <w:p w:rsidR="006D7197" w:rsidRPr="00076409" w:rsidRDefault="006D7197" w:rsidP="00C73895">
      <w:pPr>
        <w:widowControl w:val="0"/>
        <w:tabs>
          <w:tab w:val="left" w:pos="0"/>
        </w:tabs>
        <w:spacing w:beforeLines="40" w:before="96" w:afterLines="40" w:after="96" w:line="240" w:lineRule="auto"/>
        <w:rPr>
          <w:rFonts w:ascii="Arial" w:eastAsia="Arial" w:hAnsi="Arial" w:cs="Arial"/>
          <w:color w:val="333333"/>
          <w:lang w:eastAsia="en-AU"/>
        </w:rPr>
      </w:pPr>
      <w:r w:rsidRPr="100DF741">
        <w:rPr>
          <w:rFonts w:ascii="Arial" w:eastAsia="Arial" w:hAnsi="Arial" w:cs="Arial"/>
          <w:b/>
          <w:bCs/>
          <w:shd w:val="clear" w:color="auto" w:fill="FFFFFF"/>
          <w:lang w:eastAsia="en-AU"/>
        </w:rPr>
        <w:t>E: </w:t>
      </w:r>
      <w:hyperlink r:id="rId25" w:history="1">
        <w:r w:rsidRPr="100DF741">
          <w:rPr>
            <w:rFonts w:ascii="Arial" w:eastAsia="Arial" w:hAnsi="Arial" w:cs="Arial"/>
            <w:b/>
            <w:bCs/>
            <w:i/>
            <w:iCs/>
            <w:color w:val="0070C0"/>
            <w:u w:val="single"/>
            <w:shd w:val="clear" w:color="auto" w:fill="FFFFFF"/>
            <w:lang w:eastAsia="en-AU"/>
          </w:rPr>
          <w:t>admin@daru.org.au</w:t>
        </w:r>
      </w:hyperlink>
    </w:p>
    <w:p w:rsidR="006D7197" w:rsidRPr="00076409" w:rsidRDefault="006D7197" w:rsidP="00C73895">
      <w:pPr>
        <w:widowControl w:val="0"/>
        <w:tabs>
          <w:tab w:val="left" w:pos="0"/>
        </w:tabs>
        <w:spacing w:beforeLines="40" w:before="96" w:afterLines="40" w:after="96" w:line="240" w:lineRule="auto"/>
        <w:rPr>
          <w:rFonts w:ascii="Arial" w:eastAsia="Arial" w:hAnsi="Arial" w:cs="Arial"/>
          <w:lang w:eastAsia="en-AU"/>
        </w:rPr>
      </w:pPr>
      <w:r w:rsidRPr="00076409">
        <w:rPr>
          <w:rFonts w:ascii="Arial" w:eastAsia="Times New Roman" w:hAnsi="Arial" w:cs="Arial"/>
          <w:color w:val="333333"/>
          <w:szCs w:val="24"/>
          <w:shd w:val="clear" w:color="auto" w:fill="FFFFFF"/>
          <w:lang w:eastAsia="en-AU"/>
        </w:rPr>
        <w:br/>
      </w:r>
      <w:r w:rsidRPr="100DF741">
        <w:rPr>
          <w:rFonts w:ascii="Arial" w:eastAsia="Arial" w:hAnsi="Arial" w:cs="Arial"/>
          <w:b/>
          <w:bCs/>
          <w:shd w:val="clear" w:color="auto" w:fill="FFFFFF"/>
          <w:lang w:eastAsia="en-AU"/>
        </w:rPr>
        <w:t>Disability Services Commissioner</w:t>
      </w:r>
      <w:r w:rsidRPr="00076409">
        <w:rPr>
          <w:rFonts w:ascii="Arial" w:eastAsia="Times New Roman" w:hAnsi="Arial" w:cs="Arial"/>
          <w:szCs w:val="24"/>
          <w:shd w:val="clear" w:color="auto" w:fill="FFFFFF"/>
          <w:lang w:eastAsia="en-AU"/>
        </w:rPr>
        <w:br/>
      </w:r>
      <w:r w:rsidRPr="100DF741">
        <w:rPr>
          <w:rFonts w:ascii="Arial" w:eastAsia="Arial" w:hAnsi="Arial" w:cs="Arial"/>
          <w:kern w:val="28"/>
          <w:lang w:eastAsia="en-AU"/>
        </w:rPr>
        <w:t xml:space="preserve">The Disability Service Commissioner can respond to complaints made by anyone about Victorian disability services. This independent statutory body provides a free and confidential service and also provides information on avenues available for making complaints about other services. </w:t>
      </w:r>
    </w:p>
    <w:p w:rsidR="006D7197" w:rsidRPr="00076409" w:rsidRDefault="006D7197" w:rsidP="00C73895">
      <w:pPr>
        <w:widowControl w:val="0"/>
        <w:tabs>
          <w:tab w:val="left" w:pos="0"/>
        </w:tabs>
        <w:spacing w:beforeLines="40" w:before="96" w:afterLines="40" w:after="96" w:line="240" w:lineRule="auto"/>
        <w:rPr>
          <w:rFonts w:ascii="Arial" w:eastAsia="Arial" w:hAnsi="Arial" w:cs="Arial"/>
          <w:b/>
          <w:bCs/>
          <w:lang w:eastAsia="en-AU"/>
        </w:rPr>
      </w:pPr>
      <w:r w:rsidRPr="100DF741">
        <w:rPr>
          <w:rFonts w:ascii="Arial" w:eastAsia="Arial" w:hAnsi="Arial" w:cs="Arial"/>
          <w:b/>
          <w:bCs/>
          <w:kern w:val="28"/>
          <w:lang w:eastAsia="en-AU"/>
        </w:rPr>
        <w:t>T: 1800 677 342</w:t>
      </w:r>
    </w:p>
    <w:p w:rsidR="006D7197" w:rsidRPr="00076409" w:rsidRDefault="006D7197" w:rsidP="00C73895">
      <w:pPr>
        <w:widowControl w:val="0"/>
        <w:tabs>
          <w:tab w:val="left" w:pos="902"/>
        </w:tabs>
        <w:spacing w:beforeLines="40" w:before="96" w:afterLines="40" w:after="96" w:line="240" w:lineRule="auto"/>
        <w:rPr>
          <w:rFonts w:ascii="Arial" w:eastAsia="Arial" w:hAnsi="Arial" w:cs="Arial"/>
          <w:b/>
          <w:bCs/>
          <w:color w:val="000000" w:themeColor="text1"/>
          <w:lang w:eastAsia="en-AU"/>
        </w:rPr>
      </w:pPr>
      <w:r w:rsidRPr="100DF741">
        <w:rPr>
          <w:rFonts w:ascii="Arial" w:eastAsia="Arial" w:hAnsi="Arial" w:cs="Arial"/>
          <w:b/>
          <w:bCs/>
          <w:color w:val="000000"/>
          <w:kern w:val="28"/>
          <w:lang w:eastAsia="en-AU"/>
        </w:rPr>
        <w:t xml:space="preserve">E: </w:t>
      </w:r>
      <w:hyperlink r:id="rId26" w:history="1">
        <w:r w:rsidRPr="100DF741">
          <w:rPr>
            <w:rFonts w:ascii="Arial" w:eastAsia="Arial" w:hAnsi="Arial" w:cs="Arial"/>
            <w:b/>
            <w:bCs/>
            <w:i/>
            <w:iCs/>
            <w:color w:val="0070C0"/>
            <w:kern w:val="28"/>
            <w:u w:val="single"/>
            <w:lang w:eastAsia="en-AU"/>
          </w:rPr>
          <w:t>complaints@odsc.vic.gov.au</w:t>
        </w:r>
      </w:hyperlink>
    </w:p>
    <w:p w:rsidR="006D7197" w:rsidRDefault="006D7197" w:rsidP="00C73895">
      <w:pPr>
        <w:widowControl w:val="0"/>
        <w:tabs>
          <w:tab w:val="left" w:pos="902"/>
        </w:tabs>
        <w:spacing w:beforeLines="40" w:before="96" w:afterLines="40" w:after="96" w:line="240" w:lineRule="auto"/>
        <w:rPr>
          <w:rFonts w:ascii="Arial" w:eastAsia="Arial" w:hAnsi="Arial" w:cs="Arial"/>
          <w:b/>
          <w:bCs/>
          <w:i/>
          <w:iCs/>
          <w:color w:val="0070C0"/>
          <w:u w:val="single"/>
          <w:lang w:eastAsia="en-AU"/>
        </w:rPr>
      </w:pPr>
      <w:r w:rsidRPr="100DF741">
        <w:rPr>
          <w:rFonts w:ascii="Arial" w:eastAsia="Arial" w:hAnsi="Arial" w:cs="Arial"/>
          <w:b/>
          <w:bCs/>
          <w:color w:val="000000"/>
          <w:kern w:val="28"/>
          <w:lang w:eastAsia="en-AU"/>
        </w:rPr>
        <w:t xml:space="preserve">W: </w:t>
      </w:r>
      <w:hyperlink r:id="rId27" w:history="1">
        <w:r w:rsidRPr="100DF741">
          <w:rPr>
            <w:rFonts w:ascii="Arial" w:eastAsia="Arial" w:hAnsi="Arial" w:cs="Arial"/>
            <w:b/>
            <w:bCs/>
            <w:i/>
            <w:iCs/>
            <w:color w:val="0070C0"/>
            <w:kern w:val="28"/>
            <w:u w:val="single"/>
            <w:lang w:eastAsia="en-AU"/>
          </w:rPr>
          <w:t>http://www.odsc.vic.gov.au/</w:t>
        </w:r>
      </w:hyperlink>
    </w:p>
    <w:p w:rsidR="006D7197" w:rsidRDefault="006D7197" w:rsidP="00C73895">
      <w:pPr>
        <w:widowControl w:val="0"/>
        <w:tabs>
          <w:tab w:val="left" w:pos="902"/>
        </w:tabs>
        <w:spacing w:beforeLines="40" w:before="96" w:afterLines="40" w:after="96" w:line="240" w:lineRule="auto"/>
        <w:rPr>
          <w:rFonts w:ascii="Arial" w:eastAsia="Arial" w:hAnsi="Arial" w:cs="Arial"/>
          <w:b/>
          <w:bCs/>
          <w:color w:val="7030A0"/>
          <w:sz w:val="32"/>
          <w:szCs w:val="32"/>
          <w:u w:val="single"/>
          <w:lang w:val="en" w:eastAsia="en-AU"/>
        </w:rPr>
      </w:pPr>
    </w:p>
    <w:p w:rsidR="006D7197" w:rsidRPr="0091392D" w:rsidRDefault="100DF741" w:rsidP="00C73895">
      <w:pPr>
        <w:spacing w:before="40" w:after="40" w:line="240" w:lineRule="auto"/>
        <w:rPr>
          <w:rFonts w:ascii="Arial" w:eastAsia="Arial" w:hAnsi="Arial" w:cs="Arial"/>
          <w:b/>
          <w:bCs/>
          <w:lang w:eastAsia="en-AU"/>
        </w:rPr>
      </w:pPr>
      <w:r w:rsidRPr="100DF741">
        <w:rPr>
          <w:rFonts w:ascii="Arial" w:eastAsia="Arial" w:hAnsi="Arial" w:cs="Arial"/>
          <w:b/>
          <w:bCs/>
          <w:lang w:eastAsia="en-AU"/>
        </w:rPr>
        <w:t>Association for children with a Disability (ACD)</w:t>
      </w:r>
    </w:p>
    <w:p w:rsidR="006D7197" w:rsidRDefault="100DF741" w:rsidP="00C73895">
      <w:pPr>
        <w:spacing w:before="40" w:after="40" w:line="240" w:lineRule="auto"/>
        <w:rPr>
          <w:rFonts w:ascii="Arial" w:eastAsia="Arial" w:hAnsi="Arial" w:cs="Arial"/>
          <w:sz w:val="25"/>
          <w:szCs w:val="25"/>
          <w:lang w:eastAsia="en-AU"/>
        </w:rPr>
      </w:pPr>
      <w:r w:rsidRPr="100DF741">
        <w:rPr>
          <w:rFonts w:ascii="Arial" w:eastAsia="Arial" w:hAnsi="Arial" w:cs="Arial"/>
          <w:sz w:val="25"/>
          <w:szCs w:val="25"/>
          <w:lang w:eastAsia="en-AU"/>
        </w:rPr>
        <w:t>ACD is an advocacy and information service for families of children with any type of disability living in Victoria.</w:t>
      </w:r>
    </w:p>
    <w:p w:rsidR="006D7197" w:rsidRDefault="100DF741" w:rsidP="00C73895">
      <w:pPr>
        <w:spacing w:before="40" w:after="40" w:line="240" w:lineRule="auto"/>
        <w:rPr>
          <w:rFonts w:ascii="Arial" w:eastAsia="Arial" w:hAnsi="Arial" w:cs="Arial"/>
          <w:sz w:val="25"/>
          <w:szCs w:val="25"/>
          <w:lang w:eastAsia="en-AU"/>
        </w:rPr>
      </w:pPr>
      <w:r w:rsidRPr="100DF741">
        <w:rPr>
          <w:rFonts w:ascii="Arial" w:eastAsia="Arial" w:hAnsi="Arial" w:cs="Arial"/>
          <w:b/>
          <w:bCs/>
          <w:sz w:val="25"/>
          <w:szCs w:val="25"/>
          <w:lang w:eastAsia="en-AU"/>
        </w:rPr>
        <w:t>A:</w:t>
      </w:r>
      <w:r w:rsidRPr="100DF741">
        <w:rPr>
          <w:rFonts w:ascii="Arial" w:eastAsia="Arial" w:hAnsi="Arial" w:cs="Arial"/>
          <w:sz w:val="25"/>
          <w:szCs w:val="25"/>
          <w:lang w:eastAsia="en-AU"/>
        </w:rPr>
        <w:t xml:space="preserve"> Suite 1, 587 Canterbury Rd, Surrey Hills, Vic, 3127</w:t>
      </w:r>
    </w:p>
    <w:p w:rsidR="006D7197" w:rsidRPr="008D5E53" w:rsidRDefault="100DF741" w:rsidP="00C73895">
      <w:pPr>
        <w:spacing w:before="40" w:after="40" w:line="240" w:lineRule="auto"/>
        <w:rPr>
          <w:rFonts w:ascii="Arial" w:eastAsia="Arial" w:hAnsi="Arial" w:cs="Arial"/>
          <w:b/>
          <w:bCs/>
          <w:color w:val="2E74B5" w:themeColor="accent1" w:themeShade="BF"/>
          <w:sz w:val="25"/>
          <w:szCs w:val="25"/>
          <w:lang w:eastAsia="en-AU"/>
        </w:rPr>
      </w:pPr>
      <w:r w:rsidRPr="100DF741">
        <w:rPr>
          <w:rFonts w:ascii="Arial" w:eastAsia="Arial" w:hAnsi="Arial" w:cs="Arial"/>
          <w:b/>
          <w:bCs/>
          <w:sz w:val="25"/>
          <w:szCs w:val="25"/>
          <w:lang w:eastAsia="en-AU"/>
        </w:rPr>
        <w:t xml:space="preserve">E: </w:t>
      </w:r>
      <w:hyperlink r:id="rId28">
        <w:r w:rsidRPr="100DF741">
          <w:rPr>
            <w:rStyle w:val="Hyperlink"/>
            <w:rFonts w:eastAsia="Arial" w:cs="Arial"/>
            <w:b/>
            <w:bCs/>
            <w:color w:val="2E74B5" w:themeColor="accent1" w:themeShade="BF"/>
            <w:sz w:val="25"/>
            <w:szCs w:val="25"/>
            <w:lang w:eastAsia="en-AU"/>
          </w:rPr>
          <w:t>mail@acd.org.au</w:t>
        </w:r>
      </w:hyperlink>
    </w:p>
    <w:p w:rsidR="006D7197" w:rsidRPr="008D5E53" w:rsidRDefault="100DF741" w:rsidP="00C73895">
      <w:pPr>
        <w:spacing w:before="40" w:after="40" w:line="240" w:lineRule="auto"/>
        <w:rPr>
          <w:rFonts w:ascii="Arial" w:eastAsia="Arial" w:hAnsi="Arial" w:cs="Arial"/>
          <w:sz w:val="25"/>
          <w:szCs w:val="25"/>
          <w:lang w:eastAsia="en-AU"/>
        </w:rPr>
      </w:pPr>
      <w:r w:rsidRPr="100DF741">
        <w:rPr>
          <w:rFonts w:ascii="Arial" w:eastAsia="Arial" w:hAnsi="Arial" w:cs="Arial"/>
          <w:b/>
          <w:bCs/>
          <w:sz w:val="25"/>
          <w:szCs w:val="25"/>
          <w:lang w:eastAsia="en-AU"/>
        </w:rPr>
        <w:t xml:space="preserve">T: </w:t>
      </w:r>
      <w:r w:rsidRPr="100DF741">
        <w:rPr>
          <w:rFonts w:ascii="Arial" w:eastAsia="Arial" w:hAnsi="Arial" w:cs="Arial"/>
          <w:sz w:val="25"/>
          <w:szCs w:val="25"/>
          <w:lang w:eastAsia="en-AU"/>
        </w:rPr>
        <w:t>03 9880 7000</w:t>
      </w:r>
    </w:p>
    <w:p w:rsidR="00543098" w:rsidRPr="006D7197" w:rsidRDefault="100DF741" w:rsidP="00C73895">
      <w:pPr>
        <w:spacing w:before="40" w:after="40" w:line="240" w:lineRule="auto"/>
        <w:rPr>
          <w:rFonts w:ascii="Arial" w:eastAsia="Arial" w:hAnsi="Arial" w:cs="Arial"/>
          <w:b/>
          <w:bCs/>
          <w:color w:val="666699"/>
          <w:sz w:val="36"/>
          <w:szCs w:val="36"/>
        </w:rPr>
      </w:pPr>
      <w:r w:rsidRPr="100DF741">
        <w:rPr>
          <w:rFonts w:ascii="Arial" w:eastAsia="Arial" w:hAnsi="Arial" w:cs="Arial"/>
          <w:b/>
          <w:bCs/>
          <w:sz w:val="25"/>
          <w:szCs w:val="25"/>
          <w:lang w:eastAsia="en-AU"/>
        </w:rPr>
        <w:t xml:space="preserve">W: </w:t>
      </w:r>
      <w:hyperlink r:id="rId29">
        <w:r w:rsidRPr="100DF741">
          <w:rPr>
            <w:rStyle w:val="Hyperlink"/>
            <w:rFonts w:eastAsia="Arial" w:cs="Arial"/>
            <w:b/>
            <w:bCs/>
            <w:color w:val="2E74B5" w:themeColor="accent1" w:themeShade="BF"/>
            <w:sz w:val="25"/>
            <w:szCs w:val="25"/>
            <w:lang w:eastAsia="en-AU"/>
          </w:rPr>
          <w:t>www.acd.org.au</w:t>
        </w:r>
      </w:hyperlink>
    </w:p>
    <w:sectPr w:rsidR="00543098" w:rsidRPr="006D7197" w:rsidSect="001B6B1B">
      <w:footerReference w:type="default" r:id="rId30"/>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D64" w:rsidRDefault="00151D64" w:rsidP="006D7197">
      <w:pPr>
        <w:spacing w:after="0" w:line="240" w:lineRule="auto"/>
      </w:pPr>
      <w:r>
        <w:separator/>
      </w:r>
    </w:p>
  </w:endnote>
  <w:endnote w:type="continuationSeparator" w:id="0">
    <w:p w:rsidR="00151D64" w:rsidRDefault="00151D64" w:rsidP="006D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B1B" w:rsidRDefault="001B6B1B" w:rsidP="001B6B1B">
    <w:pPr>
      <w:pStyle w:val="Footer"/>
      <w:rPr>
        <w:color w:val="666699"/>
        <w:sz w:val="18"/>
      </w:rPr>
    </w:pPr>
    <w:r>
      <w:rPr>
        <w:color w:val="666699"/>
        <w:sz w:val="18"/>
      </w:rPr>
      <w:t xml:space="preserve">Preventing Violence against Women with Disabilities: Intersections of Gender and Disability- </w:t>
    </w:r>
    <w:r>
      <w:rPr>
        <w:rFonts w:ascii="Arial Narrow" w:hAnsi="Arial Narrow"/>
        <w:color w:val="666699"/>
        <w:sz w:val="18"/>
        <w:szCs w:val="18"/>
      </w:rPr>
      <w:t xml:space="preserve">© WDV </w:t>
    </w:r>
    <w:r>
      <w:rPr>
        <w:rStyle w:val="PageNumber"/>
        <w:rFonts w:ascii="Arial Narrow" w:hAnsi="Arial Narrow" w:cs="Times New Roman"/>
        <w:color w:val="666699"/>
        <w:sz w:val="18"/>
        <w:szCs w:val="18"/>
      </w:rPr>
      <w:t>2</w:t>
    </w:r>
    <w:r w:rsidR="00FF550F">
      <w:rPr>
        <w:rStyle w:val="PageNumber"/>
        <w:rFonts w:ascii="Arial Narrow" w:hAnsi="Arial Narrow" w:cs="Times New Roman"/>
        <w:color w:val="666699"/>
        <w:sz w:val="18"/>
        <w:szCs w:val="18"/>
      </w:rPr>
      <w:t>019</w:t>
    </w:r>
  </w:p>
  <w:p w:rsidR="006D7197" w:rsidRDefault="006D7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D64" w:rsidRDefault="00151D64" w:rsidP="006D7197">
      <w:pPr>
        <w:spacing w:after="0" w:line="240" w:lineRule="auto"/>
      </w:pPr>
      <w:r>
        <w:separator/>
      </w:r>
    </w:p>
  </w:footnote>
  <w:footnote w:type="continuationSeparator" w:id="0">
    <w:p w:rsidR="00151D64" w:rsidRDefault="00151D64" w:rsidP="006D7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3077"/>
    <w:multiLevelType w:val="hybridMultilevel"/>
    <w:tmpl w:val="0C28CD0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39750FA1"/>
    <w:multiLevelType w:val="hybridMultilevel"/>
    <w:tmpl w:val="772C6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97"/>
    <w:rsid w:val="00061F9D"/>
    <w:rsid w:val="00151D64"/>
    <w:rsid w:val="001B6B1B"/>
    <w:rsid w:val="001C134F"/>
    <w:rsid w:val="00493298"/>
    <w:rsid w:val="00524F07"/>
    <w:rsid w:val="006D7197"/>
    <w:rsid w:val="007F0108"/>
    <w:rsid w:val="00810156"/>
    <w:rsid w:val="00847F66"/>
    <w:rsid w:val="00876FFD"/>
    <w:rsid w:val="00955127"/>
    <w:rsid w:val="00A53F43"/>
    <w:rsid w:val="00B4076A"/>
    <w:rsid w:val="00C73895"/>
    <w:rsid w:val="00DC32AA"/>
    <w:rsid w:val="00DF4C9D"/>
    <w:rsid w:val="00EE31C0"/>
    <w:rsid w:val="00F76E51"/>
    <w:rsid w:val="00FF550F"/>
    <w:rsid w:val="100DF741"/>
    <w:rsid w:val="7DCBA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9268F6D-CCC5-4734-A46D-32A03FF3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19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D7197"/>
    <w:rPr>
      <w:rFonts w:ascii="Arial" w:hAnsi="Arial"/>
      <w:i/>
      <w:color w:val="0000FF"/>
      <w:sz w:val="22"/>
      <w:u w:val="single"/>
    </w:rPr>
  </w:style>
  <w:style w:type="paragraph" w:customStyle="1" w:styleId="HeadingLevel1NoNumber">
    <w:name w:val="HeadingLevel1NoNumber"/>
    <w:basedOn w:val="Normal"/>
    <w:next w:val="Normal"/>
    <w:qFormat/>
    <w:rsid w:val="006D7197"/>
    <w:pPr>
      <w:spacing w:before="120" w:after="120" w:line="276" w:lineRule="auto"/>
      <w:outlineLvl w:val="0"/>
    </w:pPr>
    <w:rPr>
      <w:rFonts w:ascii="Arial" w:hAnsi="Arial" w:cs="Arial"/>
      <w:b/>
      <w:color w:val="666699"/>
      <w:sz w:val="36"/>
      <w:szCs w:val="36"/>
    </w:rPr>
  </w:style>
  <w:style w:type="paragraph" w:customStyle="1" w:styleId="HeadingLevel2NoNumber">
    <w:name w:val="HeadingLevel2NoNumber"/>
    <w:basedOn w:val="Normal"/>
    <w:next w:val="Normal"/>
    <w:qFormat/>
    <w:rsid w:val="006D7197"/>
    <w:pPr>
      <w:tabs>
        <w:tab w:val="left" w:pos="902"/>
      </w:tabs>
      <w:spacing w:before="120" w:after="120" w:line="240" w:lineRule="auto"/>
    </w:pPr>
    <w:rPr>
      <w:rFonts w:ascii="Arial" w:eastAsia="Times New Roman" w:hAnsi="Arial" w:cs="Arial"/>
      <w:b/>
      <w:color w:val="666699"/>
      <w:sz w:val="28"/>
      <w:szCs w:val="28"/>
      <w:lang w:eastAsia="en-AU"/>
    </w:rPr>
  </w:style>
  <w:style w:type="paragraph" w:styleId="Header">
    <w:name w:val="header"/>
    <w:basedOn w:val="Normal"/>
    <w:link w:val="HeaderChar"/>
    <w:uiPriority w:val="99"/>
    <w:unhideWhenUsed/>
    <w:rsid w:val="006D7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197"/>
    <w:rPr>
      <w:sz w:val="24"/>
    </w:rPr>
  </w:style>
  <w:style w:type="paragraph" w:styleId="Footer">
    <w:name w:val="footer"/>
    <w:basedOn w:val="Normal"/>
    <w:link w:val="FooterChar"/>
    <w:uiPriority w:val="99"/>
    <w:unhideWhenUsed/>
    <w:rsid w:val="006D7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197"/>
    <w:rPr>
      <w:sz w:val="24"/>
    </w:rPr>
  </w:style>
  <w:style w:type="character" w:styleId="PageNumber">
    <w:name w:val="page number"/>
    <w:basedOn w:val="DefaultParagraphFont"/>
    <w:uiPriority w:val="99"/>
    <w:rsid w:val="006D719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afesteps.org.au" TargetMode="External"/><Relationship Id="rId13" Type="http://schemas.openxmlformats.org/officeDocument/2006/relationships/hyperlink" Target="mailto:ahcasa@thewomens.org.au" TargetMode="External"/><Relationship Id="rId18" Type="http://schemas.openxmlformats.org/officeDocument/2006/relationships/hyperlink" Target="https://www.vmiac.org.au/" TargetMode="External"/><Relationship Id="rId26" Type="http://schemas.openxmlformats.org/officeDocument/2006/relationships/hyperlink" Target="mailto:complaints@odsc.vic.gov.au" TargetMode="External"/><Relationship Id="rId3" Type="http://schemas.openxmlformats.org/officeDocument/2006/relationships/settings" Target="settings.xml"/><Relationship Id="rId21" Type="http://schemas.openxmlformats.org/officeDocument/2006/relationships/hyperlink" Target="http://www.glhv.org.au" TargetMode="External"/><Relationship Id="rId7" Type="http://schemas.openxmlformats.org/officeDocument/2006/relationships/hyperlink" Target="http://www.1800respect.org.au/" TargetMode="External"/><Relationship Id="rId12" Type="http://schemas.openxmlformats.org/officeDocument/2006/relationships/hyperlink" Target="http://www.sacl.com.au/" TargetMode="External"/><Relationship Id="rId17" Type="http://schemas.openxmlformats.org/officeDocument/2006/relationships/hyperlink" Target="http://www.wire.org.au" TargetMode="External"/><Relationship Id="rId25" Type="http://schemas.openxmlformats.org/officeDocument/2006/relationships/hyperlink" Target="mailto:admin@daru.org.au" TargetMode="External"/><Relationship Id="rId2" Type="http://schemas.openxmlformats.org/officeDocument/2006/relationships/styles" Target="styles.xml"/><Relationship Id="rId16" Type="http://schemas.openxmlformats.org/officeDocument/2006/relationships/hyperlink" Target="mailto:admin@intouch.org.au" TargetMode="External"/><Relationship Id="rId20" Type="http://schemas.openxmlformats.org/officeDocument/2006/relationships/hyperlink" Target="mailto:glhv@latrobe.edu.au" TargetMode="External"/><Relationship Id="rId29" Type="http://schemas.openxmlformats.org/officeDocument/2006/relationships/hyperlink" Target="http://www.acd.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a@thewomens.org.au" TargetMode="External"/><Relationship Id="rId24" Type="http://schemas.openxmlformats.org/officeDocument/2006/relationships/hyperlink" Target="https://www.1800myoptions.org.a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vpls.org" TargetMode="External"/><Relationship Id="rId23" Type="http://schemas.openxmlformats.org/officeDocument/2006/relationships/hyperlink" Target="http://www.positivewomen.org.au" TargetMode="External"/><Relationship Id="rId28" Type="http://schemas.openxmlformats.org/officeDocument/2006/relationships/hyperlink" Target="mailto:mail@acd.org.au" TargetMode="External"/><Relationship Id="rId10" Type="http://schemas.openxmlformats.org/officeDocument/2006/relationships/hyperlink" Target="mailto:casa@thewomens.org.au" TargetMode="External"/><Relationship Id="rId19" Type="http://schemas.openxmlformats.org/officeDocument/2006/relationships/hyperlink" Target="http://www.thelookout.org.a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festeps.org.au/" TargetMode="External"/><Relationship Id="rId14" Type="http://schemas.openxmlformats.org/officeDocument/2006/relationships/hyperlink" Target="http://www.sacl.com.au" TargetMode="External"/><Relationship Id="rId22" Type="http://schemas.openxmlformats.org/officeDocument/2006/relationships/hyperlink" Target="mailto:infor@positivewomen.org.au" TargetMode="External"/><Relationship Id="rId27" Type="http://schemas.openxmlformats.org/officeDocument/2006/relationships/hyperlink" Target="http://www.odsc.vic.gov.a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bianca.evans@wdv.org.au</dc:creator>
  <cp:keywords/>
  <dc:description/>
  <cp:lastModifiedBy>Nicole Smith</cp:lastModifiedBy>
  <cp:revision>2</cp:revision>
  <dcterms:created xsi:type="dcterms:W3CDTF">2019-11-03T11:30:00Z</dcterms:created>
  <dcterms:modified xsi:type="dcterms:W3CDTF">2019-11-03T11:30:00Z</dcterms:modified>
</cp:coreProperties>
</file>