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CCB96" w14:textId="0DB4F1B6" w:rsidR="00416A8A" w:rsidRPr="002A0506" w:rsidRDefault="000F01AE" w:rsidP="00577095">
      <w:pPr>
        <w:rPr>
          <w:rFonts w:ascii="Verdana" w:eastAsia="Verdana" w:hAnsi="Verdana" w:cs="Verdana"/>
          <w:b/>
          <w:color w:val="652165"/>
          <w:sz w:val="36"/>
          <w:szCs w:val="36"/>
        </w:rPr>
      </w:pPr>
      <w:r w:rsidRPr="002A0506">
        <w:rPr>
          <w:rFonts w:ascii="Verdana" w:eastAsia="Verdana" w:hAnsi="Verdana" w:cs="Verdana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4A9AC6C6" wp14:editId="66530036">
            <wp:simplePos x="0" y="0"/>
            <wp:positionH relativeFrom="column">
              <wp:posOffset>5448935</wp:posOffset>
            </wp:positionH>
            <wp:positionV relativeFrom="page">
              <wp:posOffset>7620</wp:posOffset>
            </wp:positionV>
            <wp:extent cx="1565275" cy="135001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35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90D" w:rsidRPr="002A0506">
        <w:rPr>
          <w:rFonts w:ascii="Verdana" w:eastAsia="Verdana" w:hAnsi="Verdana" w:cs="Verdana"/>
          <w:b/>
          <w:color w:val="652165"/>
          <w:sz w:val="36"/>
          <w:szCs w:val="36"/>
        </w:rPr>
        <w:t>Family Violence Response for Women with Disabilities</w:t>
      </w:r>
    </w:p>
    <w:p w14:paraId="71A98757" w14:textId="7BA5D9BC" w:rsidR="00D1090D" w:rsidRPr="002A0506" w:rsidRDefault="00D1090D" w:rsidP="00923E71">
      <w:pPr>
        <w:rPr>
          <w:rFonts w:ascii="Verdana" w:eastAsia="Verdana" w:hAnsi="Verdana" w:cs="Verdana"/>
          <w:bCs/>
          <w:color w:val="652165"/>
          <w:sz w:val="28"/>
          <w:szCs w:val="28"/>
        </w:rPr>
      </w:pPr>
      <w:r w:rsidRPr="002A0506">
        <w:rPr>
          <w:rFonts w:ascii="Verdana" w:eastAsia="Verdana" w:hAnsi="Verdana" w:cs="Verdana"/>
          <w:bCs/>
          <w:color w:val="652165"/>
          <w:sz w:val="28"/>
          <w:szCs w:val="28"/>
        </w:rPr>
        <w:t xml:space="preserve">A </w:t>
      </w:r>
      <w:r w:rsidR="008703E2" w:rsidRPr="002A0506">
        <w:rPr>
          <w:rFonts w:ascii="Verdana" w:eastAsia="Verdana" w:hAnsi="Verdana" w:cs="Verdana"/>
          <w:bCs/>
          <w:color w:val="652165"/>
          <w:sz w:val="28"/>
          <w:szCs w:val="28"/>
        </w:rPr>
        <w:t xml:space="preserve">quick </w:t>
      </w:r>
      <w:r w:rsidRPr="002A0506">
        <w:rPr>
          <w:rFonts w:ascii="Verdana" w:eastAsia="Verdana" w:hAnsi="Verdana" w:cs="Verdana"/>
          <w:bCs/>
          <w:color w:val="652165"/>
          <w:sz w:val="28"/>
          <w:szCs w:val="28"/>
        </w:rPr>
        <w:t xml:space="preserve">guide </w:t>
      </w:r>
      <w:r w:rsidR="008703E2" w:rsidRPr="002A0506">
        <w:rPr>
          <w:rFonts w:ascii="Verdana" w:eastAsia="Verdana" w:hAnsi="Verdana" w:cs="Verdana"/>
          <w:bCs/>
          <w:color w:val="652165"/>
          <w:sz w:val="28"/>
          <w:szCs w:val="28"/>
        </w:rPr>
        <w:t>to safely managing disclosures</w:t>
      </w:r>
    </w:p>
    <w:p w14:paraId="6A9338A1" w14:textId="2CF06450" w:rsidR="00923E71" w:rsidRPr="002B0D75" w:rsidRDefault="00923E71" w:rsidP="00923E71">
      <w:pPr>
        <w:jc w:val="both"/>
        <w:rPr>
          <w:rFonts w:ascii="Verdana" w:eastAsia="Verdana" w:hAnsi="Verdana" w:cs="Verdana"/>
          <w:b/>
          <w:color w:val="652165"/>
          <w:sz w:val="24"/>
          <w:szCs w:val="24"/>
        </w:rPr>
      </w:pPr>
    </w:p>
    <w:p w14:paraId="52E3697C" w14:textId="1C0A990B" w:rsidR="002A0506" w:rsidRPr="00577095" w:rsidRDefault="00923E71" w:rsidP="00923E71">
      <w:pPr>
        <w:jc w:val="both"/>
        <w:rPr>
          <w:rFonts w:asciiTheme="minorHAnsi" w:hAnsiTheme="minorHAnsi"/>
          <w:szCs w:val="21"/>
        </w:rPr>
      </w:pPr>
      <w:r w:rsidRPr="00577095">
        <w:rPr>
          <w:rFonts w:asciiTheme="minorHAnsi" w:hAnsiTheme="minorHAnsi"/>
          <w:szCs w:val="21"/>
        </w:rPr>
        <w:t xml:space="preserve">There are a number of specialist services that exist to support women experiencing family violence. These services, and how to make a referral, </w:t>
      </w:r>
      <w:r w:rsidR="008703E2" w:rsidRPr="00577095">
        <w:rPr>
          <w:rFonts w:asciiTheme="minorHAnsi" w:hAnsiTheme="minorHAnsi"/>
          <w:szCs w:val="21"/>
        </w:rPr>
        <w:t xml:space="preserve">can be found </w:t>
      </w:r>
      <w:r w:rsidR="002A0506" w:rsidRPr="00577095">
        <w:rPr>
          <w:rFonts w:asciiTheme="minorHAnsi" w:hAnsiTheme="minorHAnsi"/>
          <w:szCs w:val="21"/>
        </w:rPr>
        <w:t>in our full-length resource guide</w:t>
      </w:r>
      <w:r w:rsidRPr="00577095">
        <w:rPr>
          <w:rFonts w:asciiTheme="minorHAnsi" w:hAnsiTheme="minorHAnsi"/>
          <w:szCs w:val="21"/>
        </w:rPr>
        <w:t xml:space="preserve">. </w:t>
      </w:r>
    </w:p>
    <w:p w14:paraId="6FC6BFB8" w14:textId="77777777" w:rsidR="002A0506" w:rsidRPr="00577095" w:rsidRDefault="002A0506" w:rsidP="00923E71">
      <w:pPr>
        <w:jc w:val="both"/>
        <w:rPr>
          <w:rFonts w:asciiTheme="minorHAnsi" w:hAnsiTheme="minorHAnsi"/>
          <w:szCs w:val="21"/>
        </w:rPr>
      </w:pPr>
    </w:p>
    <w:p w14:paraId="3840EF26" w14:textId="19BAE609" w:rsidR="00923E71" w:rsidRPr="00577095" w:rsidRDefault="002A0506" w:rsidP="00923E71">
      <w:pPr>
        <w:jc w:val="both"/>
        <w:rPr>
          <w:rFonts w:asciiTheme="minorHAnsi" w:hAnsiTheme="minorHAnsi"/>
          <w:szCs w:val="21"/>
        </w:rPr>
      </w:pPr>
      <w:r w:rsidRPr="00577095">
        <w:rPr>
          <w:rFonts w:asciiTheme="minorHAnsi" w:hAnsiTheme="minorHAnsi"/>
          <w:szCs w:val="21"/>
        </w:rPr>
        <w:t xml:space="preserve">As a frontline worker you may be the first point of contact for a woman with disability who is experiencing violence. </w:t>
      </w:r>
      <w:r w:rsidR="00923E71" w:rsidRPr="00577095">
        <w:rPr>
          <w:rFonts w:asciiTheme="minorHAnsi" w:hAnsiTheme="minorHAnsi"/>
          <w:szCs w:val="21"/>
        </w:rPr>
        <w:t xml:space="preserve">Here are some </w:t>
      </w:r>
      <w:r w:rsidR="00621315">
        <w:rPr>
          <w:rFonts w:asciiTheme="minorHAnsi" w:hAnsiTheme="minorHAnsi"/>
          <w:szCs w:val="21"/>
        </w:rPr>
        <w:t>ways</w:t>
      </w:r>
      <w:r w:rsidR="00923E71" w:rsidRPr="00577095">
        <w:rPr>
          <w:rFonts w:asciiTheme="minorHAnsi" w:hAnsiTheme="minorHAnsi"/>
          <w:szCs w:val="21"/>
        </w:rPr>
        <w:t xml:space="preserve"> </w:t>
      </w:r>
      <w:r w:rsidRPr="00577095">
        <w:rPr>
          <w:rFonts w:asciiTheme="minorHAnsi" w:hAnsiTheme="minorHAnsi"/>
          <w:szCs w:val="21"/>
        </w:rPr>
        <w:t>to</w:t>
      </w:r>
      <w:r w:rsidR="00621315">
        <w:rPr>
          <w:rFonts w:asciiTheme="minorHAnsi" w:hAnsiTheme="minorHAnsi"/>
          <w:szCs w:val="21"/>
        </w:rPr>
        <w:t xml:space="preserve"> ensure the</w:t>
      </w:r>
      <w:r w:rsidRPr="00577095">
        <w:rPr>
          <w:rFonts w:asciiTheme="minorHAnsi" w:hAnsiTheme="minorHAnsi"/>
          <w:szCs w:val="21"/>
        </w:rPr>
        <w:t xml:space="preserve"> safe</w:t>
      </w:r>
      <w:r w:rsidR="005D36EF">
        <w:rPr>
          <w:rFonts w:asciiTheme="minorHAnsi" w:hAnsiTheme="minorHAnsi"/>
          <w:szCs w:val="21"/>
        </w:rPr>
        <w:t xml:space="preserve"> </w:t>
      </w:r>
      <w:r w:rsidRPr="00577095">
        <w:rPr>
          <w:rFonts w:asciiTheme="minorHAnsi" w:hAnsiTheme="minorHAnsi"/>
          <w:szCs w:val="21"/>
        </w:rPr>
        <w:t>manag</w:t>
      </w:r>
      <w:r w:rsidR="00621315">
        <w:rPr>
          <w:rFonts w:asciiTheme="minorHAnsi" w:hAnsiTheme="minorHAnsi"/>
          <w:szCs w:val="21"/>
        </w:rPr>
        <w:t>ement of</w:t>
      </w:r>
      <w:r w:rsidRPr="00577095">
        <w:rPr>
          <w:rFonts w:asciiTheme="minorHAnsi" w:hAnsiTheme="minorHAnsi"/>
          <w:szCs w:val="21"/>
        </w:rPr>
        <w:t xml:space="preserve"> a disclosure of violence.</w:t>
      </w:r>
    </w:p>
    <w:p w14:paraId="2E234C96" w14:textId="77777777" w:rsidR="00923E71" w:rsidRPr="00577095" w:rsidRDefault="00923E71" w:rsidP="00923E71">
      <w:pPr>
        <w:jc w:val="both"/>
        <w:rPr>
          <w:rFonts w:asciiTheme="minorHAnsi" w:hAnsiTheme="minorHAnsi"/>
          <w:szCs w:val="21"/>
        </w:rPr>
      </w:pPr>
    </w:p>
    <w:p w14:paraId="2DFA9367" w14:textId="0B0410CC" w:rsidR="002A0506" w:rsidRPr="00577095" w:rsidRDefault="00923E71" w:rsidP="002A0506">
      <w:pPr>
        <w:pStyle w:val="ListParagraph"/>
        <w:widowControl/>
        <w:numPr>
          <w:ilvl w:val="0"/>
          <w:numId w:val="3"/>
        </w:numPr>
        <w:autoSpaceDE/>
        <w:autoSpaceDN/>
        <w:spacing w:before="0"/>
        <w:ind w:left="567" w:hanging="567"/>
        <w:contextualSpacing/>
        <w:jc w:val="both"/>
        <w:rPr>
          <w:rFonts w:asciiTheme="minorHAnsi" w:hAnsiTheme="minorHAnsi"/>
          <w:b/>
          <w:bCs/>
        </w:rPr>
      </w:pPr>
      <w:r w:rsidRPr="00577095">
        <w:rPr>
          <w:rFonts w:asciiTheme="minorHAnsi" w:hAnsiTheme="minorHAnsi"/>
          <w:b/>
          <w:bCs/>
        </w:rPr>
        <w:t>Believ</w:t>
      </w:r>
      <w:r w:rsidR="00621315">
        <w:rPr>
          <w:rFonts w:asciiTheme="minorHAnsi" w:hAnsiTheme="minorHAnsi"/>
          <w:b/>
          <w:bCs/>
        </w:rPr>
        <w:t>e</w:t>
      </w:r>
    </w:p>
    <w:p w14:paraId="01F67BF6" w14:textId="36051702" w:rsidR="00923E71" w:rsidRPr="00577095" w:rsidRDefault="00923E71" w:rsidP="002A0506">
      <w:pPr>
        <w:pStyle w:val="ListParagraph"/>
        <w:widowControl/>
        <w:autoSpaceDE/>
        <w:autoSpaceDN/>
        <w:spacing w:before="0"/>
        <w:ind w:left="567" w:firstLine="0"/>
        <w:contextualSpacing/>
        <w:jc w:val="both"/>
        <w:rPr>
          <w:rFonts w:asciiTheme="minorHAnsi" w:hAnsiTheme="minorHAnsi"/>
        </w:rPr>
      </w:pPr>
      <w:r w:rsidRPr="00577095">
        <w:rPr>
          <w:rFonts w:asciiTheme="minorHAnsi" w:hAnsiTheme="minorHAnsi"/>
        </w:rPr>
        <w:t xml:space="preserve">Believing a survivor of family violence is a key part of managing a disclosure. It is never your place to question her account of </w:t>
      </w:r>
      <w:r w:rsidR="00621315" w:rsidRPr="00577095">
        <w:rPr>
          <w:rFonts w:asciiTheme="minorHAnsi" w:hAnsiTheme="minorHAnsi"/>
        </w:rPr>
        <w:t>events or</w:t>
      </w:r>
      <w:r w:rsidRPr="00577095">
        <w:rPr>
          <w:rFonts w:asciiTheme="minorHAnsi" w:hAnsiTheme="minorHAnsi"/>
        </w:rPr>
        <w:t xml:space="preserve"> suggest she may be lying. One of the main reasons a woman with disability may not disclose violence is the fear of not being believed</w:t>
      </w:r>
      <w:r w:rsidR="002A0506" w:rsidRPr="00577095">
        <w:rPr>
          <w:rFonts w:asciiTheme="minorHAnsi" w:hAnsiTheme="minorHAnsi"/>
        </w:rPr>
        <w:t xml:space="preserve">, </w:t>
      </w:r>
      <w:r w:rsidRPr="00577095">
        <w:rPr>
          <w:rFonts w:asciiTheme="minorHAnsi" w:hAnsiTheme="minorHAnsi"/>
        </w:rPr>
        <w:t>so it is vital to provide her with a safe and supportive response.</w:t>
      </w:r>
    </w:p>
    <w:p w14:paraId="335D8824" w14:textId="77777777" w:rsidR="00923E71" w:rsidRPr="00577095" w:rsidRDefault="00923E71" w:rsidP="00923E71">
      <w:pPr>
        <w:ind w:left="567" w:hanging="567"/>
        <w:jc w:val="both"/>
        <w:rPr>
          <w:rFonts w:asciiTheme="minorHAnsi" w:hAnsiTheme="minorHAnsi"/>
          <w:szCs w:val="21"/>
        </w:rPr>
      </w:pPr>
    </w:p>
    <w:p w14:paraId="6F787C8A" w14:textId="7C508AB4" w:rsidR="002A0506" w:rsidRPr="00577095" w:rsidRDefault="00923E71" w:rsidP="002A0506">
      <w:pPr>
        <w:pStyle w:val="ListParagraph"/>
        <w:widowControl/>
        <w:numPr>
          <w:ilvl w:val="0"/>
          <w:numId w:val="3"/>
        </w:numPr>
        <w:autoSpaceDE/>
        <w:autoSpaceDN/>
        <w:spacing w:before="0"/>
        <w:ind w:left="567" w:hanging="567"/>
        <w:contextualSpacing/>
        <w:jc w:val="both"/>
        <w:rPr>
          <w:rFonts w:asciiTheme="minorHAnsi" w:hAnsiTheme="minorHAnsi"/>
          <w:b/>
          <w:bCs/>
        </w:rPr>
      </w:pPr>
      <w:r w:rsidRPr="00577095">
        <w:rPr>
          <w:rFonts w:asciiTheme="minorHAnsi" w:hAnsiTheme="minorHAnsi"/>
          <w:b/>
          <w:bCs/>
        </w:rPr>
        <w:t>Validat</w:t>
      </w:r>
      <w:r w:rsidR="00621315">
        <w:rPr>
          <w:rFonts w:asciiTheme="minorHAnsi" w:hAnsiTheme="minorHAnsi"/>
          <w:b/>
          <w:bCs/>
        </w:rPr>
        <w:t>e</w:t>
      </w:r>
    </w:p>
    <w:p w14:paraId="0C7F3751" w14:textId="33376708" w:rsidR="00923E71" w:rsidRPr="00577095" w:rsidRDefault="00923E71" w:rsidP="002A0506">
      <w:pPr>
        <w:pStyle w:val="ListParagraph"/>
        <w:widowControl/>
        <w:autoSpaceDE/>
        <w:autoSpaceDN/>
        <w:spacing w:before="0"/>
        <w:ind w:left="567" w:firstLine="0"/>
        <w:contextualSpacing/>
        <w:jc w:val="both"/>
        <w:rPr>
          <w:rFonts w:asciiTheme="minorHAnsi" w:hAnsiTheme="minorHAnsi"/>
        </w:rPr>
      </w:pPr>
      <w:r w:rsidRPr="00577095">
        <w:rPr>
          <w:rFonts w:asciiTheme="minorHAnsi" w:hAnsiTheme="minorHAnsi"/>
        </w:rPr>
        <w:t>Take time to listen and respond to a woman</w:t>
      </w:r>
      <w:r w:rsidR="002A0506" w:rsidRPr="00577095">
        <w:rPr>
          <w:rFonts w:asciiTheme="minorHAnsi" w:hAnsiTheme="minorHAnsi"/>
        </w:rPr>
        <w:t>,</w:t>
      </w:r>
      <w:r w:rsidRPr="00577095">
        <w:rPr>
          <w:rFonts w:asciiTheme="minorHAnsi" w:hAnsiTheme="minorHAnsi"/>
        </w:rPr>
        <w:t xml:space="preserve"> before you respond to a situation by offering actions or solutions. </w:t>
      </w:r>
      <w:r w:rsidR="002A0506" w:rsidRPr="00577095">
        <w:rPr>
          <w:rFonts w:asciiTheme="minorHAnsi" w:hAnsiTheme="minorHAnsi"/>
        </w:rPr>
        <w:t xml:space="preserve">Remember that a woman is taking a huge step in sharing her story with you. </w:t>
      </w:r>
      <w:r w:rsidRPr="00577095">
        <w:rPr>
          <w:rFonts w:asciiTheme="minorHAnsi" w:hAnsiTheme="minorHAnsi"/>
        </w:rPr>
        <w:t>Some validating responses might be:</w:t>
      </w:r>
    </w:p>
    <w:p w14:paraId="53817318" w14:textId="77777777" w:rsidR="002A0506" w:rsidRPr="00577095" w:rsidRDefault="002A0506" w:rsidP="002A0506">
      <w:pPr>
        <w:pStyle w:val="NoSpacing"/>
        <w:ind w:left="993"/>
        <w:rPr>
          <w:rFonts w:ascii="Calibri" w:hAnsi="Calibri" w:cs="Calibri"/>
          <w:i/>
          <w:iCs/>
        </w:rPr>
      </w:pPr>
    </w:p>
    <w:p w14:paraId="78F5A261" w14:textId="2B861FDF" w:rsidR="002A0506" w:rsidRPr="00577095" w:rsidRDefault="00923E71" w:rsidP="00293644">
      <w:pPr>
        <w:pStyle w:val="NoSpacing"/>
        <w:numPr>
          <w:ilvl w:val="0"/>
          <w:numId w:val="6"/>
        </w:numPr>
        <w:ind w:left="1134"/>
        <w:rPr>
          <w:rFonts w:ascii="Calibri" w:hAnsi="Calibri" w:cs="Calibri"/>
          <w:i/>
          <w:iCs/>
        </w:rPr>
      </w:pPr>
      <w:r w:rsidRPr="00577095">
        <w:rPr>
          <w:rFonts w:ascii="Calibri" w:hAnsi="Calibri" w:cs="Calibri"/>
          <w:i/>
          <w:iCs/>
        </w:rPr>
        <w:t>‘That sounds like it would have been really scary for you.’</w:t>
      </w:r>
    </w:p>
    <w:p w14:paraId="3E1AA099" w14:textId="23BBDC0D" w:rsidR="00923E71" w:rsidRPr="00577095" w:rsidRDefault="00923E71" w:rsidP="00293644">
      <w:pPr>
        <w:pStyle w:val="NoSpacing"/>
        <w:numPr>
          <w:ilvl w:val="0"/>
          <w:numId w:val="6"/>
        </w:numPr>
        <w:ind w:left="1134"/>
        <w:rPr>
          <w:rFonts w:ascii="Calibri" w:hAnsi="Calibri" w:cs="Calibri"/>
          <w:i/>
          <w:iCs/>
        </w:rPr>
      </w:pPr>
      <w:r w:rsidRPr="00577095">
        <w:rPr>
          <w:rFonts w:ascii="Calibri" w:hAnsi="Calibri" w:cs="Calibri"/>
          <w:i/>
          <w:iCs/>
        </w:rPr>
        <w:t>‘I’m sorry that you have been going through this.’</w:t>
      </w:r>
    </w:p>
    <w:p w14:paraId="50EBE3E6" w14:textId="77777777" w:rsidR="00923E71" w:rsidRPr="00577095" w:rsidRDefault="00923E71" w:rsidP="00923E71">
      <w:pPr>
        <w:ind w:left="567" w:hanging="567"/>
        <w:jc w:val="both"/>
        <w:rPr>
          <w:rFonts w:asciiTheme="minorHAnsi" w:hAnsiTheme="minorHAnsi"/>
          <w:szCs w:val="21"/>
        </w:rPr>
      </w:pPr>
    </w:p>
    <w:p w14:paraId="5A30D341" w14:textId="495707DE" w:rsidR="002A0506" w:rsidRPr="00577095" w:rsidRDefault="00621315" w:rsidP="002A0506">
      <w:pPr>
        <w:pStyle w:val="ListParagraph"/>
        <w:widowControl/>
        <w:numPr>
          <w:ilvl w:val="0"/>
          <w:numId w:val="3"/>
        </w:numPr>
        <w:autoSpaceDE/>
        <w:autoSpaceDN/>
        <w:spacing w:before="0"/>
        <w:ind w:left="567" w:hanging="567"/>
        <w:contextualSpacing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Reiterate </w:t>
      </w:r>
      <w:r w:rsidR="00923E71" w:rsidRPr="00577095">
        <w:rPr>
          <w:rFonts w:asciiTheme="minorHAnsi" w:hAnsiTheme="minorHAnsi"/>
          <w:b/>
          <w:bCs/>
        </w:rPr>
        <w:t>Anti-violence Key Messages</w:t>
      </w:r>
    </w:p>
    <w:p w14:paraId="79A03542" w14:textId="47B82C57" w:rsidR="00923E71" w:rsidRPr="00577095" w:rsidRDefault="00923E71" w:rsidP="002A0506">
      <w:pPr>
        <w:pStyle w:val="ListParagraph"/>
        <w:widowControl/>
        <w:autoSpaceDE/>
        <w:autoSpaceDN/>
        <w:spacing w:before="0"/>
        <w:ind w:left="567" w:firstLine="0"/>
        <w:contextualSpacing/>
        <w:jc w:val="both"/>
        <w:rPr>
          <w:rFonts w:asciiTheme="minorHAnsi" w:hAnsiTheme="minorHAnsi"/>
        </w:rPr>
      </w:pPr>
      <w:r w:rsidRPr="00577095">
        <w:rPr>
          <w:rFonts w:asciiTheme="minorHAnsi" w:hAnsiTheme="minorHAnsi"/>
        </w:rPr>
        <w:t>When you are working with a woman who is experiencing violence, it is important to reiterate the key anti-violence messages. Some key messages are:</w:t>
      </w:r>
    </w:p>
    <w:p w14:paraId="7F89CDAF" w14:textId="77777777" w:rsidR="002A0506" w:rsidRPr="00577095" w:rsidRDefault="002A0506" w:rsidP="002A0506">
      <w:pPr>
        <w:pStyle w:val="ListParagraph"/>
        <w:widowControl/>
        <w:autoSpaceDE/>
        <w:autoSpaceDN/>
        <w:spacing w:before="0"/>
        <w:ind w:left="567" w:firstLine="0"/>
        <w:contextualSpacing/>
        <w:jc w:val="both"/>
        <w:rPr>
          <w:rFonts w:asciiTheme="minorHAnsi" w:hAnsiTheme="minorHAnsi"/>
        </w:rPr>
      </w:pPr>
    </w:p>
    <w:p w14:paraId="25AEEF7F" w14:textId="10402D7F" w:rsidR="00923E71" w:rsidRPr="00577095" w:rsidRDefault="00923E71" w:rsidP="00293644">
      <w:pPr>
        <w:pStyle w:val="NoSpacing"/>
        <w:numPr>
          <w:ilvl w:val="0"/>
          <w:numId w:val="8"/>
        </w:numPr>
        <w:ind w:left="1134"/>
        <w:rPr>
          <w:rFonts w:asciiTheme="minorHAnsi" w:hAnsiTheme="minorHAnsi" w:cstheme="minorHAnsi"/>
          <w:i/>
          <w:iCs/>
        </w:rPr>
      </w:pPr>
      <w:r w:rsidRPr="00577095">
        <w:rPr>
          <w:rFonts w:asciiTheme="minorHAnsi" w:hAnsiTheme="minorHAnsi" w:cstheme="minorHAnsi"/>
          <w:i/>
          <w:iCs/>
        </w:rPr>
        <w:t xml:space="preserve">‘Violence is not okay, and it’s </w:t>
      </w:r>
      <w:r w:rsidRPr="00577095">
        <w:rPr>
          <w:rFonts w:asciiTheme="minorHAnsi" w:hAnsiTheme="minorHAnsi" w:cstheme="minorHAnsi"/>
          <w:b/>
          <w:bCs/>
          <w:i/>
          <w:iCs/>
        </w:rPr>
        <w:t>never</w:t>
      </w:r>
      <w:r w:rsidRPr="00577095">
        <w:rPr>
          <w:rFonts w:asciiTheme="minorHAnsi" w:hAnsiTheme="minorHAnsi" w:cstheme="minorHAnsi"/>
          <w:i/>
          <w:iCs/>
        </w:rPr>
        <w:t xml:space="preserve"> your fault.’</w:t>
      </w:r>
    </w:p>
    <w:p w14:paraId="2D44D6A4" w14:textId="79A31D29" w:rsidR="00923E71" w:rsidRPr="00577095" w:rsidRDefault="00923E71" w:rsidP="00293644">
      <w:pPr>
        <w:pStyle w:val="NoSpacing"/>
        <w:numPr>
          <w:ilvl w:val="0"/>
          <w:numId w:val="8"/>
        </w:numPr>
        <w:ind w:left="1134"/>
        <w:rPr>
          <w:rFonts w:asciiTheme="minorHAnsi" w:hAnsiTheme="minorHAnsi" w:cstheme="minorHAnsi"/>
          <w:i/>
          <w:iCs/>
        </w:rPr>
      </w:pPr>
      <w:r w:rsidRPr="00577095">
        <w:rPr>
          <w:rFonts w:asciiTheme="minorHAnsi" w:hAnsiTheme="minorHAnsi" w:cstheme="minorHAnsi"/>
          <w:i/>
          <w:iCs/>
        </w:rPr>
        <w:t>‘Family violence is a big deal, and it is against the law.’</w:t>
      </w:r>
    </w:p>
    <w:p w14:paraId="44EB153D" w14:textId="77777777" w:rsidR="00923E71" w:rsidRPr="00577095" w:rsidRDefault="00923E71" w:rsidP="00923E71">
      <w:pPr>
        <w:ind w:left="567" w:hanging="567"/>
        <w:jc w:val="both"/>
        <w:rPr>
          <w:rFonts w:asciiTheme="minorHAnsi" w:hAnsiTheme="minorHAnsi"/>
          <w:szCs w:val="21"/>
        </w:rPr>
      </w:pPr>
    </w:p>
    <w:p w14:paraId="5E3A6A6E" w14:textId="77777777" w:rsidR="002A0506" w:rsidRPr="00577095" w:rsidRDefault="00923E71" w:rsidP="002A0506">
      <w:pPr>
        <w:pStyle w:val="ListParagraph"/>
        <w:widowControl/>
        <w:numPr>
          <w:ilvl w:val="0"/>
          <w:numId w:val="3"/>
        </w:numPr>
        <w:autoSpaceDE/>
        <w:autoSpaceDN/>
        <w:spacing w:before="0"/>
        <w:ind w:left="567" w:hanging="567"/>
        <w:contextualSpacing/>
        <w:jc w:val="both"/>
        <w:rPr>
          <w:rFonts w:asciiTheme="minorHAnsi" w:hAnsiTheme="minorHAnsi"/>
          <w:b/>
          <w:bCs/>
        </w:rPr>
      </w:pPr>
      <w:r w:rsidRPr="00577095">
        <w:rPr>
          <w:rFonts w:asciiTheme="minorHAnsi" w:hAnsiTheme="minorHAnsi"/>
          <w:b/>
          <w:bCs/>
        </w:rPr>
        <w:t>Making Referrals</w:t>
      </w:r>
    </w:p>
    <w:p w14:paraId="03B1C8D6" w14:textId="6E6FCB61" w:rsidR="00923E71" w:rsidRPr="00577095" w:rsidRDefault="00923E71" w:rsidP="002A0506">
      <w:pPr>
        <w:pStyle w:val="ListParagraph"/>
        <w:widowControl/>
        <w:autoSpaceDE/>
        <w:autoSpaceDN/>
        <w:spacing w:before="0"/>
        <w:ind w:left="567" w:firstLine="0"/>
        <w:contextualSpacing/>
        <w:jc w:val="both"/>
        <w:rPr>
          <w:rFonts w:asciiTheme="minorHAnsi" w:hAnsiTheme="minorHAnsi"/>
        </w:rPr>
      </w:pPr>
      <w:r w:rsidRPr="00577095">
        <w:rPr>
          <w:rFonts w:asciiTheme="minorHAnsi" w:hAnsiTheme="minorHAnsi"/>
        </w:rPr>
        <w:t xml:space="preserve">Your most important role when assisting a client who is experiencing violence is to direct her to the family violence services that can support her best. This may involve assisting a woman to contact a service, or making contact on her behalf, </w:t>
      </w:r>
      <w:r w:rsidR="00621315">
        <w:rPr>
          <w:rFonts w:asciiTheme="minorHAnsi" w:hAnsiTheme="minorHAnsi"/>
        </w:rPr>
        <w:t>(</w:t>
      </w:r>
      <w:r w:rsidRPr="00577095">
        <w:rPr>
          <w:rFonts w:asciiTheme="minorHAnsi" w:hAnsiTheme="minorHAnsi"/>
        </w:rPr>
        <w:t>known as a warm referral</w:t>
      </w:r>
      <w:r w:rsidR="00621315">
        <w:rPr>
          <w:rFonts w:asciiTheme="minorHAnsi" w:hAnsiTheme="minorHAnsi"/>
        </w:rPr>
        <w:t>)</w:t>
      </w:r>
      <w:r w:rsidRPr="00577095">
        <w:rPr>
          <w:rFonts w:asciiTheme="minorHAnsi" w:hAnsiTheme="minorHAnsi"/>
        </w:rPr>
        <w:t>.</w:t>
      </w:r>
    </w:p>
    <w:p w14:paraId="145CA690" w14:textId="67B26162" w:rsidR="00923E71" w:rsidRPr="00577095" w:rsidRDefault="00923E71" w:rsidP="00923E71">
      <w:pPr>
        <w:pStyle w:val="ListParagraph"/>
        <w:ind w:left="567" w:firstLine="0"/>
        <w:jc w:val="both"/>
        <w:rPr>
          <w:rFonts w:asciiTheme="minorHAnsi" w:hAnsiTheme="minorHAnsi"/>
        </w:rPr>
      </w:pPr>
      <w:r w:rsidRPr="00577095">
        <w:rPr>
          <w:rFonts w:asciiTheme="minorHAnsi" w:hAnsiTheme="minorHAnsi"/>
        </w:rPr>
        <w:t xml:space="preserve">You should also be aware of your own </w:t>
      </w:r>
      <w:proofErr w:type="spellStart"/>
      <w:r w:rsidRPr="00577095">
        <w:rPr>
          <w:rFonts w:asciiTheme="minorHAnsi" w:hAnsiTheme="minorHAnsi"/>
        </w:rPr>
        <w:t>organisation’s</w:t>
      </w:r>
      <w:proofErr w:type="spellEnd"/>
      <w:r w:rsidRPr="00577095">
        <w:rPr>
          <w:rFonts w:asciiTheme="minorHAnsi" w:hAnsiTheme="minorHAnsi"/>
        </w:rPr>
        <w:t xml:space="preserve"> policy on handling serious incidents. This will inform what services you choose to access and how you support the woman experiencing violence.</w:t>
      </w:r>
    </w:p>
    <w:p w14:paraId="1D451327" w14:textId="08CBCFF2" w:rsidR="00923E71" w:rsidRPr="00577095" w:rsidRDefault="00923E71" w:rsidP="00923E71">
      <w:pPr>
        <w:ind w:left="567" w:hanging="567"/>
        <w:jc w:val="both"/>
        <w:rPr>
          <w:rFonts w:ascii="Verdana" w:eastAsia="Verdana" w:hAnsi="Verdana" w:cs="Verdana"/>
        </w:rPr>
      </w:pPr>
    </w:p>
    <w:p w14:paraId="13D4F412" w14:textId="155BE99A" w:rsidR="00923E71" w:rsidRPr="00577095" w:rsidRDefault="00577095" w:rsidP="00923E71">
      <w:pPr>
        <w:jc w:val="both"/>
        <w:rPr>
          <w:rFonts w:ascii="Verdana" w:eastAsia="Verdana" w:hAnsi="Verdana" w:cs="Verdana"/>
          <w:bCs/>
          <w:color w:val="652165"/>
          <w:sz w:val="28"/>
          <w:szCs w:val="28"/>
        </w:rPr>
      </w:pPr>
      <w:r w:rsidRPr="00577095">
        <w:rPr>
          <w:rFonts w:ascii="Verdana" w:eastAsia="Verdana" w:hAnsi="Verdana" w:cs="Verdana"/>
          <w:bCs/>
          <w:color w:val="652165"/>
          <w:sz w:val="28"/>
          <w:szCs w:val="28"/>
        </w:rPr>
        <w:t>Responses to Avoid</w:t>
      </w:r>
    </w:p>
    <w:p w14:paraId="0DF53A94" w14:textId="6BA401C5" w:rsidR="00923E71" w:rsidRPr="00577095" w:rsidRDefault="00923E71" w:rsidP="00923E71">
      <w:pPr>
        <w:ind w:left="567" w:hanging="567"/>
        <w:jc w:val="both"/>
        <w:rPr>
          <w:rFonts w:ascii="Verdana" w:eastAsia="Verdana" w:hAnsi="Verdana" w:cs="Verdana"/>
        </w:rPr>
      </w:pPr>
    </w:p>
    <w:p w14:paraId="2BBDA7B4" w14:textId="3A2395FF" w:rsidR="00577095" w:rsidRPr="005D36EF" w:rsidRDefault="00923E71" w:rsidP="005D36EF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ind w:left="567"/>
        <w:contextualSpacing/>
        <w:jc w:val="both"/>
        <w:rPr>
          <w:rFonts w:asciiTheme="minorHAnsi" w:hAnsiTheme="minorHAnsi"/>
        </w:rPr>
      </w:pPr>
      <w:r w:rsidRPr="00577095">
        <w:rPr>
          <w:rFonts w:asciiTheme="minorHAnsi" w:hAnsiTheme="minorHAnsi"/>
        </w:rPr>
        <w:t>Asking the woman why she did or did not act in a certain way</w:t>
      </w:r>
      <w:r w:rsidR="00577095" w:rsidRPr="00577095">
        <w:rPr>
          <w:rFonts w:asciiTheme="minorHAnsi" w:hAnsiTheme="minorHAnsi"/>
        </w:rPr>
        <w:t>, such as ‘w</w:t>
      </w:r>
      <w:r w:rsidRPr="00577095">
        <w:rPr>
          <w:rFonts w:asciiTheme="minorHAnsi" w:hAnsiTheme="minorHAnsi"/>
        </w:rPr>
        <w:t>hy didn’t you call the police?’</w:t>
      </w:r>
    </w:p>
    <w:p w14:paraId="4127C15F" w14:textId="7E62E6AC" w:rsidR="00923E71" w:rsidRPr="005D36EF" w:rsidRDefault="00923E71" w:rsidP="005D36EF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ind w:left="567"/>
        <w:contextualSpacing/>
        <w:jc w:val="both"/>
        <w:rPr>
          <w:rFonts w:asciiTheme="minorHAnsi" w:hAnsiTheme="minorHAnsi"/>
        </w:rPr>
      </w:pPr>
      <w:r w:rsidRPr="00577095">
        <w:rPr>
          <w:rFonts w:asciiTheme="minorHAnsi" w:hAnsiTheme="minorHAnsi"/>
        </w:rPr>
        <w:t xml:space="preserve">Telling the woman what you think she should do. </w:t>
      </w:r>
    </w:p>
    <w:p w14:paraId="5D3F453A" w14:textId="120CEA06" w:rsidR="00923E71" w:rsidRDefault="00923E71" w:rsidP="005D36EF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ind w:left="567"/>
        <w:contextualSpacing/>
        <w:jc w:val="both"/>
        <w:rPr>
          <w:rFonts w:asciiTheme="minorHAnsi" w:hAnsiTheme="minorHAnsi"/>
        </w:rPr>
      </w:pPr>
      <w:r w:rsidRPr="00577095">
        <w:rPr>
          <w:rFonts w:asciiTheme="minorHAnsi" w:hAnsiTheme="minorHAnsi"/>
        </w:rPr>
        <w:t>Reinforcing</w:t>
      </w:r>
      <w:r w:rsidR="00621315">
        <w:rPr>
          <w:rFonts w:asciiTheme="minorHAnsi" w:hAnsiTheme="minorHAnsi"/>
        </w:rPr>
        <w:t xml:space="preserve"> </w:t>
      </w:r>
      <w:r w:rsidRPr="00577095">
        <w:rPr>
          <w:rFonts w:asciiTheme="minorHAnsi" w:hAnsiTheme="minorHAnsi"/>
        </w:rPr>
        <w:t xml:space="preserve">myths and stereotypes around family violence. </w:t>
      </w:r>
    </w:p>
    <w:p w14:paraId="147AA7F2" w14:textId="1E93E87B" w:rsidR="005D36EF" w:rsidRDefault="005D36EF" w:rsidP="005D36EF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/>
        </w:rPr>
      </w:pPr>
    </w:p>
    <w:p w14:paraId="2B4A6CB5" w14:textId="7DA4F230" w:rsidR="005D36EF" w:rsidRPr="005D36EF" w:rsidRDefault="00437A15" w:rsidP="00437A15">
      <w:pPr>
        <w:widowControl/>
        <w:autoSpaceDE/>
        <w:autoSpaceDN/>
        <w:spacing w:line="276" w:lineRule="auto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If you, or anyone you know are experiencing violence please call !800 Respect on 1800 737 732 or see our full guide for a list of referral services.</w:t>
      </w:r>
    </w:p>
    <w:sectPr w:rsidR="005D36EF" w:rsidRPr="005D36EF" w:rsidSect="00577095">
      <w:footerReference w:type="default" r:id="rId9"/>
      <w:pgSz w:w="11906" w:h="16838"/>
      <w:pgMar w:top="1090" w:right="1252" w:bottom="53" w:left="1156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33AFC" w14:textId="77777777" w:rsidR="00C271A3" w:rsidRDefault="00C271A3" w:rsidP="00580888">
      <w:r>
        <w:separator/>
      </w:r>
    </w:p>
  </w:endnote>
  <w:endnote w:type="continuationSeparator" w:id="0">
    <w:p w14:paraId="6F08D0E1" w14:textId="77777777" w:rsidR="00C271A3" w:rsidRDefault="00C271A3" w:rsidP="0058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-Light">
    <w:altName w:val="Arial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AE6EC" w14:textId="5C4BE5A3" w:rsidR="00580888" w:rsidRDefault="00580888">
    <w:pPr>
      <w:pStyle w:val="Footer"/>
    </w:pPr>
    <w:r w:rsidRPr="00F57181">
      <w:rPr>
        <w:rFonts w:ascii="Calibri" w:hAnsi="Calibri" w:cs="Calibri"/>
        <w:b/>
        <w:noProof/>
        <w:color w:val="5C1E64"/>
        <w:sz w:val="28"/>
        <w:szCs w:val="28"/>
        <w:lang w:val="en-AU" w:eastAsia="en-AU"/>
      </w:rPr>
      <w:drawing>
        <wp:anchor distT="0" distB="0" distL="114300" distR="114300" simplePos="0" relativeHeight="251661312" behindDoc="0" locked="0" layoutInCell="1" allowOverlap="1" wp14:anchorId="452C4375" wp14:editId="3526367F">
          <wp:simplePos x="0" y="0"/>
          <wp:positionH relativeFrom="column">
            <wp:posOffset>-738708</wp:posOffset>
          </wp:positionH>
          <wp:positionV relativeFrom="page">
            <wp:posOffset>9293225</wp:posOffset>
          </wp:positionV>
          <wp:extent cx="7543800" cy="1570355"/>
          <wp:effectExtent l="0" t="0" r="0" b="4445"/>
          <wp:wrapSquare wrapText="bothSides"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57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FE888" w14:textId="77777777" w:rsidR="00C271A3" w:rsidRDefault="00C271A3" w:rsidP="00580888">
      <w:r>
        <w:separator/>
      </w:r>
    </w:p>
  </w:footnote>
  <w:footnote w:type="continuationSeparator" w:id="0">
    <w:p w14:paraId="2A9DB662" w14:textId="77777777" w:rsidR="00C271A3" w:rsidRDefault="00C271A3" w:rsidP="0058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030A8"/>
    <w:multiLevelType w:val="hybridMultilevel"/>
    <w:tmpl w:val="970A02C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E749BA"/>
    <w:multiLevelType w:val="hybridMultilevel"/>
    <w:tmpl w:val="77C8A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285348"/>
    <w:multiLevelType w:val="hybridMultilevel"/>
    <w:tmpl w:val="91E2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D4C9E"/>
    <w:multiLevelType w:val="hybridMultilevel"/>
    <w:tmpl w:val="57FE00F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2B2290"/>
    <w:multiLevelType w:val="hybridMultilevel"/>
    <w:tmpl w:val="FD4280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102598"/>
    <w:multiLevelType w:val="hybridMultilevel"/>
    <w:tmpl w:val="D73E2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84DF7"/>
    <w:multiLevelType w:val="hybridMultilevel"/>
    <w:tmpl w:val="35CC5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201B6"/>
    <w:multiLevelType w:val="hybridMultilevel"/>
    <w:tmpl w:val="A5369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88"/>
    <w:rsid w:val="00005EB7"/>
    <w:rsid w:val="000A0841"/>
    <w:rsid w:val="000E252C"/>
    <w:rsid w:val="000F01AE"/>
    <w:rsid w:val="001C0136"/>
    <w:rsid w:val="00210928"/>
    <w:rsid w:val="00253E86"/>
    <w:rsid w:val="00293644"/>
    <w:rsid w:val="002A0506"/>
    <w:rsid w:val="002B0D75"/>
    <w:rsid w:val="002F3E7B"/>
    <w:rsid w:val="00362E03"/>
    <w:rsid w:val="00416A8A"/>
    <w:rsid w:val="00437A15"/>
    <w:rsid w:val="00577095"/>
    <w:rsid w:val="00580888"/>
    <w:rsid w:val="00594794"/>
    <w:rsid w:val="005B1A8A"/>
    <w:rsid w:val="005D36EF"/>
    <w:rsid w:val="00621315"/>
    <w:rsid w:val="006A7242"/>
    <w:rsid w:val="006D15EB"/>
    <w:rsid w:val="006E3079"/>
    <w:rsid w:val="006F1FFA"/>
    <w:rsid w:val="006F5FDD"/>
    <w:rsid w:val="007915C8"/>
    <w:rsid w:val="0080693F"/>
    <w:rsid w:val="008703E2"/>
    <w:rsid w:val="0088219E"/>
    <w:rsid w:val="00886501"/>
    <w:rsid w:val="00923E71"/>
    <w:rsid w:val="00B470F1"/>
    <w:rsid w:val="00B8302D"/>
    <w:rsid w:val="00C271A3"/>
    <w:rsid w:val="00C56839"/>
    <w:rsid w:val="00C720F4"/>
    <w:rsid w:val="00CA77DA"/>
    <w:rsid w:val="00CD62A2"/>
    <w:rsid w:val="00D1090D"/>
    <w:rsid w:val="00E23E09"/>
    <w:rsid w:val="00E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F7986"/>
  <w15:chartTrackingRefBased/>
  <w15:docId w15:val="{88D5AE99-F79D-4B01-A1A3-5AD42835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1FFA"/>
    <w:pPr>
      <w:widowControl w:val="0"/>
      <w:autoSpaceDE w:val="0"/>
      <w:autoSpaceDN w:val="0"/>
      <w:spacing w:after="0" w:line="240" w:lineRule="auto"/>
    </w:pPr>
    <w:rPr>
      <w:rFonts w:ascii="HelveticaNeue-Light" w:eastAsia="HelveticaNeue-Light" w:hAnsi="HelveticaNeue-Light" w:cs="HelveticaNeue-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888"/>
  </w:style>
  <w:style w:type="paragraph" w:styleId="Footer">
    <w:name w:val="footer"/>
    <w:basedOn w:val="Normal"/>
    <w:link w:val="FooterChar"/>
    <w:uiPriority w:val="99"/>
    <w:unhideWhenUsed/>
    <w:rsid w:val="005808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888"/>
  </w:style>
  <w:style w:type="paragraph" w:styleId="BodyText">
    <w:name w:val="Body Text"/>
    <w:basedOn w:val="Normal"/>
    <w:link w:val="BodyTextChar"/>
    <w:uiPriority w:val="1"/>
    <w:qFormat/>
    <w:rsid w:val="00580888"/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0888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aliases w:val="A List Paragraph"/>
    <w:basedOn w:val="Normal"/>
    <w:link w:val="ListParagraphChar"/>
    <w:uiPriority w:val="34"/>
    <w:qFormat/>
    <w:rsid w:val="00580888"/>
    <w:pPr>
      <w:spacing w:before="174"/>
      <w:ind w:left="1007" w:hanging="340"/>
    </w:pPr>
    <w:rPr>
      <w:rFonts w:ascii="Arial" w:eastAsia="Arial" w:hAnsi="Arial" w:cs="Arial"/>
    </w:rPr>
  </w:style>
  <w:style w:type="character" w:customStyle="1" w:styleId="ListParagraphChar">
    <w:name w:val="List Paragraph Char"/>
    <w:aliases w:val="A List Paragraph Char"/>
    <w:link w:val="ListParagraph"/>
    <w:uiPriority w:val="34"/>
    <w:locked/>
    <w:rsid w:val="00580888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EC3C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24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23E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normaltextrun">
    <w:name w:val="normaltextrun"/>
    <w:basedOn w:val="DefaultParagraphFont"/>
    <w:rsid w:val="00923E71"/>
  </w:style>
  <w:style w:type="character" w:customStyle="1" w:styleId="eop">
    <w:name w:val="eop"/>
    <w:basedOn w:val="DefaultParagraphFont"/>
    <w:rsid w:val="00923E71"/>
  </w:style>
  <w:style w:type="character" w:customStyle="1" w:styleId="spellingerror">
    <w:name w:val="spellingerror"/>
    <w:basedOn w:val="DefaultParagraphFont"/>
    <w:rsid w:val="00923E71"/>
  </w:style>
  <w:style w:type="paragraph" w:styleId="NoSpacing">
    <w:name w:val="No Spacing"/>
    <w:uiPriority w:val="1"/>
    <w:qFormat/>
    <w:rsid w:val="002A0506"/>
    <w:pPr>
      <w:widowControl w:val="0"/>
      <w:autoSpaceDE w:val="0"/>
      <w:autoSpaceDN w:val="0"/>
      <w:spacing w:after="0" w:line="240" w:lineRule="auto"/>
    </w:pPr>
    <w:rPr>
      <w:rFonts w:ascii="HelveticaNeue-Light" w:eastAsia="HelveticaNeue-Light" w:hAnsi="HelveticaNeue-Light" w:cs="HelveticaNeue-Ligh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315"/>
    <w:rPr>
      <w:rFonts w:ascii="Segoe UI" w:eastAsia="HelveticaNeue-Light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C973-48B2-4242-8A85-E8C0D591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Nicole Smith</cp:lastModifiedBy>
  <cp:revision>2</cp:revision>
  <dcterms:created xsi:type="dcterms:W3CDTF">2020-06-03T04:03:00Z</dcterms:created>
  <dcterms:modified xsi:type="dcterms:W3CDTF">2020-06-03T04:03:00Z</dcterms:modified>
</cp:coreProperties>
</file>