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8243"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8242"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8244"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5"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824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7"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531E1B" w:rsidRDefault="00B355F3" w:rsidP="00C627F3">
          <w:pPr>
            <w:jc w:val="right"/>
            <w:rPr>
              <w:caps/>
              <w:color w:val="2E74B5" w:themeColor="accent1" w:themeShade="BF"/>
              <w:sz w:val="64"/>
              <w:szCs w:val="64"/>
            </w:rPr>
          </w:pPr>
          <w:bookmarkStart w:id="3" w:name="_Toc33527981"/>
          <w:r w:rsidRPr="00531E1B">
            <w:rPr>
              <w:caps/>
              <w:color w:val="2E74B5" w:themeColor="accent1" w:themeShade="BF"/>
              <w:sz w:val="64"/>
              <w:szCs w:val="64"/>
            </w:rPr>
            <w:t>Women’s Health Services</w:t>
          </w:r>
          <w:bookmarkEnd w:id="3"/>
          <w:r w:rsidRPr="00531E1B">
            <w:rPr>
              <w:caps/>
              <w:color w:val="2E74B5" w:themeColor="accent1" w:themeShade="BF"/>
              <w:sz w:val="64"/>
              <w:szCs w:val="64"/>
            </w:rPr>
            <w:t xml:space="preserve"> </w:t>
          </w:r>
        </w:p>
        <w:p w14:paraId="60A839F6" w14:textId="46C76F54" w:rsidR="00B355F3" w:rsidRPr="00531E1B" w:rsidRDefault="00B355F3" w:rsidP="00C627F3">
          <w:pPr>
            <w:jc w:val="right"/>
            <w:rPr>
              <w:caps/>
              <w:color w:val="2E74B5" w:themeColor="accent1" w:themeShade="BF"/>
              <w:sz w:val="56"/>
              <w:szCs w:val="56"/>
            </w:rPr>
          </w:pPr>
          <w:bookmarkStart w:id="4" w:name="_Toc33527982"/>
          <w:r w:rsidRPr="00531E1B">
            <w:rPr>
              <w:caps/>
              <w:color w:val="2E74B5" w:themeColor="accent1" w:themeShade="BF"/>
              <w:sz w:val="56"/>
              <w:szCs w:val="56"/>
            </w:rPr>
            <w:t>Disability Audit Tool</w:t>
          </w:r>
          <w:bookmarkEnd w:id="4"/>
        </w:p>
        <w:p w14:paraId="702AA43A" w14:textId="77777777" w:rsidR="004742B6" w:rsidRPr="00531E1B" w:rsidRDefault="004742B6" w:rsidP="00A720D2">
          <w:pPr>
            <w:rPr>
              <w:color w:val="2E74B5" w:themeColor="accent1" w:themeShade="BF"/>
              <w:sz w:val="32"/>
              <w:szCs w:val="32"/>
            </w:rPr>
          </w:pPr>
        </w:p>
        <w:p w14:paraId="6C06CB85" w14:textId="039E6F90" w:rsidR="00A720D2" w:rsidRPr="00531E1B" w:rsidRDefault="00C627F3" w:rsidP="00A720D2">
          <w:pPr>
            <w:rPr>
              <w:caps/>
              <w:color w:val="2E74B5" w:themeColor="accent1" w:themeShade="BF"/>
              <w:sz w:val="32"/>
              <w:szCs w:val="32"/>
            </w:rPr>
          </w:pPr>
          <w:r w:rsidRPr="00531E1B">
            <w:rPr>
              <w:color w:val="2E74B5" w:themeColor="accent1" w:themeShade="BF"/>
              <w:sz w:val="32"/>
              <w:szCs w:val="32"/>
            </w:rPr>
            <w:t>P</w:t>
          </w:r>
          <w:r w:rsidR="001535B9" w:rsidRPr="00531E1B">
            <w:rPr>
              <w:color w:val="2E74B5" w:themeColor="accent1" w:themeShade="BF"/>
              <w:sz w:val="32"/>
              <w:szCs w:val="32"/>
            </w:rPr>
            <w:t>remises</w:t>
          </w:r>
        </w:p>
        <w:p w14:paraId="47C2CF88" w14:textId="59F92B47" w:rsidR="00C627F3" w:rsidRPr="00531E1B" w:rsidRDefault="001535B9" w:rsidP="00A720D2">
          <w:pPr>
            <w:rPr>
              <w:caps/>
              <w:color w:val="2E74B5" w:themeColor="accent1" w:themeShade="BF"/>
              <w:sz w:val="32"/>
              <w:szCs w:val="32"/>
            </w:rPr>
          </w:pPr>
          <w:r w:rsidRPr="00531E1B">
            <w:rPr>
              <w:color w:val="2E74B5" w:themeColor="accent1" w:themeShade="BF"/>
              <w:sz w:val="32"/>
              <w:szCs w:val="32"/>
            </w:rPr>
            <w:t>Access</w:t>
          </w:r>
          <w:r w:rsidR="00EE06F1" w:rsidRPr="00531E1B">
            <w:rPr>
              <w:color w:val="2E74B5" w:themeColor="accent1" w:themeShade="BF"/>
              <w:sz w:val="32"/>
              <w:szCs w:val="32"/>
            </w:rPr>
            <w:t xml:space="preserve"> to Entrance</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8240"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8241"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58248"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4DD1289B" w14:textId="77777777" w:rsidR="00182D13" w:rsidRPr="004535A6" w:rsidRDefault="00182D13" w:rsidP="00764E56">
      <w:pPr>
        <w:pStyle w:val="Titre1"/>
        <w:spacing w:before="120" w:line="240" w:lineRule="auto"/>
        <w:rPr>
          <w:rFonts w:ascii="Calibri" w:hAnsi="Calibri" w:cs="Calibri"/>
        </w:rPr>
      </w:pPr>
      <w:bookmarkStart w:id="5" w:name="_Toc54772936"/>
      <w:r w:rsidRPr="004535A6">
        <w:rPr>
          <w:rFonts w:ascii="Calibri" w:hAnsi="Calibri" w:cs="Calibri"/>
        </w:rPr>
        <w:lastRenderedPageBreak/>
        <w:t>Women’s Health Services Disability Audit Tool</w:t>
      </w:r>
      <w:bookmarkEnd w:id="5"/>
    </w:p>
    <w:p w14:paraId="6C0F98A0" w14:textId="77777777" w:rsidR="00182D13" w:rsidRPr="005A216F" w:rsidRDefault="00182D13" w:rsidP="00764E56">
      <w:pPr>
        <w:pStyle w:val="Titre2"/>
        <w:spacing w:before="120" w:line="240" w:lineRule="auto"/>
        <w:rPr>
          <w:rFonts w:ascii="Calibri" w:hAnsi="Calibri" w:cs="Calibri"/>
          <w:sz w:val="22"/>
          <w:szCs w:val="22"/>
        </w:rPr>
      </w:pPr>
    </w:p>
    <w:p w14:paraId="2D5F158E" w14:textId="77777777" w:rsidR="00182D13" w:rsidRPr="004535A6" w:rsidRDefault="00182D13" w:rsidP="00764E56">
      <w:pPr>
        <w:pStyle w:val="Titre2"/>
        <w:spacing w:before="120" w:line="240" w:lineRule="auto"/>
        <w:rPr>
          <w:rFonts w:ascii="Calibri" w:hAnsi="Calibri" w:cs="Calibri"/>
        </w:rPr>
      </w:pPr>
      <w:bookmarkStart w:id="6" w:name="_Toc54772937"/>
      <w:r w:rsidRPr="004535A6">
        <w:rPr>
          <w:rFonts w:ascii="Calibri" w:hAnsi="Calibri" w:cs="Calibri"/>
        </w:rPr>
        <w:t>Acknowledgements</w:t>
      </w:r>
      <w:bookmarkEnd w:id="6"/>
    </w:p>
    <w:p w14:paraId="33CAC3ED" w14:textId="77777777" w:rsidR="00182D13" w:rsidRPr="004535A6" w:rsidRDefault="00182D13" w:rsidP="00764E56">
      <w:pPr>
        <w:spacing w:before="120" w:after="0" w:line="240" w:lineRule="auto"/>
        <w:rPr>
          <w:rFonts w:ascii="Calibri" w:hAnsi="Calibri" w:cs="Calibri"/>
        </w:rPr>
      </w:pPr>
      <w:r w:rsidRPr="004535A6">
        <w:rPr>
          <w:rFonts w:ascii="Calibri" w:hAnsi="Calibri" w:cs="Calibri"/>
        </w:rPr>
        <w:t>Women with Disabilities Victoria acknowledges</w:t>
      </w:r>
      <w:r w:rsidR="00653620">
        <w:rPr>
          <w:rFonts w:ascii="Calibri" w:hAnsi="Calibri" w:cs="Calibri"/>
        </w:rPr>
        <w:t>:</w:t>
      </w:r>
    </w:p>
    <w:p w14:paraId="04CB1EB0"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7F64F344"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sidR="00653620">
        <w:rPr>
          <w:rFonts w:ascii="Calibri" w:hAnsi="Calibri" w:cs="Calibri"/>
        </w:rPr>
        <w:t>s</w:t>
      </w:r>
      <w:r w:rsidRPr="004535A6">
        <w:rPr>
          <w:rFonts w:ascii="Calibri" w:hAnsi="Calibri" w:cs="Calibri"/>
        </w:rPr>
        <w:t xml:space="preserve"> and Women with Disabilities staff to the development of this tool.</w:t>
      </w:r>
    </w:p>
    <w:p w14:paraId="5ED573C8"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3DC7B811" w14:textId="77777777" w:rsidR="00182D13" w:rsidRPr="004535A6" w:rsidRDefault="00182D13" w:rsidP="00764E56">
      <w:pPr>
        <w:tabs>
          <w:tab w:val="left" w:pos="270"/>
        </w:tabs>
        <w:spacing w:before="120" w:after="0" w:line="240" w:lineRule="auto"/>
        <w:ind w:left="270" w:hanging="270"/>
        <w:rPr>
          <w:rFonts w:ascii="Calibri" w:hAnsi="Calibri" w:cs="Calibri"/>
        </w:rPr>
      </w:pPr>
    </w:p>
    <w:p w14:paraId="31ED3A0B" w14:textId="77777777" w:rsidR="00182D13" w:rsidRPr="00333B08" w:rsidRDefault="00182D13" w:rsidP="005A216F">
      <w:pPr>
        <w:pStyle w:val="Titre2"/>
        <w:spacing w:before="120" w:after="120" w:line="240" w:lineRule="auto"/>
        <w:rPr>
          <w:rFonts w:asciiTheme="minorHAnsi" w:hAnsiTheme="minorHAnsi" w:cstheme="minorHAnsi"/>
        </w:rPr>
      </w:pPr>
      <w:bookmarkStart w:id="7" w:name="_Toc33018560"/>
      <w:bookmarkStart w:id="8" w:name="_Toc54772938"/>
      <w:r w:rsidRPr="00333B08">
        <w:rPr>
          <w:rFonts w:asciiTheme="minorHAnsi" w:hAnsiTheme="minorHAnsi" w:cstheme="minorHAnsi"/>
        </w:rPr>
        <w:t>Introduction</w:t>
      </w:r>
      <w:bookmarkEnd w:id="7"/>
      <w:bookmarkEnd w:id="8"/>
    </w:p>
    <w:p w14:paraId="74D897FA" w14:textId="77777777" w:rsidR="00182D13" w:rsidRPr="005A216F" w:rsidRDefault="00182D13" w:rsidP="005A216F">
      <w:pPr>
        <w:spacing w:after="0" w:line="240" w:lineRule="auto"/>
      </w:pPr>
      <w:r w:rsidRPr="005A216F">
        <w:t>Women with Disabilities Victoria (WDV) is the peak body of women with disabilities in Victoria.</w:t>
      </w:r>
    </w:p>
    <w:p w14:paraId="344B45CF" w14:textId="77777777" w:rsidR="005A216F" w:rsidRDefault="005A216F" w:rsidP="005A216F">
      <w:pPr>
        <w:spacing w:after="0" w:line="240" w:lineRule="auto"/>
      </w:pPr>
    </w:p>
    <w:p w14:paraId="46C1F6EE" w14:textId="77777777" w:rsidR="00182D13" w:rsidRPr="005A216F" w:rsidRDefault="00182D13" w:rsidP="005A216F">
      <w:pPr>
        <w:spacing w:after="0" w:line="240" w:lineRule="auto"/>
      </w:pPr>
      <w:r w:rsidRPr="005A216F">
        <w:t>Women with Disabilities Victoria:</w:t>
      </w:r>
    </w:p>
    <w:p w14:paraId="1A2AF569"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7D1574AA"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3B298E73"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444AB2CF"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00BA91A9"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1072A76F"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198E1928" w14:textId="77777777" w:rsidR="00182D13" w:rsidRPr="004535A6" w:rsidRDefault="00182D13" w:rsidP="00333B08">
      <w:pPr>
        <w:tabs>
          <w:tab w:val="left" w:pos="270"/>
        </w:tabs>
        <w:spacing w:before="120" w:after="0" w:line="240" w:lineRule="auto"/>
        <w:ind w:left="270" w:hanging="270"/>
        <w:rPr>
          <w:rFonts w:ascii="Calibri" w:hAnsi="Calibri" w:cs="Calibri"/>
        </w:rPr>
      </w:pPr>
    </w:p>
    <w:p w14:paraId="7B67CB9D" w14:textId="77777777" w:rsidR="00182D13" w:rsidRPr="004535A6" w:rsidRDefault="00182D13" w:rsidP="00764E56">
      <w:pPr>
        <w:pStyle w:val="Titre2"/>
        <w:spacing w:before="120" w:line="240" w:lineRule="auto"/>
        <w:rPr>
          <w:rFonts w:ascii="Calibri" w:hAnsi="Calibri" w:cs="Calibri"/>
        </w:rPr>
      </w:pPr>
      <w:bookmarkStart w:id="9" w:name="_Toc54772939"/>
      <w:r w:rsidRPr="004535A6">
        <w:rPr>
          <w:rFonts w:ascii="Calibri" w:hAnsi="Calibri" w:cs="Calibri"/>
        </w:rPr>
        <w:t>Our Vision, Mission and Values</w:t>
      </w:r>
      <w:bookmarkEnd w:id="9"/>
    </w:p>
    <w:p w14:paraId="5AA4B7C2" w14:textId="5C07B5E7" w:rsidR="005A216F" w:rsidRPr="00B82114" w:rsidRDefault="00182D13" w:rsidP="00B82114">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7C2A630B" w14:textId="77777777" w:rsidR="00182D13" w:rsidRPr="00333B08" w:rsidRDefault="00182D13" w:rsidP="00764E56">
      <w:pPr>
        <w:spacing w:before="120" w:after="0" w:line="240" w:lineRule="auto"/>
        <w:rPr>
          <w:rFonts w:asciiTheme="majorHAnsi" w:hAnsiTheme="majorHAnsi" w:cstheme="majorHAnsi"/>
          <w:color w:val="2E74B5" w:themeColor="accent1" w:themeShade="BF"/>
        </w:rPr>
      </w:pPr>
      <w:r w:rsidRPr="00B82114">
        <w:rPr>
          <w:rFonts w:asciiTheme="majorHAnsi" w:hAnsiTheme="majorHAnsi" w:cstheme="majorHAnsi"/>
          <w:color w:val="2E74B5" w:themeColor="accent1" w:themeShade="BF"/>
          <w:sz w:val="24"/>
          <w:szCs w:val="24"/>
        </w:rPr>
        <w:t>Our Vision</w:t>
      </w:r>
    </w:p>
    <w:p w14:paraId="3E27E4C7" w14:textId="2EDA4259" w:rsidR="00182D13" w:rsidRPr="00B82114" w:rsidRDefault="00182D13" w:rsidP="00B82114">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1B808C80" w14:textId="77777777" w:rsidR="00182D13" w:rsidRPr="00B82114" w:rsidRDefault="00182D13" w:rsidP="00764E56">
      <w:pPr>
        <w:spacing w:before="120" w:after="0" w:line="240" w:lineRule="auto"/>
        <w:rPr>
          <w:rFonts w:asciiTheme="majorHAnsi" w:hAnsiTheme="majorHAnsi" w:cstheme="majorHAnsi"/>
          <w:color w:val="2E74B5" w:themeColor="accent1" w:themeShade="BF"/>
          <w:sz w:val="24"/>
          <w:szCs w:val="24"/>
        </w:rPr>
      </w:pPr>
      <w:r w:rsidRPr="00B82114">
        <w:rPr>
          <w:rFonts w:asciiTheme="majorHAnsi" w:hAnsiTheme="majorHAnsi" w:cstheme="majorHAnsi"/>
          <w:color w:val="2E74B5" w:themeColor="accent1" w:themeShade="BF"/>
          <w:sz w:val="24"/>
          <w:szCs w:val="24"/>
        </w:rPr>
        <w:t>Our Mission</w:t>
      </w:r>
    </w:p>
    <w:p w14:paraId="2D9AC026" w14:textId="77777777" w:rsidR="00182D13" w:rsidRPr="004535A6" w:rsidRDefault="00182D13" w:rsidP="00764E56">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24CA4DBE"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sidR="00653620">
        <w:rPr>
          <w:rFonts w:ascii="Calibri" w:hAnsi="Calibri" w:cs="Calibri"/>
        </w:rPr>
        <w:t>.</w:t>
      </w:r>
      <w:r w:rsidRPr="004535A6">
        <w:rPr>
          <w:rFonts w:ascii="Calibri" w:hAnsi="Calibri" w:cs="Calibri"/>
        </w:rPr>
        <w:t xml:space="preserve"> </w:t>
      </w:r>
    </w:p>
    <w:p w14:paraId="001546FF"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sidR="00653620">
        <w:rPr>
          <w:rFonts w:ascii="Calibri" w:hAnsi="Calibri" w:cs="Calibri"/>
        </w:rPr>
        <w:t>.</w:t>
      </w:r>
      <w:r w:rsidRPr="004535A6">
        <w:rPr>
          <w:rFonts w:ascii="Calibri" w:hAnsi="Calibri" w:cs="Calibri"/>
        </w:rPr>
        <w:t xml:space="preserve"> </w:t>
      </w:r>
    </w:p>
    <w:p w14:paraId="4B51575D" w14:textId="77777777" w:rsidR="00182D13" w:rsidRPr="004535A6"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sidR="00653620">
        <w:rPr>
          <w:rFonts w:ascii="Calibri" w:hAnsi="Calibri" w:cs="Calibri"/>
        </w:rPr>
        <w:t>.</w:t>
      </w:r>
      <w:r w:rsidRPr="004535A6">
        <w:rPr>
          <w:rFonts w:ascii="Calibri" w:hAnsi="Calibri" w:cs="Calibri"/>
        </w:rPr>
        <w:t xml:space="preserve"> </w:t>
      </w:r>
    </w:p>
    <w:p w14:paraId="0A916381" w14:textId="77777777" w:rsidR="00182D13" w:rsidRDefault="00182D13" w:rsidP="00764E56">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06302B99" w:rsidR="00D923DF" w:rsidRDefault="00D923DF" w:rsidP="00764E56">
      <w:pPr>
        <w:tabs>
          <w:tab w:val="left" w:pos="270"/>
        </w:tabs>
        <w:spacing w:before="120" w:after="0" w:line="240" w:lineRule="auto"/>
        <w:ind w:left="270" w:hanging="270"/>
        <w:rPr>
          <w:rFonts w:ascii="Calibri" w:hAnsi="Calibri" w:cs="Calibri"/>
        </w:rPr>
      </w:pPr>
    </w:p>
    <w:p w14:paraId="01054934" w14:textId="77777777" w:rsidR="00B82114" w:rsidRPr="004535A6" w:rsidRDefault="00B82114"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33293394" w14:textId="697E0668" w:rsidR="004742B6"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4772936" w:history="1">
            <w:r w:rsidR="004742B6" w:rsidRPr="004E3E51">
              <w:rPr>
                <w:rStyle w:val="Lienhypertexte"/>
                <w:rFonts w:ascii="Calibri" w:hAnsi="Calibri" w:cs="Calibri"/>
                <w:noProof/>
              </w:rPr>
              <w:t>Women’s Health Services Disability Audit Tool</w:t>
            </w:r>
            <w:r w:rsidR="004742B6">
              <w:rPr>
                <w:noProof/>
                <w:webHidden/>
              </w:rPr>
              <w:tab/>
            </w:r>
            <w:r w:rsidR="004742B6">
              <w:rPr>
                <w:noProof/>
                <w:webHidden/>
              </w:rPr>
              <w:fldChar w:fldCharType="begin"/>
            </w:r>
            <w:r w:rsidR="004742B6">
              <w:rPr>
                <w:noProof/>
                <w:webHidden/>
              </w:rPr>
              <w:instrText xml:space="preserve"> PAGEREF _Toc54772936 \h </w:instrText>
            </w:r>
            <w:r w:rsidR="004742B6">
              <w:rPr>
                <w:noProof/>
                <w:webHidden/>
              </w:rPr>
            </w:r>
            <w:r w:rsidR="004742B6">
              <w:rPr>
                <w:noProof/>
                <w:webHidden/>
              </w:rPr>
              <w:fldChar w:fldCharType="separate"/>
            </w:r>
            <w:r w:rsidR="004742B6">
              <w:rPr>
                <w:noProof/>
                <w:webHidden/>
              </w:rPr>
              <w:t>2</w:t>
            </w:r>
            <w:r w:rsidR="004742B6">
              <w:rPr>
                <w:noProof/>
                <w:webHidden/>
              </w:rPr>
              <w:fldChar w:fldCharType="end"/>
            </w:r>
          </w:hyperlink>
        </w:p>
        <w:p w14:paraId="4EAC7A26" w14:textId="4EC0F3C0" w:rsidR="004742B6" w:rsidRDefault="007615DD" w:rsidP="003B094E">
          <w:pPr>
            <w:pStyle w:val="TM2"/>
            <w:tabs>
              <w:tab w:val="right" w:leader="dot" w:pos="9736"/>
            </w:tabs>
            <w:ind w:left="0"/>
            <w:rPr>
              <w:rFonts w:eastAsiaTheme="minorEastAsia"/>
              <w:noProof/>
              <w:sz w:val="24"/>
              <w:szCs w:val="24"/>
              <w:lang w:val="fr-FR" w:eastAsia="fr-FR"/>
            </w:rPr>
          </w:pPr>
          <w:hyperlink w:anchor="_Toc54772937" w:history="1">
            <w:r w:rsidR="004742B6" w:rsidRPr="004E3E51">
              <w:rPr>
                <w:rStyle w:val="Lienhypertexte"/>
                <w:rFonts w:ascii="Calibri" w:hAnsi="Calibri" w:cs="Calibri"/>
                <w:noProof/>
              </w:rPr>
              <w:t>Acknowledgements</w:t>
            </w:r>
            <w:r w:rsidR="004742B6">
              <w:rPr>
                <w:noProof/>
                <w:webHidden/>
              </w:rPr>
              <w:tab/>
            </w:r>
            <w:r w:rsidR="004742B6">
              <w:rPr>
                <w:noProof/>
                <w:webHidden/>
              </w:rPr>
              <w:fldChar w:fldCharType="begin"/>
            </w:r>
            <w:r w:rsidR="004742B6">
              <w:rPr>
                <w:noProof/>
                <w:webHidden/>
              </w:rPr>
              <w:instrText xml:space="preserve"> PAGEREF _Toc54772937 \h </w:instrText>
            </w:r>
            <w:r w:rsidR="004742B6">
              <w:rPr>
                <w:noProof/>
                <w:webHidden/>
              </w:rPr>
            </w:r>
            <w:r w:rsidR="004742B6">
              <w:rPr>
                <w:noProof/>
                <w:webHidden/>
              </w:rPr>
              <w:fldChar w:fldCharType="separate"/>
            </w:r>
            <w:r w:rsidR="004742B6">
              <w:rPr>
                <w:noProof/>
                <w:webHidden/>
              </w:rPr>
              <w:t>2</w:t>
            </w:r>
            <w:r w:rsidR="004742B6">
              <w:rPr>
                <w:noProof/>
                <w:webHidden/>
              </w:rPr>
              <w:fldChar w:fldCharType="end"/>
            </w:r>
          </w:hyperlink>
        </w:p>
        <w:p w14:paraId="49D6E549" w14:textId="7B245177" w:rsidR="004742B6" w:rsidRDefault="007615DD" w:rsidP="003B094E">
          <w:pPr>
            <w:pStyle w:val="TM2"/>
            <w:tabs>
              <w:tab w:val="right" w:leader="dot" w:pos="9736"/>
            </w:tabs>
            <w:ind w:left="0"/>
            <w:rPr>
              <w:rFonts w:eastAsiaTheme="minorEastAsia"/>
              <w:noProof/>
              <w:sz w:val="24"/>
              <w:szCs w:val="24"/>
              <w:lang w:val="fr-FR" w:eastAsia="fr-FR"/>
            </w:rPr>
          </w:pPr>
          <w:hyperlink w:anchor="_Toc54772938" w:history="1">
            <w:r w:rsidR="004742B6" w:rsidRPr="004E3E51">
              <w:rPr>
                <w:rStyle w:val="Lienhypertexte"/>
                <w:noProof/>
              </w:rPr>
              <w:t>Introduction</w:t>
            </w:r>
            <w:r w:rsidR="004742B6">
              <w:rPr>
                <w:noProof/>
                <w:webHidden/>
              </w:rPr>
              <w:tab/>
            </w:r>
            <w:r w:rsidR="004742B6">
              <w:rPr>
                <w:noProof/>
                <w:webHidden/>
              </w:rPr>
              <w:fldChar w:fldCharType="begin"/>
            </w:r>
            <w:r w:rsidR="004742B6">
              <w:rPr>
                <w:noProof/>
                <w:webHidden/>
              </w:rPr>
              <w:instrText xml:space="preserve"> PAGEREF _Toc54772938 \h </w:instrText>
            </w:r>
            <w:r w:rsidR="004742B6">
              <w:rPr>
                <w:noProof/>
                <w:webHidden/>
              </w:rPr>
            </w:r>
            <w:r w:rsidR="004742B6">
              <w:rPr>
                <w:noProof/>
                <w:webHidden/>
              </w:rPr>
              <w:fldChar w:fldCharType="separate"/>
            </w:r>
            <w:r w:rsidR="004742B6">
              <w:rPr>
                <w:noProof/>
                <w:webHidden/>
              </w:rPr>
              <w:t>2</w:t>
            </w:r>
            <w:r w:rsidR="004742B6">
              <w:rPr>
                <w:noProof/>
                <w:webHidden/>
              </w:rPr>
              <w:fldChar w:fldCharType="end"/>
            </w:r>
          </w:hyperlink>
        </w:p>
        <w:p w14:paraId="5427076C" w14:textId="3FD85FE1" w:rsidR="004742B6" w:rsidRDefault="007615DD" w:rsidP="003B094E">
          <w:pPr>
            <w:pStyle w:val="TM2"/>
            <w:tabs>
              <w:tab w:val="right" w:leader="dot" w:pos="9736"/>
            </w:tabs>
            <w:ind w:left="0"/>
            <w:rPr>
              <w:rFonts w:eastAsiaTheme="minorEastAsia"/>
              <w:noProof/>
              <w:sz w:val="24"/>
              <w:szCs w:val="24"/>
              <w:lang w:val="fr-FR" w:eastAsia="fr-FR"/>
            </w:rPr>
          </w:pPr>
          <w:hyperlink w:anchor="_Toc54772939" w:history="1">
            <w:r w:rsidR="004742B6" w:rsidRPr="004E3E51">
              <w:rPr>
                <w:rStyle w:val="Lienhypertexte"/>
                <w:rFonts w:ascii="Calibri" w:hAnsi="Calibri" w:cs="Calibri"/>
                <w:noProof/>
              </w:rPr>
              <w:t>Our Vision, Mission and Values</w:t>
            </w:r>
            <w:r w:rsidR="004742B6">
              <w:rPr>
                <w:noProof/>
                <w:webHidden/>
              </w:rPr>
              <w:tab/>
            </w:r>
            <w:r w:rsidR="004742B6">
              <w:rPr>
                <w:noProof/>
                <w:webHidden/>
              </w:rPr>
              <w:fldChar w:fldCharType="begin"/>
            </w:r>
            <w:r w:rsidR="004742B6">
              <w:rPr>
                <w:noProof/>
                <w:webHidden/>
              </w:rPr>
              <w:instrText xml:space="preserve"> PAGEREF _Toc54772939 \h </w:instrText>
            </w:r>
            <w:r w:rsidR="004742B6">
              <w:rPr>
                <w:noProof/>
                <w:webHidden/>
              </w:rPr>
            </w:r>
            <w:r w:rsidR="004742B6">
              <w:rPr>
                <w:noProof/>
                <w:webHidden/>
              </w:rPr>
              <w:fldChar w:fldCharType="separate"/>
            </w:r>
            <w:r w:rsidR="004742B6">
              <w:rPr>
                <w:noProof/>
                <w:webHidden/>
              </w:rPr>
              <w:t>2</w:t>
            </w:r>
            <w:r w:rsidR="004742B6">
              <w:rPr>
                <w:noProof/>
                <w:webHidden/>
              </w:rPr>
              <w:fldChar w:fldCharType="end"/>
            </w:r>
          </w:hyperlink>
        </w:p>
        <w:p w14:paraId="78549545" w14:textId="569C321D" w:rsidR="004742B6" w:rsidRDefault="007615DD" w:rsidP="003B094E">
          <w:pPr>
            <w:pStyle w:val="TM2"/>
            <w:tabs>
              <w:tab w:val="right" w:leader="dot" w:pos="9736"/>
            </w:tabs>
            <w:ind w:left="0"/>
            <w:rPr>
              <w:rFonts w:eastAsiaTheme="minorEastAsia"/>
              <w:noProof/>
              <w:sz w:val="24"/>
              <w:szCs w:val="24"/>
              <w:lang w:val="fr-FR" w:eastAsia="fr-FR"/>
            </w:rPr>
          </w:pPr>
          <w:hyperlink w:anchor="_Toc54772940" w:history="1">
            <w:r w:rsidR="004742B6" w:rsidRPr="004E3E51">
              <w:rPr>
                <w:rStyle w:val="Lienhypertexte"/>
                <w:rFonts w:ascii="Calibri" w:hAnsi="Calibri" w:cs="Calibri"/>
                <w:noProof/>
              </w:rPr>
              <w:t>Women with Disabilities Victoria’s Prevention of Violence Capacity Building Project</w:t>
            </w:r>
            <w:r w:rsidR="004742B6">
              <w:rPr>
                <w:noProof/>
                <w:webHidden/>
              </w:rPr>
              <w:tab/>
            </w:r>
            <w:r w:rsidR="004742B6">
              <w:rPr>
                <w:noProof/>
                <w:webHidden/>
              </w:rPr>
              <w:fldChar w:fldCharType="begin"/>
            </w:r>
            <w:r w:rsidR="004742B6">
              <w:rPr>
                <w:noProof/>
                <w:webHidden/>
              </w:rPr>
              <w:instrText xml:space="preserve"> PAGEREF _Toc54772940 \h </w:instrText>
            </w:r>
            <w:r w:rsidR="004742B6">
              <w:rPr>
                <w:noProof/>
                <w:webHidden/>
              </w:rPr>
            </w:r>
            <w:r w:rsidR="004742B6">
              <w:rPr>
                <w:noProof/>
                <w:webHidden/>
              </w:rPr>
              <w:fldChar w:fldCharType="separate"/>
            </w:r>
            <w:r w:rsidR="004742B6">
              <w:rPr>
                <w:noProof/>
                <w:webHidden/>
              </w:rPr>
              <w:t>4</w:t>
            </w:r>
            <w:r w:rsidR="004742B6">
              <w:rPr>
                <w:noProof/>
                <w:webHidden/>
              </w:rPr>
              <w:fldChar w:fldCharType="end"/>
            </w:r>
          </w:hyperlink>
        </w:p>
        <w:p w14:paraId="5FEF6C81" w14:textId="61051D4F" w:rsidR="004742B6" w:rsidRDefault="007615DD" w:rsidP="003B094E">
          <w:pPr>
            <w:pStyle w:val="TM2"/>
            <w:tabs>
              <w:tab w:val="right" w:leader="dot" w:pos="9736"/>
            </w:tabs>
            <w:ind w:left="0"/>
            <w:rPr>
              <w:rFonts w:eastAsiaTheme="minorEastAsia"/>
              <w:noProof/>
              <w:sz w:val="24"/>
              <w:szCs w:val="24"/>
              <w:lang w:val="fr-FR" w:eastAsia="fr-FR"/>
            </w:rPr>
          </w:pPr>
          <w:hyperlink w:anchor="_Toc54772941" w:history="1">
            <w:r w:rsidR="004742B6" w:rsidRPr="004E3E51">
              <w:rPr>
                <w:rStyle w:val="Lienhypertexte"/>
                <w:rFonts w:ascii="Calibri" w:hAnsi="Calibri" w:cs="Calibri"/>
                <w:noProof/>
              </w:rPr>
              <w:t>Context</w:t>
            </w:r>
            <w:r w:rsidR="004742B6">
              <w:rPr>
                <w:noProof/>
                <w:webHidden/>
              </w:rPr>
              <w:tab/>
            </w:r>
            <w:r w:rsidR="004742B6">
              <w:rPr>
                <w:noProof/>
                <w:webHidden/>
              </w:rPr>
              <w:fldChar w:fldCharType="begin"/>
            </w:r>
            <w:r w:rsidR="004742B6">
              <w:rPr>
                <w:noProof/>
                <w:webHidden/>
              </w:rPr>
              <w:instrText xml:space="preserve"> PAGEREF _Toc54772941 \h </w:instrText>
            </w:r>
            <w:r w:rsidR="004742B6">
              <w:rPr>
                <w:noProof/>
                <w:webHidden/>
              </w:rPr>
            </w:r>
            <w:r w:rsidR="004742B6">
              <w:rPr>
                <w:noProof/>
                <w:webHidden/>
              </w:rPr>
              <w:fldChar w:fldCharType="separate"/>
            </w:r>
            <w:r w:rsidR="004742B6">
              <w:rPr>
                <w:noProof/>
                <w:webHidden/>
              </w:rPr>
              <w:t>4</w:t>
            </w:r>
            <w:r w:rsidR="004742B6">
              <w:rPr>
                <w:noProof/>
                <w:webHidden/>
              </w:rPr>
              <w:fldChar w:fldCharType="end"/>
            </w:r>
          </w:hyperlink>
        </w:p>
        <w:p w14:paraId="7F227530" w14:textId="1B2C55F4" w:rsidR="004742B6" w:rsidRDefault="007615DD" w:rsidP="003B094E">
          <w:pPr>
            <w:pStyle w:val="TM2"/>
            <w:tabs>
              <w:tab w:val="right" w:leader="dot" w:pos="9736"/>
            </w:tabs>
            <w:ind w:left="0"/>
            <w:rPr>
              <w:rFonts w:eastAsiaTheme="minorEastAsia"/>
              <w:noProof/>
              <w:sz w:val="24"/>
              <w:szCs w:val="24"/>
              <w:lang w:val="fr-FR" w:eastAsia="fr-FR"/>
            </w:rPr>
          </w:pPr>
          <w:hyperlink w:anchor="_Toc54772942" w:history="1">
            <w:r w:rsidR="004742B6" w:rsidRPr="004E3E51">
              <w:rPr>
                <w:rStyle w:val="Lienhypertexte"/>
                <w:rFonts w:ascii="Calibri" w:hAnsi="Calibri" w:cs="Calibri"/>
                <w:noProof/>
              </w:rPr>
              <w:t>Key Facts About Disability and Gender</w:t>
            </w:r>
            <w:r w:rsidR="004742B6">
              <w:rPr>
                <w:noProof/>
                <w:webHidden/>
              </w:rPr>
              <w:tab/>
            </w:r>
            <w:r w:rsidR="004742B6">
              <w:rPr>
                <w:noProof/>
                <w:webHidden/>
              </w:rPr>
              <w:fldChar w:fldCharType="begin"/>
            </w:r>
            <w:r w:rsidR="004742B6">
              <w:rPr>
                <w:noProof/>
                <w:webHidden/>
              </w:rPr>
              <w:instrText xml:space="preserve"> PAGEREF _Toc54772942 \h </w:instrText>
            </w:r>
            <w:r w:rsidR="004742B6">
              <w:rPr>
                <w:noProof/>
                <w:webHidden/>
              </w:rPr>
            </w:r>
            <w:r w:rsidR="004742B6">
              <w:rPr>
                <w:noProof/>
                <w:webHidden/>
              </w:rPr>
              <w:fldChar w:fldCharType="separate"/>
            </w:r>
            <w:r w:rsidR="004742B6">
              <w:rPr>
                <w:noProof/>
                <w:webHidden/>
              </w:rPr>
              <w:t>5</w:t>
            </w:r>
            <w:r w:rsidR="004742B6">
              <w:rPr>
                <w:noProof/>
                <w:webHidden/>
              </w:rPr>
              <w:fldChar w:fldCharType="end"/>
            </w:r>
          </w:hyperlink>
        </w:p>
        <w:p w14:paraId="67F6BAF4" w14:textId="49EFAEE3" w:rsidR="004742B6" w:rsidRDefault="007615DD" w:rsidP="003B094E">
          <w:pPr>
            <w:pStyle w:val="TM2"/>
            <w:tabs>
              <w:tab w:val="right" w:leader="dot" w:pos="9736"/>
            </w:tabs>
            <w:ind w:left="0"/>
            <w:rPr>
              <w:rFonts w:eastAsiaTheme="minorEastAsia"/>
              <w:noProof/>
              <w:sz w:val="24"/>
              <w:szCs w:val="24"/>
              <w:lang w:val="fr-FR" w:eastAsia="fr-FR"/>
            </w:rPr>
          </w:pPr>
          <w:hyperlink w:anchor="_Toc54772943" w:history="1">
            <w:r w:rsidR="004742B6" w:rsidRPr="004E3E51">
              <w:rPr>
                <w:rStyle w:val="Lienhypertexte"/>
                <w:rFonts w:ascii="Calibri" w:hAnsi="Calibri" w:cs="Calibri"/>
                <w:noProof/>
              </w:rPr>
              <w:t xml:space="preserve">Who </w:t>
            </w:r>
            <w:r w:rsidR="002B4904">
              <w:rPr>
                <w:rStyle w:val="Lienhypertexte"/>
                <w:rFonts w:ascii="Calibri" w:hAnsi="Calibri" w:cs="Calibri"/>
                <w:noProof/>
              </w:rPr>
              <w:t>A</w:t>
            </w:r>
            <w:r w:rsidR="004742B6" w:rsidRPr="004E3E51">
              <w:rPr>
                <w:rStyle w:val="Lienhypertexte"/>
                <w:rFonts w:ascii="Calibri" w:hAnsi="Calibri" w:cs="Calibri"/>
                <w:noProof/>
              </w:rPr>
              <w:t xml:space="preserve">re </w:t>
            </w:r>
            <w:r w:rsidR="002B4904">
              <w:rPr>
                <w:rStyle w:val="Lienhypertexte"/>
                <w:rFonts w:ascii="Calibri" w:hAnsi="Calibri" w:cs="Calibri"/>
                <w:noProof/>
              </w:rPr>
              <w:t>W</w:t>
            </w:r>
            <w:r w:rsidR="004742B6" w:rsidRPr="004E3E51">
              <w:rPr>
                <w:rStyle w:val="Lienhypertexte"/>
                <w:rFonts w:ascii="Calibri" w:hAnsi="Calibri" w:cs="Calibri"/>
                <w:noProof/>
              </w:rPr>
              <w:t xml:space="preserve">omen with </w:t>
            </w:r>
            <w:r w:rsidR="002B4904">
              <w:rPr>
                <w:rStyle w:val="Lienhypertexte"/>
                <w:rFonts w:ascii="Calibri" w:hAnsi="Calibri" w:cs="Calibri"/>
                <w:noProof/>
              </w:rPr>
              <w:t>D</w:t>
            </w:r>
            <w:r w:rsidR="004742B6" w:rsidRPr="004E3E51">
              <w:rPr>
                <w:rStyle w:val="Lienhypertexte"/>
                <w:rFonts w:ascii="Calibri" w:hAnsi="Calibri" w:cs="Calibri"/>
                <w:noProof/>
              </w:rPr>
              <w:t>isabilities?</w:t>
            </w:r>
            <w:r w:rsidR="004742B6">
              <w:rPr>
                <w:noProof/>
                <w:webHidden/>
              </w:rPr>
              <w:tab/>
            </w:r>
            <w:r w:rsidR="004742B6">
              <w:rPr>
                <w:noProof/>
                <w:webHidden/>
              </w:rPr>
              <w:fldChar w:fldCharType="begin"/>
            </w:r>
            <w:r w:rsidR="004742B6">
              <w:rPr>
                <w:noProof/>
                <w:webHidden/>
              </w:rPr>
              <w:instrText xml:space="preserve"> PAGEREF _Toc54772943 \h </w:instrText>
            </w:r>
            <w:r w:rsidR="004742B6">
              <w:rPr>
                <w:noProof/>
                <w:webHidden/>
              </w:rPr>
            </w:r>
            <w:r w:rsidR="004742B6">
              <w:rPr>
                <w:noProof/>
                <w:webHidden/>
              </w:rPr>
              <w:fldChar w:fldCharType="separate"/>
            </w:r>
            <w:r w:rsidR="004742B6">
              <w:rPr>
                <w:noProof/>
                <w:webHidden/>
              </w:rPr>
              <w:t>5</w:t>
            </w:r>
            <w:r w:rsidR="004742B6">
              <w:rPr>
                <w:noProof/>
                <w:webHidden/>
              </w:rPr>
              <w:fldChar w:fldCharType="end"/>
            </w:r>
          </w:hyperlink>
        </w:p>
        <w:p w14:paraId="7F6F210B" w14:textId="2B87BCC0" w:rsidR="004742B6" w:rsidRDefault="007615DD" w:rsidP="003B094E">
          <w:pPr>
            <w:pStyle w:val="TM2"/>
            <w:tabs>
              <w:tab w:val="right" w:leader="dot" w:pos="9736"/>
            </w:tabs>
            <w:ind w:left="0"/>
            <w:rPr>
              <w:rFonts w:eastAsiaTheme="minorEastAsia"/>
              <w:noProof/>
              <w:sz w:val="24"/>
              <w:szCs w:val="24"/>
              <w:lang w:val="fr-FR" w:eastAsia="fr-FR"/>
            </w:rPr>
          </w:pPr>
          <w:hyperlink w:anchor="_Toc54772944" w:history="1">
            <w:r w:rsidR="004742B6" w:rsidRPr="004E3E51">
              <w:rPr>
                <w:rStyle w:val="Lienhypertexte"/>
                <w:rFonts w:ascii="Calibri" w:hAnsi="Calibri" w:cs="Calibri"/>
                <w:noProof/>
              </w:rPr>
              <w:t xml:space="preserve">What </w:t>
            </w:r>
            <w:r w:rsidR="002B4904">
              <w:rPr>
                <w:rStyle w:val="Lienhypertexte"/>
                <w:rFonts w:ascii="Calibri" w:hAnsi="Calibri" w:cs="Calibri"/>
                <w:noProof/>
              </w:rPr>
              <w:t>B</w:t>
            </w:r>
            <w:r w:rsidR="004742B6" w:rsidRPr="004E3E51">
              <w:rPr>
                <w:rStyle w:val="Lienhypertexte"/>
                <w:rFonts w:ascii="Calibri" w:hAnsi="Calibri" w:cs="Calibri"/>
                <w:noProof/>
              </w:rPr>
              <w:t xml:space="preserve">arriers </w:t>
            </w:r>
            <w:r w:rsidR="002B4904">
              <w:rPr>
                <w:rStyle w:val="Lienhypertexte"/>
                <w:rFonts w:ascii="Calibri" w:hAnsi="Calibri" w:cs="Calibri"/>
                <w:noProof/>
              </w:rPr>
              <w:t>D</w:t>
            </w:r>
            <w:r w:rsidR="004742B6" w:rsidRPr="004E3E51">
              <w:rPr>
                <w:rStyle w:val="Lienhypertexte"/>
                <w:rFonts w:ascii="Calibri" w:hAnsi="Calibri" w:cs="Calibri"/>
                <w:noProof/>
              </w:rPr>
              <w:t xml:space="preserve">o </w:t>
            </w:r>
            <w:r w:rsidR="002B4904">
              <w:rPr>
                <w:rStyle w:val="Lienhypertexte"/>
                <w:rFonts w:ascii="Calibri" w:hAnsi="Calibri" w:cs="Calibri"/>
                <w:noProof/>
              </w:rPr>
              <w:t>W</w:t>
            </w:r>
            <w:r w:rsidR="004742B6" w:rsidRPr="004E3E51">
              <w:rPr>
                <w:rStyle w:val="Lienhypertexte"/>
                <w:rFonts w:ascii="Calibri" w:hAnsi="Calibri" w:cs="Calibri"/>
                <w:noProof/>
              </w:rPr>
              <w:t xml:space="preserve">e </w:t>
            </w:r>
            <w:r w:rsidR="002B4904">
              <w:rPr>
                <w:rStyle w:val="Lienhypertexte"/>
                <w:rFonts w:ascii="Calibri" w:hAnsi="Calibri" w:cs="Calibri"/>
                <w:noProof/>
              </w:rPr>
              <w:t>F</w:t>
            </w:r>
            <w:r w:rsidR="004742B6" w:rsidRPr="004E3E51">
              <w:rPr>
                <w:rStyle w:val="Lienhypertexte"/>
                <w:rFonts w:ascii="Calibri" w:hAnsi="Calibri" w:cs="Calibri"/>
                <w:noProof/>
              </w:rPr>
              <w:t>ace?</w:t>
            </w:r>
            <w:r w:rsidR="004742B6">
              <w:rPr>
                <w:noProof/>
                <w:webHidden/>
              </w:rPr>
              <w:tab/>
            </w:r>
            <w:r w:rsidR="004742B6">
              <w:rPr>
                <w:noProof/>
                <w:webHidden/>
              </w:rPr>
              <w:fldChar w:fldCharType="begin"/>
            </w:r>
            <w:r w:rsidR="004742B6">
              <w:rPr>
                <w:noProof/>
                <w:webHidden/>
              </w:rPr>
              <w:instrText xml:space="preserve"> PAGEREF _Toc54772944 \h </w:instrText>
            </w:r>
            <w:r w:rsidR="004742B6">
              <w:rPr>
                <w:noProof/>
                <w:webHidden/>
              </w:rPr>
            </w:r>
            <w:r w:rsidR="004742B6">
              <w:rPr>
                <w:noProof/>
                <w:webHidden/>
              </w:rPr>
              <w:fldChar w:fldCharType="separate"/>
            </w:r>
            <w:r w:rsidR="004742B6">
              <w:rPr>
                <w:noProof/>
                <w:webHidden/>
              </w:rPr>
              <w:t>5</w:t>
            </w:r>
            <w:r w:rsidR="004742B6">
              <w:rPr>
                <w:noProof/>
                <w:webHidden/>
              </w:rPr>
              <w:fldChar w:fldCharType="end"/>
            </w:r>
          </w:hyperlink>
        </w:p>
        <w:p w14:paraId="65538D3E" w14:textId="0BCD38BB" w:rsidR="004742B6" w:rsidRDefault="007615DD" w:rsidP="003B094E">
          <w:pPr>
            <w:pStyle w:val="TM2"/>
            <w:tabs>
              <w:tab w:val="right" w:leader="dot" w:pos="9736"/>
            </w:tabs>
            <w:ind w:left="0"/>
            <w:rPr>
              <w:rFonts w:eastAsiaTheme="minorEastAsia"/>
              <w:noProof/>
              <w:sz w:val="24"/>
              <w:szCs w:val="24"/>
              <w:lang w:val="fr-FR" w:eastAsia="fr-FR"/>
            </w:rPr>
          </w:pPr>
          <w:hyperlink w:anchor="_Toc54772945" w:history="1">
            <w:r w:rsidR="004742B6" w:rsidRPr="004E3E51">
              <w:rPr>
                <w:rStyle w:val="Lienhypertexte"/>
                <w:rFonts w:ascii="Calibri" w:hAnsi="Calibri" w:cs="Calibri"/>
                <w:noProof/>
              </w:rPr>
              <w:t>Key Facts About Disability and Violence Against Women</w:t>
            </w:r>
            <w:r w:rsidR="004742B6">
              <w:rPr>
                <w:noProof/>
                <w:webHidden/>
              </w:rPr>
              <w:tab/>
            </w:r>
            <w:r w:rsidR="004742B6">
              <w:rPr>
                <w:noProof/>
                <w:webHidden/>
              </w:rPr>
              <w:fldChar w:fldCharType="begin"/>
            </w:r>
            <w:r w:rsidR="004742B6">
              <w:rPr>
                <w:noProof/>
                <w:webHidden/>
              </w:rPr>
              <w:instrText xml:space="preserve"> PAGEREF _Toc54772945 \h </w:instrText>
            </w:r>
            <w:r w:rsidR="004742B6">
              <w:rPr>
                <w:noProof/>
                <w:webHidden/>
              </w:rPr>
            </w:r>
            <w:r w:rsidR="004742B6">
              <w:rPr>
                <w:noProof/>
                <w:webHidden/>
              </w:rPr>
              <w:fldChar w:fldCharType="separate"/>
            </w:r>
            <w:r w:rsidR="004742B6">
              <w:rPr>
                <w:noProof/>
                <w:webHidden/>
              </w:rPr>
              <w:t>5</w:t>
            </w:r>
            <w:r w:rsidR="004742B6">
              <w:rPr>
                <w:noProof/>
                <w:webHidden/>
              </w:rPr>
              <w:fldChar w:fldCharType="end"/>
            </w:r>
          </w:hyperlink>
        </w:p>
        <w:p w14:paraId="515E733E" w14:textId="0D374A49" w:rsidR="004742B6" w:rsidRDefault="007615DD" w:rsidP="003B094E">
          <w:pPr>
            <w:pStyle w:val="TM2"/>
            <w:tabs>
              <w:tab w:val="right" w:leader="dot" w:pos="9736"/>
            </w:tabs>
            <w:ind w:left="0"/>
            <w:rPr>
              <w:rFonts w:eastAsiaTheme="minorEastAsia"/>
              <w:noProof/>
              <w:sz w:val="24"/>
              <w:szCs w:val="24"/>
              <w:lang w:val="fr-FR" w:eastAsia="fr-FR"/>
            </w:rPr>
          </w:pPr>
          <w:hyperlink w:anchor="_Toc54772946" w:history="1">
            <w:r w:rsidR="004742B6" w:rsidRPr="004E3E51">
              <w:rPr>
                <w:rStyle w:val="Lienhypertexte"/>
                <w:rFonts w:ascii="Calibri" w:hAnsi="Calibri" w:cs="Calibri"/>
                <w:noProof/>
              </w:rPr>
              <w:t>The Women’s Health Service Disability Audit Tool</w:t>
            </w:r>
            <w:r w:rsidR="004742B6">
              <w:rPr>
                <w:noProof/>
                <w:webHidden/>
              </w:rPr>
              <w:tab/>
            </w:r>
            <w:r w:rsidR="004742B6">
              <w:rPr>
                <w:noProof/>
                <w:webHidden/>
              </w:rPr>
              <w:fldChar w:fldCharType="begin"/>
            </w:r>
            <w:r w:rsidR="004742B6">
              <w:rPr>
                <w:noProof/>
                <w:webHidden/>
              </w:rPr>
              <w:instrText xml:space="preserve"> PAGEREF _Toc54772946 \h </w:instrText>
            </w:r>
            <w:r w:rsidR="004742B6">
              <w:rPr>
                <w:noProof/>
                <w:webHidden/>
              </w:rPr>
            </w:r>
            <w:r w:rsidR="004742B6">
              <w:rPr>
                <w:noProof/>
                <w:webHidden/>
              </w:rPr>
              <w:fldChar w:fldCharType="separate"/>
            </w:r>
            <w:r w:rsidR="004742B6">
              <w:rPr>
                <w:noProof/>
                <w:webHidden/>
              </w:rPr>
              <w:t>6</w:t>
            </w:r>
            <w:r w:rsidR="004742B6">
              <w:rPr>
                <w:noProof/>
                <w:webHidden/>
              </w:rPr>
              <w:fldChar w:fldCharType="end"/>
            </w:r>
          </w:hyperlink>
        </w:p>
        <w:p w14:paraId="2F77E4B2" w14:textId="022A406D" w:rsidR="004742B6" w:rsidRDefault="007615DD" w:rsidP="003B094E">
          <w:pPr>
            <w:pStyle w:val="TM3"/>
            <w:tabs>
              <w:tab w:val="right" w:leader="dot" w:pos="9736"/>
            </w:tabs>
            <w:ind w:left="0"/>
            <w:rPr>
              <w:rFonts w:eastAsiaTheme="minorEastAsia"/>
              <w:noProof/>
              <w:sz w:val="24"/>
              <w:szCs w:val="24"/>
              <w:lang w:val="fr-FR" w:eastAsia="fr-FR"/>
            </w:rPr>
          </w:pPr>
          <w:hyperlink w:anchor="_Toc54772947" w:history="1">
            <w:r w:rsidR="004742B6" w:rsidRPr="004E3E51">
              <w:rPr>
                <w:rStyle w:val="Lienhypertexte"/>
                <w:rFonts w:ascii="Calibri" w:hAnsi="Calibri" w:cs="Calibri"/>
                <w:noProof/>
              </w:rPr>
              <w:t>Guiding Principles</w:t>
            </w:r>
            <w:r w:rsidR="004742B6">
              <w:rPr>
                <w:noProof/>
                <w:webHidden/>
              </w:rPr>
              <w:tab/>
            </w:r>
            <w:r w:rsidR="004742B6">
              <w:rPr>
                <w:noProof/>
                <w:webHidden/>
              </w:rPr>
              <w:fldChar w:fldCharType="begin"/>
            </w:r>
            <w:r w:rsidR="004742B6">
              <w:rPr>
                <w:noProof/>
                <w:webHidden/>
              </w:rPr>
              <w:instrText xml:space="preserve"> PAGEREF _Toc54772947 \h </w:instrText>
            </w:r>
            <w:r w:rsidR="004742B6">
              <w:rPr>
                <w:noProof/>
                <w:webHidden/>
              </w:rPr>
            </w:r>
            <w:r w:rsidR="004742B6">
              <w:rPr>
                <w:noProof/>
                <w:webHidden/>
              </w:rPr>
              <w:fldChar w:fldCharType="separate"/>
            </w:r>
            <w:r w:rsidR="004742B6">
              <w:rPr>
                <w:noProof/>
                <w:webHidden/>
              </w:rPr>
              <w:t>6</w:t>
            </w:r>
            <w:r w:rsidR="004742B6">
              <w:rPr>
                <w:noProof/>
                <w:webHidden/>
              </w:rPr>
              <w:fldChar w:fldCharType="end"/>
            </w:r>
          </w:hyperlink>
        </w:p>
        <w:p w14:paraId="258D4BF8" w14:textId="2F5C09D2" w:rsidR="004742B6" w:rsidRDefault="007615DD" w:rsidP="003B094E">
          <w:pPr>
            <w:pStyle w:val="TM3"/>
            <w:tabs>
              <w:tab w:val="right" w:leader="dot" w:pos="9736"/>
            </w:tabs>
            <w:ind w:left="0"/>
            <w:rPr>
              <w:rFonts w:eastAsiaTheme="minorEastAsia"/>
              <w:noProof/>
              <w:sz w:val="24"/>
              <w:szCs w:val="24"/>
              <w:lang w:val="fr-FR" w:eastAsia="fr-FR"/>
            </w:rPr>
          </w:pPr>
          <w:hyperlink w:anchor="_Toc54772948" w:history="1">
            <w:r w:rsidR="004742B6" w:rsidRPr="004E3E51">
              <w:rPr>
                <w:rStyle w:val="Lienhypertexte"/>
                <w:rFonts w:ascii="Calibri" w:hAnsi="Calibri" w:cs="Calibri"/>
                <w:noProof/>
              </w:rPr>
              <w:t>Audit Scope</w:t>
            </w:r>
            <w:r w:rsidR="004742B6">
              <w:rPr>
                <w:noProof/>
                <w:webHidden/>
              </w:rPr>
              <w:tab/>
            </w:r>
            <w:r w:rsidR="004742B6">
              <w:rPr>
                <w:noProof/>
                <w:webHidden/>
              </w:rPr>
              <w:fldChar w:fldCharType="begin"/>
            </w:r>
            <w:r w:rsidR="004742B6">
              <w:rPr>
                <w:noProof/>
                <w:webHidden/>
              </w:rPr>
              <w:instrText xml:space="preserve"> PAGEREF _Toc54772948 \h </w:instrText>
            </w:r>
            <w:r w:rsidR="004742B6">
              <w:rPr>
                <w:noProof/>
                <w:webHidden/>
              </w:rPr>
            </w:r>
            <w:r w:rsidR="004742B6">
              <w:rPr>
                <w:noProof/>
                <w:webHidden/>
              </w:rPr>
              <w:fldChar w:fldCharType="separate"/>
            </w:r>
            <w:r w:rsidR="004742B6">
              <w:rPr>
                <w:noProof/>
                <w:webHidden/>
              </w:rPr>
              <w:t>7</w:t>
            </w:r>
            <w:r w:rsidR="004742B6">
              <w:rPr>
                <w:noProof/>
                <w:webHidden/>
              </w:rPr>
              <w:fldChar w:fldCharType="end"/>
            </w:r>
          </w:hyperlink>
        </w:p>
        <w:p w14:paraId="38A831A0" w14:textId="61F47CEA" w:rsidR="004742B6" w:rsidRDefault="007615DD" w:rsidP="003B094E">
          <w:pPr>
            <w:pStyle w:val="TM3"/>
            <w:tabs>
              <w:tab w:val="right" w:leader="dot" w:pos="9736"/>
            </w:tabs>
            <w:ind w:left="0"/>
            <w:rPr>
              <w:rFonts w:eastAsiaTheme="minorEastAsia"/>
              <w:noProof/>
              <w:sz w:val="24"/>
              <w:szCs w:val="24"/>
              <w:lang w:val="fr-FR" w:eastAsia="fr-FR"/>
            </w:rPr>
          </w:pPr>
          <w:hyperlink w:anchor="_Toc54772949" w:history="1">
            <w:r w:rsidR="004742B6" w:rsidRPr="004E3E51">
              <w:rPr>
                <w:rStyle w:val="Lienhypertexte"/>
                <w:rFonts w:ascii="Calibri" w:hAnsi="Calibri" w:cs="Calibri"/>
                <w:noProof/>
              </w:rPr>
              <w:t>Data Collection and Presentation</w:t>
            </w:r>
            <w:r w:rsidR="004742B6">
              <w:rPr>
                <w:noProof/>
                <w:webHidden/>
              </w:rPr>
              <w:tab/>
            </w:r>
            <w:r w:rsidR="004742B6">
              <w:rPr>
                <w:noProof/>
                <w:webHidden/>
              </w:rPr>
              <w:fldChar w:fldCharType="begin"/>
            </w:r>
            <w:r w:rsidR="004742B6">
              <w:rPr>
                <w:noProof/>
                <w:webHidden/>
              </w:rPr>
              <w:instrText xml:space="preserve"> PAGEREF _Toc54772949 \h </w:instrText>
            </w:r>
            <w:r w:rsidR="004742B6">
              <w:rPr>
                <w:noProof/>
                <w:webHidden/>
              </w:rPr>
            </w:r>
            <w:r w:rsidR="004742B6">
              <w:rPr>
                <w:noProof/>
                <w:webHidden/>
              </w:rPr>
              <w:fldChar w:fldCharType="separate"/>
            </w:r>
            <w:r w:rsidR="004742B6">
              <w:rPr>
                <w:noProof/>
                <w:webHidden/>
              </w:rPr>
              <w:t>8</w:t>
            </w:r>
            <w:r w:rsidR="004742B6">
              <w:rPr>
                <w:noProof/>
                <w:webHidden/>
              </w:rPr>
              <w:fldChar w:fldCharType="end"/>
            </w:r>
          </w:hyperlink>
        </w:p>
        <w:p w14:paraId="27849A5F" w14:textId="61544DB0" w:rsidR="004742B6" w:rsidRDefault="007615DD" w:rsidP="003B094E">
          <w:pPr>
            <w:pStyle w:val="TM3"/>
            <w:tabs>
              <w:tab w:val="right" w:leader="dot" w:pos="9736"/>
            </w:tabs>
            <w:ind w:left="0"/>
            <w:rPr>
              <w:rFonts w:eastAsiaTheme="minorEastAsia"/>
              <w:noProof/>
              <w:sz w:val="24"/>
              <w:szCs w:val="24"/>
              <w:lang w:val="fr-FR" w:eastAsia="fr-FR"/>
            </w:rPr>
          </w:pPr>
          <w:hyperlink w:anchor="_Toc54772950" w:history="1">
            <w:r w:rsidR="004742B6" w:rsidRPr="004E3E51">
              <w:rPr>
                <w:rStyle w:val="Lienhypertexte"/>
                <w:rFonts w:ascii="Calibri" w:hAnsi="Calibri" w:cs="Calibri"/>
                <w:noProof/>
              </w:rPr>
              <w:t>Audit Instructions</w:t>
            </w:r>
            <w:r w:rsidR="004742B6">
              <w:rPr>
                <w:noProof/>
                <w:webHidden/>
              </w:rPr>
              <w:tab/>
            </w:r>
            <w:r w:rsidR="004742B6">
              <w:rPr>
                <w:noProof/>
                <w:webHidden/>
              </w:rPr>
              <w:fldChar w:fldCharType="begin"/>
            </w:r>
            <w:r w:rsidR="004742B6">
              <w:rPr>
                <w:noProof/>
                <w:webHidden/>
              </w:rPr>
              <w:instrText xml:space="preserve"> PAGEREF _Toc54772950 \h </w:instrText>
            </w:r>
            <w:r w:rsidR="004742B6">
              <w:rPr>
                <w:noProof/>
                <w:webHidden/>
              </w:rPr>
            </w:r>
            <w:r w:rsidR="004742B6">
              <w:rPr>
                <w:noProof/>
                <w:webHidden/>
              </w:rPr>
              <w:fldChar w:fldCharType="separate"/>
            </w:r>
            <w:r w:rsidR="004742B6">
              <w:rPr>
                <w:noProof/>
                <w:webHidden/>
              </w:rPr>
              <w:t>8</w:t>
            </w:r>
            <w:r w:rsidR="004742B6">
              <w:rPr>
                <w:noProof/>
                <w:webHidden/>
              </w:rPr>
              <w:fldChar w:fldCharType="end"/>
            </w:r>
          </w:hyperlink>
        </w:p>
        <w:p w14:paraId="252300C9" w14:textId="00E70239" w:rsidR="004742B6" w:rsidRDefault="007615DD" w:rsidP="003B094E">
          <w:pPr>
            <w:pStyle w:val="TM2"/>
            <w:tabs>
              <w:tab w:val="right" w:leader="dot" w:pos="9736"/>
            </w:tabs>
            <w:ind w:left="0"/>
            <w:rPr>
              <w:rFonts w:eastAsiaTheme="minorEastAsia"/>
              <w:noProof/>
              <w:sz w:val="24"/>
              <w:szCs w:val="24"/>
              <w:lang w:val="fr-FR" w:eastAsia="fr-FR"/>
            </w:rPr>
          </w:pPr>
          <w:hyperlink w:anchor="_Toc54772951" w:history="1">
            <w:r w:rsidR="004742B6" w:rsidRPr="004E3E51">
              <w:rPr>
                <w:rStyle w:val="Lienhypertexte"/>
                <w:rFonts w:cstheme="majorHAnsi"/>
                <w:noProof/>
              </w:rPr>
              <w:t>Prevention of Violence Against Women Disability Audit</w:t>
            </w:r>
            <w:r w:rsidR="004742B6">
              <w:rPr>
                <w:noProof/>
                <w:webHidden/>
              </w:rPr>
              <w:tab/>
            </w:r>
            <w:r w:rsidR="004742B6">
              <w:rPr>
                <w:noProof/>
                <w:webHidden/>
              </w:rPr>
              <w:fldChar w:fldCharType="begin"/>
            </w:r>
            <w:r w:rsidR="004742B6">
              <w:rPr>
                <w:noProof/>
                <w:webHidden/>
              </w:rPr>
              <w:instrText xml:space="preserve"> PAGEREF _Toc54772951 \h </w:instrText>
            </w:r>
            <w:r w:rsidR="004742B6">
              <w:rPr>
                <w:noProof/>
                <w:webHidden/>
              </w:rPr>
            </w:r>
            <w:r w:rsidR="004742B6">
              <w:rPr>
                <w:noProof/>
                <w:webHidden/>
              </w:rPr>
              <w:fldChar w:fldCharType="separate"/>
            </w:r>
            <w:r w:rsidR="004742B6">
              <w:rPr>
                <w:noProof/>
                <w:webHidden/>
              </w:rPr>
              <w:t>9</w:t>
            </w:r>
            <w:r w:rsidR="004742B6">
              <w:rPr>
                <w:noProof/>
                <w:webHidden/>
              </w:rPr>
              <w:fldChar w:fldCharType="end"/>
            </w:r>
          </w:hyperlink>
        </w:p>
        <w:p w14:paraId="4AE1E36E" w14:textId="21E2E188" w:rsidR="004742B6" w:rsidRDefault="007615DD" w:rsidP="003B094E">
          <w:pPr>
            <w:pStyle w:val="TM3"/>
            <w:tabs>
              <w:tab w:val="right" w:leader="dot" w:pos="9736"/>
            </w:tabs>
            <w:ind w:left="0"/>
            <w:rPr>
              <w:rFonts w:eastAsiaTheme="minorEastAsia"/>
              <w:noProof/>
              <w:sz w:val="24"/>
              <w:szCs w:val="24"/>
              <w:lang w:val="fr-FR" w:eastAsia="fr-FR"/>
            </w:rPr>
          </w:pPr>
          <w:hyperlink w:anchor="_Toc54772952" w:history="1">
            <w:r w:rsidR="004742B6" w:rsidRPr="004E3E51">
              <w:rPr>
                <w:rStyle w:val="Lienhypertexte"/>
                <w:noProof/>
              </w:rPr>
              <w:t>Premises</w:t>
            </w:r>
            <w:r w:rsidR="004742B6">
              <w:rPr>
                <w:noProof/>
                <w:webHidden/>
              </w:rPr>
              <w:tab/>
            </w:r>
            <w:r w:rsidR="004742B6">
              <w:rPr>
                <w:noProof/>
                <w:webHidden/>
              </w:rPr>
              <w:fldChar w:fldCharType="begin"/>
            </w:r>
            <w:r w:rsidR="004742B6">
              <w:rPr>
                <w:noProof/>
                <w:webHidden/>
              </w:rPr>
              <w:instrText xml:space="preserve"> PAGEREF _Toc54772952 \h </w:instrText>
            </w:r>
            <w:r w:rsidR="004742B6">
              <w:rPr>
                <w:noProof/>
                <w:webHidden/>
              </w:rPr>
            </w:r>
            <w:r w:rsidR="004742B6">
              <w:rPr>
                <w:noProof/>
                <w:webHidden/>
              </w:rPr>
              <w:fldChar w:fldCharType="separate"/>
            </w:r>
            <w:r w:rsidR="004742B6">
              <w:rPr>
                <w:noProof/>
                <w:webHidden/>
              </w:rPr>
              <w:t>9</w:t>
            </w:r>
            <w:r w:rsidR="004742B6">
              <w:rPr>
                <w:noProof/>
                <w:webHidden/>
              </w:rPr>
              <w:fldChar w:fldCharType="end"/>
            </w:r>
          </w:hyperlink>
        </w:p>
        <w:p w14:paraId="56DEC694" w14:textId="4FAAD8D2" w:rsidR="004742B6" w:rsidRDefault="007615DD" w:rsidP="003B094E">
          <w:pPr>
            <w:pStyle w:val="TM3"/>
            <w:tabs>
              <w:tab w:val="right" w:leader="dot" w:pos="9736"/>
            </w:tabs>
            <w:ind w:left="0"/>
            <w:rPr>
              <w:rFonts w:eastAsiaTheme="minorEastAsia"/>
              <w:noProof/>
              <w:sz w:val="24"/>
              <w:szCs w:val="24"/>
              <w:lang w:val="fr-FR" w:eastAsia="fr-FR"/>
            </w:rPr>
          </w:pPr>
          <w:hyperlink w:anchor="_Toc54772953" w:history="1">
            <w:r w:rsidR="004742B6" w:rsidRPr="004E3E51">
              <w:rPr>
                <w:rStyle w:val="Lienhypertexte"/>
                <w:noProof/>
              </w:rPr>
              <w:t>Access to Entrance</w:t>
            </w:r>
            <w:r w:rsidR="004742B6">
              <w:rPr>
                <w:noProof/>
                <w:webHidden/>
              </w:rPr>
              <w:tab/>
            </w:r>
            <w:r w:rsidR="004742B6">
              <w:rPr>
                <w:noProof/>
                <w:webHidden/>
              </w:rPr>
              <w:fldChar w:fldCharType="begin"/>
            </w:r>
            <w:r w:rsidR="004742B6">
              <w:rPr>
                <w:noProof/>
                <w:webHidden/>
              </w:rPr>
              <w:instrText xml:space="preserve"> PAGEREF _Toc54772953 \h </w:instrText>
            </w:r>
            <w:r w:rsidR="004742B6">
              <w:rPr>
                <w:noProof/>
                <w:webHidden/>
              </w:rPr>
            </w:r>
            <w:r w:rsidR="004742B6">
              <w:rPr>
                <w:noProof/>
                <w:webHidden/>
              </w:rPr>
              <w:fldChar w:fldCharType="separate"/>
            </w:r>
            <w:r w:rsidR="004742B6">
              <w:rPr>
                <w:noProof/>
                <w:webHidden/>
              </w:rPr>
              <w:t>9</w:t>
            </w:r>
            <w:r w:rsidR="004742B6">
              <w:rPr>
                <w:noProof/>
                <w:webHidden/>
              </w:rPr>
              <w:fldChar w:fldCharType="end"/>
            </w:r>
          </w:hyperlink>
        </w:p>
        <w:p w14:paraId="3B7510E1" w14:textId="11E6F7F2" w:rsidR="004742B6" w:rsidRDefault="007615DD" w:rsidP="003B094E">
          <w:pPr>
            <w:pStyle w:val="TM3"/>
            <w:tabs>
              <w:tab w:val="right" w:leader="dot" w:pos="9736"/>
            </w:tabs>
            <w:ind w:left="0"/>
            <w:rPr>
              <w:rFonts w:eastAsiaTheme="minorEastAsia"/>
              <w:noProof/>
              <w:sz w:val="24"/>
              <w:szCs w:val="24"/>
              <w:lang w:val="fr-FR" w:eastAsia="fr-FR"/>
            </w:rPr>
          </w:pPr>
          <w:hyperlink w:anchor="_Toc54772954" w:history="1">
            <w:r w:rsidR="004742B6" w:rsidRPr="004E3E51">
              <w:rPr>
                <w:rStyle w:val="Lienhypertexte"/>
                <w:rFonts w:cstheme="majorHAnsi"/>
                <w:noProof/>
              </w:rPr>
              <w:t>Questions</w:t>
            </w:r>
            <w:r w:rsidR="004742B6">
              <w:rPr>
                <w:noProof/>
                <w:webHidden/>
              </w:rPr>
              <w:tab/>
            </w:r>
            <w:r w:rsidR="004742B6">
              <w:rPr>
                <w:noProof/>
                <w:webHidden/>
              </w:rPr>
              <w:fldChar w:fldCharType="begin"/>
            </w:r>
            <w:r w:rsidR="004742B6">
              <w:rPr>
                <w:noProof/>
                <w:webHidden/>
              </w:rPr>
              <w:instrText xml:space="preserve"> PAGEREF _Toc54772954 \h </w:instrText>
            </w:r>
            <w:r w:rsidR="004742B6">
              <w:rPr>
                <w:noProof/>
                <w:webHidden/>
              </w:rPr>
            </w:r>
            <w:r w:rsidR="004742B6">
              <w:rPr>
                <w:noProof/>
                <w:webHidden/>
              </w:rPr>
              <w:fldChar w:fldCharType="separate"/>
            </w:r>
            <w:r w:rsidR="004742B6">
              <w:rPr>
                <w:noProof/>
                <w:webHidden/>
              </w:rPr>
              <w:t>9</w:t>
            </w:r>
            <w:r w:rsidR="004742B6">
              <w:rPr>
                <w:noProof/>
                <w:webHidden/>
              </w:rPr>
              <w:fldChar w:fldCharType="end"/>
            </w:r>
          </w:hyperlink>
        </w:p>
        <w:p w14:paraId="15155DE9" w14:textId="5989C1A5" w:rsidR="004742B6" w:rsidRDefault="007615DD" w:rsidP="003B094E">
          <w:pPr>
            <w:pStyle w:val="TM3"/>
            <w:tabs>
              <w:tab w:val="right" w:leader="dot" w:pos="9736"/>
            </w:tabs>
            <w:ind w:left="0"/>
            <w:rPr>
              <w:rFonts w:eastAsiaTheme="minorEastAsia"/>
              <w:noProof/>
              <w:sz w:val="24"/>
              <w:szCs w:val="24"/>
              <w:lang w:val="fr-FR" w:eastAsia="fr-FR"/>
            </w:rPr>
          </w:pPr>
          <w:hyperlink w:anchor="_Toc54772955" w:history="1">
            <w:r w:rsidR="004742B6" w:rsidRPr="004E3E51">
              <w:rPr>
                <w:rStyle w:val="Lienhypertexte"/>
                <w:rFonts w:cstheme="majorHAnsi"/>
                <w:noProof/>
              </w:rPr>
              <w:t>Summary</w:t>
            </w:r>
            <w:r w:rsidR="004742B6">
              <w:rPr>
                <w:noProof/>
                <w:webHidden/>
              </w:rPr>
              <w:tab/>
            </w:r>
            <w:r w:rsidR="004742B6">
              <w:rPr>
                <w:noProof/>
                <w:webHidden/>
              </w:rPr>
              <w:fldChar w:fldCharType="begin"/>
            </w:r>
            <w:r w:rsidR="004742B6">
              <w:rPr>
                <w:noProof/>
                <w:webHidden/>
              </w:rPr>
              <w:instrText xml:space="preserve"> PAGEREF _Toc54772955 \h </w:instrText>
            </w:r>
            <w:r w:rsidR="004742B6">
              <w:rPr>
                <w:noProof/>
                <w:webHidden/>
              </w:rPr>
            </w:r>
            <w:r w:rsidR="004742B6">
              <w:rPr>
                <w:noProof/>
                <w:webHidden/>
              </w:rPr>
              <w:fldChar w:fldCharType="separate"/>
            </w:r>
            <w:r w:rsidR="004742B6">
              <w:rPr>
                <w:noProof/>
                <w:webHidden/>
              </w:rPr>
              <w:t>11</w:t>
            </w:r>
            <w:r w:rsidR="004742B6">
              <w:rPr>
                <w:noProof/>
                <w:webHidden/>
              </w:rPr>
              <w:fldChar w:fldCharType="end"/>
            </w:r>
          </w:hyperlink>
        </w:p>
        <w:p w14:paraId="6FC062C6" w14:textId="437E4796" w:rsidR="004742B6" w:rsidRDefault="007615DD" w:rsidP="003B094E">
          <w:pPr>
            <w:pStyle w:val="TM3"/>
            <w:tabs>
              <w:tab w:val="right" w:leader="dot" w:pos="9736"/>
            </w:tabs>
            <w:ind w:left="0"/>
            <w:rPr>
              <w:rFonts w:eastAsiaTheme="minorEastAsia"/>
              <w:noProof/>
              <w:sz w:val="24"/>
              <w:szCs w:val="24"/>
              <w:lang w:val="fr-FR" w:eastAsia="fr-FR"/>
            </w:rPr>
          </w:pPr>
          <w:hyperlink w:anchor="_Toc54772956" w:history="1">
            <w:r w:rsidR="004742B6" w:rsidRPr="004E3E51">
              <w:rPr>
                <w:rStyle w:val="Lienhypertexte"/>
                <w:noProof/>
              </w:rPr>
              <w:t>Key Learning</w:t>
            </w:r>
            <w:r w:rsidR="004742B6">
              <w:rPr>
                <w:noProof/>
                <w:webHidden/>
              </w:rPr>
              <w:tab/>
            </w:r>
            <w:r w:rsidR="004742B6">
              <w:rPr>
                <w:noProof/>
                <w:webHidden/>
              </w:rPr>
              <w:fldChar w:fldCharType="begin"/>
            </w:r>
            <w:r w:rsidR="004742B6">
              <w:rPr>
                <w:noProof/>
                <w:webHidden/>
              </w:rPr>
              <w:instrText xml:space="preserve"> PAGEREF _Toc54772956 \h </w:instrText>
            </w:r>
            <w:r w:rsidR="004742B6">
              <w:rPr>
                <w:noProof/>
                <w:webHidden/>
              </w:rPr>
            </w:r>
            <w:r w:rsidR="004742B6">
              <w:rPr>
                <w:noProof/>
                <w:webHidden/>
              </w:rPr>
              <w:fldChar w:fldCharType="separate"/>
            </w:r>
            <w:r w:rsidR="004742B6">
              <w:rPr>
                <w:noProof/>
                <w:webHidden/>
              </w:rPr>
              <w:t>11</w:t>
            </w:r>
            <w:r w:rsidR="004742B6">
              <w:rPr>
                <w:noProof/>
                <w:webHidden/>
              </w:rPr>
              <w:fldChar w:fldCharType="end"/>
            </w:r>
          </w:hyperlink>
        </w:p>
        <w:p w14:paraId="429A296F" w14:textId="09B2B4A2" w:rsidR="004742B6" w:rsidRDefault="007615DD" w:rsidP="003B094E">
          <w:pPr>
            <w:pStyle w:val="TM2"/>
            <w:tabs>
              <w:tab w:val="right" w:leader="dot" w:pos="9736"/>
            </w:tabs>
            <w:ind w:left="0"/>
            <w:rPr>
              <w:rFonts w:eastAsiaTheme="minorEastAsia"/>
              <w:noProof/>
              <w:sz w:val="24"/>
              <w:szCs w:val="24"/>
              <w:lang w:val="fr-FR" w:eastAsia="fr-FR"/>
            </w:rPr>
          </w:pPr>
          <w:hyperlink w:anchor="_Toc54772957" w:history="1">
            <w:r w:rsidR="004742B6" w:rsidRPr="004E3E51">
              <w:rPr>
                <w:rStyle w:val="Lienhypertexte"/>
                <w:rFonts w:ascii="Calibri" w:hAnsi="Calibri" w:cs="Calibri"/>
                <w:noProof/>
              </w:rPr>
              <w:t>References</w:t>
            </w:r>
            <w:r w:rsidR="004742B6">
              <w:rPr>
                <w:noProof/>
                <w:webHidden/>
              </w:rPr>
              <w:tab/>
            </w:r>
            <w:r w:rsidR="004742B6">
              <w:rPr>
                <w:noProof/>
                <w:webHidden/>
              </w:rPr>
              <w:fldChar w:fldCharType="begin"/>
            </w:r>
            <w:r w:rsidR="004742B6">
              <w:rPr>
                <w:noProof/>
                <w:webHidden/>
              </w:rPr>
              <w:instrText xml:space="preserve"> PAGEREF _Toc54772957 \h </w:instrText>
            </w:r>
            <w:r w:rsidR="004742B6">
              <w:rPr>
                <w:noProof/>
                <w:webHidden/>
              </w:rPr>
            </w:r>
            <w:r w:rsidR="004742B6">
              <w:rPr>
                <w:noProof/>
                <w:webHidden/>
              </w:rPr>
              <w:fldChar w:fldCharType="separate"/>
            </w:r>
            <w:r w:rsidR="004742B6">
              <w:rPr>
                <w:noProof/>
                <w:webHidden/>
              </w:rPr>
              <w:t>12</w:t>
            </w:r>
            <w:r w:rsidR="004742B6">
              <w:rPr>
                <w:noProof/>
                <w:webHidden/>
              </w:rPr>
              <w:fldChar w:fldCharType="end"/>
            </w:r>
          </w:hyperlink>
        </w:p>
        <w:p w14:paraId="3B3BEC5D" w14:textId="2F34698E"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42EC868E" w14:textId="3E441C5E" w:rsidR="00AB6B3E" w:rsidRPr="004535A6" w:rsidRDefault="00AB6B3E" w:rsidP="00764E56">
      <w:pPr>
        <w:pStyle w:val="Titre2"/>
        <w:spacing w:before="120" w:line="240" w:lineRule="auto"/>
        <w:rPr>
          <w:rFonts w:ascii="Calibri" w:hAnsi="Calibri" w:cs="Calibri"/>
        </w:rPr>
      </w:pPr>
      <w:bookmarkStart w:id="10" w:name="_Toc54772940"/>
      <w:r w:rsidRPr="004535A6">
        <w:rPr>
          <w:rFonts w:ascii="Calibri" w:hAnsi="Calibri" w:cs="Calibri"/>
        </w:rPr>
        <w:lastRenderedPageBreak/>
        <w:t xml:space="preserve">Women </w:t>
      </w:r>
      <w:r w:rsidR="00653620">
        <w:rPr>
          <w:rFonts w:ascii="Calibri" w:hAnsi="Calibri" w:cs="Calibri"/>
        </w:rPr>
        <w:t>w</w:t>
      </w:r>
      <w:r w:rsidRPr="004535A6">
        <w:rPr>
          <w:rFonts w:ascii="Calibri" w:hAnsi="Calibri" w:cs="Calibri"/>
        </w:rPr>
        <w:t xml:space="preserve">ith </w:t>
      </w:r>
      <w:r w:rsidR="00653620">
        <w:rPr>
          <w:rFonts w:ascii="Calibri" w:hAnsi="Calibri" w:cs="Calibri"/>
        </w:rPr>
        <w:t>D</w:t>
      </w:r>
      <w:r w:rsidRPr="004535A6">
        <w:rPr>
          <w:rFonts w:ascii="Calibri" w:hAnsi="Calibri" w:cs="Calibri"/>
        </w:rPr>
        <w:t>isabilities Victoria’s Prevention of Violence Capacity Building Project</w:t>
      </w:r>
      <w:bookmarkEnd w:id="10"/>
    </w:p>
    <w:p w14:paraId="06F2BCB2" w14:textId="77777777" w:rsidR="00B75C94" w:rsidRPr="00B82114" w:rsidRDefault="00B75C94" w:rsidP="00764E56">
      <w:pPr>
        <w:pStyle w:val="Titre2"/>
        <w:spacing w:before="120" w:line="240" w:lineRule="auto"/>
        <w:rPr>
          <w:rFonts w:cstheme="majorHAnsi"/>
          <w:sz w:val="24"/>
          <w:szCs w:val="24"/>
        </w:rPr>
      </w:pPr>
      <w:bookmarkStart w:id="11" w:name="_Toc33018562"/>
      <w:bookmarkStart w:id="12" w:name="_Toc54772941"/>
      <w:r w:rsidRPr="00B82114">
        <w:rPr>
          <w:rFonts w:cstheme="majorHAnsi"/>
          <w:sz w:val="24"/>
          <w:szCs w:val="24"/>
        </w:rPr>
        <w:t>Context</w:t>
      </w:r>
      <w:bookmarkEnd w:id="11"/>
      <w:bookmarkEnd w:id="12"/>
    </w:p>
    <w:p w14:paraId="293DBA9A"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state wide and other relevant sector partners (for state wide WHS), to further strengthen their current work in preventing family violence and all forms of violence against women. </w:t>
      </w:r>
    </w:p>
    <w:p w14:paraId="402C79CA" w14:textId="0183E0D0"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sidR="003E102C">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05491E0B" w14:textId="50742A7A" w:rsidR="00B75C94" w:rsidRPr="004535A6" w:rsidRDefault="00B75C94" w:rsidP="00764E56">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sidR="001E5AFF">
        <w:rPr>
          <w:rFonts w:ascii="Calibri" w:hAnsi="Calibri" w:cs="Calibri"/>
        </w:rPr>
        <w:t>s</w:t>
      </w:r>
      <w:r w:rsidRPr="004535A6">
        <w:rPr>
          <w:rFonts w:ascii="Calibri" w:hAnsi="Calibri" w:cs="Calibri"/>
        </w:rPr>
        <w:t xml:space="preserve"> to three key issues in relation to PVAW and women with disabilities:</w:t>
      </w:r>
    </w:p>
    <w:p w14:paraId="61122F6F" w14:textId="77777777" w:rsidR="00B75C94" w:rsidRPr="004535A6" w:rsidRDefault="00B75C94" w:rsidP="00764E56">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11B2B24F" w14:textId="77777777" w:rsidR="00B75C94" w:rsidRPr="004535A6" w:rsidRDefault="00B75C94" w:rsidP="00764E56">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0F6F3347" w14:textId="77777777" w:rsidR="00B75C94" w:rsidRPr="004535A6" w:rsidRDefault="00B75C94" w:rsidP="00764E56">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sidR="003E102C">
        <w:rPr>
          <w:rFonts w:ascii="Calibri" w:hAnsi="Calibri" w:cs="Calibri"/>
        </w:rPr>
        <w:t>.</w:t>
      </w:r>
    </w:p>
    <w:p w14:paraId="380EF592" w14:textId="43C4B1B7" w:rsidR="00B75C94" w:rsidRPr="004535A6" w:rsidRDefault="00B75C94" w:rsidP="00764E56">
      <w:pPr>
        <w:spacing w:before="120" w:after="0" w:line="240" w:lineRule="auto"/>
        <w:rPr>
          <w:rFonts w:ascii="Calibri" w:hAnsi="Calibri" w:cs="Calibri"/>
        </w:rPr>
      </w:pPr>
      <w:r w:rsidRPr="004535A6">
        <w:rPr>
          <w:rFonts w:ascii="Calibri" w:hAnsi="Calibri" w:cs="Calibri"/>
        </w:rPr>
        <w:t>The project undertake</w:t>
      </w:r>
      <w:r w:rsidR="00CB71BA">
        <w:rPr>
          <w:rFonts w:ascii="Calibri" w:hAnsi="Calibri" w:cs="Calibri"/>
        </w:rPr>
        <w:t>s</w:t>
      </w:r>
      <w:r w:rsidRPr="004535A6">
        <w:rPr>
          <w:rFonts w:ascii="Calibri" w:hAnsi="Calibri" w:cs="Calibri"/>
        </w:rPr>
        <w:t xml:space="preserve"> capacity-building work with </w:t>
      </w:r>
      <w:r w:rsidR="004645C6">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sidR="00720F98">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7CB1EA01" w14:textId="77777777" w:rsidR="00B75C94" w:rsidRPr="004535A6" w:rsidRDefault="00B75C94" w:rsidP="00764E56">
      <w:pPr>
        <w:pStyle w:val="Titre2"/>
        <w:spacing w:before="120" w:line="240" w:lineRule="auto"/>
        <w:rPr>
          <w:rFonts w:ascii="Calibri" w:hAnsi="Calibri" w:cs="Calibri"/>
        </w:rPr>
      </w:pPr>
      <w:bookmarkStart w:id="13" w:name="_Toc54772942"/>
      <w:r w:rsidRPr="004535A6">
        <w:rPr>
          <w:rFonts w:ascii="Calibri" w:hAnsi="Calibri" w:cs="Calibri"/>
        </w:rPr>
        <w:lastRenderedPageBreak/>
        <w:t>Key Facts About Disability and Gender</w:t>
      </w:r>
      <w:bookmarkEnd w:id="13"/>
    </w:p>
    <w:p w14:paraId="506B2BDD" w14:textId="370686C9" w:rsidR="00B75C94" w:rsidRPr="00B82114" w:rsidRDefault="00B75C94" w:rsidP="00764E56">
      <w:pPr>
        <w:pStyle w:val="Titre2"/>
        <w:spacing w:before="120" w:line="240" w:lineRule="auto"/>
        <w:rPr>
          <w:rFonts w:cstheme="majorHAnsi"/>
          <w:sz w:val="24"/>
          <w:szCs w:val="24"/>
        </w:rPr>
      </w:pPr>
      <w:bookmarkStart w:id="14" w:name="_Toc54772943"/>
      <w:r w:rsidRPr="00B82114">
        <w:rPr>
          <w:rFonts w:cstheme="majorHAnsi"/>
          <w:sz w:val="24"/>
          <w:szCs w:val="24"/>
        </w:rPr>
        <w:t xml:space="preserve">Who </w:t>
      </w:r>
      <w:r w:rsidR="00A94998" w:rsidRPr="00B82114">
        <w:rPr>
          <w:rFonts w:cstheme="majorHAnsi"/>
          <w:sz w:val="24"/>
          <w:szCs w:val="24"/>
        </w:rPr>
        <w:t>A</w:t>
      </w:r>
      <w:r w:rsidRPr="00B82114">
        <w:rPr>
          <w:rFonts w:cstheme="majorHAnsi"/>
          <w:sz w:val="24"/>
          <w:szCs w:val="24"/>
        </w:rPr>
        <w:t xml:space="preserve">re </w:t>
      </w:r>
      <w:r w:rsidR="00A94998" w:rsidRPr="00B82114">
        <w:rPr>
          <w:rFonts w:cstheme="majorHAnsi"/>
          <w:sz w:val="24"/>
          <w:szCs w:val="24"/>
        </w:rPr>
        <w:t>W</w:t>
      </w:r>
      <w:r w:rsidRPr="00B82114">
        <w:rPr>
          <w:rFonts w:cstheme="majorHAnsi"/>
          <w:sz w:val="24"/>
          <w:szCs w:val="24"/>
        </w:rPr>
        <w:t xml:space="preserve">omen with </w:t>
      </w:r>
      <w:r w:rsidR="00A94998" w:rsidRPr="00B82114">
        <w:rPr>
          <w:rFonts w:cstheme="majorHAnsi"/>
          <w:sz w:val="24"/>
          <w:szCs w:val="24"/>
        </w:rPr>
        <w:t>D</w:t>
      </w:r>
      <w:r w:rsidRPr="00B82114">
        <w:rPr>
          <w:rFonts w:cstheme="majorHAnsi"/>
          <w:sz w:val="24"/>
          <w:szCs w:val="24"/>
        </w:rPr>
        <w:t>isabilities?</w:t>
      </w:r>
      <w:bookmarkEnd w:id="14"/>
    </w:p>
    <w:p w14:paraId="3A7E8EBC"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243686C9"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5ADD813E"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7EB41883" w14:textId="3575B833" w:rsidR="00B75C94" w:rsidRPr="00B82114" w:rsidRDefault="00B75C94" w:rsidP="00764E56">
      <w:pPr>
        <w:pStyle w:val="Titre2"/>
        <w:spacing w:before="120" w:line="240" w:lineRule="auto"/>
        <w:rPr>
          <w:rFonts w:cstheme="majorHAnsi"/>
          <w:sz w:val="24"/>
          <w:szCs w:val="24"/>
        </w:rPr>
      </w:pPr>
      <w:bookmarkStart w:id="15" w:name="_Toc54772944"/>
      <w:r w:rsidRPr="00B82114">
        <w:rPr>
          <w:rFonts w:cstheme="majorHAnsi"/>
          <w:sz w:val="24"/>
          <w:szCs w:val="24"/>
        </w:rPr>
        <w:t xml:space="preserve">What </w:t>
      </w:r>
      <w:r w:rsidR="00D913BB" w:rsidRPr="00B82114">
        <w:rPr>
          <w:rFonts w:cstheme="majorHAnsi"/>
          <w:sz w:val="24"/>
          <w:szCs w:val="24"/>
        </w:rPr>
        <w:t>B</w:t>
      </w:r>
      <w:r w:rsidRPr="00B82114">
        <w:rPr>
          <w:rFonts w:cstheme="majorHAnsi"/>
          <w:sz w:val="24"/>
          <w:szCs w:val="24"/>
        </w:rPr>
        <w:t xml:space="preserve">arriers </w:t>
      </w:r>
      <w:r w:rsidR="00D913BB" w:rsidRPr="00B82114">
        <w:rPr>
          <w:rFonts w:cstheme="majorHAnsi"/>
          <w:sz w:val="24"/>
          <w:szCs w:val="24"/>
        </w:rPr>
        <w:t>D</w:t>
      </w:r>
      <w:r w:rsidRPr="00B82114">
        <w:rPr>
          <w:rFonts w:cstheme="majorHAnsi"/>
          <w:sz w:val="24"/>
          <w:szCs w:val="24"/>
        </w:rPr>
        <w:t xml:space="preserve">o </w:t>
      </w:r>
      <w:r w:rsidR="00D913BB" w:rsidRPr="00B82114">
        <w:rPr>
          <w:rFonts w:cstheme="majorHAnsi"/>
          <w:sz w:val="24"/>
          <w:szCs w:val="24"/>
        </w:rPr>
        <w:t>W</w:t>
      </w:r>
      <w:r w:rsidRPr="00B82114">
        <w:rPr>
          <w:rFonts w:cstheme="majorHAnsi"/>
          <w:sz w:val="24"/>
          <w:szCs w:val="24"/>
        </w:rPr>
        <w:t xml:space="preserve">e </w:t>
      </w:r>
      <w:r w:rsidR="00D913BB" w:rsidRPr="00B82114">
        <w:rPr>
          <w:rFonts w:cstheme="majorHAnsi"/>
          <w:sz w:val="24"/>
          <w:szCs w:val="24"/>
        </w:rPr>
        <w:t>F</w:t>
      </w:r>
      <w:r w:rsidRPr="00B82114">
        <w:rPr>
          <w:rFonts w:cstheme="majorHAnsi"/>
          <w:sz w:val="24"/>
          <w:szCs w:val="24"/>
        </w:rPr>
        <w:t>ace?</w:t>
      </w:r>
      <w:bookmarkEnd w:id="15"/>
    </w:p>
    <w:p w14:paraId="5E1D567E"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268C182F"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678898F1"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7E603588"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4BF29665" w14:textId="77777777" w:rsidR="00B75C94" w:rsidRPr="004535A6" w:rsidRDefault="00B75C94" w:rsidP="00764E56">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3480816D" w14:textId="77777777" w:rsidR="00B75C94" w:rsidRPr="004535A6" w:rsidRDefault="00B75C94" w:rsidP="00764E56">
      <w:pPr>
        <w:spacing w:before="120" w:after="0" w:line="240" w:lineRule="auto"/>
        <w:rPr>
          <w:rFonts w:ascii="Calibri" w:hAnsi="Calibri" w:cs="Calibri"/>
        </w:rPr>
      </w:pPr>
    </w:p>
    <w:p w14:paraId="40F1F92E" w14:textId="77777777" w:rsidR="00B75C94" w:rsidRPr="004535A6" w:rsidRDefault="00B75C94" w:rsidP="00764E56">
      <w:pPr>
        <w:pStyle w:val="Titre2"/>
        <w:spacing w:before="120" w:line="240" w:lineRule="auto"/>
        <w:rPr>
          <w:rFonts w:ascii="Calibri" w:hAnsi="Calibri" w:cs="Calibri"/>
        </w:rPr>
      </w:pPr>
      <w:bookmarkStart w:id="16" w:name="_Toc54772945"/>
      <w:r w:rsidRPr="004535A6">
        <w:rPr>
          <w:rFonts w:ascii="Calibri" w:hAnsi="Calibri" w:cs="Calibri"/>
        </w:rPr>
        <w:t>Key Facts About Disability and Violence Against Women</w:t>
      </w:r>
      <w:bookmarkEnd w:id="16"/>
    </w:p>
    <w:p w14:paraId="1DF13799"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49EEB2E9"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655275AD"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2779504E"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sidR="00A23795">
        <w:rPr>
          <w:sz w:val="22"/>
        </w:rPr>
        <w:t>.</w:t>
      </w:r>
    </w:p>
    <w:p w14:paraId="740A8DBC"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53EC577D" w14:textId="77777777" w:rsidR="00B75C94" w:rsidRPr="00D923DF" w:rsidRDefault="00B75C94" w:rsidP="00764E56">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2CE5295B" w14:textId="7A197CA1" w:rsidR="00B75C94" w:rsidRPr="00D923DF" w:rsidRDefault="00B75C94" w:rsidP="00D923D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6E7064D1" w14:textId="244E52CF" w:rsidR="001C1CFC" w:rsidRPr="004535A6" w:rsidRDefault="00364F3B" w:rsidP="00764E56">
      <w:pPr>
        <w:pStyle w:val="Titre2"/>
        <w:spacing w:before="120" w:line="240" w:lineRule="auto"/>
        <w:rPr>
          <w:rFonts w:ascii="Calibri" w:hAnsi="Calibri" w:cs="Calibri"/>
        </w:rPr>
      </w:pPr>
      <w:bookmarkStart w:id="17" w:name="_Toc54772946"/>
      <w:r w:rsidRPr="004535A6">
        <w:rPr>
          <w:rFonts w:ascii="Calibri" w:hAnsi="Calibri" w:cs="Calibri"/>
        </w:rPr>
        <w:lastRenderedPageBreak/>
        <w:t>The Women’s Health Service</w:t>
      </w:r>
      <w:r w:rsidR="00F75A54">
        <w:rPr>
          <w:rFonts w:ascii="Calibri" w:hAnsi="Calibri" w:cs="Calibri"/>
        </w:rPr>
        <w:t>s</w:t>
      </w:r>
      <w:r w:rsidRPr="004535A6">
        <w:rPr>
          <w:rFonts w:ascii="Calibri" w:hAnsi="Calibri" w:cs="Calibri"/>
        </w:rPr>
        <w:t xml:space="preserve"> Disability Audit Tool</w:t>
      </w:r>
      <w:bookmarkEnd w:id="17"/>
    </w:p>
    <w:p w14:paraId="68D8A12E" w14:textId="1C366148" w:rsidR="00364F3B" w:rsidRPr="004535A6" w:rsidRDefault="00364F3B" w:rsidP="00764E56">
      <w:pPr>
        <w:spacing w:before="120" w:after="0" w:line="240" w:lineRule="auto"/>
        <w:rPr>
          <w:rFonts w:ascii="Calibri" w:hAnsi="Calibri" w:cs="Calibri"/>
        </w:rPr>
      </w:pPr>
      <w:r w:rsidRPr="004535A6">
        <w:rPr>
          <w:rFonts w:ascii="Calibri" w:hAnsi="Calibri" w:cs="Calibri"/>
        </w:rPr>
        <w:t>The Women’s Health Service</w:t>
      </w:r>
      <w:r w:rsidR="00F75A54">
        <w:rPr>
          <w:rFonts w:ascii="Calibri" w:hAnsi="Calibri" w:cs="Calibri"/>
        </w:rPr>
        <w:t>s</w:t>
      </w:r>
      <w:r w:rsidRPr="004535A6">
        <w:rPr>
          <w:rFonts w:ascii="Calibri" w:hAnsi="Calibri" w:cs="Calibri"/>
        </w:rPr>
        <w:t xml:space="preserve"> Disability Audit Tool presented below is </w:t>
      </w:r>
      <w:r w:rsidR="00E86317">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w:t>
      </w:r>
      <w:r w:rsidR="006336AE" w:rsidRPr="004535A6">
        <w:rPr>
          <w:rFonts w:ascii="Calibri" w:hAnsi="Calibri" w:cs="Calibri"/>
        </w:rPr>
        <w:t xml:space="preserve">men with disabilities in to </w:t>
      </w:r>
      <w:r w:rsidR="00695381" w:rsidRPr="004535A6">
        <w:rPr>
          <w:rFonts w:ascii="Calibri" w:hAnsi="Calibri" w:cs="Calibri"/>
        </w:rPr>
        <w:t xml:space="preserve">PVAW </w:t>
      </w:r>
      <w:r w:rsidR="006336AE" w:rsidRPr="004535A6">
        <w:rPr>
          <w:rFonts w:ascii="Calibri" w:hAnsi="Calibri" w:cs="Calibri"/>
        </w:rPr>
        <w:t>initiatives</w:t>
      </w:r>
      <w:r w:rsidRPr="004535A6">
        <w:rPr>
          <w:rFonts w:ascii="Calibri" w:hAnsi="Calibri" w:cs="Calibri"/>
        </w:rPr>
        <w:t xml:space="preserve">. In tandem with accompanying </w:t>
      </w:r>
      <w:r w:rsidR="001336EC" w:rsidRPr="004535A6">
        <w:rPr>
          <w:rFonts w:ascii="Calibri" w:hAnsi="Calibri" w:cs="Calibri"/>
        </w:rPr>
        <w:t>disability and Prevention of Violence Against Women (</w:t>
      </w:r>
      <w:r w:rsidR="00695381" w:rsidRPr="004535A6">
        <w:rPr>
          <w:rFonts w:ascii="Calibri" w:hAnsi="Calibri" w:cs="Calibri"/>
        </w:rPr>
        <w:t>PVAW</w:t>
      </w:r>
      <w:r w:rsidR="001336EC" w:rsidRPr="004535A6">
        <w:rPr>
          <w:rFonts w:ascii="Calibri" w:hAnsi="Calibri" w:cs="Calibri"/>
        </w:rPr>
        <w:t>) needs analysis tool</w:t>
      </w:r>
      <w:r w:rsidR="00923656">
        <w:rPr>
          <w:rFonts w:ascii="Calibri" w:hAnsi="Calibri" w:cs="Calibri"/>
        </w:rPr>
        <w:t>s</w:t>
      </w:r>
      <w:r w:rsidR="001336EC" w:rsidRPr="004535A6">
        <w:rPr>
          <w:rFonts w:ascii="Calibri" w:hAnsi="Calibri" w:cs="Calibri"/>
        </w:rPr>
        <w:t>, i</w:t>
      </w:r>
      <w:r w:rsidRPr="004535A6">
        <w:rPr>
          <w:rFonts w:ascii="Calibri" w:hAnsi="Calibri" w:cs="Calibri"/>
        </w:rPr>
        <w:t xml:space="preserve">t has been designed for use by staff of women’s health services engaged in the design, implementation and review of </w:t>
      </w:r>
      <w:r w:rsidR="002D25FA" w:rsidRPr="004535A6">
        <w:rPr>
          <w:rFonts w:ascii="Calibri" w:hAnsi="Calibri" w:cs="Calibri"/>
        </w:rPr>
        <w:t xml:space="preserve">programs </w:t>
      </w:r>
      <w:r w:rsidRPr="004535A6">
        <w:rPr>
          <w:rFonts w:ascii="Calibri" w:hAnsi="Calibri" w:cs="Calibri"/>
        </w:rPr>
        <w:t xml:space="preserve">to prevent violence against women initiated by their organisations or region. It </w:t>
      </w:r>
      <w:r w:rsidR="00571FBF">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w:t>
      </w:r>
      <w:r w:rsidR="00030E78" w:rsidRPr="004535A6">
        <w:rPr>
          <w:rFonts w:ascii="Calibri" w:hAnsi="Calibri" w:cs="Calibri"/>
        </w:rPr>
        <w:t>, funded by the Victorian Government’s Office for Women</w:t>
      </w:r>
      <w:r w:rsidR="007B3DF8">
        <w:rPr>
          <w:rFonts w:ascii="Calibri" w:hAnsi="Calibri" w:cs="Calibri"/>
        </w:rPr>
        <w:t xml:space="preserve">, </w:t>
      </w:r>
      <w:r w:rsidR="007B3DF8">
        <w:t>for whose assistance WDV is very grateful.</w:t>
      </w:r>
    </w:p>
    <w:p w14:paraId="59AC5A45" w14:textId="77777777" w:rsidR="006472B3" w:rsidRPr="00333B08" w:rsidRDefault="006472B3" w:rsidP="00764E56">
      <w:pPr>
        <w:pStyle w:val="Titre3"/>
        <w:spacing w:before="120" w:line="240" w:lineRule="auto"/>
        <w:rPr>
          <w:rFonts w:cstheme="majorHAnsi"/>
          <w:color w:val="2E74B5" w:themeColor="accent1" w:themeShade="BF"/>
        </w:rPr>
      </w:pPr>
      <w:bookmarkStart w:id="18" w:name="_Toc54772947"/>
      <w:r w:rsidRPr="00333B08">
        <w:rPr>
          <w:rFonts w:cstheme="majorHAnsi"/>
          <w:color w:val="2E74B5" w:themeColor="accent1" w:themeShade="BF"/>
        </w:rPr>
        <w:t>Guiding Principles</w:t>
      </w:r>
      <w:bookmarkEnd w:id="18"/>
    </w:p>
    <w:p w14:paraId="3526F33B" w14:textId="77777777" w:rsidR="00E450F4" w:rsidRDefault="009C6ACE" w:rsidP="00764E56">
      <w:pPr>
        <w:spacing w:before="120" w:after="0" w:line="240" w:lineRule="auto"/>
        <w:rPr>
          <w:rFonts w:ascii="Calibri" w:hAnsi="Calibri" w:cs="Calibri"/>
        </w:rPr>
      </w:pPr>
      <w:r w:rsidRPr="004535A6">
        <w:rPr>
          <w:rFonts w:ascii="Calibri" w:hAnsi="Calibri" w:cs="Calibri"/>
        </w:rPr>
        <w:t xml:space="preserve">The Women’s Health </w:t>
      </w:r>
      <w:r w:rsidR="003B115A">
        <w:rPr>
          <w:rFonts w:ascii="Calibri" w:hAnsi="Calibri" w:cs="Calibri"/>
        </w:rPr>
        <w:t>Ser</w:t>
      </w:r>
      <w:r w:rsidR="003A337E">
        <w:rPr>
          <w:rFonts w:ascii="Calibri" w:hAnsi="Calibri" w:cs="Calibri"/>
        </w:rPr>
        <w:t xml:space="preserve">vices </w:t>
      </w:r>
      <w:r w:rsidRPr="004535A6">
        <w:rPr>
          <w:rFonts w:ascii="Calibri" w:hAnsi="Calibri" w:cs="Calibri"/>
        </w:rPr>
        <w:t xml:space="preserve">Disability and PVAW Capacity Building project is grounded in a gender transformative approach to </w:t>
      </w:r>
      <w:r w:rsidR="00247B68" w:rsidRPr="004535A6">
        <w:rPr>
          <w:rFonts w:ascii="Calibri" w:hAnsi="Calibri" w:cs="Calibri"/>
        </w:rPr>
        <w:t xml:space="preserve">change </w:t>
      </w:r>
      <w:r w:rsidRPr="004535A6">
        <w:rPr>
          <w:rFonts w:ascii="Calibri" w:hAnsi="Calibri" w:cs="Calibri"/>
        </w:rPr>
        <w:t>gender norms, structures and practices for a more equal society (</w:t>
      </w:r>
      <w:r w:rsidR="0010368F" w:rsidRPr="004535A6">
        <w:rPr>
          <w:rFonts w:ascii="Calibri" w:hAnsi="Calibri" w:cs="Calibri"/>
        </w:rPr>
        <w:t>Our Watch 2015</w:t>
      </w:r>
      <w:r w:rsidR="0019196A">
        <w:rPr>
          <w:rFonts w:ascii="Calibri" w:hAnsi="Calibri" w:cs="Calibri"/>
        </w:rPr>
        <w:t>;</w:t>
      </w:r>
      <w:r w:rsidR="0010368F" w:rsidRPr="004535A6">
        <w:rPr>
          <w:rFonts w:ascii="Calibri" w:hAnsi="Calibri" w:cs="Calibri"/>
        </w:rPr>
        <w:t xml:space="preserve"> </w:t>
      </w:r>
      <w:r w:rsidRPr="004535A6">
        <w:rPr>
          <w:rFonts w:ascii="Calibri" w:hAnsi="Calibri" w:cs="Calibri"/>
        </w:rPr>
        <w:t>Keel et al 2016)</w:t>
      </w:r>
      <w:r w:rsidR="00B75C94" w:rsidRPr="004535A6">
        <w:rPr>
          <w:rFonts w:ascii="Calibri" w:hAnsi="Calibri" w:cs="Calibri"/>
        </w:rPr>
        <w:t>.</w:t>
      </w:r>
      <w:r w:rsidR="00A967D6" w:rsidRPr="004535A6">
        <w:rPr>
          <w:rFonts w:ascii="Calibri" w:hAnsi="Calibri" w:cs="Calibri"/>
        </w:rPr>
        <w:t xml:space="preserve"> </w:t>
      </w:r>
      <w:r w:rsidR="00DA339B" w:rsidRPr="004535A6">
        <w:rPr>
          <w:rFonts w:ascii="Calibri" w:hAnsi="Calibri" w:cs="Calibri"/>
        </w:rPr>
        <w:t xml:space="preserve">It takes an intersectional approach to address the </w:t>
      </w:r>
      <w:r w:rsidR="0010368F" w:rsidRPr="004535A6">
        <w:rPr>
          <w:rFonts w:ascii="Calibri" w:hAnsi="Calibri" w:cs="Calibri"/>
        </w:rPr>
        <w:t xml:space="preserve">drivers of violence against women and the </w:t>
      </w:r>
      <w:r w:rsidR="00DA339B" w:rsidRPr="004535A6">
        <w:rPr>
          <w:rFonts w:ascii="Calibri" w:hAnsi="Calibri" w:cs="Calibri"/>
        </w:rPr>
        <w:t>multiple systems and structures of oppression and discrimination which affect women with disabilities</w:t>
      </w:r>
      <w:r w:rsidR="009366F8" w:rsidRPr="004535A6">
        <w:rPr>
          <w:rFonts w:ascii="Calibri" w:hAnsi="Calibri" w:cs="Calibri"/>
        </w:rPr>
        <w:t xml:space="preserve"> by upholding a human rights approach to disability, as required by the Commonwealth Disability Discrimination Act 1992 and the United Nations Convention on the Rights of people with Disabilities </w:t>
      </w:r>
      <w:r w:rsidR="00BE1FF5" w:rsidRPr="004535A6">
        <w:rPr>
          <w:rFonts w:ascii="Calibri" w:hAnsi="Calibri" w:cs="Calibri"/>
        </w:rPr>
        <w:t>2006</w:t>
      </w:r>
      <w:r w:rsidR="00DA339B" w:rsidRPr="004535A6">
        <w:rPr>
          <w:rFonts w:ascii="Calibri" w:hAnsi="Calibri" w:cs="Calibri"/>
        </w:rPr>
        <w:t>.</w:t>
      </w:r>
      <w:r w:rsidR="0010368F" w:rsidRPr="004535A6">
        <w:rPr>
          <w:rFonts w:ascii="Calibri" w:hAnsi="Calibri" w:cs="Calibri"/>
        </w:rPr>
        <w:t xml:space="preserve"> </w:t>
      </w:r>
    </w:p>
    <w:p w14:paraId="440FECDF" w14:textId="73AC5432" w:rsidR="00D22BA7" w:rsidRPr="004535A6" w:rsidRDefault="0010368F" w:rsidP="00764E56">
      <w:pPr>
        <w:spacing w:before="120" w:after="0" w:line="240" w:lineRule="auto"/>
        <w:rPr>
          <w:rFonts w:ascii="Calibri" w:hAnsi="Calibri" w:cs="Calibri"/>
        </w:rPr>
      </w:pPr>
      <w:r w:rsidRPr="004535A6">
        <w:rPr>
          <w:rFonts w:ascii="Calibri" w:hAnsi="Calibri" w:cs="Calibri"/>
        </w:rPr>
        <w:t xml:space="preserve">The Women’s Health </w:t>
      </w:r>
      <w:r w:rsidR="00D8247C">
        <w:rPr>
          <w:rFonts w:ascii="Calibri" w:hAnsi="Calibri" w:cs="Calibri"/>
        </w:rPr>
        <w:t>Ser</w:t>
      </w:r>
      <w:r w:rsidR="00AB5BC3">
        <w:rPr>
          <w:rFonts w:ascii="Calibri" w:hAnsi="Calibri" w:cs="Calibri"/>
        </w:rPr>
        <w:t xml:space="preserve">vices </w:t>
      </w:r>
      <w:r w:rsidRPr="004535A6">
        <w:rPr>
          <w:rFonts w:ascii="Calibri" w:hAnsi="Calibri" w:cs="Calibri"/>
        </w:rPr>
        <w:t>Disability</w:t>
      </w:r>
      <w:r w:rsidR="00067DDD">
        <w:rPr>
          <w:rFonts w:ascii="Calibri" w:hAnsi="Calibri" w:cs="Calibri"/>
        </w:rPr>
        <w:t xml:space="preserve"> and</w:t>
      </w:r>
      <w:r w:rsidRPr="004535A6">
        <w:rPr>
          <w:rFonts w:ascii="Calibri" w:hAnsi="Calibri" w:cs="Calibri"/>
        </w:rPr>
        <w:t xml:space="preserve"> Prevention of Violence Against Women project frames its activities </w:t>
      </w:r>
      <w:r w:rsidR="003330C6" w:rsidRPr="004535A6">
        <w:rPr>
          <w:rFonts w:ascii="Calibri" w:hAnsi="Calibri" w:cs="Calibri"/>
        </w:rPr>
        <w:t>within essential actions to prevent violence against women, as advocated by Our Watch (2015)</w:t>
      </w:r>
      <w:r w:rsidR="0019196A">
        <w:rPr>
          <w:rFonts w:ascii="Calibri" w:hAnsi="Calibri" w:cs="Calibri"/>
        </w:rPr>
        <w:t>.</w:t>
      </w:r>
      <w:r w:rsidR="003330C6" w:rsidRPr="004535A6">
        <w:rPr>
          <w:rFonts w:ascii="Calibri" w:hAnsi="Calibri" w:cs="Calibri"/>
        </w:rPr>
        <w:t xml:space="preserve"> In undertaking the disability audit below, women’s health services can shift their communications, processes, operations and physical infrastructure in ways which will:</w:t>
      </w:r>
    </w:p>
    <w:p w14:paraId="31FEFEC1"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sidR="0019196A">
        <w:rPr>
          <w:rFonts w:ascii="Calibri" w:hAnsi="Calibri" w:cs="Calibri"/>
        </w:rPr>
        <w:t>.</w:t>
      </w:r>
      <w:r w:rsidRPr="004535A6">
        <w:rPr>
          <w:rFonts w:ascii="Calibri" w:hAnsi="Calibri" w:cs="Calibri"/>
        </w:rPr>
        <w:t xml:space="preserve"> </w:t>
      </w:r>
    </w:p>
    <w:p w14:paraId="1E80007E"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sidR="0019196A">
        <w:rPr>
          <w:rFonts w:ascii="Calibri" w:hAnsi="Calibri" w:cs="Calibri"/>
        </w:rPr>
        <w:t>.</w:t>
      </w:r>
    </w:p>
    <w:p w14:paraId="2F9F951A"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sidR="0019196A">
        <w:rPr>
          <w:rFonts w:ascii="Calibri" w:hAnsi="Calibri" w:cs="Calibri"/>
        </w:rPr>
        <w:t>.</w:t>
      </w:r>
    </w:p>
    <w:p w14:paraId="1827CA2F" w14:textId="77777777"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49842858" w14:textId="1C04BC6C" w:rsidR="003330C6" w:rsidRPr="004535A6" w:rsidRDefault="003330C6"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sidR="0019196A">
        <w:rPr>
          <w:rFonts w:ascii="Calibri" w:hAnsi="Calibri" w:cs="Calibri"/>
        </w:rPr>
        <w:t>O</w:t>
      </w:r>
      <w:r w:rsidRPr="004535A6">
        <w:rPr>
          <w:rFonts w:ascii="Calibri" w:hAnsi="Calibri" w:cs="Calibri"/>
        </w:rPr>
        <w:t>ur Watch 2015)</w:t>
      </w:r>
      <w:r w:rsidR="0019196A">
        <w:rPr>
          <w:rFonts w:ascii="Calibri" w:hAnsi="Calibri" w:cs="Calibri"/>
        </w:rPr>
        <w:t>.</w:t>
      </w:r>
    </w:p>
    <w:p w14:paraId="6E0C8571" w14:textId="2DCA7C34" w:rsidR="00C422E5" w:rsidRPr="004535A6" w:rsidRDefault="00CE710F" w:rsidP="00764E56">
      <w:pPr>
        <w:spacing w:before="120" w:after="0" w:line="240" w:lineRule="auto"/>
        <w:rPr>
          <w:rFonts w:ascii="Calibri" w:hAnsi="Calibri" w:cs="Calibri"/>
        </w:rPr>
      </w:pPr>
      <w:r w:rsidRPr="004535A6">
        <w:rPr>
          <w:rFonts w:ascii="Calibri" w:hAnsi="Calibri" w:cs="Calibri"/>
        </w:rPr>
        <w:t xml:space="preserve">In 2017, WDV produced the Inclusive </w:t>
      </w:r>
      <w:r w:rsidR="0077044F" w:rsidRPr="004535A6">
        <w:rPr>
          <w:rFonts w:ascii="Calibri" w:hAnsi="Calibri" w:cs="Calibri"/>
        </w:rPr>
        <w:t>Planning Guidelines for Prevention of Violence Ag</w:t>
      </w:r>
      <w:r w:rsidR="00C422E5" w:rsidRPr="004535A6">
        <w:rPr>
          <w:rFonts w:ascii="Calibri" w:hAnsi="Calibri" w:cs="Calibri"/>
        </w:rPr>
        <w:t>a</w:t>
      </w:r>
      <w:r w:rsidR="0077044F" w:rsidRPr="004535A6">
        <w:rPr>
          <w:rFonts w:ascii="Calibri" w:hAnsi="Calibri" w:cs="Calibri"/>
        </w:rPr>
        <w:t xml:space="preserve">inst Women. These guidelines specify </w:t>
      </w:r>
      <w:r w:rsidR="00C422E5" w:rsidRPr="004535A6">
        <w:rPr>
          <w:rFonts w:ascii="Calibri" w:hAnsi="Calibri" w:cs="Calibri"/>
        </w:rPr>
        <w:t xml:space="preserve">a series of actions conducive to inclusive </w:t>
      </w:r>
      <w:r w:rsidR="00A967D6" w:rsidRPr="004535A6">
        <w:rPr>
          <w:rFonts w:ascii="Calibri" w:hAnsi="Calibri" w:cs="Calibri"/>
        </w:rPr>
        <w:t xml:space="preserve">PVAW </w:t>
      </w:r>
      <w:r w:rsidR="00056AD3" w:rsidRPr="004535A6">
        <w:rPr>
          <w:rFonts w:ascii="Calibri" w:hAnsi="Calibri" w:cs="Calibri"/>
        </w:rPr>
        <w:t xml:space="preserve">activities </w:t>
      </w:r>
      <w:r w:rsidR="00C422E5" w:rsidRPr="004535A6">
        <w:rPr>
          <w:rFonts w:ascii="Calibri" w:hAnsi="Calibri" w:cs="Calibri"/>
        </w:rPr>
        <w:t xml:space="preserve">and processes by women’s health services. </w:t>
      </w:r>
      <w:r w:rsidR="00E376F2">
        <w:rPr>
          <w:rFonts w:ascii="Calibri" w:hAnsi="Calibri" w:cs="Calibri"/>
        </w:rPr>
        <w:t xml:space="preserve">The </w:t>
      </w:r>
      <w:r w:rsidR="00C422E5" w:rsidRPr="004535A6">
        <w:rPr>
          <w:rFonts w:ascii="Calibri" w:hAnsi="Calibri" w:cs="Calibri"/>
        </w:rPr>
        <w:t>auditing tool</w:t>
      </w:r>
      <w:r w:rsidR="00E376F2">
        <w:rPr>
          <w:rFonts w:ascii="Calibri" w:hAnsi="Calibri" w:cs="Calibri"/>
        </w:rPr>
        <w:t>kit</w:t>
      </w:r>
      <w:r w:rsidR="00C422E5" w:rsidRPr="004535A6">
        <w:rPr>
          <w:rFonts w:ascii="Calibri" w:hAnsi="Calibri" w:cs="Calibri"/>
        </w:rPr>
        <w:t xml:space="preserve"> addresses the first guideline, Organisational Readiness through Planning and Development (Women with Disabilities Vict</w:t>
      </w:r>
      <w:r w:rsidR="00D109DD" w:rsidRPr="004535A6">
        <w:rPr>
          <w:rFonts w:ascii="Calibri" w:hAnsi="Calibri" w:cs="Calibri"/>
        </w:rPr>
        <w:t>o</w:t>
      </w:r>
      <w:r w:rsidR="00C422E5" w:rsidRPr="004535A6">
        <w:rPr>
          <w:rFonts w:ascii="Calibri" w:hAnsi="Calibri" w:cs="Calibri"/>
        </w:rPr>
        <w:t>r</w:t>
      </w:r>
      <w:r w:rsidR="00D109DD" w:rsidRPr="004535A6">
        <w:rPr>
          <w:rFonts w:ascii="Calibri" w:hAnsi="Calibri" w:cs="Calibri"/>
        </w:rPr>
        <w:t>i</w:t>
      </w:r>
      <w:r w:rsidR="00C422E5" w:rsidRPr="004535A6">
        <w:rPr>
          <w:rFonts w:ascii="Calibri" w:hAnsi="Calibri" w:cs="Calibri"/>
        </w:rPr>
        <w:t>a 2017)</w:t>
      </w:r>
      <w:r w:rsidR="0019196A">
        <w:rPr>
          <w:rFonts w:ascii="Calibri" w:hAnsi="Calibri" w:cs="Calibri"/>
        </w:rPr>
        <w:t>.</w:t>
      </w:r>
    </w:p>
    <w:p w14:paraId="71683935" w14:textId="36CDB863" w:rsidR="00C9675E" w:rsidRPr="004535A6" w:rsidRDefault="00D109DD" w:rsidP="00764E56">
      <w:pPr>
        <w:spacing w:before="120" w:after="0" w:line="240" w:lineRule="auto"/>
        <w:rPr>
          <w:rFonts w:ascii="Calibri" w:hAnsi="Calibri" w:cs="Calibri"/>
        </w:rPr>
      </w:pPr>
      <w:r w:rsidRPr="004535A6">
        <w:rPr>
          <w:rFonts w:ascii="Calibri" w:hAnsi="Calibri" w:cs="Calibri"/>
        </w:rPr>
        <w:t xml:space="preserve">Organisational readiness requires focus and reflection on internal processes, systems, culture and work plans. It involves critical examination of the </w:t>
      </w:r>
      <w:r w:rsidR="00865373" w:rsidRPr="004535A6">
        <w:rPr>
          <w:rFonts w:ascii="Calibri" w:hAnsi="Calibri" w:cs="Calibri"/>
        </w:rPr>
        <w:t>internal environment and external messaging</w:t>
      </w:r>
      <w:r w:rsidR="00B454E1" w:rsidRPr="004535A6">
        <w:rPr>
          <w:rFonts w:ascii="Calibri" w:hAnsi="Calibri" w:cs="Calibri"/>
        </w:rPr>
        <w:t>, as well as recognition of the long-term nature of change to transform social structures, organisational culture and processes and physical infrastructure</w:t>
      </w:r>
      <w:r w:rsidR="00865373" w:rsidRPr="004535A6">
        <w:rPr>
          <w:rFonts w:ascii="Calibri" w:hAnsi="Calibri" w:cs="Calibri"/>
        </w:rPr>
        <w:t>.</w:t>
      </w:r>
      <w:r w:rsidR="002B4E2A" w:rsidRPr="004535A6">
        <w:rPr>
          <w:rFonts w:ascii="Calibri" w:hAnsi="Calibri" w:cs="Calibri"/>
        </w:rPr>
        <w:t xml:space="preserve"> </w:t>
      </w:r>
      <w:r w:rsidR="00310891" w:rsidRPr="004535A6">
        <w:rPr>
          <w:rFonts w:ascii="Calibri" w:hAnsi="Calibri" w:cs="Calibri"/>
        </w:rPr>
        <w:t xml:space="preserve">Similar to gender equality, disability inclusion within organisations will only be achieved by deliberate actions to implement long-term change. </w:t>
      </w:r>
      <w:r w:rsidR="00C9675E" w:rsidRPr="004535A6">
        <w:rPr>
          <w:rFonts w:ascii="Calibri" w:hAnsi="Calibri" w:cs="Calibri"/>
        </w:rPr>
        <w:t>It is suggested that the auditing tool</w:t>
      </w:r>
      <w:r w:rsidR="00955C0D">
        <w:rPr>
          <w:rFonts w:ascii="Calibri" w:hAnsi="Calibri" w:cs="Calibri"/>
        </w:rPr>
        <w:t>s</w:t>
      </w:r>
      <w:r w:rsidR="00C9675E" w:rsidRPr="004535A6">
        <w:rPr>
          <w:rFonts w:ascii="Calibri" w:hAnsi="Calibri" w:cs="Calibri"/>
        </w:rPr>
        <w:t xml:space="preserve"> and needs analysis</w:t>
      </w:r>
      <w:r w:rsidR="00955C0D">
        <w:rPr>
          <w:rFonts w:ascii="Calibri" w:hAnsi="Calibri" w:cs="Calibri"/>
        </w:rPr>
        <w:t xml:space="preserve"> tools</w:t>
      </w:r>
      <w:r w:rsidR="00C9675E" w:rsidRPr="004535A6">
        <w:rPr>
          <w:rFonts w:ascii="Calibri" w:hAnsi="Calibri" w:cs="Calibri"/>
        </w:rPr>
        <w:t xml:space="preserve"> inform an ongoing process of disability inclusion, using the following strategies:</w:t>
      </w:r>
    </w:p>
    <w:p w14:paraId="46679B84" w14:textId="77777777" w:rsidR="00310891" w:rsidRPr="004535A6" w:rsidRDefault="00310891"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sidR="0019196A">
        <w:rPr>
          <w:rFonts w:ascii="Calibri" w:hAnsi="Calibri" w:cs="Calibri"/>
        </w:rPr>
        <w:t>.</w:t>
      </w:r>
    </w:p>
    <w:p w14:paraId="0FC5FB23" w14:textId="77777777" w:rsidR="004C52EC" w:rsidRPr="004535A6" w:rsidRDefault="004C52EC"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sidR="0019196A">
        <w:rPr>
          <w:rFonts w:ascii="Calibri" w:hAnsi="Calibri" w:cs="Calibri"/>
        </w:rPr>
        <w:t>.</w:t>
      </w:r>
    </w:p>
    <w:p w14:paraId="39401B92" w14:textId="77777777" w:rsidR="004C52EC" w:rsidRPr="004535A6" w:rsidRDefault="004C52EC"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sidR="0019196A">
        <w:rPr>
          <w:rFonts w:ascii="Calibri" w:hAnsi="Calibri" w:cs="Calibri"/>
        </w:rPr>
        <w:t>.</w:t>
      </w:r>
    </w:p>
    <w:p w14:paraId="6B6E902B" w14:textId="77777777" w:rsidR="00774AAE" w:rsidRPr="004535A6" w:rsidRDefault="004C52EC"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w:t>
      </w:r>
      <w:r w:rsidR="00774AAE" w:rsidRPr="004535A6">
        <w:rPr>
          <w:rFonts w:ascii="Calibri" w:hAnsi="Calibri" w:cs="Calibri"/>
        </w:rPr>
        <w:t>, information and support</w:t>
      </w:r>
      <w:r w:rsidR="0019196A">
        <w:rPr>
          <w:rFonts w:ascii="Calibri" w:hAnsi="Calibri" w:cs="Calibri"/>
        </w:rPr>
        <w:t>.</w:t>
      </w:r>
    </w:p>
    <w:p w14:paraId="0B9DC38D"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sidR="0019196A">
        <w:rPr>
          <w:rFonts w:ascii="Calibri" w:hAnsi="Calibri" w:cs="Calibri"/>
        </w:rPr>
        <w:t>.</w:t>
      </w:r>
    </w:p>
    <w:p w14:paraId="3E63AA80"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sidR="007A024B">
        <w:rPr>
          <w:rFonts w:ascii="Calibri" w:hAnsi="Calibri" w:cs="Calibri"/>
        </w:rPr>
        <w:t>.</w:t>
      </w:r>
    </w:p>
    <w:p w14:paraId="1090C5C6"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w:t>
      </w:r>
      <w:r w:rsidR="00494A47" w:rsidRPr="004535A6">
        <w:rPr>
          <w:rFonts w:ascii="Calibri" w:hAnsi="Calibri" w:cs="Calibri"/>
        </w:rPr>
        <w:t xml:space="preserve"> </w:t>
      </w:r>
      <w:r w:rsidR="00091EF0" w:rsidRPr="004535A6">
        <w:rPr>
          <w:rFonts w:ascii="Calibri" w:hAnsi="Calibri" w:cs="Calibri"/>
        </w:rPr>
        <w:t>and incrementally removing barriers to inclusion</w:t>
      </w:r>
      <w:r w:rsidR="007A024B">
        <w:rPr>
          <w:rFonts w:ascii="Calibri" w:hAnsi="Calibri" w:cs="Calibri"/>
        </w:rPr>
        <w:t>.</w:t>
      </w:r>
    </w:p>
    <w:p w14:paraId="1CFFE52B" w14:textId="77777777" w:rsidR="00C9675E" w:rsidRPr="004535A6" w:rsidRDefault="00C9675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sidR="007A024B">
        <w:rPr>
          <w:rFonts w:ascii="Calibri" w:hAnsi="Calibri" w:cs="Calibri"/>
        </w:rPr>
        <w:t>.</w:t>
      </w:r>
    </w:p>
    <w:p w14:paraId="20076ADB" w14:textId="77777777" w:rsidR="00091EF0" w:rsidRPr="004535A6" w:rsidRDefault="00091EF0"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sidR="007A024B">
        <w:rPr>
          <w:rFonts w:ascii="Calibri" w:hAnsi="Calibri" w:cs="Calibri"/>
        </w:rPr>
        <w:t>.</w:t>
      </w:r>
    </w:p>
    <w:p w14:paraId="579B0AEE"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sidR="007A024B">
        <w:rPr>
          <w:rFonts w:ascii="Calibri" w:hAnsi="Calibri" w:cs="Calibri"/>
        </w:rPr>
        <w:t>.</w:t>
      </w:r>
    </w:p>
    <w:p w14:paraId="71FF2F37"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sidR="007A024B">
        <w:rPr>
          <w:rFonts w:ascii="Calibri" w:hAnsi="Calibri" w:cs="Calibri"/>
        </w:rPr>
        <w:t>.</w:t>
      </w:r>
    </w:p>
    <w:p w14:paraId="65C33A41" w14:textId="77777777" w:rsidR="00774AAE" w:rsidRPr="004535A6" w:rsidRDefault="00774AAE"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w:t>
      </w:r>
      <w:r w:rsidR="00091EF0" w:rsidRPr="004535A6">
        <w:rPr>
          <w:rFonts w:ascii="Calibri" w:hAnsi="Calibri" w:cs="Calibri"/>
        </w:rPr>
        <w:t>expectations of organisational performance</w:t>
      </w:r>
      <w:r w:rsidR="007A024B">
        <w:rPr>
          <w:rFonts w:ascii="Calibri" w:hAnsi="Calibri" w:cs="Calibri"/>
        </w:rPr>
        <w:t>.</w:t>
      </w:r>
    </w:p>
    <w:p w14:paraId="0D9EB166" w14:textId="77777777" w:rsidR="00091EF0" w:rsidRPr="004535A6" w:rsidRDefault="00091EF0"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sidR="007A024B">
        <w:rPr>
          <w:rFonts w:ascii="Calibri" w:hAnsi="Calibri" w:cs="Calibri"/>
        </w:rPr>
        <w:t>.</w:t>
      </w:r>
    </w:p>
    <w:p w14:paraId="1C084B1B" w14:textId="0B09D2F3" w:rsidR="00091EF0" w:rsidRPr="004535A6" w:rsidRDefault="00091EF0" w:rsidP="00764E56">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w:t>
      </w:r>
      <w:r w:rsidR="00DE3D3D" w:rsidRPr="004535A6">
        <w:rPr>
          <w:rFonts w:ascii="Calibri" w:hAnsi="Calibri" w:cs="Calibri"/>
        </w:rPr>
        <w:t xml:space="preserve"> (adapted from VicHealth 2018)</w:t>
      </w:r>
      <w:r w:rsidR="007A024B">
        <w:rPr>
          <w:rFonts w:ascii="Calibri" w:hAnsi="Calibri" w:cs="Calibri"/>
        </w:rPr>
        <w:t>.</w:t>
      </w:r>
    </w:p>
    <w:p w14:paraId="0536155E" w14:textId="0D278CE7" w:rsidR="00275497" w:rsidRPr="004535A6" w:rsidRDefault="00865373" w:rsidP="00764E56">
      <w:pPr>
        <w:spacing w:before="120" w:after="0" w:line="240" w:lineRule="auto"/>
        <w:rPr>
          <w:rFonts w:ascii="Calibri" w:hAnsi="Calibri" w:cs="Calibri"/>
        </w:rPr>
      </w:pPr>
      <w:r w:rsidRPr="004535A6">
        <w:rPr>
          <w:rFonts w:ascii="Calibri" w:hAnsi="Calibri" w:cs="Calibri"/>
        </w:rPr>
        <w:t>The auditing tool</w:t>
      </w:r>
      <w:r w:rsidR="00C833C5">
        <w:rPr>
          <w:rFonts w:ascii="Calibri" w:hAnsi="Calibri" w:cs="Calibri"/>
        </w:rPr>
        <w:t xml:space="preserve">kit </w:t>
      </w:r>
      <w:r w:rsidRPr="004535A6">
        <w:rPr>
          <w:rFonts w:ascii="Calibri" w:hAnsi="Calibri" w:cs="Calibri"/>
        </w:rPr>
        <w:t xml:space="preserve">has been designed to enable reflection on women’s health services capacity to create an environment in which disability inclusive </w:t>
      </w:r>
      <w:r w:rsidR="00A967D6" w:rsidRPr="004535A6">
        <w:rPr>
          <w:rFonts w:ascii="Calibri" w:hAnsi="Calibri" w:cs="Calibri"/>
        </w:rPr>
        <w:t xml:space="preserve">PVAW </w:t>
      </w:r>
      <w:r w:rsidR="002D25FA" w:rsidRPr="004535A6">
        <w:rPr>
          <w:rFonts w:ascii="Calibri" w:hAnsi="Calibri" w:cs="Calibri"/>
        </w:rPr>
        <w:t xml:space="preserve">initiatives </w:t>
      </w:r>
      <w:r w:rsidRPr="004535A6">
        <w:rPr>
          <w:rFonts w:ascii="Calibri" w:hAnsi="Calibri" w:cs="Calibri"/>
        </w:rPr>
        <w:t>can occur, as well as identifying existing barriers to inclusion and planning for thei</w:t>
      </w:r>
      <w:r w:rsidR="00C9675E" w:rsidRPr="004535A6">
        <w:rPr>
          <w:rFonts w:ascii="Calibri" w:hAnsi="Calibri" w:cs="Calibri"/>
        </w:rPr>
        <w:t>r removal. In tandem with the needs analysis tool</w:t>
      </w:r>
      <w:r w:rsidR="009F4800">
        <w:rPr>
          <w:rFonts w:ascii="Calibri" w:hAnsi="Calibri" w:cs="Calibri"/>
        </w:rPr>
        <w:t>s</w:t>
      </w:r>
      <w:r w:rsidR="00C9675E" w:rsidRPr="004535A6">
        <w:rPr>
          <w:rFonts w:ascii="Calibri" w:hAnsi="Calibri" w:cs="Calibri"/>
        </w:rPr>
        <w:t>, the aud</w:t>
      </w:r>
      <w:r w:rsidR="00462FFB" w:rsidRPr="004535A6">
        <w:rPr>
          <w:rFonts w:ascii="Calibri" w:hAnsi="Calibri" w:cs="Calibri"/>
        </w:rPr>
        <w:t>iting tool</w:t>
      </w:r>
      <w:r w:rsidR="009F4800">
        <w:rPr>
          <w:rFonts w:ascii="Calibri" w:hAnsi="Calibri" w:cs="Calibri"/>
        </w:rPr>
        <w:t>s</w:t>
      </w:r>
      <w:r w:rsidR="00462FFB" w:rsidRPr="004535A6">
        <w:rPr>
          <w:rFonts w:ascii="Calibri" w:hAnsi="Calibri" w:cs="Calibri"/>
        </w:rPr>
        <w:t xml:space="preserve"> </w:t>
      </w:r>
      <w:r w:rsidR="00C9675E" w:rsidRPr="004535A6">
        <w:rPr>
          <w:rFonts w:ascii="Calibri" w:hAnsi="Calibri" w:cs="Calibri"/>
        </w:rPr>
        <w:t>can ass</w:t>
      </w:r>
      <w:r w:rsidR="00462FFB" w:rsidRPr="004535A6">
        <w:rPr>
          <w:rFonts w:ascii="Calibri" w:hAnsi="Calibri" w:cs="Calibri"/>
        </w:rPr>
        <w:t>i</w:t>
      </w:r>
      <w:r w:rsidR="00C9675E" w:rsidRPr="004535A6">
        <w:rPr>
          <w:rFonts w:ascii="Calibri" w:hAnsi="Calibri" w:cs="Calibri"/>
        </w:rPr>
        <w:t>st women’s healt</w:t>
      </w:r>
      <w:r w:rsidR="00462FFB" w:rsidRPr="004535A6">
        <w:rPr>
          <w:rFonts w:ascii="Calibri" w:hAnsi="Calibri" w:cs="Calibri"/>
        </w:rPr>
        <w:t xml:space="preserve">h services to research existing inclusion activities and systems, guide policy </w:t>
      </w:r>
      <w:r w:rsidR="00F10211">
        <w:rPr>
          <w:rFonts w:ascii="Calibri" w:hAnsi="Calibri" w:cs="Calibri"/>
        </w:rPr>
        <w:t>develop</w:t>
      </w:r>
      <w:r w:rsidR="00462FFB" w:rsidRPr="004535A6">
        <w:rPr>
          <w:rFonts w:ascii="Calibri" w:hAnsi="Calibri" w:cs="Calibri"/>
        </w:rPr>
        <w:t xml:space="preserve">ment, future planning and evaluation. </w:t>
      </w:r>
      <w:r w:rsidR="000613E4" w:rsidRPr="004535A6">
        <w:rPr>
          <w:rFonts w:ascii="Calibri" w:hAnsi="Calibri" w:cs="Calibri"/>
        </w:rPr>
        <w:t xml:space="preserve">In undertaking the audit, </w:t>
      </w:r>
      <w:r w:rsidR="007A024B">
        <w:rPr>
          <w:rFonts w:ascii="Calibri" w:hAnsi="Calibri" w:cs="Calibri"/>
        </w:rPr>
        <w:t>w</w:t>
      </w:r>
      <w:r w:rsidR="000613E4" w:rsidRPr="004535A6">
        <w:rPr>
          <w:rFonts w:ascii="Calibri" w:hAnsi="Calibri" w:cs="Calibri"/>
        </w:rPr>
        <w:t>omen’s health services can</w:t>
      </w:r>
      <w:r w:rsidR="007A024B">
        <w:rPr>
          <w:rFonts w:ascii="Calibri" w:hAnsi="Calibri" w:cs="Calibri"/>
        </w:rPr>
        <w:t xml:space="preserve"> </w:t>
      </w:r>
      <w:r w:rsidR="000613E4" w:rsidRPr="004535A6">
        <w:rPr>
          <w:rFonts w:ascii="Calibri" w:hAnsi="Calibri" w:cs="Calibri"/>
        </w:rPr>
        <w:t xml:space="preserve">not only increase the inclusivity of their own </w:t>
      </w:r>
      <w:r w:rsidR="00275497" w:rsidRPr="004535A6">
        <w:rPr>
          <w:rFonts w:ascii="Calibri" w:hAnsi="Calibri" w:cs="Calibri"/>
        </w:rPr>
        <w:t xml:space="preserve">organisational </w:t>
      </w:r>
      <w:r w:rsidR="000613E4" w:rsidRPr="004535A6">
        <w:rPr>
          <w:rFonts w:ascii="Calibri" w:hAnsi="Calibri" w:cs="Calibri"/>
        </w:rPr>
        <w:t xml:space="preserve">practices but </w:t>
      </w:r>
      <w:r w:rsidR="00275497" w:rsidRPr="004535A6">
        <w:rPr>
          <w:rFonts w:ascii="Calibri" w:hAnsi="Calibri" w:cs="Calibri"/>
        </w:rPr>
        <w:t xml:space="preserve">also </w:t>
      </w:r>
      <w:r w:rsidR="000613E4" w:rsidRPr="004535A6">
        <w:rPr>
          <w:rFonts w:ascii="Calibri" w:hAnsi="Calibri" w:cs="Calibri"/>
        </w:rPr>
        <w:t xml:space="preserve">role model </w:t>
      </w:r>
      <w:r w:rsidR="00275497" w:rsidRPr="004535A6">
        <w:rPr>
          <w:rFonts w:ascii="Calibri" w:hAnsi="Calibri" w:cs="Calibri"/>
        </w:rPr>
        <w:t xml:space="preserve">inclusion </w:t>
      </w:r>
      <w:r w:rsidR="00445D57" w:rsidRPr="004535A6">
        <w:rPr>
          <w:rFonts w:ascii="Calibri" w:hAnsi="Calibri" w:cs="Calibri"/>
        </w:rPr>
        <w:t xml:space="preserve">for </w:t>
      </w:r>
      <w:r w:rsidR="000613E4" w:rsidRPr="004535A6">
        <w:rPr>
          <w:rFonts w:ascii="Calibri" w:hAnsi="Calibri" w:cs="Calibri"/>
        </w:rPr>
        <w:t>regional partners with whom they work.</w:t>
      </w:r>
    </w:p>
    <w:p w14:paraId="06DE605D" w14:textId="77777777" w:rsidR="00275497" w:rsidRPr="00333B08" w:rsidRDefault="00275497" w:rsidP="00764E56">
      <w:pPr>
        <w:pStyle w:val="Titre3"/>
        <w:spacing w:before="120" w:line="240" w:lineRule="auto"/>
        <w:ind w:left="274" w:hanging="274"/>
        <w:rPr>
          <w:rFonts w:cstheme="majorHAnsi"/>
          <w:color w:val="2E74B5" w:themeColor="accent1" w:themeShade="BF"/>
        </w:rPr>
      </w:pPr>
      <w:bookmarkStart w:id="19" w:name="_Toc54772948"/>
      <w:r w:rsidRPr="00333B08">
        <w:rPr>
          <w:rFonts w:cstheme="majorHAnsi"/>
          <w:color w:val="2E74B5" w:themeColor="accent1" w:themeShade="BF"/>
        </w:rPr>
        <w:t>Audit Scope</w:t>
      </w:r>
      <w:bookmarkEnd w:id="19"/>
    </w:p>
    <w:p w14:paraId="1C237F84" w14:textId="3FDECB98" w:rsidR="00DB297A" w:rsidRPr="004535A6" w:rsidRDefault="00275497" w:rsidP="00764E56">
      <w:pPr>
        <w:spacing w:before="120" w:after="0" w:line="240" w:lineRule="auto"/>
        <w:rPr>
          <w:rFonts w:ascii="Calibri" w:hAnsi="Calibri" w:cs="Calibri"/>
        </w:rPr>
      </w:pPr>
      <w:r w:rsidRPr="004535A6">
        <w:rPr>
          <w:rFonts w:ascii="Calibri" w:hAnsi="Calibri" w:cs="Calibri"/>
        </w:rPr>
        <w:t xml:space="preserve">The auditing tool </w:t>
      </w:r>
      <w:r w:rsidR="00BB4F3B">
        <w:rPr>
          <w:rFonts w:ascii="Calibri" w:hAnsi="Calibri" w:cs="Calibri"/>
        </w:rPr>
        <w:t xml:space="preserve">includes </w:t>
      </w:r>
      <w:r w:rsidR="00E902FE">
        <w:rPr>
          <w:rFonts w:ascii="Calibri" w:hAnsi="Calibri" w:cs="Calibri"/>
        </w:rPr>
        <w:t xml:space="preserve">material </w:t>
      </w:r>
      <w:r w:rsidR="00A967D6" w:rsidRPr="004535A6">
        <w:rPr>
          <w:rFonts w:ascii="Calibri" w:hAnsi="Calibri" w:cs="Calibri"/>
        </w:rPr>
        <w:t>covering an organisation</w:t>
      </w:r>
      <w:r w:rsidR="007A024B">
        <w:rPr>
          <w:rFonts w:ascii="Calibri" w:hAnsi="Calibri" w:cs="Calibri"/>
        </w:rPr>
        <w:t>’</w:t>
      </w:r>
      <w:r w:rsidR="00A967D6" w:rsidRPr="004535A6">
        <w:rPr>
          <w:rFonts w:ascii="Calibri" w:hAnsi="Calibri" w:cs="Calibri"/>
        </w:rPr>
        <w:t xml:space="preserve">s interactions with staff, partners and the community through events, communications and its role as employer and agent of change, </w:t>
      </w:r>
      <w:r w:rsidR="00F65032">
        <w:rPr>
          <w:rFonts w:ascii="Calibri" w:hAnsi="Calibri" w:cs="Calibri"/>
        </w:rPr>
        <w:t xml:space="preserve">and </w:t>
      </w:r>
      <w:r w:rsidRPr="004535A6">
        <w:rPr>
          <w:rFonts w:ascii="Calibri" w:hAnsi="Calibri" w:cs="Calibri"/>
        </w:rPr>
        <w:t xml:space="preserve">on </w:t>
      </w:r>
      <w:r w:rsidR="00A967D6" w:rsidRPr="004535A6">
        <w:rPr>
          <w:rFonts w:ascii="Calibri" w:hAnsi="Calibri" w:cs="Calibri"/>
        </w:rPr>
        <w:t xml:space="preserve">the accessibility of </w:t>
      </w:r>
      <w:r w:rsidRPr="004535A6">
        <w:rPr>
          <w:rFonts w:ascii="Calibri" w:hAnsi="Calibri" w:cs="Calibri"/>
        </w:rPr>
        <w:t>an organisation</w:t>
      </w:r>
      <w:r w:rsidR="007A024B">
        <w:rPr>
          <w:rFonts w:ascii="Calibri" w:hAnsi="Calibri" w:cs="Calibri"/>
        </w:rPr>
        <w:t>’</w:t>
      </w:r>
      <w:r w:rsidRPr="004535A6">
        <w:rPr>
          <w:rFonts w:ascii="Calibri" w:hAnsi="Calibri" w:cs="Calibri"/>
        </w:rPr>
        <w:t>s physical infrastructure and event spaces</w:t>
      </w:r>
      <w:r w:rsidR="00A967D6" w:rsidRPr="004535A6">
        <w:rPr>
          <w:rFonts w:ascii="Calibri" w:hAnsi="Calibri" w:cs="Calibri"/>
        </w:rPr>
        <w:t>.</w:t>
      </w:r>
      <w:r w:rsidR="00FC724D" w:rsidRPr="004535A6">
        <w:rPr>
          <w:rFonts w:ascii="Calibri" w:hAnsi="Calibri" w:cs="Calibri"/>
        </w:rPr>
        <w:t xml:space="preserve"> </w:t>
      </w:r>
      <w:r w:rsidR="00F15FF0">
        <w:rPr>
          <w:rFonts w:ascii="Calibri" w:hAnsi="Calibri" w:cs="Calibri"/>
        </w:rPr>
        <w:t xml:space="preserve">The audit </w:t>
      </w:r>
      <w:r w:rsidR="00FC724D" w:rsidRPr="004535A6">
        <w:rPr>
          <w:rFonts w:ascii="Calibri" w:hAnsi="Calibri" w:cs="Calibri"/>
        </w:rPr>
        <w:t xml:space="preserve">structure reflects a staged approach to the transformation necessary for the creation of truly inclusive cultures, practices and environments, with shifts in </w:t>
      </w:r>
      <w:r w:rsidR="000F6BC3">
        <w:rPr>
          <w:rFonts w:ascii="Calibri" w:hAnsi="Calibri" w:cs="Calibri"/>
        </w:rPr>
        <w:t xml:space="preserve">organisational operations and communications </w:t>
      </w:r>
      <w:r w:rsidR="00FC724D" w:rsidRPr="004535A6">
        <w:rPr>
          <w:rFonts w:ascii="Calibri" w:hAnsi="Calibri" w:cs="Calibri"/>
        </w:rPr>
        <w:t xml:space="preserve">requiring less financial </w:t>
      </w:r>
      <w:r w:rsidR="00462FFB" w:rsidRPr="004535A6">
        <w:rPr>
          <w:rFonts w:ascii="Calibri" w:hAnsi="Calibri" w:cs="Calibri"/>
        </w:rPr>
        <w:t xml:space="preserve">outlay </w:t>
      </w:r>
      <w:r w:rsidR="00FC724D" w:rsidRPr="004535A6">
        <w:rPr>
          <w:rFonts w:ascii="Calibri" w:hAnsi="Calibri" w:cs="Calibri"/>
        </w:rPr>
        <w:t>than changes to physical infrastructure, and thus likely to receive greater organisational support in the short to medium t</w:t>
      </w:r>
      <w:r w:rsidR="00462FFB" w:rsidRPr="004535A6">
        <w:rPr>
          <w:rFonts w:ascii="Calibri" w:hAnsi="Calibri" w:cs="Calibri"/>
        </w:rPr>
        <w:t>e</w:t>
      </w:r>
      <w:r w:rsidR="00FC724D" w:rsidRPr="004535A6">
        <w:rPr>
          <w:rFonts w:ascii="Calibri" w:hAnsi="Calibri" w:cs="Calibri"/>
        </w:rPr>
        <w:t xml:space="preserve">rm. Furthermore, the suggestions and resources offered throughout the text </w:t>
      </w:r>
      <w:r w:rsidR="003F4C10" w:rsidRPr="004535A6">
        <w:rPr>
          <w:rFonts w:ascii="Calibri" w:hAnsi="Calibri" w:cs="Calibri"/>
        </w:rPr>
        <w:t>invite the examination by women’s health service</w:t>
      </w:r>
      <w:r w:rsidR="007A024B">
        <w:rPr>
          <w:rFonts w:ascii="Calibri" w:hAnsi="Calibri" w:cs="Calibri"/>
        </w:rPr>
        <w:t>s</w:t>
      </w:r>
      <w:r w:rsidR="003F4C10" w:rsidRPr="004535A6">
        <w:rPr>
          <w:rFonts w:ascii="Calibri" w:hAnsi="Calibri" w:cs="Calibri"/>
        </w:rPr>
        <w:t xml:space="preserve"> staff of aspects of inclusion through a gender lens, </w:t>
      </w:r>
      <w:r w:rsidR="00FC724D" w:rsidRPr="004535A6">
        <w:rPr>
          <w:rFonts w:ascii="Calibri" w:hAnsi="Calibri" w:cs="Calibri"/>
        </w:rPr>
        <w:t>a</w:t>
      </w:r>
      <w:r w:rsidR="00462FFB" w:rsidRPr="004535A6">
        <w:rPr>
          <w:rFonts w:ascii="Calibri" w:hAnsi="Calibri" w:cs="Calibri"/>
        </w:rPr>
        <w:t>ss</w:t>
      </w:r>
      <w:r w:rsidR="00FC724D" w:rsidRPr="004535A6">
        <w:rPr>
          <w:rFonts w:ascii="Calibri" w:hAnsi="Calibri" w:cs="Calibri"/>
        </w:rPr>
        <w:t>ist</w:t>
      </w:r>
      <w:r w:rsidR="003F4C10" w:rsidRPr="004535A6">
        <w:rPr>
          <w:rFonts w:ascii="Calibri" w:hAnsi="Calibri" w:cs="Calibri"/>
        </w:rPr>
        <w:t xml:space="preserve">ing </w:t>
      </w:r>
      <w:r w:rsidR="00FC724D" w:rsidRPr="004535A6">
        <w:rPr>
          <w:rFonts w:ascii="Calibri" w:hAnsi="Calibri" w:cs="Calibri"/>
        </w:rPr>
        <w:t>organisations to determine priorities for change and implement short</w:t>
      </w:r>
      <w:r w:rsidR="00F0092F" w:rsidRPr="004535A6">
        <w:rPr>
          <w:rFonts w:ascii="Calibri" w:hAnsi="Calibri" w:cs="Calibri"/>
        </w:rPr>
        <w:t>-</w:t>
      </w:r>
      <w:r w:rsidR="00FC724D" w:rsidRPr="004535A6">
        <w:rPr>
          <w:rFonts w:ascii="Calibri" w:hAnsi="Calibri" w:cs="Calibri"/>
        </w:rPr>
        <w:t>term changes while devising strategies for l</w:t>
      </w:r>
      <w:r w:rsidR="008C2DB6" w:rsidRPr="004535A6">
        <w:rPr>
          <w:rFonts w:ascii="Calibri" w:hAnsi="Calibri" w:cs="Calibri"/>
        </w:rPr>
        <w:t>o</w:t>
      </w:r>
      <w:r w:rsidR="00F0092F" w:rsidRPr="004535A6">
        <w:rPr>
          <w:rFonts w:ascii="Calibri" w:hAnsi="Calibri" w:cs="Calibri"/>
        </w:rPr>
        <w:t>nger-</w:t>
      </w:r>
      <w:r w:rsidR="00FC724D" w:rsidRPr="004535A6">
        <w:rPr>
          <w:rFonts w:ascii="Calibri" w:hAnsi="Calibri" w:cs="Calibri"/>
        </w:rPr>
        <w:t>term</w:t>
      </w:r>
      <w:r w:rsidR="000037B5" w:rsidRPr="004535A6">
        <w:rPr>
          <w:rFonts w:ascii="Calibri" w:hAnsi="Calibri" w:cs="Calibri"/>
        </w:rPr>
        <w:t xml:space="preserve"> transformation</w:t>
      </w:r>
      <w:r w:rsidR="00FC724D" w:rsidRPr="004535A6">
        <w:rPr>
          <w:rFonts w:ascii="Calibri" w:hAnsi="Calibri" w:cs="Calibri"/>
        </w:rPr>
        <w:t>.</w:t>
      </w:r>
    </w:p>
    <w:p w14:paraId="18DFB97B" w14:textId="78813AF4" w:rsidR="00DB297A" w:rsidRPr="004535A6" w:rsidRDefault="00DB297A" w:rsidP="00764E56">
      <w:pPr>
        <w:spacing w:before="120" w:after="0" w:line="240" w:lineRule="auto"/>
        <w:rPr>
          <w:rFonts w:ascii="Calibri" w:hAnsi="Calibri" w:cs="Calibri"/>
        </w:rPr>
      </w:pPr>
      <w:r w:rsidRPr="004535A6">
        <w:rPr>
          <w:rFonts w:ascii="Calibri" w:hAnsi="Calibri" w:cs="Calibri"/>
        </w:rPr>
        <w:t>The auditing tool</w:t>
      </w:r>
      <w:r w:rsidR="00B63D2C">
        <w:rPr>
          <w:rFonts w:ascii="Calibri" w:hAnsi="Calibri" w:cs="Calibri"/>
        </w:rPr>
        <w:t>s</w:t>
      </w:r>
      <w:r w:rsidRPr="004535A6">
        <w:rPr>
          <w:rFonts w:ascii="Calibri" w:hAnsi="Calibri" w:cs="Calibri"/>
        </w:rPr>
        <w:t xml:space="preserve"> present a series of questions on themes of physical access, events, communicat</w:t>
      </w:r>
      <w:r w:rsidR="00BD6523" w:rsidRPr="004535A6">
        <w:rPr>
          <w:rFonts w:ascii="Calibri" w:hAnsi="Calibri" w:cs="Calibri"/>
        </w:rPr>
        <w:t>i</w:t>
      </w:r>
      <w:r w:rsidRPr="004535A6">
        <w:rPr>
          <w:rFonts w:ascii="Calibri" w:hAnsi="Calibri" w:cs="Calibri"/>
        </w:rPr>
        <w:t xml:space="preserve">ons, personnel practices and attitudes towards disability. The responses of </w:t>
      </w:r>
      <w:r w:rsidR="00F97656">
        <w:rPr>
          <w:rFonts w:ascii="Calibri" w:hAnsi="Calibri" w:cs="Calibri"/>
        </w:rPr>
        <w:t xml:space="preserve">users </w:t>
      </w:r>
      <w:r w:rsidRPr="004535A6">
        <w:rPr>
          <w:rFonts w:ascii="Calibri" w:hAnsi="Calibri" w:cs="Calibri"/>
        </w:rPr>
        <w:t xml:space="preserve">of </w:t>
      </w:r>
      <w:r w:rsidR="00F97656">
        <w:rPr>
          <w:rFonts w:ascii="Calibri" w:hAnsi="Calibri" w:cs="Calibri"/>
        </w:rPr>
        <w:t xml:space="preserve">these </w:t>
      </w:r>
      <w:r w:rsidRPr="004535A6">
        <w:rPr>
          <w:rFonts w:ascii="Calibri" w:hAnsi="Calibri" w:cs="Calibri"/>
        </w:rPr>
        <w:t>tool</w:t>
      </w:r>
      <w:r w:rsidR="00F97656">
        <w:rPr>
          <w:rFonts w:ascii="Calibri" w:hAnsi="Calibri" w:cs="Calibri"/>
        </w:rPr>
        <w:t>s</w:t>
      </w:r>
      <w:r w:rsidRPr="004535A6">
        <w:rPr>
          <w:rFonts w:ascii="Calibri" w:hAnsi="Calibri" w:cs="Calibri"/>
        </w:rPr>
        <w:t xml:space="preserve"> </w:t>
      </w:r>
      <w:r w:rsidR="00DB7C26">
        <w:rPr>
          <w:rFonts w:ascii="Calibri" w:hAnsi="Calibri" w:cs="Calibri"/>
        </w:rPr>
        <w:t xml:space="preserve">can </w:t>
      </w:r>
      <w:r w:rsidRPr="004535A6">
        <w:rPr>
          <w:rFonts w:ascii="Calibri" w:hAnsi="Calibri" w:cs="Calibri"/>
        </w:rPr>
        <w:t xml:space="preserve">be used to assess each </w:t>
      </w:r>
      <w:r w:rsidR="00DB7C26">
        <w:rPr>
          <w:rFonts w:ascii="Calibri" w:hAnsi="Calibri" w:cs="Calibri"/>
        </w:rPr>
        <w:t>women’s health services</w:t>
      </w:r>
      <w:r w:rsidR="00686912">
        <w:rPr>
          <w:rFonts w:ascii="Calibri" w:hAnsi="Calibri" w:cs="Calibri"/>
        </w:rPr>
        <w:t>’</w:t>
      </w:r>
      <w:r w:rsidR="00DB7C26">
        <w:rPr>
          <w:rFonts w:ascii="Calibri" w:hAnsi="Calibri" w:cs="Calibri"/>
        </w:rPr>
        <w:t xml:space="preserve"> </w:t>
      </w:r>
      <w:r w:rsidRPr="004535A6">
        <w:rPr>
          <w:rFonts w:ascii="Calibri" w:hAnsi="Calibri" w:cs="Calibri"/>
        </w:rPr>
        <w:t xml:space="preserve">current </w:t>
      </w:r>
      <w:r w:rsidR="00BD6523" w:rsidRPr="004535A6">
        <w:rPr>
          <w:rFonts w:ascii="Calibri" w:hAnsi="Calibri" w:cs="Calibri"/>
        </w:rPr>
        <w:t xml:space="preserve">disability inclusion </w:t>
      </w:r>
      <w:r w:rsidRPr="004535A6">
        <w:rPr>
          <w:rFonts w:ascii="Calibri" w:hAnsi="Calibri" w:cs="Calibri"/>
        </w:rPr>
        <w:t xml:space="preserve">capacity, strengths and needs, and guide the design of </w:t>
      </w:r>
      <w:r w:rsidR="00DB7C26">
        <w:rPr>
          <w:rFonts w:ascii="Calibri" w:hAnsi="Calibri" w:cs="Calibri"/>
        </w:rPr>
        <w:t xml:space="preserve">requests for </w:t>
      </w:r>
      <w:r w:rsidRPr="004535A6">
        <w:rPr>
          <w:rFonts w:ascii="Calibri" w:hAnsi="Calibri" w:cs="Calibri"/>
        </w:rPr>
        <w:t>tailored technical assistance and resource provision from WDV</w:t>
      </w:r>
      <w:r w:rsidR="00A44C8B">
        <w:rPr>
          <w:rFonts w:ascii="Calibri" w:hAnsi="Calibri" w:cs="Calibri"/>
        </w:rPr>
        <w:t xml:space="preserve"> if requested in the future.</w:t>
      </w:r>
      <w:r w:rsidRPr="004535A6">
        <w:rPr>
          <w:rFonts w:ascii="Calibri" w:hAnsi="Calibri" w:cs="Calibri"/>
        </w:rPr>
        <w:t xml:space="preserve">  </w:t>
      </w:r>
    </w:p>
    <w:p w14:paraId="59DB64F2" w14:textId="1AF5CF77" w:rsidR="00442425" w:rsidRPr="004535A6" w:rsidRDefault="00462FFB" w:rsidP="00764E56">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w:t>
      </w:r>
      <w:r w:rsidR="00AD50FD" w:rsidRPr="004535A6">
        <w:rPr>
          <w:rFonts w:ascii="Calibri" w:hAnsi="Calibri" w:cs="Calibri"/>
        </w:rPr>
        <w:t xml:space="preserve">rather than tackling the audit in its entirety, </w:t>
      </w:r>
      <w:r w:rsidRPr="004535A6">
        <w:rPr>
          <w:rFonts w:ascii="Calibri" w:hAnsi="Calibri" w:cs="Calibri"/>
        </w:rPr>
        <w:t xml:space="preserve">women’s health services review the topics covered in the auditing tool, and identify areas which they wish to address as part of a staged process of accessibility review, planning and change. This will ensure manageable and realistic action over time. </w:t>
      </w:r>
      <w:r w:rsidR="00CF1C95" w:rsidRPr="004535A6">
        <w:rPr>
          <w:rFonts w:ascii="Calibri" w:hAnsi="Calibri" w:cs="Calibri"/>
        </w:rPr>
        <w:t xml:space="preserve">The tool’s </w:t>
      </w:r>
      <w:r w:rsidR="00442425" w:rsidRPr="004535A6">
        <w:rPr>
          <w:rFonts w:ascii="Calibri" w:hAnsi="Calibri" w:cs="Calibri"/>
        </w:rPr>
        <w:t xml:space="preserve">checklist </w:t>
      </w:r>
      <w:r w:rsidR="00CF1C95" w:rsidRPr="004535A6">
        <w:rPr>
          <w:rFonts w:ascii="Calibri" w:hAnsi="Calibri" w:cs="Calibri"/>
        </w:rPr>
        <w:t xml:space="preserve">format allows for multiple forms of utilisation by </w:t>
      </w:r>
      <w:r w:rsidR="007A024B">
        <w:rPr>
          <w:rFonts w:ascii="Calibri" w:hAnsi="Calibri" w:cs="Calibri"/>
        </w:rPr>
        <w:t>WHS</w:t>
      </w:r>
      <w:r w:rsidR="007A024B" w:rsidRPr="004535A6">
        <w:rPr>
          <w:rFonts w:ascii="Calibri" w:hAnsi="Calibri" w:cs="Calibri"/>
        </w:rPr>
        <w:t xml:space="preserve"> </w:t>
      </w:r>
      <w:r w:rsidR="00CF1C95" w:rsidRPr="004535A6">
        <w:rPr>
          <w:rFonts w:ascii="Calibri" w:hAnsi="Calibri" w:cs="Calibri"/>
        </w:rPr>
        <w:t xml:space="preserve">and other organisations. The </w:t>
      </w:r>
      <w:r w:rsidR="00442425" w:rsidRPr="004535A6">
        <w:rPr>
          <w:rFonts w:ascii="Calibri" w:hAnsi="Calibri" w:cs="Calibri"/>
        </w:rPr>
        <w:t xml:space="preserve">audit </w:t>
      </w:r>
      <w:r w:rsidR="00CF1C95" w:rsidRPr="004535A6">
        <w:rPr>
          <w:rFonts w:ascii="Calibri" w:hAnsi="Calibri" w:cs="Calibri"/>
        </w:rPr>
        <w:t>can be undertaken as an individual written exercise, or via a workshop format.  Questions within the tool</w:t>
      </w:r>
      <w:r w:rsidR="00A261E5">
        <w:rPr>
          <w:rFonts w:ascii="Calibri" w:hAnsi="Calibri" w:cs="Calibri"/>
        </w:rPr>
        <w:t>kit</w:t>
      </w:r>
      <w:r w:rsidR="00CF1C95" w:rsidRPr="004535A6">
        <w:rPr>
          <w:rFonts w:ascii="Calibri" w:hAnsi="Calibri" w:cs="Calibri"/>
        </w:rPr>
        <w:t xml:space="preserve"> can also be used as guides to organisational discussion, planning and evaluation of disability</w:t>
      </w:r>
      <w:r w:rsidR="00442425" w:rsidRPr="004535A6">
        <w:rPr>
          <w:rFonts w:ascii="Calibri" w:hAnsi="Calibri" w:cs="Calibri"/>
        </w:rPr>
        <w:t xml:space="preserve"> inclusion</w:t>
      </w:r>
      <w:r w:rsidR="00CF1C95" w:rsidRPr="004535A6">
        <w:rPr>
          <w:rFonts w:ascii="Calibri" w:hAnsi="Calibri" w:cs="Calibri"/>
        </w:rPr>
        <w:t>.</w:t>
      </w:r>
      <w:r w:rsidR="00442425" w:rsidRPr="004535A6">
        <w:rPr>
          <w:rFonts w:ascii="Calibri" w:hAnsi="Calibri" w:cs="Calibri"/>
        </w:rPr>
        <w:t xml:space="preserve">  </w:t>
      </w:r>
    </w:p>
    <w:p w14:paraId="50BC79C5" w14:textId="3998A811" w:rsidR="00CF1C95" w:rsidRPr="004535A6" w:rsidRDefault="00CF1C95" w:rsidP="00764E56">
      <w:pPr>
        <w:spacing w:before="120" w:after="0" w:line="240" w:lineRule="auto"/>
        <w:rPr>
          <w:rFonts w:ascii="Calibri" w:hAnsi="Calibri" w:cs="Calibri"/>
        </w:rPr>
      </w:pPr>
      <w:r w:rsidRPr="004535A6">
        <w:rPr>
          <w:rFonts w:ascii="Calibri" w:hAnsi="Calibri" w:cs="Calibri"/>
        </w:rPr>
        <w:t>By responding to the questions within the tool</w:t>
      </w:r>
      <w:r w:rsidR="00BE0540">
        <w:rPr>
          <w:rFonts w:ascii="Calibri" w:hAnsi="Calibri" w:cs="Calibri"/>
        </w:rPr>
        <w:t>kit</w:t>
      </w:r>
      <w:r w:rsidRPr="004535A6">
        <w:rPr>
          <w:rFonts w:ascii="Calibri" w:hAnsi="Calibri" w:cs="Calibri"/>
        </w:rPr>
        <w:t xml:space="preserve">, </w:t>
      </w:r>
      <w:r w:rsidR="007A024B">
        <w:rPr>
          <w:rFonts w:ascii="Calibri" w:hAnsi="Calibri" w:cs="Calibri"/>
        </w:rPr>
        <w:t>WHS</w:t>
      </w:r>
      <w:r w:rsidR="007A024B" w:rsidRPr="004535A6">
        <w:rPr>
          <w:rFonts w:ascii="Calibri" w:hAnsi="Calibri" w:cs="Calibri"/>
        </w:rPr>
        <w:t xml:space="preserve"> </w:t>
      </w:r>
      <w:r w:rsidRPr="004535A6">
        <w:rPr>
          <w:rFonts w:ascii="Calibri" w:hAnsi="Calibri" w:cs="Calibri"/>
        </w:rPr>
        <w:t xml:space="preserve">staff can generate an overview of </w:t>
      </w:r>
      <w:r w:rsidR="002336E0" w:rsidRPr="004535A6">
        <w:rPr>
          <w:rFonts w:ascii="Calibri" w:hAnsi="Calibri" w:cs="Calibri"/>
        </w:rPr>
        <w:t xml:space="preserve">the </w:t>
      </w:r>
      <w:r w:rsidRPr="004535A6">
        <w:rPr>
          <w:rFonts w:ascii="Calibri" w:hAnsi="Calibri" w:cs="Calibri"/>
        </w:rPr>
        <w:t>current</w:t>
      </w:r>
      <w:r w:rsidR="002336E0" w:rsidRPr="004535A6">
        <w:rPr>
          <w:rFonts w:ascii="Calibri" w:hAnsi="Calibri" w:cs="Calibri"/>
        </w:rPr>
        <w:t xml:space="preserve"> state of inclusiveness of their organisat</w:t>
      </w:r>
      <w:r w:rsidR="005B29F4" w:rsidRPr="004535A6">
        <w:rPr>
          <w:rFonts w:ascii="Calibri" w:hAnsi="Calibri" w:cs="Calibri"/>
        </w:rPr>
        <w:t>i</w:t>
      </w:r>
      <w:r w:rsidR="002336E0" w:rsidRPr="004535A6">
        <w:rPr>
          <w:rFonts w:ascii="Calibri" w:hAnsi="Calibri" w:cs="Calibri"/>
        </w:rPr>
        <w:t xml:space="preserve">on or events </w:t>
      </w:r>
      <w:r w:rsidR="00AD50FD" w:rsidRPr="004535A6">
        <w:rPr>
          <w:rFonts w:ascii="Calibri" w:hAnsi="Calibri" w:cs="Calibri"/>
        </w:rPr>
        <w:t xml:space="preserve">in </w:t>
      </w:r>
      <w:r w:rsidR="002336E0" w:rsidRPr="004535A6">
        <w:rPr>
          <w:rFonts w:ascii="Calibri" w:hAnsi="Calibri" w:cs="Calibri"/>
        </w:rPr>
        <w:t>a range of criteria, including physical access and inclusive attitudes and practices</w:t>
      </w:r>
      <w:r w:rsidRPr="004535A6">
        <w:rPr>
          <w:rFonts w:ascii="Calibri" w:hAnsi="Calibri" w:cs="Calibri"/>
        </w:rPr>
        <w:t xml:space="preserve">. The tool can be used to produce base-line data </w:t>
      </w:r>
      <w:r w:rsidR="005B29F4" w:rsidRPr="004535A6">
        <w:rPr>
          <w:rFonts w:ascii="Calibri" w:hAnsi="Calibri" w:cs="Calibri"/>
        </w:rPr>
        <w:t xml:space="preserve">and </w:t>
      </w:r>
      <w:r w:rsidRPr="004535A6">
        <w:rPr>
          <w:rFonts w:ascii="Calibri" w:hAnsi="Calibri" w:cs="Calibri"/>
        </w:rPr>
        <w:t xml:space="preserve">to monitor and </w:t>
      </w:r>
      <w:r w:rsidR="005B29F4" w:rsidRPr="004535A6">
        <w:rPr>
          <w:rFonts w:ascii="Calibri" w:hAnsi="Calibri" w:cs="Calibri"/>
        </w:rPr>
        <w:t xml:space="preserve">plan </w:t>
      </w:r>
      <w:r w:rsidRPr="004535A6">
        <w:rPr>
          <w:rFonts w:ascii="Calibri" w:hAnsi="Calibri" w:cs="Calibri"/>
        </w:rPr>
        <w:t xml:space="preserve">progress </w:t>
      </w:r>
      <w:r w:rsidR="005B29F4" w:rsidRPr="004535A6">
        <w:rPr>
          <w:rFonts w:ascii="Calibri" w:hAnsi="Calibri" w:cs="Calibri"/>
        </w:rPr>
        <w:t xml:space="preserve">towards inclusivity over </w:t>
      </w:r>
      <w:r w:rsidRPr="004535A6">
        <w:rPr>
          <w:rFonts w:ascii="Calibri" w:hAnsi="Calibri" w:cs="Calibri"/>
        </w:rPr>
        <w:t>time</w:t>
      </w:r>
      <w:r w:rsidR="00524AEC" w:rsidRPr="004535A6">
        <w:rPr>
          <w:rFonts w:ascii="Calibri" w:hAnsi="Calibri" w:cs="Calibri"/>
        </w:rPr>
        <w:t>, in recognition of the long term nature of much disability inclusion and P</w:t>
      </w:r>
      <w:r w:rsidR="00185845" w:rsidRPr="004535A6">
        <w:rPr>
          <w:rFonts w:ascii="Calibri" w:hAnsi="Calibri" w:cs="Calibri"/>
        </w:rPr>
        <w:t>V</w:t>
      </w:r>
      <w:r w:rsidR="00524AEC" w:rsidRPr="004535A6">
        <w:rPr>
          <w:rFonts w:ascii="Calibri" w:hAnsi="Calibri" w:cs="Calibri"/>
        </w:rPr>
        <w:t>AW work</w:t>
      </w:r>
      <w:r w:rsidRPr="004535A6">
        <w:rPr>
          <w:rFonts w:ascii="Calibri" w:hAnsi="Calibri" w:cs="Calibri"/>
        </w:rPr>
        <w:t>.</w:t>
      </w:r>
      <w:r w:rsidR="00913D1F" w:rsidRPr="004535A6">
        <w:rPr>
          <w:rFonts w:ascii="Calibri" w:hAnsi="Calibri" w:cs="Calibri"/>
        </w:rPr>
        <w:t xml:space="preserve">  </w:t>
      </w:r>
    </w:p>
    <w:p w14:paraId="69985CF2" w14:textId="69C06CFC" w:rsidR="00CF1C95" w:rsidRPr="004535A6" w:rsidRDefault="00CF1C95" w:rsidP="00764E56">
      <w:pPr>
        <w:spacing w:before="120" w:after="0" w:line="240" w:lineRule="auto"/>
        <w:rPr>
          <w:rFonts w:ascii="Calibri" w:hAnsi="Calibri" w:cs="Calibri"/>
        </w:rPr>
      </w:pPr>
      <w:r w:rsidRPr="004535A6">
        <w:rPr>
          <w:rFonts w:ascii="Calibri" w:hAnsi="Calibri" w:cs="Calibri"/>
        </w:rPr>
        <w:lastRenderedPageBreak/>
        <w:t xml:space="preserve">The </w:t>
      </w:r>
      <w:r w:rsidR="007A71A5" w:rsidRPr="004535A6">
        <w:rPr>
          <w:rFonts w:ascii="Calibri" w:hAnsi="Calibri" w:cs="Calibri"/>
        </w:rPr>
        <w:t xml:space="preserve">auditing </w:t>
      </w:r>
      <w:r w:rsidRPr="004535A6">
        <w:rPr>
          <w:rFonts w:ascii="Calibri" w:hAnsi="Calibri" w:cs="Calibri"/>
        </w:rPr>
        <w:t>tool</w:t>
      </w:r>
      <w:r w:rsidR="007465A9">
        <w:rPr>
          <w:rFonts w:ascii="Calibri" w:hAnsi="Calibri" w:cs="Calibri"/>
        </w:rPr>
        <w:t>kit</w:t>
      </w:r>
      <w:r w:rsidRPr="004535A6">
        <w:rPr>
          <w:rFonts w:ascii="Calibri" w:hAnsi="Calibri" w:cs="Calibri"/>
        </w:rPr>
        <w:t xml:space="preserve"> has been produced in both printable pdf and in accessible MS </w:t>
      </w:r>
      <w:r w:rsidR="007A024B">
        <w:rPr>
          <w:rFonts w:ascii="Calibri" w:hAnsi="Calibri" w:cs="Calibri"/>
        </w:rPr>
        <w:t>W</w:t>
      </w:r>
      <w:r w:rsidRPr="004535A6">
        <w:rPr>
          <w:rFonts w:ascii="Calibri" w:hAnsi="Calibri" w:cs="Calibri"/>
        </w:rPr>
        <w:t xml:space="preserve">ord format, the latter to enable its completion electronically by all users, thus </w:t>
      </w:r>
      <w:r w:rsidR="006459CA" w:rsidRPr="004535A6">
        <w:rPr>
          <w:rFonts w:ascii="Calibri" w:hAnsi="Calibri" w:cs="Calibri"/>
        </w:rPr>
        <w:t xml:space="preserve">modelling </w:t>
      </w:r>
      <w:r w:rsidRPr="004535A6">
        <w:rPr>
          <w:rFonts w:ascii="Calibri" w:hAnsi="Calibri" w:cs="Calibri"/>
        </w:rPr>
        <w:t>an example of accessible document creation.</w:t>
      </w:r>
      <w:r w:rsidR="00913D1F" w:rsidRPr="004535A6">
        <w:rPr>
          <w:rFonts w:ascii="Calibri" w:hAnsi="Calibri" w:cs="Calibri"/>
        </w:rPr>
        <w:t xml:space="preserve">  </w:t>
      </w:r>
    </w:p>
    <w:p w14:paraId="51B2C211" w14:textId="77777777" w:rsidR="00284100" w:rsidRPr="00333B08" w:rsidRDefault="00284100" w:rsidP="00764E56">
      <w:pPr>
        <w:pStyle w:val="Titre3"/>
        <w:spacing w:before="120" w:line="240" w:lineRule="auto"/>
        <w:ind w:left="274" w:hanging="274"/>
        <w:rPr>
          <w:rFonts w:cstheme="majorHAnsi"/>
          <w:color w:val="2E74B5" w:themeColor="accent1" w:themeShade="BF"/>
        </w:rPr>
      </w:pPr>
      <w:bookmarkStart w:id="20" w:name="_Toc33018566"/>
      <w:bookmarkStart w:id="21" w:name="_Toc54772949"/>
      <w:r w:rsidRPr="00333B08">
        <w:rPr>
          <w:rFonts w:cstheme="majorHAnsi"/>
          <w:color w:val="2E74B5" w:themeColor="accent1" w:themeShade="BF"/>
        </w:rPr>
        <w:t>Data Collection and Presentation</w:t>
      </w:r>
      <w:bookmarkEnd w:id="20"/>
      <w:bookmarkEnd w:id="21"/>
    </w:p>
    <w:p w14:paraId="51CBD8BF" w14:textId="2F5B8236" w:rsidR="00284100" w:rsidRPr="004535A6" w:rsidRDefault="00284100" w:rsidP="00764E56">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sidR="00E33574">
        <w:rPr>
          <w:rFonts w:ascii="Calibri" w:hAnsi="Calibri" w:cs="Calibri"/>
        </w:rPr>
        <w:t>using the template</w:t>
      </w:r>
      <w:r w:rsidR="00C07A00">
        <w:rPr>
          <w:rFonts w:ascii="Calibri" w:hAnsi="Calibri" w:cs="Calibri"/>
        </w:rPr>
        <w:t xml:space="preserve"> provided in ea</w:t>
      </w:r>
      <w:r w:rsidR="00A300E7">
        <w:rPr>
          <w:rFonts w:ascii="Calibri" w:hAnsi="Calibri" w:cs="Calibri"/>
        </w:rPr>
        <w:t>c</w:t>
      </w:r>
      <w:r w:rsidR="00C07A00">
        <w:rPr>
          <w:rFonts w:ascii="Calibri" w:hAnsi="Calibri" w:cs="Calibri"/>
        </w:rPr>
        <w:t xml:space="preserve">h section of the toolkit, </w:t>
      </w:r>
      <w:r w:rsidRPr="004535A6">
        <w:rPr>
          <w:rFonts w:ascii="Calibri" w:hAnsi="Calibri" w:cs="Calibri"/>
        </w:rPr>
        <w:t xml:space="preserve">and determine and plan to fill gaps in current organisational systems, processes and infrastructure according to their organisational and regional strategic priorities and resources.  </w:t>
      </w:r>
    </w:p>
    <w:p w14:paraId="1446F7AC" w14:textId="77777777" w:rsidR="009960FA" w:rsidRPr="00333B08" w:rsidRDefault="009960FA" w:rsidP="00764E56">
      <w:pPr>
        <w:pStyle w:val="Titre3"/>
        <w:spacing w:before="120" w:line="240" w:lineRule="auto"/>
        <w:ind w:left="274" w:hanging="274"/>
        <w:rPr>
          <w:rFonts w:cstheme="majorHAnsi"/>
          <w:color w:val="2E74B5" w:themeColor="accent1" w:themeShade="BF"/>
        </w:rPr>
      </w:pPr>
      <w:bookmarkStart w:id="22" w:name="_Toc54772950"/>
      <w:r w:rsidRPr="00333B08">
        <w:rPr>
          <w:rFonts w:cstheme="majorHAnsi"/>
          <w:color w:val="2E74B5" w:themeColor="accent1" w:themeShade="BF"/>
        </w:rPr>
        <w:t>Audit Instructions</w:t>
      </w:r>
      <w:bookmarkEnd w:id="22"/>
    </w:p>
    <w:p w14:paraId="019844A0" w14:textId="6ECB8B21" w:rsidR="003F15FD" w:rsidRPr="004535A6" w:rsidRDefault="00AD50FD" w:rsidP="00764E56">
      <w:pPr>
        <w:spacing w:before="120" w:after="0" w:line="240" w:lineRule="auto"/>
        <w:rPr>
          <w:rFonts w:ascii="Calibri" w:hAnsi="Calibri" w:cs="Calibri"/>
        </w:rPr>
      </w:pPr>
      <w:r w:rsidRPr="004535A6">
        <w:rPr>
          <w:rFonts w:ascii="Calibri" w:hAnsi="Calibri" w:cs="Calibri"/>
        </w:rPr>
        <w:t>The auditing tool</w:t>
      </w:r>
      <w:r w:rsidR="003B24A8">
        <w:rPr>
          <w:rFonts w:ascii="Calibri" w:hAnsi="Calibri" w:cs="Calibri"/>
        </w:rPr>
        <w:t>kit</w:t>
      </w:r>
      <w:r w:rsidRPr="004535A6">
        <w:rPr>
          <w:rFonts w:ascii="Calibri" w:hAnsi="Calibri" w:cs="Calibri"/>
        </w:rPr>
        <w:t xml:space="preserve"> </w:t>
      </w:r>
      <w:r w:rsidR="003B24A8">
        <w:rPr>
          <w:rFonts w:ascii="Calibri" w:hAnsi="Calibri" w:cs="Calibri"/>
        </w:rPr>
        <w:t xml:space="preserve">comprises </w:t>
      </w:r>
      <w:r w:rsidRPr="004535A6">
        <w:rPr>
          <w:rFonts w:ascii="Calibri" w:hAnsi="Calibri" w:cs="Calibri"/>
        </w:rPr>
        <w:t>a series of self-contained topic areas, in which q</w:t>
      </w:r>
      <w:r w:rsidR="00C71952" w:rsidRPr="004535A6">
        <w:rPr>
          <w:rFonts w:ascii="Calibri" w:hAnsi="Calibri" w:cs="Calibri"/>
        </w:rPr>
        <w:t>uestions on various aspects of accessibility for people with disabilities</w:t>
      </w:r>
      <w:r w:rsidR="00F03264" w:rsidRPr="004535A6">
        <w:rPr>
          <w:rFonts w:ascii="Calibri" w:hAnsi="Calibri" w:cs="Calibri"/>
        </w:rPr>
        <w:t xml:space="preserve"> are</w:t>
      </w:r>
      <w:r w:rsidR="00593961" w:rsidRPr="004535A6">
        <w:rPr>
          <w:rFonts w:ascii="Calibri" w:hAnsi="Calibri" w:cs="Calibri"/>
        </w:rPr>
        <w:t xml:space="preserve"> posed, alongside suggestions and resources to improve accessibility in the area under discussion</w:t>
      </w:r>
      <w:r w:rsidR="00C71952" w:rsidRPr="004535A6">
        <w:rPr>
          <w:rFonts w:ascii="Calibri" w:hAnsi="Calibri" w:cs="Calibri"/>
        </w:rPr>
        <w:t xml:space="preserve">. </w:t>
      </w:r>
      <w:r w:rsidR="00950B5D">
        <w:t>These topic areas are listed in separate resources for convenience.</w:t>
      </w:r>
      <w:r w:rsidR="007931AA">
        <w:t xml:space="preserve"> </w:t>
      </w:r>
      <w:r w:rsidR="000037B5"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sidR="007931AA">
        <w:rPr>
          <w:rFonts w:ascii="Calibri" w:hAnsi="Calibri" w:cs="Calibri"/>
        </w:rPr>
        <w:t>s</w:t>
      </w:r>
      <w:r w:rsidR="000037B5" w:rsidRPr="004535A6">
        <w:rPr>
          <w:rFonts w:ascii="Calibri" w:hAnsi="Calibri" w:cs="Calibri"/>
        </w:rPr>
        <w:t xml:space="preserve"> context. </w:t>
      </w:r>
      <w:r w:rsidR="000A4797" w:rsidRPr="004535A6">
        <w:rPr>
          <w:rFonts w:ascii="Calibri" w:hAnsi="Calibri" w:cs="Calibri"/>
        </w:rPr>
        <w:t>All links were operable at the time of this tool</w:t>
      </w:r>
      <w:r w:rsidR="00493BFF">
        <w:rPr>
          <w:rFonts w:ascii="Calibri" w:hAnsi="Calibri" w:cs="Calibri"/>
        </w:rPr>
        <w:t>kit</w:t>
      </w:r>
      <w:r w:rsidR="000A4797" w:rsidRPr="004535A6">
        <w:rPr>
          <w:rFonts w:ascii="Calibri" w:hAnsi="Calibri" w:cs="Calibri"/>
        </w:rPr>
        <w:t xml:space="preserve">’s compilation.  </w:t>
      </w:r>
    </w:p>
    <w:p w14:paraId="498D5802" w14:textId="77777777" w:rsidR="00B84D68" w:rsidRPr="004535A6" w:rsidRDefault="00C71952" w:rsidP="00764E56">
      <w:pPr>
        <w:spacing w:before="120" w:after="0" w:line="240" w:lineRule="auto"/>
        <w:rPr>
          <w:rFonts w:ascii="Calibri" w:hAnsi="Calibri" w:cs="Calibri"/>
        </w:rPr>
      </w:pPr>
      <w:r w:rsidRPr="004535A6">
        <w:rPr>
          <w:rFonts w:ascii="Calibri" w:hAnsi="Calibri" w:cs="Calibri"/>
        </w:rPr>
        <w:t xml:space="preserve">Answers to each question can be entered in to </w:t>
      </w:r>
      <w:r w:rsidR="00F03264" w:rsidRPr="004535A6">
        <w:rPr>
          <w:rFonts w:ascii="Calibri" w:hAnsi="Calibri" w:cs="Calibri"/>
        </w:rPr>
        <w:t xml:space="preserve">the first </w:t>
      </w:r>
      <w:r w:rsidRPr="004535A6">
        <w:rPr>
          <w:rFonts w:ascii="Calibri" w:hAnsi="Calibri" w:cs="Calibri"/>
        </w:rPr>
        <w:t>column</w:t>
      </w:r>
      <w:r w:rsidR="00F03264" w:rsidRPr="004535A6">
        <w:rPr>
          <w:rFonts w:ascii="Calibri" w:hAnsi="Calibri" w:cs="Calibri"/>
        </w:rPr>
        <w:t xml:space="preserve"> below each question,</w:t>
      </w:r>
      <w:r w:rsidRPr="004535A6">
        <w:rPr>
          <w:rFonts w:ascii="Calibri" w:hAnsi="Calibri" w:cs="Calibri"/>
        </w:rPr>
        <w:t xml:space="preserve"> </w:t>
      </w:r>
      <w:r w:rsidR="00F03264" w:rsidRPr="004535A6">
        <w:rPr>
          <w:rFonts w:ascii="Calibri" w:hAnsi="Calibri" w:cs="Calibri"/>
        </w:rPr>
        <w:t xml:space="preserve">with </w:t>
      </w:r>
      <w:r w:rsidRPr="004535A6">
        <w:rPr>
          <w:rFonts w:ascii="Calibri" w:hAnsi="Calibri" w:cs="Calibri"/>
        </w:rPr>
        <w:t xml:space="preserve">N/A </w:t>
      </w:r>
      <w:r w:rsidR="00F03264" w:rsidRPr="004535A6">
        <w:rPr>
          <w:rFonts w:ascii="Calibri" w:hAnsi="Calibri" w:cs="Calibri"/>
        </w:rPr>
        <w:t xml:space="preserve">entered </w:t>
      </w:r>
      <w:r w:rsidRPr="004535A6">
        <w:rPr>
          <w:rFonts w:ascii="Calibri" w:hAnsi="Calibri" w:cs="Calibri"/>
        </w:rPr>
        <w:t xml:space="preserve">if the question does not apply to your organisation. If applicable, </w:t>
      </w:r>
      <w:r w:rsidR="00F03264" w:rsidRPr="004535A6">
        <w:rPr>
          <w:rFonts w:ascii="Calibri" w:hAnsi="Calibri" w:cs="Calibri"/>
        </w:rPr>
        <w:t xml:space="preserve">in the second column, </w:t>
      </w:r>
      <w:r w:rsidRPr="004535A6">
        <w:rPr>
          <w:rFonts w:ascii="Calibri" w:hAnsi="Calibri" w:cs="Calibri"/>
        </w:rPr>
        <w:t xml:space="preserve">please enter </w:t>
      </w:r>
      <w:r w:rsidR="00B84D68" w:rsidRPr="004535A6">
        <w:rPr>
          <w:rFonts w:ascii="Calibri" w:hAnsi="Calibri" w:cs="Calibri"/>
        </w:rPr>
        <w:t xml:space="preserve">a response indicating </w:t>
      </w:r>
      <w:r w:rsidR="00DE03C2" w:rsidRPr="004535A6">
        <w:rPr>
          <w:rFonts w:ascii="Calibri" w:hAnsi="Calibri" w:cs="Calibri"/>
        </w:rPr>
        <w:t xml:space="preserve">a </w:t>
      </w:r>
      <w:r w:rsidR="00B84D68" w:rsidRPr="004535A6">
        <w:rPr>
          <w:rFonts w:ascii="Calibri" w:hAnsi="Calibri" w:cs="Calibri"/>
        </w:rPr>
        <w:t>timeframe for the issue’s resolution.</w:t>
      </w:r>
    </w:p>
    <w:p w14:paraId="4E76332C" w14:textId="28E9B105" w:rsidR="00F03264" w:rsidRDefault="00F03264" w:rsidP="00764E56">
      <w:pPr>
        <w:spacing w:before="120" w:after="0" w:line="240" w:lineRule="auto"/>
        <w:rPr>
          <w:rFonts w:ascii="Calibri" w:hAnsi="Calibri" w:cs="Calibri"/>
        </w:rPr>
      </w:pPr>
      <w:r w:rsidRPr="004535A6">
        <w:rPr>
          <w:rFonts w:ascii="Calibri" w:hAnsi="Calibri" w:cs="Calibri"/>
        </w:rPr>
        <w:t xml:space="preserve">The reflective questions </w:t>
      </w:r>
      <w:r w:rsidR="00AD50FD" w:rsidRPr="004535A6">
        <w:rPr>
          <w:rFonts w:ascii="Calibri" w:hAnsi="Calibri" w:cs="Calibri"/>
        </w:rPr>
        <w:t xml:space="preserve">in each topic area </w:t>
      </w:r>
      <w:r w:rsidRPr="004535A6">
        <w:rPr>
          <w:rFonts w:ascii="Calibri" w:hAnsi="Calibri" w:cs="Calibri"/>
        </w:rPr>
        <w:t>are designed to encourage thinking about your organisation’s current level of accessibility. They do not need to be answered within the</w:t>
      </w:r>
      <w:r w:rsidR="00AD50FD" w:rsidRPr="004535A6">
        <w:rPr>
          <w:rFonts w:ascii="Calibri" w:hAnsi="Calibri" w:cs="Calibri"/>
        </w:rPr>
        <w:t xml:space="preserve"> tool</w:t>
      </w:r>
      <w:r w:rsidRPr="004535A6">
        <w:rPr>
          <w:rFonts w:ascii="Calibri" w:hAnsi="Calibri" w:cs="Calibri"/>
        </w:rPr>
        <w:t>. Rather, responses to the ques</w:t>
      </w:r>
      <w:r w:rsidR="00AD50FD" w:rsidRPr="004535A6">
        <w:rPr>
          <w:rFonts w:ascii="Calibri" w:hAnsi="Calibri" w:cs="Calibri"/>
        </w:rPr>
        <w:t xml:space="preserve">tions in the checklist </w:t>
      </w:r>
      <w:r w:rsidRPr="004535A6">
        <w:rPr>
          <w:rFonts w:ascii="Calibri" w:hAnsi="Calibri" w:cs="Calibri"/>
        </w:rPr>
        <w:t>will allow an assessment of the organisation’s actual accessibility compared to respondents’ initial reflections.</w:t>
      </w:r>
    </w:p>
    <w:p w14:paraId="2838CE01" w14:textId="72D1B11A" w:rsidR="00950B5D" w:rsidRPr="00950B5D" w:rsidRDefault="00950B5D" w:rsidP="00950B5D">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23" w:name="_Toc33527998"/>
      <w:r>
        <w:rPr>
          <w:rFonts w:asciiTheme="minorHAnsi" w:hAnsiTheme="minorHAnsi"/>
        </w:rPr>
        <w:br w:type="page"/>
      </w:r>
    </w:p>
    <w:p w14:paraId="0E99A64A" w14:textId="0DDD96CA" w:rsidR="00CA5345" w:rsidRPr="00333B08" w:rsidRDefault="00CA5345" w:rsidP="00A720D2">
      <w:pPr>
        <w:pStyle w:val="Titre2"/>
        <w:spacing w:before="120" w:after="120" w:line="240" w:lineRule="auto"/>
        <w:rPr>
          <w:rFonts w:asciiTheme="minorHAnsi" w:hAnsiTheme="minorHAnsi" w:cstheme="minorHAnsi"/>
        </w:rPr>
      </w:pPr>
      <w:bookmarkStart w:id="24" w:name="_Toc54772951"/>
      <w:r w:rsidRPr="00333B08">
        <w:rPr>
          <w:rFonts w:asciiTheme="minorHAnsi" w:hAnsiTheme="minorHAnsi" w:cstheme="minorHAnsi"/>
        </w:rPr>
        <w:lastRenderedPageBreak/>
        <w:t>Prevention of Violence Against Women Disability Audit</w:t>
      </w:r>
      <w:bookmarkEnd w:id="24"/>
    </w:p>
    <w:p w14:paraId="378D13DD" w14:textId="77777777" w:rsidR="00CA5345" w:rsidRPr="00333B08" w:rsidRDefault="00CA5345" w:rsidP="00A720D2">
      <w:pPr>
        <w:pStyle w:val="Titre2"/>
        <w:spacing w:before="120" w:after="120" w:line="240" w:lineRule="auto"/>
        <w:rPr>
          <w:rFonts w:asciiTheme="minorHAnsi" w:hAnsiTheme="minorHAnsi" w:cstheme="minorHAnsi"/>
          <w:sz w:val="22"/>
          <w:szCs w:val="22"/>
        </w:rPr>
      </w:pPr>
    </w:p>
    <w:p w14:paraId="4427AD73" w14:textId="7AB48B81" w:rsidR="00A720D2" w:rsidRPr="00333B08" w:rsidRDefault="00CA5345" w:rsidP="00A720D2">
      <w:pPr>
        <w:pStyle w:val="Titre3"/>
        <w:rPr>
          <w:rFonts w:asciiTheme="minorHAnsi" w:hAnsiTheme="minorHAnsi" w:cstheme="minorHAnsi"/>
        </w:rPr>
      </w:pPr>
      <w:bookmarkStart w:id="25" w:name="_Toc54772952"/>
      <w:r w:rsidRPr="00333B08">
        <w:rPr>
          <w:rFonts w:asciiTheme="minorHAnsi" w:hAnsiTheme="minorHAnsi" w:cstheme="minorHAnsi"/>
          <w:color w:val="2E74B5" w:themeColor="accent1" w:themeShade="BF"/>
        </w:rPr>
        <w:t>P</w:t>
      </w:r>
      <w:bookmarkEnd w:id="23"/>
      <w:r w:rsidR="007E3835" w:rsidRPr="00333B08">
        <w:rPr>
          <w:rFonts w:asciiTheme="minorHAnsi" w:hAnsiTheme="minorHAnsi" w:cstheme="minorHAnsi"/>
          <w:color w:val="2E74B5" w:themeColor="accent1" w:themeShade="BF"/>
        </w:rPr>
        <w:t>remises</w:t>
      </w:r>
      <w:bookmarkEnd w:id="25"/>
    </w:p>
    <w:p w14:paraId="3EBBC7AB" w14:textId="6CDC7B5C" w:rsidR="00CA5345" w:rsidRDefault="007E3835" w:rsidP="00764E56">
      <w:pPr>
        <w:spacing w:before="120" w:after="0" w:line="240" w:lineRule="auto"/>
        <w:rPr>
          <w:rFonts w:ascii="Calibri" w:hAnsi="Calibri" w:cs="Calibri"/>
        </w:rPr>
      </w:pPr>
      <w:r w:rsidRPr="004535A6">
        <w:rPr>
          <w:rFonts w:ascii="Calibri" w:hAnsi="Calibri" w:cs="Calibri"/>
        </w:rPr>
        <w:t xml:space="preserve">This </w:t>
      </w:r>
      <w:r w:rsidR="003821A7">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00A02EFF"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3E20398A" w:rsidR="00A720D2" w:rsidRPr="00333B08" w:rsidRDefault="00A02EFF" w:rsidP="00A720D2">
      <w:pPr>
        <w:pStyle w:val="Titre3"/>
        <w:rPr>
          <w:rFonts w:asciiTheme="minorHAnsi" w:hAnsiTheme="minorHAnsi" w:cstheme="minorHAnsi"/>
          <w:color w:val="2E74B5" w:themeColor="accent1" w:themeShade="BF"/>
        </w:rPr>
      </w:pPr>
      <w:bookmarkStart w:id="26" w:name="_Toc54772953"/>
      <w:r w:rsidRPr="00333B08">
        <w:rPr>
          <w:rFonts w:asciiTheme="minorHAnsi" w:hAnsiTheme="minorHAnsi" w:cstheme="minorHAnsi"/>
          <w:color w:val="2E74B5" w:themeColor="accent1" w:themeShade="BF"/>
        </w:rPr>
        <w:t>Access</w:t>
      </w:r>
      <w:r w:rsidR="00EE06F1" w:rsidRPr="00333B08">
        <w:rPr>
          <w:rFonts w:asciiTheme="minorHAnsi" w:hAnsiTheme="minorHAnsi" w:cstheme="minorHAnsi"/>
          <w:color w:val="2E74B5" w:themeColor="accent1" w:themeShade="BF"/>
        </w:rPr>
        <w:t xml:space="preserve"> to Entrance</w:t>
      </w:r>
      <w:bookmarkEnd w:id="26"/>
      <w:r w:rsidR="00CA5345" w:rsidRPr="00333B08">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27" w:name="_Toc54772954"/>
      <w:r w:rsidRPr="000F3C75">
        <w:rPr>
          <w:rFonts w:cstheme="majorHAnsi"/>
          <w:color w:val="2E74B5" w:themeColor="accent1" w:themeShade="BF"/>
        </w:rPr>
        <w:t>Questions</w:t>
      </w:r>
      <w:bookmarkEnd w:id="27"/>
    </w:p>
    <w:p w14:paraId="7A895D70" w14:textId="17401CE3" w:rsidR="00EE06F1" w:rsidRPr="00764E56" w:rsidRDefault="00EE06F1" w:rsidP="00EE06F1">
      <w:pPr>
        <w:spacing w:before="120" w:after="0" w:line="240" w:lineRule="auto"/>
      </w:pPr>
      <w:r w:rsidRPr="00764E56">
        <w:t>The questions</w:t>
      </w:r>
      <w:r w:rsidR="00932E92">
        <w:t xml:space="preserve"> below</w:t>
      </w:r>
      <w:r w:rsidRPr="00764E56">
        <w:t xml:space="preserve"> can assist in determining whether people with disabilities can enter your premises or event space. Enhancements to the accessibility of your organisation’s entrance may be limited by resource constraints and leasing contracts in the short term, though correctly and securely positioned portable ramps can increase accessibility if permanent infrastructure is unavailable. However, access considerations can be factored into accommodation decisions if your organisation plans to relocate in the longer term. The below questions can assist you to assess the accessibility of spaces used for your organisation’s public events or meetings where external stakeholders are engaged. Easy access to your building promotes the public participation of women with disabilities and demonstrates commitment to the equality of all people.</w:t>
      </w:r>
    </w:p>
    <w:p w14:paraId="02D28BD3" w14:textId="77777777" w:rsidR="00EE06F1" w:rsidRPr="004535A6" w:rsidRDefault="00EE06F1" w:rsidP="00EE06F1">
      <w:pPr>
        <w:spacing w:before="120" w:after="0" w:line="240" w:lineRule="auto"/>
        <w:rPr>
          <w:rFonts w:ascii="Calibri" w:hAnsi="Calibri" w:cs="Calibri"/>
          <w:b/>
        </w:rPr>
      </w:pPr>
      <w:r w:rsidRPr="004535A6">
        <w:rPr>
          <w:rFonts w:ascii="Calibri" w:hAnsi="Calibri" w:cs="Calibri"/>
          <w:b/>
        </w:rPr>
        <w:t>Reflective question:</w:t>
      </w:r>
    </w:p>
    <w:p w14:paraId="624AD420" w14:textId="77777777" w:rsidR="00EE06F1" w:rsidRPr="004535A6" w:rsidRDefault="00EE06F1" w:rsidP="00EE06F1">
      <w:pPr>
        <w:spacing w:before="120" w:after="0" w:line="240" w:lineRule="auto"/>
        <w:rPr>
          <w:rFonts w:ascii="Calibri" w:hAnsi="Calibri" w:cs="Calibri"/>
          <w:b/>
        </w:rPr>
      </w:pPr>
      <w:r w:rsidRPr="004535A6">
        <w:rPr>
          <w:rFonts w:ascii="Calibri" w:hAnsi="Calibri" w:cs="Calibri"/>
          <w:b/>
        </w:rPr>
        <w:t>How easily do you think people with disabilities can access the entrance to and enter your building or event space?</w:t>
      </w:r>
    </w:p>
    <w:tbl>
      <w:tblPr>
        <w:tblStyle w:val="Grilledutableau"/>
        <w:tblW w:w="0" w:type="auto"/>
        <w:tblLook w:val="04A0" w:firstRow="1" w:lastRow="0" w:firstColumn="1" w:lastColumn="0" w:noHBand="0" w:noVBand="1"/>
      </w:tblPr>
      <w:tblGrid>
        <w:gridCol w:w="7195"/>
        <w:gridCol w:w="2525"/>
      </w:tblGrid>
      <w:tr w:rsidR="00EE06F1" w:rsidRPr="004535A6" w14:paraId="269719A7" w14:textId="77777777" w:rsidTr="00D75D46">
        <w:trPr>
          <w:trHeight w:val="392"/>
        </w:trPr>
        <w:tc>
          <w:tcPr>
            <w:tcW w:w="7195" w:type="dxa"/>
          </w:tcPr>
          <w:p w14:paraId="6BB8AB7D" w14:textId="77777777" w:rsidR="00EE06F1" w:rsidRPr="004535A6" w:rsidRDefault="00EE06F1" w:rsidP="002C1EDC">
            <w:pPr>
              <w:spacing w:before="120"/>
              <w:rPr>
                <w:rFonts w:ascii="Calibri" w:hAnsi="Calibri" w:cs="Calibri"/>
              </w:rPr>
            </w:pPr>
            <w:r w:rsidRPr="004535A6">
              <w:rPr>
                <w:rFonts w:ascii="Calibri" w:hAnsi="Calibri" w:cs="Calibri"/>
              </w:rPr>
              <w:t>Question</w:t>
            </w:r>
          </w:p>
        </w:tc>
        <w:tc>
          <w:tcPr>
            <w:tcW w:w="2525" w:type="dxa"/>
          </w:tcPr>
          <w:p w14:paraId="2697BF6A" w14:textId="77777777" w:rsidR="00EE06F1" w:rsidRPr="004535A6" w:rsidRDefault="00EE06F1" w:rsidP="002C1EDC">
            <w:pPr>
              <w:spacing w:before="120"/>
              <w:rPr>
                <w:rFonts w:ascii="Calibri" w:hAnsi="Calibri" w:cs="Calibri"/>
              </w:rPr>
            </w:pPr>
            <w:r w:rsidRPr="004535A6">
              <w:rPr>
                <w:rFonts w:ascii="Calibri" w:hAnsi="Calibri" w:cs="Calibri"/>
              </w:rPr>
              <w:t>Timeframe for Resolution</w:t>
            </w:r>
          </w:p>
        </w:tc>
      </w:tr>
      <w:tr w:rsidR="00EE06F1" w:rsidRPr="004535A6" w14:paraId="2F5190EE" w14:textId="77777777" w:rsidTr="00D75D46">
        <w:trPr>
          <w:trHeight w:val="392"/>
        </w:trPr>
        <w:tc>
          <w:tcPr>
            <w:tcW w:w="7195" w:type="dxa"/>
          </w:tcPr>
          <w:p w14:paraId="0DBFF4D6" w14:textId="77777777" w:rsidR="00EE06F1" w:rsidRPr="004535A6" w:rsidRDefault="00EE06F1" w:rsidP="002C1EDC">
            <w:pPr>
              <w:spacing w:before="120"/>
              <w:rPr>
                <w:rFonts w:ascii="Calibri" w:hAnsi="Calibri" w:cs="Calibri"/>
              </w:rPr>
            </w:pPr>
            <w:r w:rsidRPr="004535A6">
              <w:rPr>
                <w:rFonts w:ascii="Calibri" w:hAnsi="Calibri" w:cs="Calibri"/>
              </w:rPr>
              <w:t>Does the building/event space have ramp access to the main entrance?</w:t>
            </w:r>
          </w:p>
        </w:tc>
        <w:tc>
          <w:tcPr>
            <w:tcW w:w="2525" w:type="dxa"/>
          </w:tcPr>
          <w:p w14:paraId="18206F11" w14:textId="77777777" w:rsidR="00EE06F1" w:rsidRPr="004535A6" w:rsidRDefault="00EE06F1" w:rsidP="002C1EDC">
            <w:pPr>
              <w:spacing w:before="120"/>
              <w:rPr>
                <w:rFonts w:ascii="Calibri" w:hAnsi="Calibri" w:cs="Calibri"/>
              </w:rPr>
            </w:pPr>
          </w:p>
        </w:tc>
      </w:tr>
      <w:tr w:rsidR="00EE06F1" w:rsidRPr="004535A6" w14:paraId="7B6B7982" w14:textId="77777777" w:rsidTr="002C1EDC">
        <w:trPr>
          <w:trHeight w:val="1223"/>
        </w:trPr>
        <w:tc>
          <w:tcPr>
            <w:tcW w:w="9720" w:type="dxa"/>
            <w:gridSpan w:val="2"/>
            <w:shd w:val="clear" w:color="auto" w:fill="D9D9D9" w:themeFill="background1" w:themeFillShade="D9"/>
          </w:tcPr>
          <w:p w14:paraId="6731C550" w14:textId="77777777" w:rsidR="00EE06F1" w:rsidRPr="004535A6" w:rsidRDefault="00EE06F1" w:rsidP="002C1EDC">
            <w:pPr>
              <w:spacing w:before="120"/>
              <w:rPr>
                <w:rFonts w:ascii="Calibri" w:hAnsi="Calibri" w:cs="Calibri"/>
              </w:rPr>
            </w:pPr>
            <w:r w:rsidRPr="004535A6">
              <w:rPr>
                <w:rFonts w:ascii="Calibri" w:hAnsi="Calibri" w:cs="Calibri"/>
              </w:rPr>
              <w:t xml:space="preserve">This is vital if the building threshold is not level with the external pathway and is elevated by steps. Portable temporary ramps are useful if the building cannot be entered other than by the use of steps.  Consult </w:t>
            </w:r>
            <w:hyperlink r:id="rId20" w:history="1">
              <w:r w:rsidRPr="004535A6">
                <w:rPr>
                  <w:rStyle w:val="Lienhypertexte"/>
                  <w:rFonts w:ascii="Calibri" w:hAnsi="Calibri" w:cs="Calibri"/>
                </w:rPr>
                <w:t>https://designfordignity.com.au/retail-guidelines/dfd-06-10-ramps-landings-and-walkways.html</w:t>
              </w:r>
            </w:hyperlink>
            <w:r w:rsidRPr="004535A6">
              <w:rPr>
                <w:rFonts w:ascii="Calibri" w:hAnsi="Calibri" w:cs="Calibri"/>
              </w:rPr>
              <w:t xml:space="preserve"> for more technical information on ramps.</w:t>
            </w:r>
          </w:p>
        </w:tc>
      </w:tr>
      <w:tr w:rsidR="00EE06F1" w:rsidRPr="004535A6" w14:paraId="26E83AA2" w14:textId="77777777" w:rsidTr="002C1EDC">
        <w:trPr>
          <w:trHeight w:val="377"/>
        </w:trPr>
        <w:tc>
          <w:tcPr>
            <w:tcW w:w="9720" w:type="dxa"/>
            <w:gridSpan w:val="2"/>
          </w:tcPr>
          <w:p w14:paraId="65215C32" w14:textId="77777777" w:rsidR="00EE06F1" w:rsidRDefault="00EE06F1" w:rsidP="002C1EDC">
            <w:pPr>
              <w:spacing w:before="120"/>
              <w:rPr>
                <w:rFonts w:ascii="Calibri" w:hAnsi="Calibri" w:cs="Calibri"/>
              </w:rPr>
            </w:pPr>
            <w:r w:rsidRPr="004535A6">
              <w:rPr>
                <w:rFonts w:ascii="Calibri" w:hAnsi="Calibri" w:cs="Calibri"/>
              </w:rPr>
              <w:t>Response:</w:t>
            </w:r>
          </w:p>
          <w:p w14:paraId="4BDAE0A0" w14:textId="77777777" w:rsidR="00EE06F1" w:rsidRPr="004535A6" w:rsidRDefault="00EE06F1" w:rsidP="002C1EDC">
            <w:pPr>
              <w:spacing w:before="120"/>
              <w:rPr>
                <w:rFonts w:ascii="Calibri" w:hAnsi="Calibri" w:cs="Calibri"/>
              </w:rPr>
            </w:pPr>
          </w:p>
        </w:tc>
      </w:tr>
      <w:tr w:rsidR="00EE06F1" w:rsidRPr="004535A6" w14:paraId="0F6C1979" w14:textId="77777777" w:rsidTr="00D75D46">
        <w:trPr>
          <w:trHeight w:val="377"/>
        </w:trPr>
        <w:tc>
          <w:tcPr>
            <w:tcW w:w="7195" w:type="dxa"/>
          </w:tcPr>
          <w:p w14:paraId="361E30E5" w14:textId="77777777" w:rsidR="00EE06F1" w:rsidRPr="004535A6" w:rsidRDefault="00EE06F1" w:rsidP="002C1EDC">
            <w:pPr>
              <w:spacing w:before="120"/>
              <w:rPr>
                <w:rFonts w:ascii="Calibri" w:hAnsi="Calibri" w:cs="Calibri"/>
              </w:rPr>
            </w:pPr>
            <w:r w:rsidRPr="004535A6">
              <w:rPr>
                <w:rFonts w:ascii="Calibri" w:hAnsi="Calibri" w:cs="Calibri"/>
              </w:rPr>
              <w:t>If not, where is the entrance ramp located?</w:t>
            </w:r>
          </w:p>
        </w:tc>
        <w:tc>
          <w:tcPr>
            <w:tcW w:w="2525" w:type="dxa"/>
          </w:tcPr>
          <w:p w14:paraId="3F468514" w14:textId="77777777" w:rsidR="00EE06F1" w:rsidRPr="004535A6" w:rsidRDefault="00EE06F1" w:rsidP="002C1EDC">
            <w:pPr>
              <w:spacing w:before="120"/>
              <w:rPr>
                <w:rFonts w:ascii="Calibri" w:hAnsi="Calibri" w:cs="Calibri"/>
              </w:rPr>
            </w:pPr>
          </w:p>
        </w:tc>
      </w:tr>
      <w:tr w:rsidR="00EE06F1" w:rsidRPr="004535A6" w14:paraId="1CECB759" w14:textId="77777777" w:rsidTr="002C1EDC">
        <w:trPr>
          <w:trHeight w:val="936"/>
        </w:trPr>
        <w:tc>
          <w:tcPr>
            <w:tcW w:w="9720" w:type="dxa"/>
            <w:gridSpan w:val="2"/>
            <w:shd w:val="clear" w:color="auto" w:fill="D9D9D9" w:themeFill="background1" w:themeFillShade="D9"/>
          </w:tcPr>
          <w:p w14:paraId="4119FC31" w14:textId="6A5BB414" w:rsidR="00EE06F1" w:rsidRPr="004535A6" w:rsidRDefault="00EE06F1" w:rsidP="002C1EDC">
            <w:pPr>
              <w:spacing w:before="120"/>
              <w:rPr>
                <w:rFonts w:ascii="Calibri" w:hAnsi="Calibri" w:cs="Calibri"/>
              </w:rPr>
            </w:pPr>
            <w:r w:rsidRPr="004535A6">
              <w:rPr>
                <w:rFonts w:ascii="Calibri" w:hAnsi="Calibri" w:cs="Calibri"/>
              </w:rPr>
              <w:t>Best practice dictates that ramps are situated at the main entrance to a building, to provide equal access for all users. If this is not possible, the location of alternative ent</w:t>
            </w:r>
            <w:r>
              <w:rPr>
                <w:rFonts w:ascii="Calibri" w:hAnsi="Calibri" w:cs="Calibri"/>
              </w:rPr>
              <w:t xml:space="preserve">rance ramps needs to be clearly </w:t>
            </w:r>
            <w:r w:rsidRPr="004535A6">
              <w:rPr>
                <w:rFonts w:ascii="Calibri" w:hAnsi="Calibri" w:cs="Calibri"/>
              </w:rPr>
              <w:t>indicated.</w:t>
            </w:r>
          </w:p>
        </w:tc>
      </w:tr>
      <w:tr w:rsidR="00EE06F1" w:rsidRPr="004535A6" w14:paraId="4416BEC5" w14:textId="77777777" w:rsidTr="002C1EDC">
        <w:trPr>
          <w:trHeight w:val="377"/>
        </w:trPr>
        <w:tc>
          <w:tcPr>
            <w:tcW w:w="9720" w:type="dxa"/>
            <w:gridSpan w:val="2"/>
          </w:tcPr>
          <w:p w14:paraId="4042991D" w14:textId="77777777" w:rsidR="00EE06F1" w:rsidRDefault="00EE06F1" w:rsidP="002C1EDC">
            <w:pPr>
              <w:spacing w:before="120"/>
              <w:rPr>
                <w:rFonts w:ascii="Calibri" w:hAnsi="Calibri" w:cs="Calibri"/>
              </w:rPr>
            </w:pPr>
            <w:r w:rsidRPr="004535A6">
              <w:rPr>
                <w:rFonts w:ascii="Calibri" w:hAnsi="Calibri" w:cs="Calibri"/>
              </w:rPr>
              <w:t>Response:</w:t>
            </w:r>
          </w:p>
          <w:p w14:paraId="55F8C7D3" w14:textId="77777777" w:rsidR="00EE06F1" w:rsidRPr="004535A6" w:rsidRDefault="00EE06F1" w:rsidP="002C1EDC">
            <w:pPr>
              <w:spacing w:before="120"/>
              <w:rPr>
                <w:rFonts w:ascii="Calibri" w:hAnsi="Calibri" w:cs="Calibri"/>
              </w:rPr>
            </w:pPr>
          </w:p>
        </w:tc>
      </w:tr>
      <w:tr w:rsidR="00EE06F1" w:rsidRPr="004535A6" w14:paraId="2C6BC04A" w14:textId="77777777" w:rsidTr="00D75D46">
        <w:trPr>
          <w:trHeight w:val="392"/>
        </w:trPr>
        <w:tc>
          <w:tcPr>
            <w:tcW w:w="7195" w:type="dxa"/>
          </w:tcPr>
          <w:p w14:paraId="37A17298" w14:textId="308780A3" w:rsidR="00EE06F1" w:rsidRPr="004535A6" w:rsidRDefault="00EE06F1" w:rsidP="002C1EDC">
            <w:pPr>
              <w:spacing w:before="120"/>
              <w:rPr>
                <w:rFonts w:ascii="Calibri" w:hAnsi="Calibri" w:cs="Calibri"/>
              </w:rPr>
            </w:pPr>
            <w:r w:rsidRPr="004535A6">
              <w:rPr>
                <w:rFonts w:ascii="Calibri" w:hAnsi="Calibri" w:cs="Calibri"/>
              </w:rPr>
              <w:t xml:space="preserve">Is the ramp </w:t>
            </w:r>
            <w:r>
              <w:rPr>
                <w:rFonts w:ascii="Calibri" w:hAnsi="Calibri" w:cs="Calibri"/>
              </w:rPr>
              <w:t>f</w:t>
            </w:r>
            <w:r w:rsidRPr="004535A6">
              <w:rPr>
                <w:rFonts w:ascii="Calibri" w:hAnsi="Calibri" w:cs="Calibri"/>
              </w:rPr>
              <w:t>ixed or temporary?</w:t>
            </w:r>
          </w:p>
        </w:tc>
        <w:tc>
          <w:tcPr>
            <w:tcW w:w="2525" w:type="dxa"/>
          </w:tcPr>
          <w:p w14:paraId="47B601B1" w14:textId="77777777" w:rsidR="00EE06F1" w:rsidRPr="004535A6" w:rsidRDefault="00EE06F1" w:rsidP="002C1EDC">
            <w:pPr>
              <w:spacing w:before="120"/>
              <w:rPr>
                <w:rFonts w:ascii="Calibri" w:hAnsi="Calibri" w:cs="Calibri"/>
              </w:rPr>
            </w:pPr>
          </w:p>
        </w:tc>
      </w:tr>
      <w:tr w:rsidR="00EE06F1" w:rsidRPr="004535A6" w14:paraId="2A79018D" w14:textId="77777777" w:rsidTr="002C1EDC">
        <w:trPr>
          <w:trHeight w:val="649"/>
        </w:trPr>
        <w:tc>
          <w:tcPr>
            <w:tcW w:w="9720" w:type="dxa"/>
            <w:gridSpan w:val="2"/>
            <w:shd w:val="clear" w:color="auto" w:fill="D9D9D9" w:themeFill="background1" w:themeFillShade="D9"/>
          </w:tcPr>
          <w:p w14:paraId="3CBC9A52" w14:textId="77777777" w:rsidR="00EE06F1" w:rsidRPr="004535A6" w:rsidRDefault="00EE06F1" w:rsidP="002C1EDC">
            <w:pPr>
              <w:spacing w:before="120"/>
              <w:rPr>
                <w:rFonts w:ascii="Calibri" w:hAnsi="Calibri" w:cs="Calibri"/>
              </w:rPr>
            </w:pPr>
            <w:r w:rsidRPr="004535A6">
              <w:rPr>
                <w:rFonts w:ascii="Calibri" w:hAnsi="Calibri" w:cs="Calibri"/>
              </w:rPr>
              <w:lastRenderedPageBreak/>
              <w:t>Temporary ramps are commercially available to provide ramp access to premises without a permanent ramp.</w:t>
            </w:r>
          </w:p>
        </w:tc>
      </w:tr>
      <w:tr w:rsidR="00EE06F1" w:rsidRPr="004535A6" w14:paraId="2F3F797B" w14:textId="77777777" w:rsidTr="002C1EDC">
        <w:trPr>
          <w:trHeight w:val="392"/>
        </w:trPr>
        <w:tc>
          <w:tcPr>
            <w:tcW w:w="9720" w:type="dxa"/>
            <w:gridSpan w:val="2"/>
          </w:tcPr>
          <w:p w14:paraId="7F3D35D1" w14:textId="77777777" w:rsidR="00EE06F1" w:rsidRDefault="00EE06F1" w:rsidP="002C1EDC">
            <w:pPr>
              <w:spacing w:before="120"/>
              <w:rPr>
                <w:rFonts w:ascii="Calibri" w:hAnsi="Calibri" w:cs="Calibri"/>
              </w:rPr>
            </w:pPr>
            <w:r w:rsidRPr="004535A6">
              <w:rPr>
                <w:rFonts w:ascii="Calibri" w:hAnsi="Calibri" w:cs="Calibri"/>
              </w:rPr>
              <w:t>Response:</w:t>
            </w:r>
          </w:p>
          <w:p w14:paraId="6A468A96" w14:textId="77777777" w:rsidR="00EE06F1" w:rsidRPr="004535A6" w:rsidRDefault="00EE06F1" w:rsidP="002C1EDC">
            <w:pPr>
              <w:spacing w:before="120"/>
              <w:rPr>
                <w:rFonts w:ascii="Calibri" w:hAnsi="Calibri" w:cs="Calibri"/>
              </w:rPr>
            </w:pPr>
          </w:p>
        </w:tc>
      </w:tr>
      <w:tr w:rsidR="00EE06F1" w:rsidRPr="004535A6" w14:paraId="65711BC6" w14:textId="77777777" w:rsidTr="00D75D46">
        <w:trPr>
          <w:trHeight w:val="392"/>
        </w:trPr>
        <w:tc>
          <w:tcPr>
            <w:tcW w:w="7195" w:type="dxa"/>
          </w:tcPr>
          <w:p w14:paraId="3124271F" w14:textId="77777777" w:rsidR="00EE06F1" w:rsidRPr="004535A6" w:rsidRDefault="00EE06F1" w:rsidP="002C1EDC">
            <w:pPr>
              <w:spacing w:before="120"/>
              <w:rPr>
                <w:rFonts w:ascii="Calibri" w:hAnsi="Calibri" w:cs="Calibri"/>
              </w:rPr>
            </w:pPr>
            <w:r w:rsidRPr="004535A6">
              <w:rPr>
                <w:rFonts w:ascii="Calibri" w:hAnsi="Calibri" w:cs="Calibri"/>
              </w:rPr>
              <w:t>Where are the ramp’s handrails located?</w:t>
            </w:r>
          </w:p>
        </w:tc>
        <w:tc>
          <w:tcPr>
            <w:tcW w:w="2525" w:type="dxa"/>
          </w:tcPr>
          <w:p w14:paraId="52FD9605" w14:textId="77777777" w:rsidR="00EE06F1" w:rsidRPr="004535A6" w:rsidRDefault="00EE06F1" w:rsidP="002C1EDC">
            <w:pPr>
              <w:spacing w:before="120"/>
              <w:rPr>
                <w:rFonts w:ascii="Calibri" w:hAnsi="Calibri" w:cs="Calibri"/>
              </w:rPr>
            </w:pPr>
          </w:p>
        </w:tc>
      </w:tr>
      <w:tr w:rsidR="00EE06F1" w:rsidRPr="004535A6" w14:paraId="198FE7C5" w14:textId="77777777" w:rsidTr="002C1EDC">
        <w:trPr>
          <w:trHeight w:val="485"/>
        </w:trPr>
        <w:tc>
          <w:tcPr>
            <w:tcW w:w="9720" w:type="dxa"/>
            <w:gridSpan w:val="2"/>
            <w:shd w:val="clear" w:color="auto" w:fill="D9D9D9" w:themeFill="background1" w:themeFillShade="D9"/>
          </w:tcPr>
          <w:p w14:paraId="3F437297" w14:textId="77777777" w:rsidR="00EE06F1" w:rsidRPr="004535A6" w:rsidRDefault="00EE06F1" w:rsidP="002C1EDC">
            <w:pPr>
              <w:spacing w:before="120"/>
              <w:rPr>
                <w:rFonts w:ascii="Calibri" w:hAnsi="Calibri" w:cs="Calibri"/>
              </w:rPr>
            </w:pPr>
            <w:r w:rsidRPr="004535A6">
              <w:rPr>
                <w:rFonts w:ascii="Calibri" w:hAnsi="Calibri" w:cs="Calibri"/>
              </w:rPr>
              <w:t xml:space="preserve">Handrails on both sides provide support and safety for anyone accessing the ramp. </w:t>
            </w:r>
          </w:p>
        </w:tc>
      </w:tr>
      <w:tr w:rsidR="00EE06F1" w:rsidRPr="004535A6" w14:paraId="1E969B64" w14:textId="77777777" w:rsidTr="002C1EDC">
        <w:trPr>
          <w:trHeight w:val="392"/>
        </w:trPr>
        <w:tc>
          <w:tcPr>
            <w:tcW w:w="9720" w:type="dxa"/>
            <w:gridSpan w:val="2"/>
          </w:tcPr>
          <w:p w14:paraId="40BB2D09" w14:textId="77777777" w:rsidR="00EE06F1" w:rsidRDefault="00EE06F1" w:rsidP="002C1EDC">
            <w:pPr>
              <w:spacing w:before="120"/>
              <w:rPr>
                <w:rFonts w:ascii="Calibri" w:hAnsi="Calibri" w:cs="Calibri"/>
              </w:rPr>
            </w:pPr>
            <w:r w:rsidRPr="004535A6">
              <w:rPr>
                <w:rFonts w:ascii="Calibri" w:hAnsi="Calibri" w:cs="Calibri"/>
              </w:rPr>
              <w:t>Response:</w:t>
            </w:r>
          </w:p>
          <w:p w14:paraId="67BB7C26" w14:textId="77777777" w:rsidR="00EE06F1" w:rsidRPr="004535A6" w:rsidRDefault="00EE06F1" w:rsidP="002C1EDC">
            <w:pPr>
              <w:spacing w:before="120"/>
              <w:rPr>
                <w:rFonts w:ascii="Calibri" w:hAnsi="Calibri" w:cs="Calibri"/>
              </w:rPr>
            </w:pPr>
          </w:p>
        </w:tc>
      </w:tr>
      <w:tr w:rsidR="00EE06F1" w:rsidRPr="004535A6" w14:paraId="737DC3F5" w14:textId="77777777" w:rsidTr="00D75D46">
        <w:trPr>
          <w:trHeight w:val="458"/>
        </w:trPr>
        <w:tc>
          <w:tcPr>
            <w:tcW w:w="7195" w:type="dxa"/>
          </w:tcPr>
          <w:p w14:paraId="12D42026" w14:textId="4DAA926F" w:rsidR="00EE06F1" w:rsidRPr="004535A6" w:rsidRDefault="00EE06F1" w:rsidP="002C1EDC">
            <w:pPr>
              <w:spacing w:before="120"/>
              <w:rPr>
                <w:rFonts w:ascii="Calibri" w:hAnsi="Calibri" w:cs="Calibri"/>
              </w:rPr>
            </w:pPr>
            <w:r w:rsidRPr="004535A6">
              <w:rPr>
                <w:rFonts w:ascii="Calibri" w:hAnsi="Calibri" w:cs="Calibri"/>
              </w:rPr>
              <w:t>How is the presence of steps indicated</w:t>
            </w:r>
            <w:r>
              <w:rPr>
                <w:rFonts w:ascii="Calibri" w:hAnsi="Calibri" w:cs="Calibri"/>
              </w:rPr>
              <w:t>?</w:t>
            </w:r>
            <w:r w:rsidRPr="004535A6">
              <w:rPr>
                <w:rFonts w:ascii="Calibri" w:hAnsi="Calibri" w:cs="Calibri"/>
              </w:rPr>
              <w:t xml:space="preserve"> </w:t>
            </w:r>
          </w:p>
        </w:tc>
        <w:tc>
          <w:tcPr>
            <w:tcW w:w="2525" w:type="dxa"/>
          </w:tcPr>
          <w:p w14:paraId="6EE21CF5" w14:textId="77777777" w:rsidR="00EE06F1" w:rsidRPr="004535A6" w:rsidRDefault="00EE06F1" w:rsidP="002C1EDC">
            <w:pPr>
              <w:spacing w:before="120"/>
              <w:rPr>
                <w:rFonts w:ascii="Calibri" w:hAnsi="Calibri" w:cs="Calibri"/>
              </w:rPr>
            </w:pPr>
          </w:p>
        </w:tc>
      </w:tr>
      <w:tr w:rsidR="00EE06F1" w:rsidRPr="004535A6" w14:paraId="614855E5" w14:textId="77777777" w:rsidTr="002C1EDC">
        <w:trPr>
          <w:trHeight w:val="980"/>
        </w:trPr>
        <w:tc>
          <w:tcPr>
            <w:tcW w:w="9720" w:type="dxa"/>
            <w:gridSpan w:val="2"/>
            <w:shd w:val="clear" w:color="auto" w:fill="D9D9D9" w:themeFill="background1" w:themeFillShade="D9"/>
          </w:tcPr>
          <w:p w14:paraId="3AD39001" w14:textId="33B5F330" w:rsidR="00EE06F1" w:rsidRPr="004535A6" w:rsidRDefault="00EE06F1" w:rsidP="002C1EDC">
            <w:pPr>
              <w:spacing w:before="120"/>
              <w:rPr>
                <w:rFonts w:ascii="Calibri" w:hAnsi="Calibri" w:cs="Calibri"/>
              </w:rPr>
            </w:pPr>
            <w:r w:rsidRPr="004535A6">
              <w:rPr>
                <w:rFonts w:ascii="Calibri" w:hAnsi="Calibri" w:cs="Calibri"/>
              </w:rPr>
              <w:t xml:space="preserve">Steps in well-lit areas with some luminescent contrast markings indicate their presence to pedestrians.  Consult </w:t>
            </w:r>
            <w:hyperlink r:id="rId21" w:history="1">
              <w:r w:rsidRPr="004535A6">
                <w:rPr>
                  <w:rStyle w:val="Lienhypertexte"/>
                  <w:rFonts w:ascii="Calibri" w:hAnsi="Calibri" w:cs="Calibri"/>
                </w:rPr>
                <w:t>https://www.visionaustralia.org/information/living-independently/further-tips</w:t>
              </w:r>
            </w:hyperlink>
            <w:r w:rsidRPr="004535A6">
              <w:rPr>
                <w:rFonts w:ascii="Calibri" w:hAnsi="Calibri" w:cs="Calibri"/>
              </w:rPr>
              <w:t xml:space="preserve"> for a temporary solution to marking steps.</w:t>
            </w:r>
          </w:p>
        </w:tc>
      </w:tr>
      <w:tr w:rsidR="00EE06F1" w:rsidRPr="004535A6" w14:paraId="40C33C07" w14:textId="77777777" w:rsidTr="002C1EDC">
        <w:trPr>
          <w:trHeight w:val="392"/>
        </w:trPr>
        <w:tc>
          <w:tcPr>
            <w:tcW w:w="9720" w:type="dxa"/>
            <w:gridSpan w:val="2"/>
          </w:tcPr>
          <w:p w14:paraId="2F1422BC" w14:textId="77777777" w:rsidR="00EE06F1" w:rsidRDefault="00EE06F1" w:rsidP="002C1EDC">
            <w:pPr>
              <w:spacing w:before="120"/>
              <w:rPr>
                <w:rFonts w:ascii="Calibri" w:hAnsi="Calibri" w:cs="Calibri"/>
              </w:rPr>
            </w:pPr>
            <w:r w:rsidRPr="004535A6">
              <w:rPr>
                <w:rFonts w:ascii="Calibri" w:hAnsi="Calibri" w:cs="Calibri"/>
              </w:rPr>
              <w:t>Response:</w:t>
            </w:r>
          </w:p>
          <w:p w14:paraId="32855965" w14:textId="77777777" w:rsidR="00EE06F1" w:rsidRPr="004535A6" w:rsidRDefault="00EE06F1" w:rsidP="002C1EDC">
            <w:pPr>
              <w:spacing w:before="120"/>
              <w:rPr>
                <w:rFonts w:ascii="Calibri" w:hAnsi="Calibri" w:cs="Calibri"/>
              </w:rPr>
            </w:pPr>
          </w:p>
        </w:tc>
      </w:tr>
      <w:tr w:rsidR="00EE06F1" w:rsidRPr="004535A6" w14:paraId="123A2911" w14:textId="77777777" w:rsidTr="00D75D46">
        <w:trPr>
          <w:trHeight w:val="392"/>
        </w:trPr>
        <w:tc>
          <w:tcPr>
            <w:tcW w:w="7195" w:type="dxa"/>
          </w:tcPr>
          <w:p w14:paraId="1CE2A532" w14:textId="248AE874" w:rsidR="00EE06F1" w:rsidRPr="004535A6" w:rsidRDefault="00EE06F1" w:rsidP="002C1EDC">
            <w:pPr>
              <w:spacing w:before="120"/>
              <w:rPr>
                <w:rFonts w:ascii="Calibri" w:hAnsi="Calibri" w:cs="Calibri"/>
              </w:rPr>
            </w:pPr>
            <w:r w:rsidRPr="004535A6">
              <w:rPr>
                <w:rFonts w:ascii="Calibri" w:hAnsi="Calibri" w:cs="Calibri"/>
              </w:rPr>
              <w:t>Where are step handrails located</w:t>
            </w:r>
            <w:r w:rsidR="000969AF">
              <w:rPr>
                <w:rFonts w:ascii="Calibri" w:hAnsi="Calibri" w:cs="Calibri"/>
              </w:rPr>
              <w:t>?</w:t>
            </w:r>
          </w:p>
        </w:tc>
        <w:tc>
          <w:tcPr>
            <w:tcW w:w="2525" w:type="dxa"/>
          </w:tcPr>
          <w:p w14:paraId="3DE84209" w14:textId="77777777" w:rsidR="00EE06F1" w:rsidRPr="004535A6" w:rsidRDefault="00EE06F1" w:rsidP="002C1EDC">
            <w:pPr>
              <w:spacing w:before="120"/>
              <w:rPr>
                <w:rFonts w:ascii="Calibri" w:hAnsi="Calibri" w:cs="Calibri"/>
              </w:rPr>
            </w:pPr>
          </w:p>
        </w:tc>
      </w:tr>
      <w:tr w:rsidR="00EE06F1" w:rsidRPr="004535A6" w14:paraId="09D94DC4" w14:textId="77777777" w:rsidTr="002C1EDC">
        <w:trPr>
          <w:trHeight w:val="800"/>
        </w:trPr>
        <w:tc>
          <w:tcPr>
            <w:tcW w:w="9720" w:type="dxa"/>
            <w:gridSpan w:val="2"/>
            <w:shd w:val="clear" w:color="auto" w:fill="D9D9D9" w:themeFill="background1" w:themeFillShade="D9"/>
          </w:tcPr>
          <w:p w14:paraId="5C4623D3" w14:textId="000462DE" w:rsidR="00EE06F1" w:rsidRPr="004535A6" w:rsidRDefault="00EE06F1" w:rsidP="002C1EDC">
            <w:pPr>
              <w:spacing w:before="120"/>
              <w:rPr>
                <w:rFonts w:ascii="Calibri" w:hAnsi="Calibri" w:cs="Calibri"/>
              </w:rPr>
            </w:pPr>
            <w:r w:rsidRPr="004535A6">
              <w:rPr>
                <w:rFonts w:ascii="Calibri" w:hAnsi="Calibri" w:cs="Calibri"/>
              </w:rPr>
              <w:t>Handrails on both sides of steps provide safet</w:t>
            </w:r>
            <w:r>
              <w:rPr>
                <w:rFonts w:ascii="Calibri" w:hAnsi="Calibri" w:cs="Calibri"/>
              </w:rPr>
              <w:t>y and support for pedestrians. S</w:t>
            </w:r>
            <w:r w:rsidRPr="004535A6">
              <w:rPr>
                <w:rFonts w:ascii="Calibri" w:hAnsi="Calibri" w:cs="Calibri"/>
              </w:rPr>
              <w:t xml:space="preserve">ee </w:t>
            </w:r>
            <w:hyperlink r:id="rId22" w:history="1">
              <w:r w:rsidRPr="004535A6">
                <w:rPr>
                  <w:rStyle w:val="Lienhypertexte"/>
                  <w:rFonts w:ascii="Calibri" w:hAnsi="Calibri" w:cs="Calibri"/>
                </w:rPr>
                <w:t>https://sydneyaccessconsultants.com.au/en/bloopers/96-issue-2-handrails-at-stairs</w:t>
              </w:r>
            </w:hyperlink>
            <w:r w:rsidRPr="004535A6">
              <w:rPr>
                <w:rFonts w:ascii="Calibri" w:hAnsi="Calibri" w:cs="Calibri"/>
              </w:rPr>
              <w:t xml:space="preserve"> for more details.</w:t>
            </w:r>
          </w:p>
        </w:tc>
      </w:tr>
      <w:tr w:rsidR="00EE06F1" w:rsidRPr="004535A6" w14:paraId="75CE2B0D" w14:textId="77777777" w:rsidTr="002C1EDC">
        <w:trPr>
          <w:trHeight w:val="377"/>
        </w:trPr>
        <w:tc>
          <w:tcPr>
            <w:tcW w:w="9720" w:type="dxa"/>
            <w:gridSpan w:val="2"/>
          </w:tcPr>
          <w:p w14:paraId="70891232" w14:textId="77777777" w:rsidR="00EE06F1" w:rsidRDefault="00EE06F1" w:rsidP="002C1EDC">
            <w:pPr>
              <w:spacing w:before="120"/>
              <w:rPr>
                <w:rFonts w:ascii="Calibri" w:hAnsi="Calibri" w:cs="Calibri"/>
              </w:rPr>
            </w:pPr>
            <w:r w:rsidRPr="004535A6">
              <w:rPr>
                <w:rFonts w:ascii="Calibri" w:hAnsi="Calibri" w:cs="Calibri"/>
              </w:rPr>
              <w:t>Response:</w:t>
            </w:r>
          </w:p>
          <w:p w14:paraId="558BF8A1" w14:textId="77777777" w:rsidR="00EE06F1" w:rsidRPr="004535A6" w:rsidRDefault="00EE06F1" w:rsidP="002C1EDC">
            <w:pPr>
              <w:spacing w:before="120"/>
              <w:rPr>
                <w:rFonts w:ascii="Calibri" w:hAnsi="Calibri" w:cs="Calibri"/>
              </w:rPr>
            </w:pPr>
          </w:p>
        </w:tc>
      </w:tr>
      <w:tr w:rsidR="00EE06F1" w:rsidRPr="004535A6" w14:paraId="6D209A27" w14:textId="77777777" w:rsidTr="00D75D46">
        <w:trPr>
          <w:trHeight w:val="392"/>
        </w:trPr>
        <w:tc>
          <w:tcPr>
            <w:tcW w:w="7195" w:type="dxa"/>
          </w:tcPr>
          <w:p w14:paraId="01568784" w14:textId="77777777" w:rsidR="00EE06F1" w:rsidRPr="004535A6" w:rsidRDefault="00EE06F1" w:rsidP="002C1EDC">
            <w:pPr>
              <w:spacing w:before="120"/>
              <w:rPr>
                <w:rFonts w:ascii="Calibri" w:hAnsi="Calibri" w:cs="Calibri"/>
              </w:rPr>
            </w:pPr>
            <w:r w:rsidRPr="004535A6">
              <w:rPr>
                <w:rFonts w:ascii="Calibri" w:hAnsi="Calibri" w:cs="Calibri"/>
              </w:rPr>
              <w:t>Describe the lighting of areas where steps/ramps are located?</w:t>
            </w:r>
          </w:p>
        </w:tc>
        <w:tc>
          <w:tcPr>
            <w:tcW w:w="2525" w:type="dxa"/>
          </w:tcPr>
          <w:p w14:paraId="6F9974BE" w14:textId="77777777" w:rsidR="00EE06F1" w:rsidRPr="004535A6" w:rsidRDefault="00EE06F1" w:rsidP="002C1EDC">
            <w:pPr>
              <w:spacing w:before="120"/>
              <w:rPr>
                <w:rFonts w:ascii="Calibri" w:hAnsi="Calibri" w:cs="Calibri"/>
              </w:rPr>
            </w:pPr>
          </w:p>
        </w:tc>
      </w:tr>
      <w:tr w:rsidR="00EE06F1" w:rsidRPr="004535A6" w14:paraId="613D880E" w14:textId="77777777" w:rsidTr="002C1EDC">
        <w:trPr>
          <w:trHeight w:val="422"/>
        </w:trPr>
        <w:tc>
          <w:tcPr>
            <w:tcW w:w="9720" w:type="dxa"/>
            <w:gridSpan w:val="2"/>
            <w:shd w:val="clear" w:color="auto" w:fill="D9D9D9" w:themeFill="background1" w:themeFillShade="D9"/>
          </w:tcPr>
          <w:p w14:paraId="16C6BC96" w14:textId="56ED75C4" w:rsidR="00EE06F1" w:rsidRPr="004535A6" w:rsidRDefault="00EE06F1" w:rsidP="002C1EDC">
            <w:pPr>
              <w:spacing w:before="120"/>
              <w:rPr>
                <w:rFonts w:ascii="Calibri" w:hAnsi="Calibri" w:cs="Calibri"/>
              </w:rPr>
            </w:pPr>
            <w:r w:rsidRPr="004535A6">
              <w:rPr>
                <w:rFonts w:ascii="Calibri" w:hAnsi="Calibri" w:cs="Calibri"/>
              </w:rPr>
              <w:t xml:space="preserve">Direct lighting ensures steps and ramps are visible. Consult resources </w:t>
            </w:r>
            <w:r w:rsidR="00D75D46">
              <w:rPr>
                <w:rFonts w:ascii="Calibri" w:hAnsi="Calibri" w:cs="Calibri"/>
              </w:rPr>
              <w:t>relating to</w:t>
            </w:r>
            <w:r w:rsidRPr="004535A6">
              <w:rPr>
                <w:rFonts w:ascii="Calibri" w:hAnsi="Calibri" w:cs="Calibri"/>
              </w:rPr>
              <w:t xml:space="preserve"> lighting.</w:t>
            </w:r>
          </w:p>
        </w:tc>
      </w:tr>
      <w:tr w:rsidR="00EE06F1" w:rsidRPr="004535A6" w14:paraId="571D4390" w14:textId="77777777" w:rsidTr="002C1EDC">
        <w:trPr>
          <w:trHeight w:val="392"/>
        </w:trPr>
        <w:tc>
          <w:tcPr>
            <w:tcW w:w="9720" w:type="dxa"/>
            <w:gridSpan w:val="2"/>
          </w:tcPr>
          <w:p w14:paraId="10995875" w14:textId="77777777" w:rsidR="00EE06F1" w:rsidRDefault="00EE06F1" w:rsidP="002C1EDC">
            <w:pPr>
              <w:spacing w:before="120"/>
              <w:rPr>
                <w:rFonts w:ascii="Calibri" w:hAnsi="Calibri" w:cs="Calibri"/>
              </w:rPr>
            </w:pPr>
            <w:r w:rsidRPr="004535A6">
              <w:rPr>
                <w:rFonts w:ascii="Calibri" w:hAnsi="Calibri" w:cs="Calibri"/>
              </w:rPr>
              <w:t>Response:</w:t>
            </w:r>
          </w:p>
          <w:p w14:paraId="65E32C09" w14:textId="77777777" w:rsidR="00EE06F1" w:rsidRPr="004535A6" w:rsidRDefault="00EE06F1" w:rsidP="002C1EDC">
            <w:pPr>
              <w:spacing w:before="120"/>
              <w:rPr>
                <w:rFonts w:ascii="Calibri" w:hAnsi="Calibri" w:cs="Calibri"/>
              </w:rPr>
            </w:pPr>
          </w:p>
        </w:tc>
      </w:tr>
      <w:tr w:rsidR="00EE06F1" w:rsidRPr="004535A6" w14:paraId="7F028E80" w14:textId="77777777" w:rsidTr="00D75D46">
        <w:trPr>
          <w:trHeight w:val="458"/>
        </w:trPr>
        <w:tc>
          <w:tcPr>
            <w:tcW w:w="7195" w:type="dxa"/>
          </w:tcPr>
          <w:p w14:paraId="18B5D38A" w14:textId="77777777" w:rsidR="00EE06F1" w:rsidRPr="004535A6" w:rsidRDefault="00EE06F1" w:rsidP="002C1EDC">
            <w:pPr>
              <w:spacing w:before="120"/>
              <w:rPr>
                <w:rFonts w:ascii="Calibri" w:hAnsi="Calibri" w:cs="Calibri"/>
              </w:rPr>
            </w:pPr>
            <w:r w:rsidRPr="004535A6">
              <w:rPr>
                <w:rFonts w:ascii="Calibri" w:hAnsi="Calibri" w:cs="Calibri"/>
              </w:rPr>
              <w:t>Are treads and risers consistent in depth and height?</w:t>
            </w:r>
          </w:p>
        </w:tc>
        <w:tc>
          <w:tcPr>
            <w:tcW w:w="2525" w:type="dxa"/>
          </w:tcPr>
          <w:p w14:paraId="12812203" w14:textId="77777777" w:rsidR="00EE06F1" w:rsidRPr="004535A6" w:rsidRDefault="00EE06F1" w:rsidP="002C1EDC">
            <w:pPr>
              <w:spacing w:before="120"/>
              <w:rPr>
                <w:rFonts w:ascii="Calibri" w:hAnsi="Calibri" w:cs="Calibri"/>
              </w:rPr>
            </w:pPr>
          </w:p>
        </w:tc>
      </w:tr>
      <w:tr w:rsidR="00EE06F1" w:rsidRPr="004535A6" w14:paraId="480E7B62" w14:textId="77777777" w:rsidTr="002C1EDC">
        <w:trPr>
          <w:trHeight w:val="664"/>
        </w:trPr>
        <w:tc>
          <w:tcPr>
            <w:tcW w:w="9720" w:type="dxa"/>
            <w:gridSpan w:val="2"/>
            <w:shd w:val="clear" w:color="auto" w:fill="D9D9D9" w:themeFill="background1" w:themeFillShade="D9"/>
          </w:tcPr>
          <w:p w14:paraId="2021B44C" w14:textId="77777777" w:rsidR="00EE06F1" w:rsidRPr="004535A6" w:rsidRDefault="00EE06F1" w:rsidP="002C1EDC">
            <w:pPr>
              <w:spacing w:before="120"/>
              <w:rPr>
                <w:rFonts w:ascii="Calibri" w:hAnsi="Calibri" w:cs="Calibri"/>
              </w:rPr>
            </w:pPr>
            <w:r w:rsidRPr="004535A6">
              <w:rPr>
                <w:rFonts w:ascii="Calibri" w:hAnsi="Calibri" w:cs="Calibri"/>
              </w:rPr>
              <w:t>Inconsistencies in stair height, depth and treads pose risks to safety for anyone entering or leaving your building.</w:t>
            </w:r>
          </w:p>
        </w:tc>
      </w:tr>
      <w:tr w:rsidR="00EE06F1" w:rsidRPr="004535A6" w14:paraId="16F213EB" w14:textId="77777777" w:rsidTr="002C1EDC">
        <w:trPr>
          <w:trHeight w:val="377"/>
        </w:trPr>
        <w:tc>
          <w:tcPr>
            <w:tcW w:w="9720" w:type="dxa"/>
            <w:gridSpan w:val="2"/>
          </w:tcPr>
          <w:p w14:paraId="6EA04C25" w14:textId="77777777" w:rsidR="00EE06F1" w:rsidRDefault="00EE06F1" w:rsidP="002C1EDC">
            <w:pPr>
              <w:spacing w:before="120"/>
              <w:rPr>
                <w:rFonts w:ascii="Calibri" w:hAnsi="Calibri" w:cs="Calibri"/>
              </w:rPr>
            </w:pPr>
            <w:r w:rsidRPr="004535A6">
              <w:rPr>
                <w:rFonts w:ascii="Calibri" w:hAnsi="Calibri" w:cs="Calibri"/>
              </w:rPr>
              <w:t>Response:</w:t>
            </w:r>
          </w:p>
          <w:p w14:paraId="169616B6" w14:textId="77777777" w:rsidR="00EE06F1" w:rsidRPr="004535A6" w:rsidRDefault="00EE06F1" w:rsidP="002C1EDC">
            <w:pPr>
              <w:spacing w:before="120"/>
              <w:rPr>
                <w:rFonts w:ascii="Calibri" w:hAnsi="Calibri" w:cs="Calibri"/>
              </w:rPr>
            </w:pPr>
          </w:p>
        </w:tc>
      </w:tr>
      <w:tr w:rsidR="00EE06F1" w:rsidRPr="004535A6" w14:paraId="634C3E36" w14:textId="77777777" w:rsidTr="00D75D46">
        <w:trPr>
          <w:trHeight w:val="392"/>
        </w:trPr>
        <w:tc>
          <w:tcPr>
            <w:tcW w:w="7195" w:type="dxa"/>
          </w:tcPr>
          <w:p w14:paraId="5FF2E301" w14:textId="77777777" w:rsidR="00EE06F1" w:rsidRPr="004535A6" w:rsidRDefault="00EE06F1" w:rsidP="002C1EDC">
            <w:pPr>
              <w:spacing w:before="120"/>
              <w:rPr>
                <w:rFonts w:ascii="Calibri" w:hAnsi="Calibri" w:cs="Calibri"/>
              </w:rPr>
            </w:pPr>
            <w:r w:rsidRPr="004535A6">
              <w:rPr>
                <w:rFonts w:ascii="Calibri" w:hAnsi="Calibri" w:cs="Calibri"/>
              </w:rPr>
              <w:t>What are the dimensions of landings? (in metres)</w:t>
            </w:r>
          </w:p>
        </w:tc>
        <w:tc>
          <w:tcPr>
            <w:tcW w:w="2525" w:type="dxa"/>
          </w:tcPr>
          <w:p w14:paraId="03FB85E4" w14:textId="77777777" w:rsidR="00EE06F1" w:rsidRPr="004535A6" w:rsidRDefault="00EE06F1" w:rsidP="002C1EDC">
            <w:pPr>
              <w:spacing w:before="120"/>
              <w:rPr>
                <w:rFonts w:ascii="Calibri" w:hAnsi="Calibri" w:cs="Calibri"/>
              </w:rPr>
            </w:pPr>
          </w:p>
        </w:tc>
      </w:tr>
      <w:tr w:rsidR="00EE06F1" w:rsidRPr="004535A6" w14:paraId="1580975C" w14:textId="77777777" w:rsidTr="002C1EDC">
        <w:trPr>
          <w:trHeight w:val="467"/>
        </w:trPr>
        <w:tc>
          <w:tcPr>
            <w:tcW w:w="9720" w:type="dxa"/>
            <w:gridSpan w:val="2"/>
            <w:shd w:val="clear" w:color="auto" w:fill="D9D9D9" w:themeFill="background1" w:themeFillShade="D9"/>
          </w:tcPr>
          <w:p w14:paraId="7EFB9B45" w14:textId="77777777" w:rsidR="00EE06F1" w:rsidRPr="004535A6" w:rsidRDefault="00EE06F1" w:rsidP="002C1EDC">
            <w:pPr>
              <w:spacing w:before="120"/>
              <w:rPr>
                <w:rFonts w:ascii="Calibri" w:hAnsi="Calibri" w:cs="Calibri"/>
              </w:rPr>
            </w:pPr>
            <w:r w:rsidRPr="004535A6">
              <w:rPr>
                <w:rFonts w:ascii="Calibri" w:hAnsi="Calibri" w:cs="Calibri"/>
              </w:rPr>
              <w:t>Landings need to be large enough to allow access for anyone using a mobility aid.</w:t>
            </w:r>
          </w:p>
        </w:tc>
      </w:tr>
      <w:tr w:rsidR="00EE06F1" w:rsidRPr="004535A6" w14:paraId="7A230A98" w14:textId="77777777" w:rsidTr="002C1EDC">
        <w:trPr>
          <w:trHeight w:val="392"/>
        </w:trPr>
        <w:tc>
          <w:tcPr>
            <w:tcW w:w="9720" w:type="dxa"/>
            <w:gridSpan w:val="2"/>
          </w:tcPr>
          <w:p w14:paraId="013B707A" w14:textId="77777777" w:rsidR="00EE06F1" w:rsidRDefault="00EE06F1" w:rsidP="002C1EDC">
            <w:pPr>
              <w:spacing w:before="120"/>
              <w:rPr>
                <w:rFonts w:ascii="Calibri" w:hAnsi="Calibri" w:cs="Calibri"/>
              </w:rPr>
            </w:pPr>
            <w:r w:rsidRPr="004535A6">
              <w:rPr>
                <w:rFonts w:ascii="Calibri" w:hAnsi="Calibri" w:cs="Calibri"/>
              </w:rPr>
              <w:t>Response:</w:t>
            </w:r>
          </w:p>
          <w:p w14:paraId="6056B9CE" w14:textId="77777777" w:rsidR="00EE06F1" w:rsidRPr="004535A6" w:rsidRDefault="00EE06F1" w:rsidP="002C1EDC">
            <w:pPr>
              <w:spacing w:before="120"/>
              <w:rPr>
                <w:rFonts w:ascii="Calibri" w:hAnsi="Calibri" w:cs="Calibri"/>
              </w:rPr>
            </w:pPr>
          </w:p>
        </w:tc>
      </w:tr>
    </w:tbl>
    <w:p w14:paraId="3E9A40AB" w14:textId="2EEB38C3" w:rsidR="002243A9" w:rsidRDefault="00EE06F1" w:rsidP="002243A9">
      <w:pPr>
        <w:spacing w:before="120" w:after="0" w:line="240" w:lineRule="auto"/>
        <w:rPr>
          <w:rFonts w:ascii="Calibri" w:hAnsi="Calibri" w:cs="Calibri"/>
        </w:rPr>
      </w:pPr>
      <w:r w:rsidRPr="004535A6">
        <w:rPr>
          <w:rFonts w:ascii="Calibri" w:hAnsi="Calibri" w:cs="Calibri"/>
        </w:rPr>
        <w:t>The resources in the reference list at the end of this document provide further technical advice particularly the Disability (Access to Premises - Buildings) Standards 2010 at</w:t>
      </w:r>
      <w:r w:rsidR="000969AF">
        <w:rPr>
          <w:rFonts w:ascii="Calibri" w:hAnsi="Calibri" w:cs="Calibri"/>
        </w:rPr>
        <w:t xml:space="preserve"> </w:t>
      </w:r>
      <w:hyperlink r:id="rId23" w:history="1">
        <w:r w:rsidR="000969AF" w:rsidRPr="00655082">
          <w:rPr>
            <w:rStyle w:val="Lienhypertexte"/>
            <w:rFonts w:ascii="Calibri" w:hAnsi="Calibri" w:cs="Calibri"/>
          </w:rPr>
          <w:t>https://www.legislation.gov.au/Details/F2010L00668</w:t>
        </w:r>
      </w:hyperlink>
      <w:r w:rsidRPr="004535A6">
        <w:rPr>
          <w:rFonts w:ascii="Calibri" w:hAnsi="Calibri" w:cs="Calibri"/>
        </w:rPr>
        <w:t xml:space="preserve">. Access is achieved when people with disabilities can, </w:t>
      </w:r>
      <w:r w:rsidR="000969AF">
        <w:rPr>
          <w:rFonts w:ascii="Calibri" w:hAnsi="Calibri" w:cs="Calibri"/>
        </w:rPr>
        <w:lastRenderedPageBreak/>
        <w:t xml:space="preserve">as </w:t>
      </w:r>
      <w:r w:rsidRPr="004535A6">
        <w:rPr>
          <w:rFonts w:ascii="Calibri" w:hAnsi="Calibri" w:cs="Calibri"/>
        </w:rPr>
        <w:t xml:space="preserve">community members with equal rights, safely enter or leave a building via a clearly identifiable ramp or flight of stairs, with appropriate </w:t>
      </w:r>
      <w:proofErr w:type="gramStart"/>
      <w:r w:rsidRPr="004535A6">
        <w:rPr>
          <w:rFonts w:ascii="Calibri" w:hAnsi="Calibri" w:cs="Calibri"/>
        </w:rPr>
        <w:t>hand rail</w:t>
      </w:r>
      <w:proofErr w:type="gramEnd"/>
      <w:r w:rsidRPr="004535A6">
        <w:rPr>
          <w:rFonts w:ascii="Calibri" w:hAnsi="Calibri" w:cs="Calibri"/>
        </w:rPr>
        <w:t xml:space="preserve"> support.</w:t>
      </w:r>
    </w:p>
    <w:p w14:paraId="10ED55B4" w14:textId="77777777" w:rsidR="004742B6" w:rsidRPr="004535A6" w:rsidRDefault="004742B6" w:rsidP="002243A9">
      <w:pPr>
        <w:spacing w:before="120" w:after="0" w:line="240" w:lineRule="auto"/>
        <w:rPr>
          <w:rFonts w:ascii="Calibri" w:hAnsi="Calibri" w:cs="Calibri"/>
        </w:rPr>
      </w:pPr>
    </w:p>
    <w:p w14:paraId="1561A674" w14:textId="77777777" w:rsidR="00CA5345" w:rsidRPr="00333B08" w:rsidRDefault="00CA5345" w:rsidP="00A720D2">
      <w:pPr>
        <w:pStyle w:val="Titre3"/>
        <w:spacing w:before="120" w:line="240" w:lineRule="auto"/>
        <w:rPr>
          <w:rFonts w:asciiTheme="minorHAnsi" w:hAnsiTheme="minorHAnsi" w:cstheme="minorHAnsi"/>
          <w:color w:val="2E74B5" w:themeColor="accent1" w:themeShade="BF"/>
        </w:rPr>
      </w:pPr>
      <w:bookmarkStart w:id="28" w:name="_Toc54772955"/>
      <w:r w:rsidRPr="00333B08">
        <w:rPr>
          <w:rFonts w:asciiTheme="minorHAnsi" w:hAnsiTheme="minorHAnsi" w:cstheme="minorHAnsi"/>
          <w:color w:val="2E74B5" w:themeColor="accent1" w:themeShade="BF"/>
        </w:rPr>
        <w:t>Summary</w:t>
      </w:r>
      <w:bookmarkEnd w:id="28"/>
    </w:p>
    <w:p w14:paraId="5E3B59FD" w14:textId="4B0B4C2B" w:rsidR="00CA5345" w:rsidRPr="004535A6" w:rsidRDefault="00126986" w:rsidP="00A720D2">
      <w:pPr>
        <w:spacing w:before="120" w:after="0" w:line="240" w:lineRule="auto"/>
        <w:rPr>
          <w:rFonts w:ascii="Calibri" w:hAnsi="Calibri" w:cs="Calibri"/>
        </w:rPr>
      </w:pPr>
      <w:r>
        <w:t xml:space="preserve">The </w:t>
      </w:r>
      <w:r w:rsidR="000969AF" w:rsidRPr="00764E56">
        <w:t xml:space="preserve">questions </w:t>
      </w:r>
      <w:r>
        <w:t xml:space="preserve">above </w:t>
      </w:r>
      <w:r w:rsidR="000969AF" w:rsidRPr="00764E56">
        <w:t>assist in determining whether people with disabilities can enter your premises or event space.</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27C787BD" w:rsidR="00CA5345" w:rsidRDefault="00CA5345" w:rsidP="00A720D2">
      <w:pPr>
        <w:spacing w:after="0"/>
      </w:pPr>
      <w:r>
        <w:t>Short Term</w:t>
      </w:r>
      <w:r w:rsidR="00B92416">
        <w:t>:</w:t>
      </w:r>
    </w:p>
    <w:p w14:paraId="0AEABEDF" w14:textId="77777777" w:rsidR="00CA5345" w:rsidRDefault="00CA5345" w:rsidP="00A720D2">
      <w:pPr>
        <w:spacing w:after="0"/>
      </w:pPr>
    </w:p>
    <w:p w14:paraId="1C386744" w14:textId="54704F08" w:rsidR="00CA5345" w:rsidRDefault="00CA5345" w:rsidP="006B48D2">
      <w:pPr>
        <w:tabs>
          <w:tab w:val="center" w:pos="4873"/>
        </w:tabs>
      </w:pPr>
      <w:r>
        <w:t>Medium Term</w:t>
      </w:r>
      <w:r w:rsidR="00B92416">
        <w:t>:</w:t>
      </w:r>
      <w:r w:rsidR="006B48D2">
        <w:tab/>
      </w:r>
      <w:r>
        <w:br/>
      </w:r>
      <w:r>
        <w:br/>
        <w:t>Long term</w:t>
      </w:r>
      <w:r w:rsidR="00B92416">
        <w:t>:</w:t>
      </w:r>
    </w:p>
    <w:p w14:paraId="5230BC2D" w14:textId="77777777" w:rsidR="004742B6" w:rsidRDefault="004742B6" w:rsidP="004742B6">
      <w:pPr>
        <w:spacing w:before="120"/>
      </w:pPr>
    </w:p>
    <w:p w14:paraId="32AFF832" w14:textId="77777777" w:rsidR="004742B6" w:rsidRPr="00333B08" w:rsidRDefault="004742B6" w:rsidP="004742B6">
      <w:pPr>
        <w:pStyle w:val="Titre3"/>
        <w:rPr>
          <w:rFonts w:asciiTheme="minorHAnsi" w:hAnsiTheme="minorHAnsi" w:cstheme="minorHAnsi"/>
          <w:color w:val="2E74B5" w:themeColor="accent1" w:themeShade="BF"/>
        </w:rPr>
      </w:pPr>
      <w:bookmarkStart w:id="29" w:name="_Toc54709627"/>
      <w:bookmarkStart w:id="30" w:name="_Toc54767852"/>
      <w:bookmarkStart w:id="31" w:name="_Toc54772956"/>
      <w:r w:rsidRPr="00333B08">
        <w:rPr>
          <w:rFonts w:asciiTheme="minorHAnsi" w:hAnsiTheme="minorHAnsi" w:cstheme="minorHAnsi"/>
          <w:color w:val="2E74B5" w:themeColor="accent1" w:themeShade="BF"/>
        </w:rPr>
        <w:t>Key Learning</w:t>
      </w:r>
      <w:bookmarkEnd w:id="29"/>
      <w:bookmarkEnd w:id="30"/>
      <w:bookmarkEnd w:id="31"/>
    </w:p>
    <w:p w14:paraId="23D15495" w14:textId="77777777" w:rsidR="004742B6" w:rsidRDefault="004742B6" w:rsidP="004742B6">
      <w:pPr>
        <w:spacing w:before="120"/>
      </w:pPr>
    </w:p>
    <w:p w14:paraId="30A6975F" w14:textId="3702B74B" w:rsidR="004742B6" w:rsidRDefault="004742B6" w:rsidP="004742B6">
      <w:r>
        <w:t>For (name of organisation)</w:t>
      </w:r>
      <w:r w:rsidR="00BB5226">
        <w:t>:</w:t>
      </w:r>
    </w:p>
    <w:p w14:paraId="0209D6AE" w14:textId="77777777" w:rsidR="004742B6" w:rsidRDefault="004742B6" w:rsidP="004742B6"/>
    <w:p w14:paraId="4E7D8968" w14:textId="6E8E66FD" w:rsidR="004742B6" w:rsidRPr="008040D2" w:rsidRDefault="004742B6" w:rsidP="004742B6">
      <w:r>
        <w:t xml:space="preserve">For </w:t>
      </w:r>
      <w:r w:rsidR="005E7D4E">
        <w:t>other partner organisations (if relevant):</w:t>
      </w:r>
    </w:p>
    <w:p w14:paraId="48CDF41B" w14:textId="77777777" w:rsidR="004742B6" w:rsidRDefault="004742B6" w:rsidP="006B48D2">
      <w:pPr>
        <w:tabs>
          <w:tab w:val="center" w:pos="4873"/>
        </w:tabs>
        <w:rPr>
          <w:rFonts w:ascii="Calibri" w:hAnsi="Calibri" w:cs="Calibri"/>
        </w:rPr>
      </w:pP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6EF8D78" w14:textId="0FDDA53E" w:rsidR="00AE6C74" w:rsidRPr="004535A6" w:rsidRDefault="00AE6C74" w:rsidP="00764E56">
      <w:pPr>
        <w:pStyle w:val="Titre2"/>
        <w:spacing w:before="120" w:line="240" w:lineRule="auto"/>
        <w:rPr>
          <w:rFonts w:ascii="Calibri" w:hAnsi="Calibri" w:cs="Calibri"/>
        </w:rPr>
      </w:pPr>
      <w:bookmarkStart w:id="32" w:name="_Toc54772957"/>
      <w:r w:rsidRPr="004535A6">
        <w:rPr>
          <w:rFonts w:ascii="Calibri" w:hAnsi="Calibri" w:cs="Calibri"/>
        </w:rPr>
        <w:lastRenderedPageBreak/>
        <w:t>References</w:t>
      </w:r>
      <w:bookmarkEnd w:id="32"/>
    </w:p>
    <w:p w14:paraId="7F12E392"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12B153F9"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37EF3BB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6FD2C786" w14:textId="77777777" w:rsidR="005116B4" w:rsidRPr="0072204B" w:rsidRDefault="005116B4" w:rsidP="00764E56">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sidR="0072204B">
        <w:rPr>
          <w:rFonts w:ascii="Calibri" w:hAnsi="Calibri" w:cs="Calibri"/>
        </w:rPr>
        <w:t xml:space="preserve">nline] Access.asn.au. Available </w:t>
      </w:r>
      <w:r w:rsidRPr="0072204B">
        <w:rPr>
          <w:rFonts w:ascii="Calibri" w:hAnsi="Calibri" w:cs="Calibri"/>
        </w:rPr>
        <w:t>at: &lt;https://www.access.asn.au/&gt; [Accessed 23 Feb. 2020].</w:t>
      </w:r>
    </w:p>
    <w:p w14:paraId="043D5D0A" w14:textId="77777777" w:rsidR="001445B0" w:rsidRPr="0072204B" w:rsidRDefault="001445B0" w:rsidP="00764E56">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sidR="0072204B">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0EFBD759" w14:textId="77777777" w:rsidR="008052EE" w:rsidRPr="0072204B" w:rsidRDefault="008052EE" w:rsidP="00764E56">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6E812D32" w14:textId="53733976" w:rsidR="00D90CA8" w:rsidRPr="0072204B" w:rsidRDefault="00D90CA8" w:rsidP="00764E56">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sidR="00865140">
        <w:rPr>
          <w:rFonts w:ascii="Calibri" w:hAnsi="Calibri" w:cs="Calibri"/>
          <w:shd w:val="clear" w:color="auto" w:fill="FFFFFF"/>
        </w:rPr>
        <w:t xml:space="preserve"> </w:t>
      </w:r>
      <w:r w:rsidR="00865140">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sidR="00865140">
        <w:rPr>
          <w:rFonts w:ascii="Calibri" w:hAnsi="Calibri" w:cs="Calibri"/>
          <w:shd w:val="clear" w:color="auto" w:fill="FFFFFF"/>
        </w:rPr>
        <w:t>. Available at:</w:t>
      </w:r>
      <w:r w:rsidRPr="00DC1F9B">
        <w:rPr>
          <w:rFonts w:ascii="Calibri" w:hAnsi="Calibri" w:cs="Calibri"/>
          <w:shd w:val="clear" w:color="auto" w:fill="FFFFFF"/>
        </w:rPr>
        <w:t xml:space="preserve"> </w:t>
      </w:r>
      <w:r w:rsidR="00865140" w:rsidRPr="0072204B">
        <w:rPr>
          <w:rFonts w:ascii="Calibri" w:hAnsi="Calibri" w:cs="Calibri"/>
        </w:rPr>
        <w:t>&lt;</w:t>
      </w:r>
      <w:r w:rsidRPr="00DC1F9B">
        <w:rPr>
          <w:rFonts w:ascii="Calibri" w:hAnsi="Calibri" w:cs="Calibri"/>
          <w:shd w:val="clear" w:color="auto" w:fill="FFFFFF"/>
        </w:rPr>
        <w:t>https://www.legislation.gov.au/details/f2005b01059</w:t>
      </w:r>
      <w:r w:rsidR="00865140" w:rsidRPr="0072204B">
        <w:rPr>
          <w:rFonts w:ascii="Calibri" w:hAnsi="Calibri" w:cs="Calibri"/>
        </w:rPr>
        <w:t>&gt;</w:t>
      </w:r>
      <w:r w:rsidR="00865140">
        <w:rPr>
          <w:rFonts w:ascii="Calibri" w:hAnsi="Calibri" w:cs="Calibri"/>
        </w:rPr>
        <w:t xml:space="preserve"> </w:t>
      </w:r>
      <w:r w:rsidR="00865140" w:rsidRPr="0072204B">
        <w:rPr>
          <w:rFonts w:ascii="Calibri" w:hAnsi="Calibri" w:cs="Calibri"/>
        </w:rPr>
        <w:t xml:space="preserve">[Accessed </w:t>
      </w:r>
      <w:r w:rsidR="00865140">
        <w:rPr>
          <w:rFonts w:ascii="Calibri" w:hAnsi="Calibri" w:cs="Calibri"/>
        </w:rPr>
        <w:t>8 Oct</w:t>
      </w:r>
      <w:r w:rsidR="00865140" w:rsidRPr="0072204B">
        <w:rPr>
          <w:rFonts w:ascii="Calibri" w:hAnsi="Calibri" w:cs="Calibri"/>
        </w:rPr>
        <w:t>. 2020]</w:t>
      </w:r>
      <w:r w:rsidRPr="00865140">
        <w:rPr>
          <w:rFonts w:ascii="Calibri" w:hAnsi="Calibri" w:cs="Calibri"/>
          <w:shd w:val="clear" w:color="auto" w:fill="FFFFFF"/>
        </w:rPr>
        <w:t>.</w:t>
      </w:r>
    </w:p>
    <w:p w14:paraId="6CAFDC62"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31A69A4E" w14:textId="77777777" w:rsidR="000C6E30" w:rsidRPr="00D718F8" w:rsidRDefault="000C6E30" w:rsidP="00764E56">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5F7A822B" w14:textId="77777777" w:rsidR="00197DD6" w:rsidRPr="00D718F8" w:rsidRDefault="00197DD6" w:rsidP="00764E56">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79E091AC" w14:textId="77777777" w:rsidR="00AE6C74" w:rsidRPr="0072204B" w:rsidRDefault="00AE6C74" w:rsidP="00764E56">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37415C76" w14:textId="77777777" w:rsidR="007A064B" w:rsidRPr="0072204B" w:rsidRDefault="007A064B" w:rsidP="00764E56">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sidR="0072204B">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6184E0C6"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41AFF7D4"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16C34913"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5CD71533"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42552151" w14:textId="77DAF1DD" w:rsidR="00AE6C74" w:rsidRPr="0072204B" w:rsidRDefault="00AE6C74" w:rsidP="00764E56">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sidR="00F2648F">
        <w:rPr>
          <w:rFonts w:ascii="Calibri" w:hAnsi="Calibri" w:cs="Calibri"/>
          <w:i/>
        </w:rPr>
        <w:t xml:space="preserve"> </w:t>
      </w:r>
      <w:r w:rsidRPr="0072204B">
        <w:rPr>
          <w:rFonts w:ascii="Calibri" w:hAnsi="Calibri" w:cs="Calibri"/>
          <w:i/>
        </w:rPr>
        <w:t>—</w:t>
      </w:r>
      <w:r w:rsidR="00F2648F">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56EBE775"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331B54D6"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3A926DB5" w14:textId="0C24CF52" w:rsidR="00C43577" w:rsidRPr="0072204B" w:rsidRDefault="00C43577" w:rsidP="00764E56">
      <w:pPr>
        <w:spacing w:before="120" w:after="0" w:line="240" w:lineRule="auto"/>
        <w:rPr>
          <w:rFonts w:ascii="Calibri" w:hAnsi="Calibri" w:cs="Calibri"/>
        </w:rPr>
      </w:pPr>
      <w:r w:rsidRPr="0072204B">
        <w:rPr>
          <w:rFonts w:ascii="Calibri" w:hAnsi="Calibri" w:cs="Calibri"/>
        </w:rPr>
        <w:t>Commonwealth of Australia</w:t>
      </w:r>
      <w:r w:rsidR="00CD37B3">
        <w:rPr>
          <w:rFonts w:ascii="Calibri" w:hAnsi="Calibri" w:cs="Calibri"/>
        </w:rPr>
        <w:t>,</w:t>
      </w:r>
      <w:r w:rsidRPr="0072204B">
        <w:rPr>
          <w:rFonts w:ascii="Calibri" w:hAnsi="Calibri" w:cs="Calibri"/>
        </w:rPr>
        <w:t xml:space="preserve"> 2010</w:t>
      </w:r>
      <w:r w:rsidR="00F64816">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sidR="00CD37B3">
        <w:rPr>
          <w:rFonts w:ascii="Calibri" w:hAnsi="Calibri" w:cs="Calibri"/>
        </w:rPr>
        <w:t xml:space="preserve">. </w:t>
      </w:r>
      <w:r w:rsidR="00CD37B3" w:rsidRPr="0072204B">
        <w:rPr>
          <w:rFonts w:ascii="Calibri" w:hAnsi="Calibri" w:cs="Calibri"/>
        </w:rPr>
        <w:t>[online]</w:t>
      </w:r>
      <w:r w:rsidR="00CD37B3">
        <w:rPr>
          <w:rFonts w:ascii="Calibri" w:hAnsi="Calibri" w:cs="Calibri"/>
        </w:rPr>
        <w:t xml:space="preserve"> Legislation.gov.au. Available at: </w:t>
      </w:r>
      <w:r w:rsidR="00197F20">
        <w:rPr>
          <w:rFonts w:ascii="Calibri" w:hAnsi="Calibri" w:cs="Calibri"/>
        </w:rPr>
        <w:t>&lt;</w:t>
      </w:r>
      <w:r w:rsidRPr="0072204B">
        <w:rPr>
          <w:rFonts w:ascii="Calibri" w:hAnsi="Calibri" w:cs="Calibri"/>
        </w:rPr>
        <w:t>https://www.legislation.gov.au/Details/F2010L00668</w:t>
      </w:r>
      <w:r w:rsidR="00197F20">
        <w:rPr>
          <w:rFonts w:ascii="Calibri" w:hAnsi="Calibri" w:cs="Calibri"/>
        </w:rPr>
        <w:t>&gt;</w:t>
      </w:r>
      <w:r w:rsidR="001F28F3">
        <w:rPr>
          <w:rFonts w:ascii="Calibri" w:hAnsi="Calibri" w:cs="Calibri"/>
        </w:rPr>
        <w:t xml:space="preserve"> </w:t>
      </w:r>
      <w:r w:rsidR="001F28F3" w:rsidRPr="0072204B">
        <w:rPr>
          <w:rFonts w:ascii="Calibri" w:hAnsi="Calibri" w:cs="Calibri"/>
        </w:rPr>
        <w:t xml:space="preserve">[Accessed </w:t>
      </w:r>
      <w:r w:rsidR="001F28F3">
        <w:rPr>
          <w:rFonts w:ascii="Calibri" w:hAnsi="Calibri" w:cs="Calibri"/>
        </w:rPr>
        <w:t>17</w:t>
      </w:r>
      <w:r w:rsidR="001F28F3" w:rsidRPr="0072204B">
        <w:rPr>
          <w:rFonts w:ascii="Calibri" w:hAnsi="Calibri" w:cs="Calibri"/>
        </w:rPr>
        <w:t xml:space="preserve"> </w:t>
      </w:r>
      <w:r w:rsidR="001F28F3">
        <w:rPr>
          <w:rFonts w:ascii="Calibri" w:hAnsi="Calibri" w:cs="Calibri"/>
        </w:rPr>
        <w:t>Nov</w:t>
      </w:r>
      <w:r w:rsidR="001F28F3" w:rsidRPr="0072204B">
        <w:rPr>
          <w:rFonts w:ascii="Calibri" w:hAnsi="Calibri" w:cs="Calibri"/>
        </w:rPr>
        <w:t>. 2020]</w:t>
      </w:r>
      <w:r w:rsidR="00A104CE">
        <w:rPr>
          <w:rFonts w:ascii="Calibri" w:hAnsi="Calibri" w:cs="Calibri"/>
        </w:rPr>
        <w:t>.</w:t>
      </w:r>
    </w:p>
    <w:p w14:paraId="1E879C09"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5379D298"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0390FC72"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6C31521D"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3B282549" w14:textId="77777777" w:rsidR="008A659F" w:rsidRPr="0072204B" w:rsidRDefault="008A659F" w:rsidP="00764E56">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0E2B3A03"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2B5D4C6C" w14:textId="77777777" w:rsidR="00AD4162" w:rsidRPr="0072204B" w:rsidRDefault="00AD4162"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3549A214"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64DBA0BF"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58B2A42A"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5850C4DC" w14:textId="47A6EACD" w:rsidR="00AD4162" w:rsidRPr="0072204B" w:rsidRDefault="00AD4162" w:rsidP="00764E56">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2D9D1173"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7DB34755" w14:textId="08D3E152" w:rsidR="00BC1642" w:rsidRPr="0072204B" w:rsidRDefault="00BC1642" w:rsidP="00764E56">
      <w:pPr>
        <w:spacing w:before="120" w:after="0" w:line="240" w:lineRule="auto"/>
        <w:rPr>
          <w:rFonts w:ascii="Calibri" w:hAnsi="Calibri" w:cs="Calibri"/>
        </w:rPr>
      </w:pPr>
      <w:r w:rsidRPr="0072204B">
        <w:rPr>
          <w:rFonts w:ascii="Calibri" w:hAnsi="Calibri" w:cs="Calibri"/>
        </w:rPr>
        <w:t xml:space="preserve">Disability Access </w:t>
      </w:r>
      <w:r w:rsidR="00CE4A50">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61C490EC" w14:textId="128F1030"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Disability Access </w:t>
      </w:r>
      <w:r w:rsidR="00CE4A50">
        <w:rPr>
          <w:rFonts w:ascii="Calibri" w:hAnsi="Calibri" w:cs="Calibri"/>
        </w:rPr>
        <w:t>C</w:t>
      </w:r>
      <w:r w:rsidRPr="0072204B">
        <w:rPr>
          <w:rFonts w:ascii="Calibri" w:hAnsi="Calibri" w:cs="Calibri"/>
        </w:rPr>
        <w:t xml:space="preserve">onsultants, 2013. </w:t>
      </w:r>
      <w:r w:rsidR="007F4EE5">
        <w:rPr>
          <w:rFonts w:ascii="Calibri" w:hAnsi="Calibri" w:cs="Calibri"/>
          <w:i/>
        </w:rPr>
        <w:t xml:space="preserve">What Is </w:t>
      </w:r>
      <w:proofErr w:type="gramStart"/>
      <w:r w:rsidR="007F4EE5">
        <w:rPr>
          <w:rFonts w:ascii="Calibri" w:hAnsi="Calibri" w:cs="Calibri"/>
          <w:i/>
        </w:rPr>
        <w:t>An</w:t>
      </w:r>
      <w:proofErr w:type="gramEnd"/>
      <w:r w:rsidR="007F4EE5">
        <w:rPr>
          <w:rFonts w:ascii="Calibri" w:hAnsi="Calibri" w:cs="Calibri"/>
          <w:i/>
        </w:rPr>
        <w:t xml:space="preserve"> </w:t>
      </w:r>
      <w:proofErr w:type="spellStart"/>
      <w:r w:rsidR="007F4EE5">
        <w:rPr>
          <w:rFonts w:ascii="Calibri" w:hAnsi="Calibri" w:cs="Calibri"/>
          <w:i/>
        </w:rPr>
        <w:t>Amubulant</w:t>
      </w:r>
      <w:proofErr w:type="spellEnd"/>
      <w:r w:rsidRPr="0072204B">
        <w:rPr>
          <w:rFonts w:ascii="Calibri" w:hAnsi="Calibri" w:cs="Calibri"/>
          <w:i/>
        </w:rPr>
        <w:t xml:space="preserve"> Toilet</w:t>
      </w:r>
      <w:r w:rsidR="007F4EE5">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4CF8901D" w14:textId="77777777" w:rsidR="00AE6C74" w:rsidRPr="0072204B" w:rsidRDefault="00AE6C74" w:rsidP="00764E56">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76BD9554" w14:textId="0AD67F01" w:rsidR="004E3225" w:rsidRPr="0072204B" w:rsidRDefault="004E3225" w:rsidP="00764E56">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00160237" w:rsidRPr="00160237">
        <w:rPr>
          <w:rFonts w:ascii="Calibri" w:hAnsi="Calibri" w:cs="Calibri"/>
        </w:rPr>
        <w:t>/</w:t>
      </w:r>
      <w:r w:rsidR="00160237">
        <w:rPr>
          <w:rFonts w:ascii="Calibri" w:hAnsi="Calibri" w:cs="Calibri"/>
        </w:rPr>
        <w:t xml:space="preserve"> </w:t>
      </w:r>
      <w:r w:rsidR="00160237" w:rsidRPr="0072204B">
        <w:rPr>
          <w:rFonts w:ascii="Calibri" w:hAnsi="Calibri" w:cs="Calibri"/>
        </w:rPr>
        <w:t>[Accessed 1</w:t>
      </w:r>
      <w:r w:rsidR="00160237">
        <w:rPr>
          <w:rFonts w:ascii="Calibri" w:hAnsi="Calibri" w:cs="Calibri"/>
        </w:rPr>
        <w:t>7</w:t>
      </w:r>
      <w:r w:rsidR="00160237" w:rsidRPr="0072204B">
        <w:rPr>
          <w:rFonts w:ascii="Calibri" w:hAnsi="Calibri" w:cs="Calibri"/>
        </w:rPr>
        <w:t xml:space="preserve"> </w:t>
      </w:r>
      <w:r w:rsidR="00160237">
        <w:rPr>
          <w:rFonts w:ascii="Calibri" w:hAnsi="Calibri" w:cs="Calibri"/>
        </w:rPr>
        <w:t>Nov</w:t>
      </w:r>
      <w:r w:rsidR="00160237" w:rsidRPr="0072204B">
        <w:rPr>
          <w:rFonts w:ascii="Calibri" w:hAnsi="Calibri" w:cs="Calibri"/>
        </w:rPr>
        <w:t>. 2020].</w:t>
      </w:r>
    </w:p>
    <w:p w14:paraId="6216ADD3" w14:textId="6AF47925"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Equal </w:t>
      </w:r>
      <w:r w:rsidR="007B39C2">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1B1770AA"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6D49EAA5"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47BBA152"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0428977E"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244861F1"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3219961F" w14:textId="5B79615B" w:rsidR="00C01FAD" w:rsidRPr="0072204B" w:rsidRDefault="00C01FAD" w:rsidP="00764E56">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sidR="007B39C2">
        <w:rPr>
          <w:rFonts w:ascii="Calibri" w:hAnsi="Calibri" w:cs="Calibri"/>
        </w:rPr>
        <w:t xml:space="preserve"> </w:t>
      </w:r>
      <w:r w:rsidRPr="0072204B">
        <w:rPr>
          <w:rFonts w:ascii="Calibri" w:hAnsi="Calibri" w:cs="Calibri"/>
        </w:rPr>
        <w:t>[online] Ourwatch.org.au. Available at: &lt;</w:t>
      </w:r>
      <w:r w:rsidR="007B39C2"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sidR="007B39C2">
        <w:rPr>
          <w:rFonts w:ascii="Calibri" w:hAnsi="Calibri" w:cs="Calibri"/>
        </w:rPr>
        <w:t xml:space="preserve"> </w:t>
      </w:r>
      <w:r w:rsidRPr="0072204B">
        <w:rPr>
          <w:rFonts w:ascii="Calibri" w:hAnsi="Calibri" w:cs="Calibri"/>
        </w:rPr>
        <w:t>[Accessed 18 Feb. 2020]</w:t>
      </w:r>
      <w:r w:rsidR="007B39C2">
        <w:rPr>
          <w:rFonts w:ascii="Calibri" w:hAnsi="Calibri" w:cs="Calibri"/>
        </w:rPr>
        <w:t>.</w:t>
      </w:r>
    </w:p>
    <w:p w14:paraId="1AA10379" w14:textId="6CF03D09" w:rsidR="004C61A6" w:rsidRPr="0072204B" w:rsidRDefault="004C61A6" w:rsidP="00764E56">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00FE060D" w:rsidRPr="0072204B">
        <w:rPr>
          <w:rFonts w:ascii="Calibri" w:hAnsi="Calibri" w:cs="Calibri"/>
        </w:rPr>
        <w:t>&lt;</w:t>
      </w:r>
      <w:r w:rsidR="007B39C2" w:rsidRPr="00FE060D">
        <w:rPr>
          <w:iCs/>
        </w:rPr>
        <w:t>https://pwd.org.au/plastic-straw-ban/</w:t>
      </w:r>
      <w:r w:rsidR="00FE060D" w:rsidRPr="0072204B">
        <w:rPr>
          <w:rFonts w:ascii="Calibri" w:hAnsi="Calibri" w:cs="Calibri"/>
        </w:rPr>
        <w:t>&gt;</w:t>
      </w:r>
      <w:r w:rsidR="00197F20" w:rsidRPr="00FE060D">
        <w:rPr>
          <w:rFonts w:ascii="Calibri" w:hAnsi="Calibri" w:cs="Calibri"/>
          <w:iCs/>
        </w:rPr>
        <w:t xml:space="preserve"> </w:t>
      </w:r>
      <w:r w:rsidRPr="00197F20">
        <w:rPr>
          <w:rFonts w:ascii="Calibri" w:hAnsi="Calibri" w:cs="Calibri"/>
        </w:rPr>
        <w:t>[Accessed 23 Feb. 2020].</w:t>
      </w:r>
    </w:p>
    <w:p w14:paraId="2E0EF520" w14:textId="08C6F1CE" w:rsidR="00A3148F" w:rsidRPr="0072204B" w:rsidRDefault="00A3148F" w:rsidP="00764E56">
      <w:pPr>
        <w:spacing w:before="120" w:after="0" w:line="240" w:lineRule="auto"/>
        <w:rPr>
          <w:rFonts w:ascii="Calibri" w:hAnsi="Calibri" w:cs="Calibri"/>
        </w:rPr>
      </w:pPr>
      <w:proofErr w:type="spellStart"/>
      <w:r w:rsidRPr="001B1AEA">
        <w:rPr>
          <w:rFonts w:ascii="Calibri" w:hAnsi="Calibri" w:cs="Calibri"/>
        </w:rPr>
        <w:t>Signbank</w:t>
      </w:r>
      <w:proofErr w:type="spellEnd"/>
      <w:r w:rsidR="007B39C2">
        <w:rPr>
          <w:rFonts w:ascii="Calibri" w:hAnsi="Calibri" w:cs="Calibri"/>
          <w:iCs/>
        </w:rPr>
        <w:t>, n.d</w:t>
      </w:r>
      <w:r w:rsidRPr="007B39C2">
        <w:rPr>
          <w:rFonts w:ascii="Calibri" w:hAnsi="Calibri" w:cs="Calibri"/>
          <w:iCs/>
        </w:rPr>
        <w:t>.</w:t>
      </w:r>
      <w:r w:rsidRPr="0072204B">
        <w:rPr>
          <w:rFonts w:ascii="Calibri" w:hAnsi="Calibri" w:cs="Calibri"/>
        </w:rPr>
        <w:t xml:space="preserve"> </w:t>
      </w:r>
      <w:r w:rsidR="007B39C2">
        <w:rPr>
          <w:rFonts w:ascii="Calibri" w:hAnsi="Calibri" w:cs="Calibri"/>
          <w:i/>
          <w:iCs/>
        </w:rPr>
        <w:t xml:space="preserve">Auslan </w:t>
      </w:r>
      <w:proofErr w:type="spellStart"/>
      <w:r w:rsidR="007B39C2">
        <w:rPr>
          <w:rFonts w:ascii="Calibri" w:hAnsi="Calibri" w:cs="Calibri"/>
          <w:i/>
          <w:iCs/>
        </w:rPr>
        <w:t>Signbank</w:t>
      </w:r>
      <w:proofErr w:type="spellEnd"/>
      <w:r w:rsidR="007B39C2">
        <w:rPr>
          <w:rFonts w:ascii="Calibri" w:hAnsi="Calibri" w:cs="Calibri"/>
        </w:rPr>
        <w:t xml:space="preserve">. </w:t>
      </w:r>
      <w:r w:rsidRPr="0072204B">
        <w:rPr>
          <w:rFonts w:ascii="Calibri" w:hAnsi="Calibri" w:cs="Calibri"/>
        </w:rPr>
        <w:t>[online] Auslan.org.au. Available at: &lt;http://www.auslan.org.au/&gt; [Accessed 28 Jan. 2020].</w:t>
      </w:r>
    </w:p>
    <w:p w14:paraId="0EDEA0FF" w14:textId="406EAC5B" w:rsidR="002E348E" w:rsidRPr="0072204B" w:rsidRDefault="002E348E" w:rsidP="00764E56">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0DD31E59" w14:textId="77777777" w:rsidR="00B935FA" w:rsidRPr="0072204B" w:rsidRDefault="00B935FA" w:rsidP="00764E56">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773FE949" w14:textId="6A18F5D2" w:rsidR="006D5205" w:rsidRPr="0072204B" w:rsidRDefault="006D5205" w:rsidP="00764E56">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69E5951F" w14:textId="77777777" w:rsidR="00A206C4" w:rsidRPr="0072204B" w:rsidRDefault="00A206C4" w:rsidP="00764E56">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2796ACFD" w14:textId="77777777" w:rsidR="00AE6C74" w:rsidRPr="0072204B" w:rsidRDefault="00B935FA" w:rsidP="00764E56">
      <w:pPr>
        <w:spacing w:before="120" w:after="0" w:line="240" w:lineRule="auto"/>
        <w:rPr>
          <w:rFonts w:ascii="Calibri" w:hAnsi="Calibri" w:cs="Calibri"/>
        </w:rPr>
      </w:pPr>
      <w:r w:rsidRPr="0072204B">
        <w:rPr>
          <w:rFonts w:ascii="Calibri" w:hAnsi="Calibri" w:cs="Calibri"/>
        </w:rPr>
        <w:t>State Government of Victoria</w:t>
      </w:r>
      <w:r w:rsidR="00AE6C74" w:rsidRPr="0072204B">
        <w:rPr>
          <w:rFonts w:ascii="Calibri" w:hAnsi="Calibri" w:cs="Calibri"/>
        </w:rPr>
        <w:t xml:space="preserve">, 2019. </w:t>
      </w:r>
      <w:r w:rsidR="00AE6C74" w:rsidRPr="0072204B">
        <w:rPr>
          <w:rFonts w:ascii="Calibri" w:hAnsi="Calibri" w:cs="Calibri"/>
          <w:i/>
        </w:rPr>
        <w:t>Toilets and change rooms - Sport and Recreation Victoria</w:t>
      </w:r>
      <w:r w:rsidR="00AE6C74" w:rsidRPr="0072204B">
        <w:rPr>
          <w:rFonts w:ascii="Calibri" w:hAnsi="Calibri" w:cs="Calibri"/>
        </w:rPr>
        <w:t>. [online] Sport.vic.gov.au. Available at: &lt;https://sport.vic.gov.au/publications-and-resources/design-everyone-guide/index-elements/toilets-and-change-rooms&gt; [Accessed 16 Jan. 2020].</w:t>
      </w:r>
    </w:p>
    <w:p w14:paraId="5A7740DF"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2C00987C" w14:textId="43AC8859" w:rsidR="006D5205" w:rsidRPr="0072204B" w:rsidRDefault="006D5205" w:rsidP="00764E56">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004C02E6"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2DE68EFC" w14:textId="32EE2AF3"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Sydney Access </w:t>
      </w:r>
      <w:r w:rsidR="004C02E6">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01082D65" w14:textId="7F3B63B7" w:rsidR="00F14444" w:rsidRPr="0072204B" w:rsidRDefault="00F14444" w:rsidP="00764E56">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sidR="004C02E6">
        <w:rPr>
          <w:rFonts w:ascii="Calibri" w:hAnsi="Calibri" w:cs="Calibri"/>
        </w:rPr>
        <w:t xml:space="preserve">. </w:t>
      </w:r>
      <w:r w:rsidR="004C02E6" w:rsidRPr="0072204B">
        <w:rPr>
          <w:rFonts w:ascii="Calibri" w:hAnsi="Calibri" w:cs="Calibri"/>
        </w:rPr>
        <w:t>[online]</w:t>
      </w:r>
      <w:r w:rsidR="004C02E6">
        <w:rPr>
          <w:rFonts w:ascii="Calibri" w:hAnsi="Calibri" w:cs="Calibri"/>
        </w:rPr>
        <w:t xml:space="preserve"> Un.org. Available at:</w:t>
      </w:r>
      <w:r w:rsidRPr="0072204B">
        <w:rPr>
          <w:rFonts w:ascii="Calibri" w:hAnsi="Calibri" w:cs="Calibri"/>
        </w:rPr>
        <w:t xml:space="preserve"> </w:t>
      </w:r>
      <w:r w:rsidR="00A107A2" w:rsidRPr="0072204B">
        <w:rPr>
          <w:rFonts w:ascii="Calibri" w:hAnsi="Calibri" w:cs="Calibri"/>
        </w:rPr>
        <w:t>&lt;</w:t>
      </w:r>
      <w:r w:rsidR="004C02E6" w:rsidRPr="006F18A1">
        <w:t>https://www.un.org/development/desa/disabilities/convention-on-the-rights-of-persons-with-disabilities/convention-on-the-rights-of-persons-with-disabilities-2.html</w:t>
      </w:r>
      <w:r w:rsidR="00A107A2" w:rsidRPr="0072204B">
        <w:rPr>
          <w:rFonts w:ascii="Calibri" w:hAnsi="Calibri" w:cs="Calibri"/>
        </w:rPr>
        <w:t>&gt;</w:t>
      </w:r>
      <w:r w:rsidR="004C02E6">
        <w:rPr>
          <w:rFonts w:ascii="Calibri" w:hAnsi="Calibri" w:cs="Calibri"/>
        </w:rPr>
        <w:t xml:space="preserve"> </w:t>
      </w:r>
      <w:r w:rsidR="004C02E6" w:rsidRPr="0072204B">
        <w:rPr>
          <w:rFonts w:ascii="Calibri" w:hAnsi="Calibri" w:cs="Calibri"/>
        </w:rPr>
        <w:t xml:space="preserve">[Accessed </w:t>
      </w:r>
      <w:r w:rsidR="004C02E6">
        <w:rPr>
          <w:rFonts w:ascii="Calibri" w:hAnsi="Calibri" w:cs="Calibri"/>
        </w:rPr>
        <w:t>8</w:t>
      </w:r>
      <w:r w:rsidR="004C02E6" w:rsidRPr="0072204B">
        <w:rPr>
          <w:rFonts w:ascii="Calibri" w:hAnsi="Calibri" w:cs="Calibri"/>
        </w:rPr>
        <w:t xml:space="preserve"> </w:t>
      </w:r>
      <w:r w:rsidR="004C02E6">
        <w:rPr>
          <w:rFonts w:ascii="Calibri" w:hAnsi="Calibri" w:cs="Calibri"/>
        </w:rPr>
        <w:t>Oct</w:t>
      </w:r>
      <w:r w:rsidR="004C02E6" w:rsidRPr="0072204B">
        <w:rPr>
          <w:rFonts w:ascii="Calibri" w:hAnsi="Calibri" w:cs="Calibri"/>
        </w:rPr>
        <w:t>. 2020]</w:t>
      </w:r>
      <w:r w:rsidRPr="0072204B">
        <w:rPr>
          <w:rFonts w:ascii="Calibri" w:hAnsi="Calibri" w:cs="Calibri"/>
        </w:rPr>
        <w:t>.</w:t>
      </w:r>
    </w:p>
    <w:p w14:paraId="31C238FC"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University of Technology</w:t>
      </w:r>
      <w:r w:rsidR="005158EB" w:rsidRPr="0072204B">
        <w:rPr>
          <w:rFonts w:ascii="Calibri" w:hAnsi="Calibri" w:cs="Calibri"/>
        </w:rPr>
        <w:t xml:space="preserve">, </w:t>
      </w:r>
      <w:r w:rsidRPr="0072204B">
        <w:rPr>
          <w:rFonts w:ascii="Calibri" w:hAnsi="Calibri" w:cs="Calibri"/>
        </w:rPr>
        <w:t xml:space="preserve">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0310E55B" w14:textId="77777777" w:rsidR="00C45D83" w:rsidRPr="0072204B" w:rsidRDefault="00C45D83" w:rsidP="00764E56">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1A090628" w14:textId="72B7CB9D" w:rsidR="00F670CC" w:rsidRPr="0072204B" w:rsidRDefault="00F670CC" w:rsidP="00764E56">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007037B3" w:rsidRPr="0072204B">
        <w:rPr>
          <w:rFonts w:ascii="Calibri" w:hAnsi="Calibri" w:cs="Calibri"/>
          <w:color w:val="000000"/>
          <w:shd w:val="clear" w:color="auto" w:fill="FFFFFF"/>
        </w:rPr>
        <w:t>&lt;</w:t>
      </w:r>
      <w:r w:rsidR="00A107A2" w:rsidRPr="007037B3">
        <w:t>http://www.vichealth.vic.gov.au/~/media/ResourceCentre/PublicationsandResources/Physical%20activity/EveryoneWins-ssa/OFD35%20-%20Positive%20portrayal%20of%20people%20with%20a%20disability.aspx</w:t>
      </w:r>
      <w:r w:rsidR="007037B3" w:rsidRPr="0072204B">
        <w:rPr>
          <w:rFonts w:ascii="Calibri" w:hAnsi="Calibri" w:cs="Calibri"/>
          <w:color w:val="000000"/>
          <w:shd w:val="clear" w:color="auto" w:fill="FFFFFF"/>
        </w:rPr>
        <w:t>&gt;</w:t>
      </w:r>
      <w:r w:rsidR="00A107A2">
        <w:rPr>
          <w:rFonts w:ascii="Calibri" w:hAnsi="Calibri" w:cs="Calibri"/>
        </w:rPr>
        <w:t xml:space="preserve"> </w:t>
      </w:r>
      <w:r w:rsidRPr="0072204B">
        <w:rPr>
          <w:rFonts w:ascii="Calibri" w:hAnsi="Calibri" w:cs="Calibri"/>
        </w:rPr>
        <w:t>[Accessed 19 Feb. 2020]</w:t>
      </w:r>
      <w:r w:rsidR="00A107A2">
        <w:rPr>
          <w:rFonts w:ascii="Calibri" w:hAnsi="Calibri" w:cs="Calibri"/>
        </w:rPr>
        <w:t>.</w:t>
      </w:r>
    </w:p>
    <w:p w14:paraId="673DE852" w14:textId="2BD1BF1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00A107A2"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sidR="00A107A2">
        <w:rPr>
          <w:rFonts w:ascii="Calibri" w:hAnsi="Calibri" w:cs="Calibri"/>
        </w:rPr>
        <w:t>8 Oct. 2020</w:t>
      </w:r>
      <w:r w:rsidRPr="0072204B">
        <w:rPr>
          <w:rFonts w:ascii="Calibri" w:hAnsi="Calibri" w:cs="Calibri"/>
        </w:rPr>
        <w:t>].</w:t>
      </w:r>
    </w:p>
    <w:p w14:paraId="0FD0D250" w14:textId="77777777" w:rsidR="00AE6C74" w:rsidRPr="0072204B" w:rsidRDefault="00AE6C74" w:rsidP="00764E56">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5920F225" w14:textId="53D60075" w:rsidR="00AE6C74" w:rsidRPr="0072204B" w:rsidRDefault="00AE6C74" w:rsidP="00764E56">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xml:space="preserve">. [online] Visionaustralia.org. Available at: </w:t>
      </w:r>
      <w:r w:rsidR="00EF7969" w:rsidRPr="0072204B">
        <w:rPr>
          <w:rFonts w:ascii="Calibri" w:hAnsi="Calibri" w:cs="Calibri"/>
        </w:rPr>
        <w:t>&lt;</w:t>
      </w:r>
      <w:r w:rsidR="00FF3A76" w:rsidRPr="009E4956">
        <w:rPr>
          <w:rFonts w:ascii="Calibri" w:hAnsi="Calibri" w:cs="Calibri"/>
        </w:rPr>
        <w:t>https://www.visionaustralia.org/information/living-independently/further-tips</w:t>
      </w:r>
      <w:r w:rsidR="00EF7969" w:rsidRPr="0072204B">
        <w:rPr>
          <w:rFonts w:ascii="Calibri" w:hAnsi="Calibri" w:cs="Calibri"/>
        </w:rPr>
        <w:t>&gt;</w:t>
      </w:r>
      <w:r w:rsidR="00FF3A76">
        <w:rPr>
          <w:rFonts w:ascii="Calibri" w:hAnsi="Calibri" w:cs="Calibri"/>
        </w:rPr>
        <w:t xml:space="preserve"> </w:t>
      </w:r>
      <w:r w:rsidR="00FF3A76" w:rsidRPr="0072204B">
        <w:rPr>
          <w:rFonts w:ascii="Calibri" w:hAnsi="Calibri" w:cs="Calibri"/>
        </w:rPr>
        <w:t xml:space="preserve">[Accessed </w:t>
      </w:r>
      <w:r w:rsidR="00FF3A76">
        <w:rPr>
          <w:rFonts w:ascii="Calibri" w:hAnsi="Calibri" w:cs="Calibri"/>
        </w:rPr>
        <w:t>8</w:t>
      </w:r>
      <w:r w:rsidR="00FF3A76" w:rsidRPr="0072204B">
        <w:rPr>
          <w:rFonts w:ascii="Calibri" w:hAnsi="Calibri" w:cs="Calibri"/>
        </w:rPr>
        <w:t xml:space="preserve"> </w:t>
      </w:r>
      <w:r w:rsidR="00FF3A76">
        <w:rPr>
          <w:rFonts w:ascii="Calibri" w:hAnsi="Calibri" w:cs="Calibri"/>
        </w:rPr>
        <w:t>Oct</w:t>
      </w:r>
      <w:r w:rsidR="00FF3A76" w:rsidRPr="0072204B">
        <w:rPr>
          <w:rFonts w:ascii="Calibri" w:hAnsi="Calibri" w:cs="Calibri"/>
        </w:rPr>
        <w:t>. 2020]</w:t>
      </w:r>
      <w:r w:rsidRPr="0072204B">
        <w:rPr>
          <w:rFonts w:ascii="Calibri" w:hAnsi="Calibri" w:cs="Calibri"/>
        </w:rPr>
        <w:t>.</w:t>
      </w:r>
    </w:p>
    <w:p w14:paraId="5FF6604A" w14:textId="77777777" w:rsidR="00AE6C74" w:rsidRDefault="00AE6C74" w:rsidP="00764E56">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61CCC3CE" w14:textId="77777777" w:rsidR="00CD1231" w:rsidRDefault="00CD1231" w:rsidP="00306353">
      <w:pPr>
        <w:autoSpaceDE w:val="0"/>
        <w:autoSpaceDN w:val="0"/>
        <w:adjustRightInd w:val="0"/>
        <w:spacing w:after="0" w:line="240" w:lineRule="auto"/>
        <w:rPr>
          <w:rFonts w:ascii="Calibri" w:hAnsi="Calibri" w:cs="HelveticaNeue-Bold"/>
          <w:b/>
          <w:bCs/>
        </w:rPr>
      </w:pPr>
    </w:p>
    <w:p w14:paraId="6C5F1722" w14:textId="77777777" w:rsidR="00CD1231" w:rsidRDefault="00CD1231" w:rsidP="00306353">
      <w:pPr>
        <w:autoSpaceDE w:val="0"/>
        <w:autoSpaceDN w:val="0"/>
        <w:adjustRightInd w:val="0"/>
        <w:spacing w:after="0" w:line="240" w:lineRule="auto"/>
        <w:rPr>
          <w:rFonts w:ascii="Calibri" w:hAnsi="Calibri" w:cs="HelveticaNeue-Bold"/>
          <w:b/>
          <w:bCs/>
        </w:rPr>
      </w:pPr>
    </w:p>
    <w:p w14:paraId="14561B6C" w14:textId="77777777" w:rsidR="00CD1231" w:rsidRDefault="00CD1231" w:rsidP="00306353">
      <w:pPr>
        <w:autoSpaceDE w:val="0"/>
        <w:autoSpaceDN w:val="0"/>
        <w:adjustRightInd w:val="0"/>
        <w:spacing w:after="0" w:line="240" w:lineRule="auto"/>
        <w:rPr>
          <w:rFonts w:ascii="Calibri" w:hAnsi="Calibri" w:cs="HelveticaNeue-Bold"/>
          <w:b/>
          <w:bCs/>
        </w:rPr>
      </w:pPr>
    </w:p>
    <w:p w14:paraId="6D3DBEF8" w14:textId="77777777" w:rsidR="00CD1231" w:rsidRDefault="00CD1231" w:rsidP="00306353">
      <w:pPr>
        <w:autoSpaceDE w:val="0"/>
        <w:autoSpaceDN w:val="0"/>
        <w:adjustRightInd w:val="0"/>
        <w:spacing w:after="0" w:line="240" w:lineRule="auto"/>
        <w:rPr>
          <w:rFonts w:ascii="Calibri" w:hAnsi="Calibri" w:cs="HelveticaNeue-Bold"/>
          <w:b/>
          <w:bCs/>
        </w:rPr>
      </w:pPr>
    </w:p>
    <w:p w14:paraId="0670FD6F" w14:textId="77777777" w:rsidR="00CD1231" w:rsidRDefault="00CD1231" w:rsidP="00306353">
      <w:pPr>
        <w:autoSpaceDE w:val="0"/>
        <w:autoSpaceDN w:val="0"/>
        <w:adjustRightInd w:val="0"/>
        <w:spacing w:after="0" w:line="240" w:lineRule="auto"/>
        <w:rPr>
          <w:rFonts w:ascii="Calibri" w:hAnsi="Calibri" w:cs="HelveticaNeue-Bold"/>
          <w:b/>
          <w:bCs/>
        </w:rPr>
      </w:pPr>
    </w:p>
    <w:p w14:paraId="0B2D98F1" w14:textId="77777777" w:rsidR="00CD1231" w:rsidRDefault="00CD1231" w:rsidP="00306353">
      <w:pPr>
        <w:autoSpaceDE w:val="0"/>
        <w:autoSpaceDN w:val="0"/>
        <w:adjustRightInd w:val="0"/>
        <w:spacing w:after="0" w:line="240" w:lineRule="auto"/>
        <w:rPr>
          <w:rFonts w:ascii="Calibri" w:hAnsi="Calibri" w:cs="HelveticaNeue-Bold"/>
          <w:b/>
          <w:bCs/>
        </w:rPr>
      </w:pPr>
    </w:p>
    <w:p w14:paraId="14834FD2" w14:textId="77777777" w:rsidR="00CD1231" w:rsidRDefault="00CD1231" w:rsidP="00306353">
      <w:pPr>
        <w:autoSpaceDE w:val="0"/>
        <w:autoSpaceDN w:val="0"/>
        <w:adjustRightInd w:val="0"/>
        <w:spacing w:after="0" w:line="240" w:lineRule="auto"/>
        <w:rPr>
          <w:rFonts w:ascii="Calibri" w:hAnsi="Calibri" w:cs="HelveticaNeue-Bold"/>
          <w:b/>
          <w:bCs/>
        </w:rPr>
      </w:pPr>
    </w:p>
    <w:p w14:paraId="7265B08F" w14:textId="0C99D9F9"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even" r:id="rId24"/>
      <w:headerReference w:type="default" r:id="rId25"/>
      <w:footerReference w:type="even" r:id="rId26"/>
      <w:footerReference w:type="default" r:id="rId27"/>
      <w:headerReference w:type="first" r:id="rId28"/>
      <w:footerReference w:type="first" r:id="rId29"/>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24E48" w14:textId="77777777" w:rsidR="007615DD" w:rsidRDefault="007615DD" w:rsidP="00182D13">
      <w:pPr>
        <w:spacing w:after="0" w:line="240" w:lineRule="auto"/>
      </w:pPr>
      <w:r>
        <w:separator/>
      </w:r>
    </w:p>
  </w:endnote>
  <w:endnote w:type="continuationSeparator" w:id="0">
    <w:p w14:paraId="5E1C8392" w14:textId="77777777" w:rsidR="007615DD" w:rsidRDefault="007615DD" w:rsidP="00182D13">
      <w:pPr>
        <w:spacing w:after="0" w:line="240" w:lineRule="auto"/>
      </w:pPr>
      <w:r>
        <w:continuationSeparator/>
      </w:r>
    </w:p>
  </w:endnote>
  <w:endnote w:type="continuationNotice" w:id="1">
    <w:p w14:paraId="50088DCD" w14:textId="77777777" w:rsidR="007615DD" w:rsidRDefault="00761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1DF85" w14:textId="77777777" w:rsidR="00A53879" w:rsidRDefault="00A538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3221" w14:textId="77777777" w:rsidR="00A53879" w:rsidRDefault="00A538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2E36A" w14:textId="77777777" w:rsidR="007615DD" w:rsidRDefault="007615DD" w:rsidP="00182D13">
      <w:pPr>
        <w:spacing w:after="0" w:line="240" w:lineRule="auto"/>
      </w:pPr>
      <w:r>
        <w:separator/>
      </w:r>
    </w:p>
  </w:footnote>
  <w:footnote w:type="continuationSeparator" w:id="0">
    <w:p w14:paraId="22514BA5" w14:textId="77777777" w:rsidR="007615DD" w:rsidRDefault="007615DD" w:rsidP="00182D13">
      <w:pPr>
        <w:spacing w:after="0" w:line="240" w:lineRule="auto"/>
      </w:pPr>
      <w:r>
        <w:continuationSeparator/>
      </w:r>
    </w:p>
  </w:footnote>
  <w:footnote w:type="continuationNotice" w:id="1">
    <w:p w14:paraId="755205C9" w14:textId="77777777" w:rsidR="007615DD" w:rsidRDefault="00761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C73E" w14:textId="77777777" w:rsidR="00A53879" w:rsidRDefault="00A538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8240"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BCE5" w14:textId="77777777" w:rsidR="00A53879" w:rsidRDefault="00A538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3CD0"/>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4BF7"/>
    <w:rsid w:val="00035DD1"/>
    <w:rsid w:val="0003683B"/>
    <w:rsid w:val="00036E4B"/>
    <w:rsid w:val="0003777C"/>
    <w:rsid w:val="000466EA"/>
    <w:rsid w:val="00047C3D"/>
    <w:rsid w:val="00047F01"/>
    <w:rsid w:val="00051895"/>
    <w:rsid w:val="00053E3B"/>
    <w:rsid w:val="00055298"/>
    <w:rsid w:val="00056AD3"/>
    <w:rsid w:val="000609D5"/>
    <w:rsid w:val="000613E4"/>
    <w:rsid w:val="00061640"/>
    <w:rsid w:val="00064EE7"/>
    <w:rsid w:val="00065167"/>
    <w:rsid w:val="00067DDD"/>
    <w:rsid w:val="00072E47"/>
    <w:rsid w:val="00075363"/>
    <w:rsid w:val="00075C60"/>
    <w:rsid w:val="00077B2D"/>
    <w:rsid w:val="00091EF0"/>
    <w:rsid w:val="00094312"/>
    <w:rsid w:val="000943C9"/>
    <w:rsid w:val="0009524F"/>
    <w:rsid w:val="00096810"/>
    <w:rsid w:val="000969AF"/>
    <w:rsid w:val="000A0761"/>
    <w:rsid w:val="000A16C3"/>
    <w:rsid w:val="000A263B"/>
    <w:rsid w:val="000A4656"/>
    <w:rsid w:val="000A4797"/>
    <w:rsid w:val="000A60D4"/>
    <w:rsid w:val="000A67AC"/>
    <w:rsid w:val="000A68A6"/>
    <w:rsid w:val="000A72EB"/>
    <w:rsid w:val="000B0309"/>
    <w:rsid w:val="000B465D"/>
    <w:rsid w:val="000B54E9"/>
    <w:rsid w:val="000C11F6"/>
    <w:rsid w:val="000C3FEC"/>
    <w:rsid w:val="000C48DC"/>
    <w:rsid w:val="000C5557"/>
    <w:rsid w:val="000C5713"/>
    <w:rsid w:val="000C6E30"/>
    <w:rsid w:val="000C711D"/>
    <w:rsid w:val="000D0D37"/>
    <w:rsid w:val="000D3917"/>
    <w:rsid w:val="000D56CA"/>
    <w:rsid w:val="000E2BA0"/>
    <w:rsid w:val="000E6862"/>
    <w:rsid w:val="000E7C93"/>
    <w:rsid w:val="000F3C75"/>
    <w:rsid w:val="000F6BC3"/>
    <w:rsid w:val="0010368F"/>
    <w:rsid w:val="00107568"/>
    <w:rsid w:val="0011151D"/>
    <w:rsid w:val="00113C3D"/>
    <w:rsid w:val="00114F0E"/>
    <w:rsid w:val="0011536E"/>
    <w:rsid w:val="001161C2"/>
    <w:rsid w:val="001178A2"/>
    <w:rsid w:val="00120CD0"/>
    <w:rsid w:val="001232B2"/>
    <w:rsid w:val="00126986"/>
    <w:rsid w:val="00127C33"/>
    <w:rsid w:val="001336EC"/>
    <w:rsid w:val="001345DA"/>
    <w:rsid w:val="001346E5"/>
    <w:rsid w:val="00137D1A"/>
    <w:rsid w:val="00140286"/>
    <w:rsid w:val="0014293D"/>
    <w:rsid w:val="00143C33"/>
    <w:rsid w:val="001445B0"/>
    <w:rsid w:val="00147966"/>
    <w:rsid w:val="00150502"/>
    <w:rsid w:val="001535B9"/>
    <w:rsid w:val="00154C00"/>
    <w:rsid w:val="001558FE"/>
    <w:rsid w:val="0015704E"/>
    <w:rsid w:val="00160054"/>
    <w:rsid w:val="00160237"/>
    <w:rsid w:val="0016115F"/>
    <w:rsid w:val="00161BFF"/>
    <w:rsid w:val="00163C46"/>
    <w:rsid w:val="00167AC9"/>
    <w:rsid w:val="00170470"/>
    <w:rsid w:val="00171C99"/>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A6140"/>
    <w:rsid w:val="001B0CE5"/>
    <w:rsid w:val="001B1AEA"/>
    <w:rsid w:val="001B28A5"/>
    <w:rsid w:val="001B347D"/>
    <w:rsid w:val="001B6A51"/>
    <w:rsid w:val="001C0209"/>
    <w:rsid w:val="001C132E"/>
    <w:rsid w:val="001C166B"/>
    <w:rsid w:val="001C1CFC"/>
    <w:rsid w:val="001C1D21"/>
    <w:rsid w:val="001C20E0"/>
    <w:rsid w:val="001C2522"/>
    <w:rsid w:val="001C5039"/>
    <w:rsid w:val="001C5E6C"/>
    <w:rsid w:val="001C6031"/>
    <w:rsid w:val="001C6919"/>
    <w:rsid w:val="001C758C"/>
    <w:rsid w:val="001D0B09"/>
    <w:rsid w:val="001D116E"/>
    <w:rsid w:val="001D26E1"/>
    <w:rsid w:val="001D5734"/>
    <w:rsid w:val="001D7AB3"/>
    <w:rsid w:val="001D7B74"/>
    <w:rsid w:val="001E2A4B"/>
    <w:rsid w:val="001E5AFF"/>
    <w:rsid w:val="001F1B0F"/>
    <w:rsid w:val="001F1DEE"/>
    <w:rsid w:val="001F28F3"/>
    <w:rsid w:val="0020169D"/>
    <w:rsid w:val="00201887"/>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62CB0"/>
    <w:rsid w:val="00270F22"/>
    <w:rsid w:val="002710E0"/>
    <w:rsid w:val="00273A0A"/>
    <w:rsid w:val="00275497"/>
    <w:rsid w:val="002805AF"/>
    <w:rsid w:val="00280A39"/>
    <w:rsid w:val="00281932"/>
    <w:rsid w:val="00283CA1"/>
    <w:rsid w:val="00284100"/>
    <w:rsid w:val="00284E99"/>
    <w:rsid w:val="00284EF8"/>
    <w:rsid w:val="002856EC"/>
    <w:rsid w:val="00286C13"/>
    <w:rsid w:val="00291E38"/>
    <w:rsid w:val="002923F0"/>
    <w:rsid w:val="00292D3E"/>
    <w:rsid w:val="00294D43"/>
    <w:rsid w:val="002960BC"/>
    <w:rsid w:val="00296D7C"/>
    <w:rsid w:val="002A13DC"/>
    <w:rsid w:val="002A5388"/>
    <w:rsid w:val="002B216A"/>
    <w:rsid w:val="002B4904"/>
    <w:rsid w:val="002B4E2A"/>
    <w:rsid w:val="002B630E"/>
    <w:rsid w:val="002B6F46"/>
    <w:rsid w:val="002C0193"/>
    <w:rsid w:val="002C1EDC"/>
    <w:rsid w:val="002C6F82"/>
    <w:rsid w:val="002C79AA"/>
    <w:rsid w:val="002C7FAD"/>
    <w:rsid w:val="002D06B7"/>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2646C"/>
    <w:rsid w:val="00331AEB"/>
    <w:rsid w:val="003330C6"/>
    <w:rsid w:val="00333B08"/>
    <w:rsid w:val="00335C77"/>
    <w:rsid w:val="003366DB"/>
    <w:rsid w:val="00336718"/>
    <w:rsid w:val="0035093D"/>
    <w:rsid w:val="00354834"/>
    <w:rsid w:val="00355BF8"/>
    <w:rsid w:val="00360EE4"/>
    <w:rsid w:val="003621B2"/>
    <w:rsid w:val="00364F3B"/>
    <w:rsid w:val="00365A21"/>
    <w:rsid w:val="00366E47"/>
    <w:rsid w:val="00367256"/>
    <w:rsid w:val="00371694"/>
    <w:rsid w:val="00371F60"/>
    <w:rsid w:val="0037241C"/>
    <w:rsid w:val="00374E21"/>
    <w:rsid w:val="00375AA4"/>
    <w:rsid w:val="00381522"/>
    <w:rsid w:val="003821A7"/>
    <w:rsid w:val="00384008"/>
    <w:rsid w:val="00387B42"/>
    <w:rsid w:val="00390E1D"/>
    <w:rsid w:val="0039148F"/>
    <w:rsid w:val="00391821"/>
    <w:rsid w:val="00392F52"/>
    <w:rsid w:val="00393745"/>
    <w:rsid w:val="00397365"/>
    <w:rsid w:val="003A2C4A"/>
    <w:rsid w:val="003A31FF"/>
    <w:rsid w:val="003A337E"/>
    <w:rsid w:val="003A58EB"/>
    <w:rsid w:val="003A72E4"/>
    <w:rsid w:val="003A79B2"/>
    <w:rsid w:val="003B0876"/>
    <w:rsid w:val="003B094E"/>
    <w:rsid w:val="003B0AF8"/>
    <w:rsid w:val="003B115A"/>
    <w:rsid w:val="003B24A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3F78D0"/>
    <w:rsid w:val="00400604"/>
    <w:rsid w:val="00402FCE"/>
    <w:rsid w:val="0040370F"/>
    <w:rsid w:val="0040474F"/>
    <w:rsid w:val="0040515C"/>
    <w:rsid w:val="004053BB"/>
    <w:rsid w:val="00411039"/>
    <w:rsid w:val="00412F28"/>
    <w:rsid w:val="00413090"/>
    <w:rsid w:val="00413ECE"/>
    <w:rsid w:val="0042018F"/>
    <w:rsid w:val="00420A13"/>
    <w:rsid w:val="004232FF"/>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5472B"/>
    <w:rsid w:val="004602AD"/>
    <w:rsid w:val="00460E41"/>
    <w:rsid w:val="00461099"/>
    <w:rsid w:val="0046260A"/>
    <w:rsid w:val="00462FFB"/>
    <w:rsid w:val="00464055"/>
    <w:rsid w:val="004645C6"/>
    <w:rsid w:val="00464AD8"/>
    <w:rsid w:val="00466670"/>
    <w:rsid w:val="004702C9"/>
    <w:rsid w:val="004732A7"/>
    <w:rsid w:val="004742B6"/>
    <w:rsid w:val="0047431E"/>
    <w:rsid w:val="004808A5"/>
    <w:rsid w:val="00484A00"/>
    <w:rsid w:val="004909AB"/>
    <w:rsid w:val="00491FC8"/>
    <w:rsid w:val="00492CF5"/>
    <w:rsid w:val="004930EA"/>
    <w:rsid w:val="00493BFF"/>
    <w:rsid w:val="00494A47"/>
    <w:rsid w:val="004A1CE5"/>
    <w:rsid w:val="004A6E0E"/>
    <w:rsid w:val="004B0F32"/>
    <w:rsid w:val="004B3BEA"/>
    <w:rsid w:val="004B435A"/>
    <w:rsid w:val="004B438F"/>
    <w:rsid w:val="004C02E6"/>
    <w:rsid w:val="004C1463"/>
    <w:rsid w:val="004C4A81"/>
    <w:rsid w:val="004C52EC"/>
    <w:rsid w:val="004C61A6"/>
    <w:rsid w:val="004C7EDF"/>
    <w:rsid w:val="004D181B"/>
    <w:rsid w:val="004D711F"/>
    <w:rsid w:val="004D76EB"/>
    <w:rsid w:val="004E3225"/>
    <w:rsid w:val="004F1AF4"/>
    <w:rsid w:val="004F206A"/>
    <w:rsid w:val="004F5486"/>
    <w:rsid w:val="004F593E"/>
    <w:rsid w:val="004F70FD"/>
    <w:rsid w:val="0050054D"/>
    <w:rsid w:val="005009AA"/>
    <w:rsid w:val="00504423"/>
    <w:rsid w:val="00505D8C"/>
    <w:rsid w:val="00505FC3"/>
    <w:rsid w:val="005063EB"/>
    <w:rsid w:val="00506874"/>
    <w:rsid w:val="00510BD0"/>
    <w:rsid w:val="00510D45"/>
    <w:rsid w:val="005116B4"/>
    <w:rsid w:val="005155D1"/>
    <w:rsid w:val="005158EB"/>
    <w:rsid w:val="0052077F"/>
    <w:rsid w:val="00520B6E"/>
    <w:rsid w:val="005219B1"/>
    <w:rsid w:val="00522255"/>
    <w:rsid w:val="00524166"/>
    <w:rsid w:val="00524AEC"/>
    <w:rsid w:val="005275CF"/>
    <w:rsid w:val="00527A06"/>
    <w:rsid w:val="00527D6A"/>
    <w:rsid w:val="00531E1B"/>
    <w:rsid w:val="00533253"/>
    <w:rsid w:val="005359B1"/>
    <w:rsid w:val="0053708C"/>
    <w:rsid w:val="00537281"/>
    <w:rsid w:val="00542964"/>
    <w:rsid w:val="00543F03"/>
    <w:rsid w:val="005448B2"/>
    <w:rsid w:val="00545771"/>
    <w:rsid w:val="00545AA4"/>
    <w:rsid w:val="005512BF"/>
    <w:rsid w:val="00551C23"/>
    <w:rsid w:val="00556414"/>
    <w:rsid w:val="0055647D"/>
    <w:rsid w:val="00560ABB"/>
    <w:rsid w:val="00562AAE"/>
    <w:rsid w:val="005633F5"/>
    <w:rsid w:val="005641BD"/>
    <w:rsid w:val="00564767"/>
    <w:rsid w:val="00567890"/>
    <w:rsid w:val="00570A06"/>
    <w:rsid w:val="00570B54"/>
    <w:rsid w:val="005711C4"/>
    <w:rsid w:val="00571FBF"/>
    <w:rsid w:val="00574108"/>
    <w:rsid w:val="00583DBF"/>
    <w:rsid w:val="005912CF"/>
    <w:rsid w:val="005918D9"/>
    <w:rsid w:val="00591C1C"/>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E7D4E"/>
    <w:rsid w:val="005F1345"/>
    <w:rsid w:val="005F2049"/>
    <w:rsid w:val="005F327A"/>
    <w:rsid w:val="00601BFD"/>
    <w:rsid w:val="00601E1D"/>
    <w:rsid w:val="00607077"/>
    <w:rsid w:val="00607B8D"/>
    <w:rsid w:val="0061036F"/>
    <w:rsid w:val="006103AC"/>
    <w:rsid w:val="00610F49"/>
    <w:rsid w:val="00612671"/>
    <w:rsid w:val="0061328C"/>
    <w:rsid w:val="006132F7"/>
    <w:rsid w:val="00613914"/>
    <w:rsid w:val="006176FE"/>
    <w:rsid w:val="0062332B"/>
    <w:rsid w:val="00624892"/>
    <w:rsid w:val="00632AE5"/>
    <w:rsid w:val="006336AE"/>
    <w:rsid w:val="006377FD"/>
    <w:rsid w:val="00637C21"/>
    <w:rsid w:val="006445B6"/>
    <w:rsid w:val="00644AD0"/>
    <w:rsid w:val="00644CA4"/>
    <w:rsid w:val="006459CA"/>
    <w:rsid w:val="00646EF0"/>
    <w:rsid w:val="006472B3"/>
    <w:rsid w:val="0065018B"/>
    <w:rsid w:val="00653620"/>
    <w:rsid w:val="00653CB9"/>
    <w:rsid w:val="006604C4"/>
    <w:rsid w:val="006616A5"/>
    <w:rsid w:val="006669DE"/>
    <w:rsid w:val="00673483"/>
    <w:rsid w:val="00674091"/>
    <w:rsid w:val="0067423D"/>
    <w:rsid w:val="00674906"/>
    <w:rsid w:val="00674DDA"/>
    <w:rsid w:val="006761FF"/>
    <w:rsid w:val="00676C89"/>
    <w:rsid w:val="00680F52"/>
    <w:rsid w:val="00681515"/>
    <w:rsid w:val="0068271C"/>
    <w:rsid w:val="00686912"/>
    <w:rsid w:val="00687C1F"/>
    <w:rsid w:val="0069181D"/>
    <w:rsid w:val="00695381"/>
    <w:rsid w:val="006963D0"/>
    <w:rsid w:val="00696AA9"/>
    <w:rsid w:val="00696DE1"/>
    <w:rsid w:val="00697BE4"/>
    <w:rsid w:val="006A03A2"/>
    <w:rsid w:val="006A09C2"/>
    <w:rsid w:val="006A3CB7"/>
    <w:rsid w:val="006B0D61"/>
    <w:rsid w:val="006B3DB3"/>
    <w:rsid w:val="006B3F34"/>
    <w:rsid w:val="006B4325"/>
    <w:rsid w:val="006B48D2"/>
    <w:rsid w:val="006C0609"/>
    <w:rsid w:val="006C1144"/>
    <w:rsid w:val="006C161C"/>
    <w:rsid w:val="006C393D"/>
    <w:rsid w:val="006C5703"/>
    <w:rsid w:val="006C7899"/>
    <w:rsid w:val="006C7C10"/>
    <w:rsid w:val="006D36AE"/>
    <w:rsid w:val="006D3BA5"/>
    <w:rsid w:val="006D5205"/>
    <w:rsid w:val="006D6474"/>
    <w:rsid w:val="006D7214"/>
    <w:rsid w:val="006E0EB3"/>
    <w:rsid w:val="006E5243"/>
    <w:rsid w:val="006F18A1"/>
    <w:rsid w:val="006F72F9"/>
    <w:rsid w:val="006F7FF3"/>
    <w:rsid w:val="00702990"/>
    <w:rsid w:val="00702D98"/>
    <w:rsid w:val="007037B3"/>
    <w:rsid w:val="00703FFD"/>
    <w:rsid w:val="007048AD"/>
    <w:rsid w:val="007050B2"/>
    <w:rsid w:val="00705396"/>
    <w:rsid w:val="00705A11"/>
    <w:rsid w:val="0071007B"/>
    <w:rsid w:val="00710CA5"/>
    <w:rsid w:val="00711144"/>
    <w:rsid w:val="007128A9"/>
    <w:rsid w:val="00713895"/>
    <w:rsid w:val="00713BBC"/>
    <w:rsid w:val="00714022"/>
    <w:rsid w:val="007142AE"/>
    <w:rsid w:val="00720F98"/>
    <w:rsid w:val="00721AFC"/>
    <w:rsid w:val="0072204B"/>
    <w:rsid w:val="007249AD"/>
    <w:rsid w:val="007258AE"/>
    <w:rsid w:val="00735D88"/>
    <w:rsid w:val="007367AE"/>
    <w:rsid w:val="00736A34"/>
    <w:rsid w:val="00737505"/>
    <w:rsid w:val="00740166"/>
    <w:rsid w:val="0074359B"/>
    <w:rsid w:val="007465A9"/>
    <w:rsid w:val="00747F20"/>
    <w:rsid w:val="00750811"/>
    <w:rsid w:val="007523A9"/>
    <w:rsid w:val="00752A7C"/>
    <w:rsid w:val="00760F44"/>
    <w:rsid w:val="007615DD"/>
    <w:rsid w:val="00762497"/>
    <w:rsid w:val="00762FF7"/>
    <w:rsid w:val="00763D67"/>
    <w:rsid w:val="00764B8E"/>
    <w:rsid w:val="00764E56"/>
    <w:rsid w:val="0076587E"/>
    <w:rsid w:val="00765B2D"/>
    <w:rsid w:val="0077044F"/>
    <w:rsid w:val="00770667"/>
    <w:rsid w:val="007720CC"/>
    <w:rsid w:val="0077323C"/>
    <w:rsid w:val="00774AAE"/>
    <w:rsid w:val="00776239"/>
    <w:rsid w:val="00777E61"/>
    <w:rsid w:val="007807D8"/>
    <w:rsid w:val="007813FC"/>
    <w:rsid w:val="00782731"/>
    <w:rsid w:val="0078422D"/>
    <w:rsid w:val="0078700B"/>
    <w:rsid w:val="00787155"/>
    <w:rsid w:val="0078731A"/>
    <w:rsid w:val="0079058C"/>
    <w:rsid w:val="007931AA"/>
    <w:rsid w:val="007941AB"/>
    <w:rsid w:val="00794CDF"/>
    <w:rsid w:val="00797BB1"/>
    <w:rsid w:val="007A024B"/>
    <w:rsid w:val="007A064B"/>
    <w:rsid w:val="007A186B"/>
    <w:rsid w:val="007A1AD3"/>
    <w:rsid w:val="007A71A5"/>
    <w:rsid w:val="007B1B3B"/>
    <w:rsid w:val="007B2E08"/>
    <w:rsid w:val="007B39C2"/>
    <w:rsid w:val="007B3DF8"/>
    <w:rsid w:val="007B3E8A"/>
    <w:rsid w:val="007B62B8"/>
    <w:rsid w:val="007C05D8"/>
    <w:rsid w:val="007C3C7A"/>
    <w:rsid w:val="007C54C7"/>
    <w:rsid w:val="007D6D5A"/>
    <w:rsid w:val="007E2A14"/>
    <w:rsid w:val="007E3835"/>
    <w:rsid w:val="007F256D"/>
    <w:rsid w:val="007F335B"/>
    <w:rsid w:val="007F44DE"/>
    <w:rsid w:val="007F4EE5"/>
    <w:rsid w:val="007F78D6"/>
    <w:rsid w:val="008007AC"/>
    <w:rsid w:val="00804235"/>
    <w:rsid w:val="008052EE"/>
    <w:rsid w:val="008078C3"/>
    <w:rsid w:val="00807F87"/>
    <w:rsid w:val="00810C7B"/>
    <w:rsid w:val="00810D63"/>
    <w:rsid w:val="008115A8"/>
    <w:rsid w:val="00812DA2"/>
    <w:rsid w:val="00812E42"/>
    <w:rsid w:val="008142BB"/>
    <w:rsid w:val="00816C11"/>
    <w:rsid w:val="0082010D"/>
    <w:rsid w:val="00820450"/>
    <w:rsid w:val="00820DFD"/>
    <w:rsid w:val="00823F7D"/>
    <w:rsid w:val="00824FEB"/>
    <w:rsid w:val="008272E7"/>
    <w:rsid w:val="00830532"/>
    <w:rsid w:val="00834C30"/>
    <w:rsid w:val="00837296"/>
    <w:rsid w:val="0083741C"/>
    <w:rsid w:val="00837678"/>
    <w:rsid w:val="008417CF"/>
    <w:rsid w:val="008433FC"/>
    <w:rsid w:val="00843C25"/>
    <w:rsid w:val="008460FF"/>
    <w:rsid w:val="00846356"/>
    <w:rsid w:val="00850A7A"/>
    <w:rsid w:val="0085286A"/>
    <w:rsid w:val="00853013"/>
    <w:rsid w:val="008546A5"/>
    <w:rsid w:val="008561AF"/>
    <w:rsid w:val="00865140"/>
    <w:rsid w:val="008652B5"/>
    <w:rsid w:val="008652D7"/>
    <w:rsid w:val="00865373"/>
    <w:rsid w:val="008660BF"/>
    <w:rsid w:val="008711D5"/>
    <w:rsid w:val="00871680"/>
    <w:rsid w:val="00872603"/>
    <w:rsid w:val="00874C17"/>
    <w:rsid w:val="008756C3"/>
    <w:rsid w:val="008763B2"/>
    <w:rsid w:val="00880B1E"/>
    <w:rsid w:val="00884A23"/>
    <w:rsid w:val="00884F0E"/>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3C63"/>
    <w:rsid w:val="008C7A90"/>
    <w:rsid w:val="008D5BFD"/>
    <w:rsid w:val="008D74A1"/>
    <w:rsid w:val="008D7E0C"/>
    <w:rsid w:val="008E1659"/>
    <w:rsid w:val="008E5659"/>
    <w:rsid w:val="008F003C"/>
    <w:rsid w:val="008F1315"/>
    <w:rsid w:val="008F3769"/>
    <w:rsid w:val="008F5409"/>
    <w:rsid w:val="008F7247"/>
    <w:rsid w:val="00900FB7"/>
    <w:rsid w:val="0090108E"/>
    <w:rsid w:val="00913D1F"/>
    <w:rsid w:val="00915370"/>
    <w:rsid w:val="009153CB"/>
    <w:rsid w:val="00917C7C"/>
    <w:rsid w:val="00917F54"/>
    <w:rsid w:val="009215A3"/>
    <w:rsid w:val="0092164F"/>
    <w:rsid w:val="00923553"/>
    <w:rsid w:val="00923656"/>
    <w:rsid w:val="00923908"/>
    <w:rsid w:val="0092688C"/>
    <w:rsid w:val="00927D90"/>
    <w:rsid w:val="0093163C"/>
    <w:rsid w:val="00932E92"/>
    <w:rsid w:val="00933B17"/>
    <w:rsid w:val="009346B3"/>
    <w:rsid w:val="00935D17"/>
    <w:rsid w:val="009366F8"/>
    <w:rsid w:val="00936BF9"/>
    <w:rsid w:val="00945738"/>
    <w:rsid w:val="009467D7"/>
    <w:rsid w:val="009507CB"/>
    <w:rsid w:val="00950B5D"/>
    <w:rsid w:val="00950C4B"/>
    <w:rsid w:val="00951A66"/>
    <w:rsid w:val="00952563"/>
    <w:rsid w:val="00955C0D"/>
    <w:rsid w:val="00957202"/>
    <w:rsid w:val="00957699"/>
    <w:rsid w:val="00963B98"/>
    <w:rsid w:val="0096674E"/>
    <w:rsid w:val="00966DBA"/>
    <w:rsid w:val="0096798C"/>
    <w:rsid w:val="00971D97"/>
    <w:rsid w:val="00975056"/>
    <w:rsid w:val="009750AD"/>
    <w:rsid w:val="009754E2"/>
    <w:rsid w:val="00976061"/>
    <w:rsid w:val="00976550"/>
    <w:rsid w:val="009770B6"/>
    <w:rsid w:val="00980332"/>
    <w:rsid w:val="009920EC"/>
    <w:rsid w:val="00994450"/>
    <w:rsid w:val="009960FA"/>
    <w:rsid w:val="00996EC1"/>
    <w:rsid w:val="00997118"/>
    <w:rsid w:val="00997465"/>
    <w:rsid w:val="00997681"/>
    <w:rsid w:val="0099787C"/>
    <w:rsid w:val="009A5F2F"/>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E4956"/>
    <w:rsid w:val="009E4C90"/>
    <w:rsid w:val="009F23F3"/>
    <w:rsid w:val="009F4800"/>
    <w:rsid w:val="009F5D69"/>
    <w:rsid w:val="009F7C22"/>
    <w:rsid w:val="00A00B52"/>
    <w:rsid w:val="00A02EFF"/>
    <w:rsid w:val="00A05010"/>
    <w:rsid w:val="00A06D80"/>
    <w:rsid w:val="00A104CE"/>
    <w:rsid w:val="00A107A2"/>
    <w:rsid w:val="00A206C4"/>
    <w:rsid w:val="00A20A55"/>
    <w:rsid w:val="00A20EE7"/>
    <w:rsid w:val="00A2249E"/>
    <w:rsid w:val="00A22A03"/>
    <w:rsid w:val="00A23795"/>
    <w:rsid w:val="00A25BE3"/>
    <w:rsid w:val="00A25FB0"/>
    <w:rsid w:val="00A261E5"/>
    <w:rsid w:val="00A26C0E"/>
    <w:rsid w:val="00A276D4"/>
    <w:rsid w:val="00A300E7"/>
    <w:rsid w:val="00A3148F"/>
    <w:rsid w:val="00A33225"/>
    <w:rsid w:val="00A33B50"/>
    <w:rsid w:val="00A34B39"/>
    <w:rsid w:val="00A359AE"/>
    <w:rsid w:val="00A412CF"/>
    <w:rsid w:val="00A44C8B"/>
    <w:rsid w:val="00A4632C"/>
    <w:rsid w:val="00A50D3E"/>
    <w:rsid w:val="00A53879"/>
    <w:rsid w:val="00A563DF"/>
    <w:rsid w:val="00A5713D"/>
    <w:rsid w:val="00A6450F"/>
    <w:rsid w:val="00A66256"/>
    <w:rsid w:val="00A67A34"/>
    <w:rsid w:val="00A70EC6"/>
    <w:rsid w:val="00A720D2"/>
    <w:rsid w:val="00A736D3"/>
    <w:rsid w:val="00A763EF"/>
    <w:rsid w:val="00A77C9B"/>
    <w:rsid w:val="00A9269F"/>
    <w:rsid w:val="00A92D46"/>
    <w:rsid w:val="00A94998"/>
    <w:rsid w:val="00A94CEE"/>
    <w:rsid w:val="00A94D6F"/>
    <w:rsid w:val="00A967D6"/>
    <w:rsid w:val="00AA1610"/>
    <w:rsid w:val="00AA1872"/>
    <w:rsid w:val="00AA4E5D"/>
    <w:rsid w:val="00AA50C2"/>
    <w:rsid w:val="00AA6735"/>
    <w:rsid w:val="00AB1204"/>
    <w:rsid w:val="00AB33C1"/>
    <w:rsid w:val="00AB356F"/>
    <w:rsid w:val="00AB56A8"/>
    <w:rsid w:val="00AB5BC3"/>
    <w:rsid w:val="00AB5E45"/>
    <w:rsid w:val="00AB6B08"/>
    <w:rsid w:val="00AB6B3E"/>
    <w:rsid w:val="00AB6B45"/>
    <w:rsid w:val="00AC0537"/>
    <w:rsid w:val="00AC1202"/>
    <w:rsid w:val="00AC46D4"/>
    <w:rsid w:val="00AC754B"/>
    <w:rsid w:val="00AD3DDC"/>
    <w:rsid w:val="00AD4162"/>
    <w:rsid w:val="00AD50FD"/>
    <w:rsid w:val="00AD5FD1"/>
    <w:rsid w:val="00AD603A"/>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1C30"/>
    <w:rsid w:val="00B14B58"/>
    <w:rsid w:val="00B15C0D"/>
    <w:rsid w:val="00B15C76"/>
    <w:rsid w:val="00B16566"/>
    <w:rsid w:val="00B17533"/>
    <w:rsid w:val="00B17E5B"/>
    <w:rsid w:val="00B200CA"/>
    <w:rsid w:val="00B24289"/>
    <w:rsid w:val="00B251C2"/>
    <w:rsid w:val="00B2581D"/>
    <w:rsid w:val="00B31C53"/>
    <w:rsid w:val="00B32261"/>
    <w:rsid w:val="00B33FA3"/>
    <w:rsid w:val="00B3537F"/>
    <w:rsid w:val="00B355F3"/>
    <w:rsid w:val="00B357AA"/>
    <w:rsid w:val="00B35B68"/>
    <w:rsid w:val="00B43A46"/>
    <w:rsid w:val="00B454E1"/>
    <w:rsid w:val="00B45A32"/>
    <w:rsid w:val="00B50FCF"/>
    <w:rsid w:val="00B544C7"/>
    <w:rsid w:val="00B5476A"/>
    <w:rsid w:val="00B560E2"/>
    <w:rsid w:val="00B63726"/>
    <w:rsid w:val="00B63BEF"/>
    <w:rsid w:val="00B63D2C"/>
    <w:rsid w:val="00B6694B"/>
    <w:rsid w:val="00B70694"/>
    <w:rsid w:val="00B75C94"/>
    <w:rsid w:val="00B80789"/>
    <w:rsid w:val="00B82114"/>
    <w:rsid w:val="00B83119"/>
    <w:rsid w:val="00B84D68"/>
    <w:rsid w:val="00B85FE7"/>
    <w:rsid w:val="00B902BE"/>
    <w:rsid w:val="00B92416"/>
    <w:rsid w:val="00B9319D"/>
    <w:rsid w:val="00B935FA"/>
    <w:rsid w:val="00B9676A"/>
    <w:rsid w:val="00BA0255"/>
    <w:rsid w:val="00BA1974"/>
    <w:rsid w:val="00BA1D61"/>
    <w:rsid w:val="00BA3BAB"/>
    <w:rsid w:val="00BA4FE7"/>
    <w:rsid w:val="00BA626C"/>
    <w:rsid w:val="00BA6996"/>
    <w:rsid w:val="00BB4F3B"/>
    <w:rsid w:val="00BB5226"/>
    <w:rsid w:val="00BB58A8"/>
    <w:rsid w:val="00BC07FD"/>
    <w:rsid w:val="00BC1642"/>
    <w:rsid w:val="00BC425F"/>
    <w:rsid w:val="00BC4472"/>
    <w:rsid w:val="00BC5749"/>
    <w:rsid w:val="00BC5EE3"/>
    <w:rsid w:val="00BD01E6"/>
    <w:rsid w:val="00BD124A"/>
    <w:rsid w:val="00BD4DA8"/>
    <w:rsid w:val="00BD6523"/>
    <w:rsid w:val="00BE0540"/>
    <w:rsid w:val="00BE112C"/>
    <w:rsid w:val="00BE19DB"/>
    <w:rsid w:val="00BE1FF5"/>
    <w:rsid w:val="00BE236A"/>
    <w:rsid w:val="00BF027C"/>
    <w:rsid w:val="00BF087C"/>
    <w:rsid w:val="00BF0950"/>
    <w:rsid w:val="00BF225E"/>
    <w:rsid w:val="00BF240D"/>
    <w:rsid w:val="00BF26D9"/>
    <w:rsid w:val="00BF2A8E"/>
    <w:rsid w:val="00BF2AA4"/>
    <w:rsid w:val="00BF2CAE"/>
    <w:rsid w:val="00BF46E3"/>
    <w:rsid w:val="00BF6508"/>
    <w:rsid w:val="00BF7784"/>
    <w:rsid w:val="00C01F88"/>
    <w:rsid w:val="00C01FAD"/>
    <w:rsid w:val="00C0232F"/>
    <w:rsid w:val="00C02AF7"/>
    <w:rsid w:val="00C03EE7"/>
    <w:rsid w:val="00C05088"/>
    <w:rsid w:val="00C05833"/>
    <w:rsid w:val="00C07A00"/>
    <w:rsid w:val="00C103E2"/>
    <w:rsid w:val="00C106B5"/>
    <w:rsid w:val="00C11226"/>
    <w:rsid w:val="00C11538"/>
    <w:rsid w:val="00C126B7"/>
    <w:rsid w:val="00C13DE1"/>
    <w:rsid w:val="00C1612B"/>
    <w:rsid w:val="00C1795A"/>
    <w:rsid w:val="00C20944"/>
    <w:rsid w:val="00C229A1"/>
    <w:rsid w:val="00C22F0D"/>
    <w:rsid w:val="00C25240"/>
    <w:rsid w:val="00C26DCF"/>
    <w:rsid w:val="00C27C57"/>
    <w:rsid w:val="00C353A0"/>
    <w:rsid w:val="00C369D2"/>
    <w:rsid w:val="00C422E5"/>
    <w:rsid w:val="00C42A15"/>
    <w:rsid w:val="00C43577"/>
    <w:rsid w:val="00C45D83"/>
    <w:rsid w:val="00C46532"/>
    <w:rsid w:val="00C466A3"/>
    <w:rsid w:val="00C468F3"/>
    <w:rsid w:val="00C55EB9"/>
    <w:rsid w:val="00C60059"/>
    <w:rsid w:val="00C6208A"/>
    <w:rsid w:val="00C627F3"/>
    <w:rsid w:val="00C633D0"/>
    <w:rsid w:val="00C657E9"/>
    <w:rsid w:val="00C66155"/>
    <w:rsid w:val="00C66E38"/>
    <w:rsid w:val="00C66FBB"/>
    <w:rsid w:val="00C70146"/>
    <w:rsid w:val="00C71952"/>
    <w:rsid w:val="00C75AB8"/>
    <w:rsid w:val="00C77071"/>
    <w:rsid w:val="00C80E44"/>
    <w:rsid w:val="00C8121A"/>
    <w:rsid w:val="00C823C8"/>
    <w:rsid w:val="00C833C5"/>
    <w:rsid w:val="00C926A5"/>
    <w:rsid w:val="00C94214"/>
    <w:rsid w:val="00C949D7"/>
    <w:rsid w:val="00C9600B"/>
    <w:rsid w:val="00C9675E"/>
    <w:rsid w:val="00C97FF6"/>
    <w:rsid w:val="00CA3920"/>
    <w:rsid w:val="00CA4162"/>
    <w:rsid w:val="00CA480B"/>
    <w:rsid w:val="00CA5345"/>
    <w:rsid w:val="00CB2D7A"/>
    <w:rsid w:val="00CB4882"/>
    <w:rsid w:val="00CB4B87"/>
    <w:rsid w:val="00CB70DE"/>
    <w:rsid w:val="00CB71BA"/>
    <w:rsid w:val="00CC1266"/>
    <w:rsid w:val="00CC1E70"/>
    <w:rsid w:val="00CC31A0"/>
    <w:rsid w:val="00CC4BBC"/>
    <w:rsid w:val="00CD017B"/>
    <w:rsid w:val="00CD1231"/>
    <w:rsid w:val="00CD37B3"/>
    <w:rsid w:val="00CD3CD6"/>
    <w:rsid w:val="00CE4A50"/>
    <w:rsid w:val="00CE710F"/>
    <w:rsid w:val="00CE78EF"/>
    <w:rsid w:val="00CF1C95"/>
    <w:rsid w:val="00D0215F"/>
    <w:rsid w:val="00D067D7"/>
    <w:rsid w:val="00D109DD"/>
    <w:rsid w:val="00D1244E"/>
    <w:rsid w:val="00D14238"/>
    <w:rsid w:val="00D1508D"/>
    <w:rsid w:val="00D16FCB"/>
    <w:rsid w:val="00D17CCB"/>
    <w:rsid w:val="00D17DB7"/>
    <w:rsid w:val="00D20AD7"/>
    <w:rsid w:val="00D20EC3"/>
    <w:rsid w:val="00D22065"/>
    <w:rsid w:val="00D225C5"/>
    <w:rsid w:val="00D22BA7"/>
    <w:rsid w:val="00D233F6"/>
    <w:rsid w:val="00D23998"/>
    <w:rsid w:val="00D24083"/>
    <w:rsid w:val="00D310D8"/>
    <w:rsid w:val="00D316D1"/>
    <w:rsid w:val="00D31B41"/>
    <w:rsid w:val="00D33D13"/>
    <w:rsid w:val="00D42690"/>
    <w:rsid w:val="00D47C0C"/>
    <w:rsid w:val="00D526CC"/>
    <w:rsid w:val="00D551D3"/>
    <w:rsid w:val="00D56020"/>
    <w:rsid w:val="00D564B4"/>
    <w:rsid w:val="00D57F44"/>
    <w:rsid w:val="00D6194C"/>
    <w:rsid w:val="00D62140"/>
    <w:rsid w:val="00D6303E"/>
    <w:rsid w:val="00D6328A"/>
    <w:rsid w:val="00D644AB"/>
    <w:rsid w:val="00D70F41"/>
    <w:rsid w:val="00D718F8"/>
    <w:rsid w:val="00D752E1"/>
    <w:rsid w:val="00D75CE3"/>
    <w:rsid w:val="00D75D46"/>
    <w:rsid w:val="00D8051F"/>
    <w:rsid w:val="00D8247C"/>
    <w:rsid w:val="00D86EC4"/>
    <w:rsid w:val="00D90CA8"/>
    <w:rsid w:val="00D913BB"/>
    <w:rsid w:val="00D916F3"/>
    <w:rsid w:val="00D91C19"/>
    <w:rsid w:val="00D923DF"/>
    <w:rsid w:val="00D944D9"/>
    <w:rsid w:val="00D9614A"/>
    <w:rsid w:val="00DA0352"/>
    <w:rsid w:val="00DA339B"/>
    <w:rsid w:val="00DA673E"/>
    <w:rsid w:val="00DB297A"/>
    <w:rsid w:val="00DB2A79"/>
    <w:rsid w:val="00DB2DA6"/>
    <w:rsid w:val="00DB35F5"/>
    <w:rsid w:val="00DB7999"/>
    <w:rsid w:val="00DB7C26"/>
    <w:rsid w:val="00DC0DD4"/>
    <w:rsid w:val="00DC1F9B"/>
    <w:rsid w:val="00DC2D2C"/>
    <w:rsid w:val="00DC4225"/>
    <w:rsid w:val="00DC4A00"/>
    <w:rsid w:val="00DC57B6"/>
    <w:rsid w:val="00DC5D6A"/>
    <w:rsid w:val="00DD1FC6"/>
    <w:rsid w:val="00DD3822"/>
    <w:rsid w:val="00DD435F"/>
    <w:rsid w:val="00DD62B2"/>
    <w:rsid w:val="00DD7DEF"/>
    <w:rsid w:val="00DE03C2"/>
    <w:rsid w:val="00DE0D12"/>
    <w:rsid w:val="00DE397C"/>
    <w:rsid w:val="00DE3D3D"/>
    <w:rsid w:val="00DE441E"/>
    <w:rsid w:val="00DE5EA2"/>
    <w:rsid w:val="00DF0EE7"/>
    <w:rsid w:val="00DF12E3"/>
    <w:rsid w:val="00DF2801"/>
    <w:rsid w:val="00DF6275"/>
    <w:rsid w:val="00E00F59"/>
    <w:rsid w:val="00E01101"/>
    <w:rsid w:val="00E012C5"/>
    <w:rsid w:val="00E04607"/>
    <w:rsid w:val="00E0626F"/>
    <w:rsid w:val="00E130A3"/>
    <w:rsid w:val="00E13578"/>
    <w:rsid w:val="00E21AC8"/>
    <w:rsid w:val="00E2486F"/>
    <w:rsid w:val="00E26BCF"/>
    <w:rsid w:val="00E27291"/>
    <w:rsid w:val="00E334FB"/>
    <w:rsid w:val="00E33574"/>
    <w:rsid w:val="00E34081"/>
    <w:rsid w:val="00E3473A"/>
    <w:rsid w:val="00E366E9"/>
    <w:rsid w:val="00E376F2"/>
    <w:rsid w:val="00E37707"/>
    <w:rsid w:val="00E378F6"/>
    <w:rsid w:val="00E404E4"/>
    <w:rsid w:val="00E450F4"/>
    <w:rsid w:val="00E456EF"/>
    <w:rsid w:val="00E5040B"/>
    <w:rsid w:val="00E5701C"/>
    <w:rsid w:val="00E62279"/>
    <w:rsid w:val="00E624CE"/>
    <w:rsid w:val="00E6298C"/>
    <w:rsid w:val="00E65D2E"/>
    <w:rsid w:val="00E6630A"/>
    <w:rsid w:val="00E7057D"/>
    <w:rsid w:val="00E71DAC"/>
    <w:rsid w:val="00E73048"/>
    <w:rsid w:val="00E744D6"/>
    <w:rsid w:val="00E75CB8"/>
    <w:rsid w:val="00E86317"/>
    <w:rsid w:val="00E902FE"/>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28AC"/>
    <w:rsid w:val="00EC3B71"/>
    <w:rsid w:val="00EC4114"/>
    <w:rsid w:val="00EC5CBB"/>
    <w:rsid w:val="00EC61BD"/>
    <w:rsid w:val="00EC77F9"/>
    <w:rsid w:val="00ED0616"/>
    <w:rsid w:val="00ED0C30"/>
    <w:rsid w:val="00ED3F34"/>
    <w:rsid w:val="00ED56A3"/>
    <w:rsid w:val="00ED66E6"/>
    <w:rsid w:val="00EE06F1"/>
    <w:rsid w:val="00EE0D57"/>
    <w:rsid w:val="00EE3FA8"/>
    <w:rsid w:val="00EE43E4"/>
    <w:rsid w:val="00EE4A67"/>
    <w:rsid w:val="00EE4FF1"/>
    <w:rsid w:val="00EE7B2A"/>
    <w:rsid w:val="00EF02DB"/>
    <w:rsid w:val="00EF1921"/>
    <w:rsid w:val="00EF63A8"/>
    <w:rsid w:val="00EF7969"/>
    <w:rsid w:val="00EF7BAC"/>
    <w:rsid w:val="00F0092F"/>
    <w:rsid w:val="00F02236"/>
    <w:rsid w:val="00F024BC"/>
    <w:rsid w:val="00F03264"/>
    <w:rsid w:val="00F045C8"/>
    <w:rsid w:val="00F05E36"/>
    <w:rsid w:val="00F10211"/>
    <w:rsid w:val="00F1210B"/>
    <w:rsid w:val="00F14444"/>
    <w:rsid w:val="00F15FF0"/>
    <w:rsid w:val="00F166D7"/>
    <w:rsid w:val="00F17C77"/>
    <w:rsid w:val="00F24DF4"/>
    <w:rsid w:val="00F2648F"/>
    <w:rsid w:val="00F264AB"/>
    <w:rsid w:val="00F26781"/>
    <w:rsid w:val="00F26D35"/>
    <w:rsid w:val="00F26EDE"/>
    <w:rsid w:val="00F270FC"/>
    <w:rsid w:val="00F30CFC"/>
    <w:rsid w:val="00F33F26"/>
    <w:rsid w:val="00F37EA8"/>
    <w:rsid w:val="00F4121F"/>
    <w:rsid w:val="00F43C41"/>
    <w:rsid w:val="00F44496"/>
    <w:rsid w:val="00F515EA"/>
    <w:rsid w:val="00F6017D"/>
    <w:rsid w:val="00F604EA"/>
    <w:rsid w:val="00F6205F"/>
    <w:rsid w:val="00F62F20"/>
    <w:rsid w:val="00F63881"/>
    <w:rsid w:val="00F64816"/>
    <w:rsid w:val="00F64EA0"/>
    <w:rsid w:val="00F65032"/>
    <w:rsid w:val="00F670CC"/>
    <w:rsid w:val="00F67D7A"/>
    <w:rsid w:val="00F7332C"/>
    <w:rsid w:val="00F73B5C"/>
    <w:rsid w:val="00F74F11"/>
    <w:rsid w:val="00F75088"/>
    <w:rsid w:val="00F75A54"/>
    <w:rsid w:val="00F7600A"/>
    <w:rsid w:val="00F7693E"/>
    <w:rsid w:val="00F77782"/>
    <w:rsid w:val="00F84CE2"/>
    <w:rsid w:val="00F852CC"/>
    <w:rsid w:val="00F854E8"/>
    <w:rsid w:val="00F863C6"/>
    <w:rsid w:val="00F90697"/>
    <w:rsid w:val="00F90E4A"/>
    <w:rsid w:val="00F91595"/>
    <w:rsid w:val="00F91AB4"/>
    <w:rsid w:val="00F940D6"/>
    <w:rsid w:val="00F956A8"/>
    <w:rsid w:val="00F97656"/>
    <w:rsid w:val="00FA2FBF"/>
    <w:rsid w:val="00FA5426"/>
    <w:rsid w:val="00FA6452"/>
    <w:rsid w:val="00FB033C"/>
    <w:rsid w:val="00FC0E73"/>
    <w:rsid w:val="00FC1F4A"/>
    <w:rsid w:val="00FC34E5"/>
    <w:rsid w:val="00FC62B7"/>
    <w:rsid w:val="00FC724D"/>
    <w:rsid w:val="00FD0ABC"/>
    <w:rsid w:val="00FD17CF"/>
    <w:rsid w:val="00FD257A"/>
    <w:rsid w:val="00FD420E"/>
    <w:rsid w:val="00FD506F"/>
    <w:rsid w:val="00FD585E"/>
    <w:rsid w:val="00FD6D07"/>
    <w:rsid w:val="00FD6F64"/>
    <w:rsid w:val="00FE060D"/>
    <w:rsid w:val="00FE07FB"/>
    <w:rsid w:val="00FE1B82"/>
    <w:rsid w:val="00FE2662"/>
    <w:rsid w:val="00FE3B61"/>
    <w:rsid w:val="00FE4F7B"/>
    <w:rsid w:val="00FE58AD"/>
    <w:rsid w:val="00FE5AA4"/>
    <w:rsid w:val="00FE7659"/>
    <w:rsid w:val="00FF2A8E"/>
    <w:rsid w:val="00FF3A4E"/>
    <w:rsid w:val="00FF3A76"/>
    <w:rsid w:val="00FF3FE3"/>
    <w:rsid w:val="00FF4B54"/>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69CEFA3E-5C74-4F4B-8C9C-E84D8812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isionaustralia.org/information/living-independently/further-tip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designfordignity.com.au/retail-guidelines/dfd-06-10-ramps-landings-and-walkway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au/Details/F2010L00668"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ccess.asn.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ydneyaccessconsultants.com.au/en/bloopers/96-issue-2-handrails-at-stair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3E3BA-86B7-4421-92C5-8F2D152F83BE}">
  <ds:schemaRefs>
    <ds:schemaRef ds:uri="http://schemas.microsoft.com/sharepoint/v3/contenttype/forms"/>
  </ds:schemaRefs>
</ds:datastoreItem>
</file>

<file path=customXml/itemProps2.xml><?xml version="1.0" encoding="utf-8"?>
<ds:datastoreItem xmlns:ds="http://schemas.openxmlformats.org/officeDocument/2006/customXml" ds:itemID="{27BDF5EE-6240-48BD-BAC5-1741DBFAF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4.xml><?xml version="1.0" encoding="utf-8"?>
<ds:datastoreItem xmlns:ds="http://schemas.openxmlformats.org/officeDocument/2006/customXml" ds:itemID="{314CFB7E-7856-447F-89FD-69DDEE43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17</Pages>
  <Words>6334</Words>
  <Characters>34837</Characters>
  <Application>Microsoft Office Word</Application>
  <DocSecurity>0</DocSecurity>
  <Lines>290</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41089</CharactersWithSpaces>
  <SharedDoc>false</SharedDoc>
  <HLinks>
    <vt:vector size="168" baseType="variant">
      <vt:variant>
        <vt:i4>1179658</vt:i4>
      </vt:variant>
      <vt:variant>
        <vt:i4>156</vt:i4>
      </vt:variant>
      <vt:variant>
        <vt:i4>0</vt:i4>
      </vt:variant>
      <vt:variant>
        <vt:i4>5</vt:i4>
      </vt:variant>
      <vt:variant>
        <vt:lpwstr>https://www.visionaustralia.org/information/living-independently/further-tips</vt:lpwstr>
      </vt:variant>
      <vt:variant>
        <vt:lpwstr/>
      </vt:variant>
      <vt:variant>
        <vt:i4>8060975</vt:i4>
      </vt:variant>
      <vt:variant>
        <vt:i4>147</vt:i4>
      </vt:variant>
      <vt:variant>
        <vt:i4>0</vt:i4>
      </vt:variant>
      <vt:variant>
        <vt:i4>5</vt:i4>
      </vt:variant>
      <vt:variant>
        <vt:lpwstr>https://www.legislation.gov.au/Details/F2010L00668</vt:lpwstr>
      </vt:variant>
      <vt:variant>
        <vt:lpwstr/>
      </vt:variant>
      <vt:variant>
        <vt:i4>589848</vt:i4>
      </vt:variant>
      <vt:variant>
        <vt:i4>144</vt:i4>
      </vt:variant>
      <vt:variant>
        <vt:i4>0</vt:i4>
      </vt:variant>
      <vt:variant>
        <vt:i4>5</vt:i4>
      </vt:variant>
      <vt:variant>
        <vt:lpwstr>https://sydneyaccessconsultants.com.au/en/bloopers/96-issue-2-handrails-at-stairs</vt:lpwstr>
      </vt:variant>
      <vt:variant>
        <vt:lpwstr/>
      </vt:variant>
      <vt:variant>
        <vt:i4>1179658</vt:i4>
      </vt:variant>
      <vt:variant>
        <vt:i4>141</vt:i4>
      </vt:variant>
      <vt:variant>
        <vt:i4>0</vt:i4>
      </vt:variant>
      <vt:variant>
        <vt:i4>5</vt:i4>
      </vt:variant>
      <vt:variant>
        <vt:lpwstr>https://www.visionaustralia.org/information/living-independently/further-tips</vt:lpwstr>
      </vt:variant>
      <vt:variant>
        <vt:lpwstr/>
      </vt:variant>
      <vt:variant>
        <vt:i4>786513</vt:i4>
      </vt:variant>
      <vt:variant>
        <vt:i4>138</vt:i4>
      </vt:variant>
      <vt:variant>
        <vt:i4>0</vt:i4>
      </vt:variant>
      <vt:variant>
        <vt:i4>5</vt:i4>
      </vt:variant>
      <vt:variant>
        <vt:lpwstr>https://designfordignity.com.au/retail-guidelines/dfd-06-10-ramps-landings-and-walkways.html</vt:lpwstr>
      </vt:variant>
      <vt:variant>
        <vt:lpwstr/>
      </vt:variant>
      <vt:variant>
        <vt:i4>8126519</vt:i4>
      </vt:variant>
      <vt:variant>
        <vt:i4>135</vt:i4>
      </vt:variant>
      <vt:variant>
        <vt:i4>0</vt:i4>
      </vt:variant>
      <vt:variant>
        <vt:i4>5</vt:i4>
      </vt:variant>
      <vt:variant>
        <vt:lpwstr>https://www.access.asn.au/</vt:lpwstr>
      </vt:variant>
      <vt:variant>
        <vt:lpwstr/>
      </vt:variant>
      <vt:variant>
        <vt:i4>1703989</vt:i4>
      </vt:variant>
      <vt:variant>
        <vt:i4>128</vt:i4>
      </vt:variant>
      <vt:variant>
        <vt:i4>0</vt:i4>
      </vt:variant>
      <vt:variant>
        <vt:i4>5</vt:i4>
      </vt:variant>
      <vt:variant>
        <vt:lpwstr/>
      </vt:variant>
      <vt:variant>
        <vt:lpwstr>_Toc54772957</vt:lpwstr>
      </vt:variant>
      <vt:variant>
        <vt:i4>1769525</vt:i4>
      </vt:variant>
      <vt:variant>
        <vt:i4>122</vt:i4>
      </vt:variant>
      <vt:variant>
        <vt:i4>0</vt:i4>
      </vt:variant>
      <vt:variant>
        <vt:i4>5</vt:i4>
      </vt:variant>
      <vt:variant>
        <vt:lpwstr/>
      </vt:variant>
      <vt:variant>
        <vt:lpwstr>_Toc54772956</vt:lpwstr>
      </vt:variant>
      <vt:variant>
        <vt:i4>1572917</vt:i4>
      </vt:variant>
      <vt:variant>
        <vt:i4>116</vt:i4>
      </vt:variant>
      <vt:variant>
        <vt:i4>0</vt:i4>
      </vt:variant>
      <vt:variant>
        <vt:i4>5</vt:i4>
      </vt:variant>
      <vt:variant>
        <vt:lpwstr/>
      </vt:variant>
      <vt:variant>
        <vt:lpwstr>_Toc54772955</vt:lpwstr>
      </vt:variant>
      <vt:variant>
        <vt:i4>1638453</vt:i4>
      </vt:variant>
      <vt:variant>
        <vt:i4>110</vt:i4>
      </vt:variant>
      <vt:variant>
        <vt:i4>0</vt:i4>
      </vt:variant>
      <vt:variant>
        <vt:i4>5</vt:i4>
      </vt:variant>
      <vt:variant>
        <vt:lpwstr/>
      </vt:variant>
      <vt:variant>
        <vt:lpwstr>_Toc54772954</vt:lpwstr>
      </vt:variant>
      <vt:variant>
        <vt:i4>1966133</vt:i4>
      </vt:variant>
      <vt:variant>
        <vt:i4>104</vt:i4>
      </vt:variant>
      <vt:variant>
        <vt:i4>0</vt:i4>
      </vt:variant>
      <vt:variant>
        <vt:i4>5</vt:i4>
      </vt:variant>
      <vt:variant>
        <vt:lpwstr/>
      </vt:variant>
      <vt:variant>
        <vt:lpwstr>_Toc54772953</vt:lpwstr>
      </vt:variant>
      <vt:variant>
        <vt:i4>2031669</vt:i4>
      </vt:variant>
      <vt:variant>
        <vt:i4>98</vt:i4>
      </vt:variant>
      <vt:variant>
        <vt:i4>0</vt:i4>
      </vt:variant>
      <vt:variant>
        <vt:i4>5</vt:i4>
      </vt:variant>
      <vt:variant>
        <vt:lpwstr/>
      </vt:variant>
      <vt:variant>
        <vt:lpwstr>_Toc54772952</vt:lpwstr>
      </vt:variant>
      <vt:variant>
        <vt:i4>1835061</vt:i4>
      </vt:variant>
      <vt:variant>
        <vt:i4>92</vt:i4>
      </vt:variant>
      <vt:variant>
        <vt:i4>0</vt:i4>
      </vt:variant>
      <vt:variant>
        <vt:i4>5</vt:i4>
      </vt:variant>
      <vt:variant>
        <vt:lpwstr/>
      </vt:variant>
      <vt:variant>
        <vt:lpwstr>_Toc54772951</vt:lpwstr>
      </vt:variant>
      <vt:variant>
        <vt:i4>1900597</vt:i4>
      </vt:variant>
      <vt:variant>
        <vt:i4>86</vt:i4>
      </vt:variant>
      <vt:variant>
        <vt:i4>0</vt:i4>
      </vt:variant>
      <vt:variant>
        <vt:i4>5</vt:i4>
      </vt:variant>
      <vt:variant>
        <vt:lpwstr/>
      </vt:variant>
      <vt:variant>
        <vt:lpwstr>_Toc54772950</vt:lpwstr>
      </vt:variant>
      <vt:variant>
        <vt:i4>1310772</vt:i4>
      </vt:variant>
      <vt:variant>
        <vt:i4>80</vt:i4>
      </vt:variant>
      <vt:variant>
        <vt:i4>0</vt:i4>
      </vt:variant>
      <vt:variant>
        <vt:i4>5</vt:i4>
      </vt:variant>
      <vt:variant>
        <vt:lpwstr/>
      </vt:variant>
      <vt:variant>
        <vt:lpwstr>_Toc54772949</vt:lpwstr>
      </vt:variant>
      <vt:variant>
        <vt:i4>1376308</vt:i4>
      </vt:variant>
      <vt:variant>
        <vt:i4>74</vt:i4>
      </vt:variant>
      <vt:variant>
        <vt:i4>0</vt:i4>
      </vt:variant>
      <vt:variant>
        <vt:i4>5</vt:i4>
      </vt:variant>
      <vt:variant>
        <vt:lpwstr/>
      </vt:variant>
      <vt:variant>
        <vt:lpwstr>_Toc54772948</vt:lpwstr>
      </vt:variant>
      <vt:variant>
        <vt:i4>1703988</vt:i4>
      </vt:variant>
      <vt:variant>
        <vt:i4>68</vt:i4>
      </vt:variant>
      <vt:variant>
        <vt:i4>0</vt:i4>
      </vt:variant>
      <vt:variant>
        <vt:i4>5</vt:i4>
      </vt:variant>
      <vt:variant>
        <vt:lpwstr/>
      </vt:variant>
      <vt:variant>
        <vt:lpwstr>_Toc54772947</vt:lpwstr>
      </vt:variant>
      <vt:variant>
        <vt:i4>1769524</vt:i4>
      </vt:variant>
      <vt:variant>
        <vt:i4>62</vt:i4>
      </vt:variant>
      <vt:variant>
        <vt:i4>0</vt:i4>
      </vt:variant>
      <vt:variant>
        <vt:i4>5</vt:i4>
      </vt:variant>
      <vt:variant>
        <vt:lpwstr/>
      </vt:variant>
      <vt:variant>
        <vt:lpwstr>_Toc54772946</vt:lpwstr>
      </vt:variant>
      <vt:variant>
        <vt:i4>1572916</vt:i4>
      </vt:variant>
      <vt:variant>
        <vt:i4>56</vt:i4>
      </vt:variant>
      <vt:variant>
        <vt:i4>0</vt:i4>
      </vt:variant>
      <vt:variant>
        <vt:i4>5</vt:i4>
      </vt:variant>
      <vt:variant>
        <vt:lpwstr/>
      </vt:variant>
      <vt:variant>
        <vt:lpwstr>_Toc54772945</vt:lpwstr>
      </vt:variant>
      <vt:variant>
        <vt:i4>1638452</vt:i4>
      </vt:variant>
      <vt:variant>
        <vt:i4>50</vt:i4>
      </vt:variant>
      <vt:variant>
        <vt:i4>0</vt:i4>
      </vt:variant>
      <vt:variant>
        <vt:i4>5</vt:i4>
      </vt:variant>
      <vt:variant>
        <vt:lpwstr/>
      </vt:variant>
      <vt:variant>
        <vt:lpwstr>_Toc54772944</vt:lpwstr>
      </vt:variant>
      <vt:variant>
        <vt:i4>1966132</vt:i4>
      </vt:variant>
      <vt:variant>
        <vt:i4>44</vt:i4>
      </vt:variant>
      <vt:variant>
        <vt:i4>0</vt:i4>
      </vt:variant>
      <vt:variant>
        <vt:i4>5</vt:i4>
      </vt:variant>
      <vt:variant>
        <vt:lpwstr/>
      </vt:variant>
      <vt:variant>
        <vt:lpwstr>_Toc54772943</vt:lpwstr>
      </vt:variant>
      <vt:variant>
        <vt:i4>2031668</vt:i4>
      </vt:variant>
      <vt:variant>
        <vt:i4>38</vt:i4>
      </vt:variant>
      <vt:variant>
        <vt:i4>0</vt:i4>
      </vt:variant>
      <vt:variant>
        <vt:i4>5</vt:i4>
      </vt:variant>
      <vt:variant>
        <vt:lpwstr/>
      </vt:variant>
      <vt:variant>
        <vt:lpwstr>_Toc54772942</vt:lpwstr>
      </vt:variant>
      <vt:variant>
        <vt:i4>1835060</vt:i4>
      </vt:variant>
      <vt:variant>
        <vt:i4>32</vt:i4>
      </vt:variant>
      <vt:variant>
        <vt:i4>0</vt:i4>
      </vt:variant>
      <vt:variant>
        <vt:i4>5</vt:i4>
      </vt:variant>
      <vt:variant>
        <vt:lpwstr/>
      </vt:variant>
      <vt:variant>
        <vt:lpwstr>_Toc54772941</vt:lpwstr>
      </vt:variant>
      <vt:variant>
        <vt:i4>1900596</vt:i4>
      </vt:variant>
      <vt:variant>
        <vt:i4>26</vt:i4>
      </vt:variant>
      <vt:variant>
        <vt:i4>0</vt:i4>
      </vt:variant>
      <vt:variant>
        <vt:i4>5</vt:i4>
      </vt:variant>
      <vt:variant>
        <vt:lpwstr/>
      </vt:variant>
      <vt:variant>
        <vt:lpwstr>_Toc54772940</vt:lpwstr>
      </vt:variant>
      <vt:variant>
        <vt:i4>1310771</vt:i4>
      </vt:variant>
      <vt:variant>
        <vt:i4>20</vt:i4>
      </vt:variant>
      <vt:variant>
        <vt:i4>0</vt:i4>
      </vt:variant>
      <vt:variant>
        <vt:i4>5</vt:i4>
      </vt:variant>
      <vt:variant>
        <vt:lpwstr/>
      </vt:variant>
      <vt:variant>
        <vt:lpwstr>_Toc54772939</vt:lpwstr>
      </vt:variant>
      <vt:variant>
        <vt:i4>1376307</vt:i4>
      </vt:variant>
      <vt:variant>
        <vt:i4>14</vt:i4>
      </vt:variant>
      <vt:variant>
        <vt:i4>0</vt:i4>
      </vt:variant>
      <vt:variant>
        <vt:i4>5</vt:i4>
      </vt:variant>
      <vt:variant>
        <vt:lpwstr/>
      </vt:variant>
      <vt:variant>
        <vt:lpwstr>_Toc54772938</vt:lpwstr>
      </vt:variant>
      <vt:variant>
        <vt:i4>1703987</vt:i4>
      </vt:variant>
      <vt:variant>
        <vt:i4>8</vt:i4>
      </vt:variant>
      <vt:variant>
        <vt:i4>0</vt:i4>
      </vt:variant>
      <vt:variant>
        <vt:i4>5</vt:i4>
      </vt:variant>
      <vt:variant>
        <vt:lpwstr/>
      </vt:variant>
      <vt:variant>
        <vt:lpwstr>_Toc54772937</vt:lpwstr>
      </vt:variant>
      <vt:variant>
        <vt:i4>1769523</vt:i4>
      </vt:variant>
      <vt:variant>
        <vt:i4>2</vt:i4>
      </vt:variant>
      <vt:variant>
        <vt:i4>0</vt:i4>
      </vt:variant>
      <vt:variant>
        <vt:i4>5</vt:i4>
      </vt:variant>
      <vt:variant>
        <vt:lpwstr/>
      </vt:variant>
      <vt:variant>
        <vt:lpwstr>_Toc54772936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176</cp:revision>
  <dcterms:created xsi:type="dcterms:W3CDTF">2020-10-22T02:54:00Z</dcterms:created>
  <dcterms:modified xsi:type="dcterms:W3CDTF">2020-12-01T05:53:00Z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