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BD42" w14:textId="77777777" w:rsidR="00FC609A" w:rsidRDefault="0006599E">
      <w:pPr>
        <w:pStyle w:val="Heading1"/>
        <w:spacing w:before="0" w:line="276" w:lineRule="auto"/>
        <w:rPr>
          <w:rFonts w:ascii="Arial" w:eastAsia="Arial" w:hAnsi="Arial" w:cs="Arial"/>
          <w:b/>
          <w:color w:val="9C438A"/>
          <w:sz w:val="24"/>
          <w:szCs w:val="24"/>
          <w:highlight w:val="white"/>
        </w:rPr>
      </w:pPr>
      <w:bookmarkStart w:id="0" w:name="_heading=h.tukvuunsfveu" w:colFirst="0" w:colLast="0"/>
      <w:bookmarkEnd w:id="0"/>
      <w:r>
        <w:rPr>
          <w:rFonts w:ascii="Poppins" w:eastAsia="Poppins" w:hAnsi="Poppins" w:cs="Poppins"/>
          <w:b/>
          <w:color w:val="9C438A"/>
          <w:sz w:val="28"/>
          <w:szCs w:val="28"/>
        </w:rPr>
        <w:t xml:space="preserve">LENS ON, HANDS ON: </w:t>
      </w:r>
      <w:r>
        <w:rPr>
          <w:rFonts w:ascii="Poppins" w:eastAsia="Poppins" w:hAnsi="Poppins" w:cs="Poppins"/>
          <w:b/>
          <w:color w:val="161643"/>
          <w:sz w:val="28"/>
          <w:szCs w:val="28"/>
        </w:rPr>
        <w:t xml:space="preserve">AN INTERSECTIONAL GUIDE TO FINANCIAL CAPABILITY PROGRAM DEVELOPMENT - </w:t>
      </w:r>
      <w:r>
        <w:rPr>
          <w:rFonts w:ascii="Poppins" w:eastAsia="Poppins" w:hAnsi="Poppins" w:cs="Poppins"/>
          <w:b/>
          <w:color w:val="9C438A"/>
          <w:sz w:val="28"/>
          <w:szCs w:val="28"/>
        </w:rPr>
        <w:t>3 PAGE SUMMARY</w:t>
      </w:r>
    </w:p>
    <w:p w14:paraId="46E358CE" w14:textId="77777777" w:rsidR="00FC609A" w:rsidRDefault="00FC609A">
      <w:pPr>
        <w:keepNext/>
        <w:widowControl w:val="0"/>
        <w:spacing w:after="0" w:line="276" w:lineRule="auto"/>
        <w:rPr>
          <w:rFonts w:ascii="Poppins" w:eastAsia="Poppins" w:hAnsi="Poppins" w:cs="Poppins"/>
          <w:b/>
          <w:sz w:val="28"/>
          <w:szCs w:val="28"/>
        </w:rPr>
      </w:pPr>
    </w:p>
    <w:p w14:paraId="1AD2A9C9" w14:textId="77777777" w:rsidR="00835C65" w:rsidRPr="00835C65" w:rsidRDefault="00835C65" w:rsidP="00835C65">
      <w:pPr>
        <w:pStyle w:val="Heading2"/>
        <w:rPr>
          <w:rFonts w:ascii="Poppins" w:hAnsi="Poppins" w:cs="Poppins"/>
          <w:b/>
          <w:sz w:val="44"/>
          <w:szCs w:val="44"/>
        </w:rPr>
      </w:pPr>
      <w:bookmarkStart w:id="1" w:name="_heading=h.rj2zghgxaspk" w:colFirst="0" w:colLast="0"/>
      <w:bookmarkEnd w:id="1"/>
      <w:r w:rsidRPr="00835C65">
        <w:rPr>
          <w:rFonts w:ascii="Poppins" w:hAnsi="Poppins" w:cs="Poppins"/>
          <w:b/>
          <w:sz w:val="44"/>
          <w:szCs w:val="44"/>
        </w:rPr>
        <w:t xml:space="preserve">What is intersectionality? </w:t>
      </w:r>
    </w:p>
    <w:p w14:paraId="1EC83A6B" w14:textId="77777777" w:rsidR="00FC609A" w:rsidRDefault="00FC609A">
      <w:pPr>
        <w:keepNext/>
        <w:widowControl w:val="0"/>
        <w:spacing w:after="0" w:line="276" w:lineRule="auto"/>
        <w:rPr>
          <w:rFonts w:ascii="Poppins" w:eastAsia="Poppins" w:hAnsi="Poppins" w:cs="Poppins"/>
          <w:sz w:val="24"/>
          <w:szCs w:val="24"/>
        </w:rPr>
      </w:pPr>
    </w:p>
    <w:p w14:paraId="0275EFC5" w14:textId="77777777" w:rsidR="00FC609A" w:rsidRDefault="0006599E">
      <w:pPr>
        <w:keepNext/>
        <w:widowControl w:val="0"/>
        <w:spacing w:after="0" w:line="276" w:lineRule="auto"/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 xml:space="preserve">Intersectionality is a way to see a person or group’s experience of both privilege and </w:t>
      </w:r>
      <w:proofErr w:type="spellStart"/>
      <w:r>
        <w:rPr>
          <w:rFonts w:ascii="Poppins" w:eastAsia="Poppins" w:hAnsi="Poppins" w:cs="Poppins"/>
          <w:sz w:val="24"/>
          <w:szCs w:val="24"/>
        </w:rPr>
        <w:t>marginalisation</w:t>
      </w:r>
      <w:proofErr w:type="spellEnd"/>
      <w:r>
        <w:rPr>
          <w:rFonts w:ascii="Poppins" w:eastAsia="Poppins" w:hAnsi="Poppins" w:cs="Poppins"/>
          <w:sz w:val="24"/>
          <w:szCs w:val="24"/>
        </w:rPr>
        <w:t xml:space="preserve"> through hierarchies of power. As a feminist framework, it focuses on how power works through social and economic systems to maintain positions of power or powerlessness. </w:t>
      </w:r>
    </w:p>
    <w:p w14:paraId="017C0454" w14:textId="77777777" w:rsidR="00FC609A" w:rsidRDefault="00FC609A">
      <w:pPr>
        <w:keepNext/>
        <w:widowControl w:val="0"/>
        <w:spacing w:after="0" w:line="276" w:lineRule="auto"/>
        <w:rPr>
          <w:rFonts w:ascii="Poppins" w:eastAsia="Poppins" w:hAnsi="Poppins" w:cs="Poppins"/>
          <w:sz w:val="24"/>
          <w:szCs w:val="24"/>
        </w:rPr>
      </w:pPr>
    </w:p>
    <w:p w14:paraId="0DBEC0FF" w14:textId="77777777" w:rsidR="00FC609A" w:rsidRDefault="0006599E">
      <w:pPr>
        <w:keepNext/>
        <w:widowControl w:val="0"/>
        <w:spacing w:after="0" w:line="276" w:lineRule="auto"/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An intersectional lens is concerned with women who face more than one form of unequal treatment and discrimination in their lives. These people are often up against a combination of oppressive systems and power structures, all working together to exclude or keep a person down. In intersectional terms this is described as compounded disadvantages.</w:t>
      </w:r>
    </w:p>
    <w:p w14:paraId="69FE9CC4" w14:textId="77777777" w:rsidR="00FC609A" w:rsidRDefault="00FC609A">
      <w:pPr>
        <w:keepNext/>
        <w:widowControl w:val="0"/>
        <w:spacing w:after="0" w:line="276" w:lineRule="auto"/>
        <w:rPr>
          <w:rFonts w:ascii="Poppins" w:eastAsia="Poppins" w:hAnsi="Poppins" w:cs="Poppins"/>
          <w:sz w:val="24"/>
          <w:szCs w:val="24"/>
        </w:rPr>
      </w:pPr>
    </w:p>
    <w:p w14:paraId="67D109BC" w14:textId="77777777" w:rsidR="00FC609A" w:rsidRDefault="0006599E">
      <w:pPr>
        <w:pStyle w:val="Heading3"/>
      </w:pPr>
      <w:bookmarkStart w:id="2" w:name="_heading=h.ii8ls0pw5u7m" w:colFirst="0" w:colLast="0"/>
      <w:bookmarkEnd w:id="2"/>
      <w:r>
        <w:t xml:space="preserve">Intersectionality as a thinking tool means we:  </w:t>
      </w:r>
    </w:p>
    <w:p w14:paraId="596F7159" w14:textId="77777777" w:rsidR="00FC609A" w:rsidRDefault="0006599E">
      <w:pPr>
        <w:numPr>
          <w:ilvl w:val="0"/>
          <w:numId w:val="1"/>
        </w:numPr>
        <w:spacing w:line="276" w:lineRule="auto"/>
        <w:ind w:left="566" w:hanging="283"/>
        <w:rPr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Pay attention to power. How does it intersect and operate in the world?</w:t>
      </w:r>
    </w:p>
    <w:p w14:paraId="235C4D6F" w14:textId="77777777" w:rsidR="00FC609A" w:rsidRDefault="0006599E">
      <w:pPr>
        <w:numPr>
          <w:ilvl w:val="0"/>
          <w:numId w:val="1"/>
        </w:numPr>
        <w:spacing w:line="276" w:lineRule="auto"/>
        <w:ind w:left="566" w:hanging="283"/>
        <w:rPr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Think about your own positions of power and privilege.</w:t>
      </w:r>
    </w:p>
    <w:p w14:paraId="27135698" w14:textId="77777777" w:rsidR="00FC609A" w:rsidRDefault="0006599E">
      <w:pPr>
        <w:numPr>
          <w:ilvl w:val="0"/>
          <w:numId w:val="1"/>
        </w:numPr>
        <w:spacing w:line="276" w:lineRule="auto"/>
        <w:ind w:left="566" w:hanging="283"/>
        <w:rPr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 xml:space="preserve">Look out for power dynamics. Call out power imbalances if it is safe for you to do so. </w:t>
      </w:r>
    </w:p>
    <w:p w14:paraId="2BEDD2B2" w14:textId="77777777" w:rsidR="00FC609A" w:rsidRDefault="0006599E">
      <w:pPr>
        <w:numPr>
          <w:ilvl w:val="0"/>
          <w:numId w:val="1"/>
        </w:numPr>
        <w:spacing w:line="276" w:lineRule="auto"/>
        <w:ind w:left="566" w:hanging="283"/>
        <w:rPr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Work more effectively with people whose intersecting experiences are </w:t>
      </w:r>
      <w:proofErr w:type="spellStart"/>
      <w:r>
        <w:rPr>
          <w:rFonts w:ascii="Poppins" w:eastAsia="Poppins" w:hAnsi="Poppins" w:cs="Poppins"/>
          <w:sz w:val="24"/>
          <w:szCs w:val="24"/>
        </w:rPr>
        <w:t>marginalised</w:t>
      </w:r>
      <w:proofErr w:type="spellEnd"/>
      <w:r>
        <w:rPr>
          <w:rFonts w:ascii="Poppins" w:eastAsia="Poppins" w:hAnsi="Poppins" w:cs="Poppins"/>
          <w:sz w:val="24"/>
          <w:szCs w:val="24"/>
        </w:rPr>
        <w:t> or made invisible.</w:t>
      </w:r>
    </w:p>
    <w:p w14:paraId="5DB8C975" w14:textId="77777777" w:rsidR="00FC609A" w:rsidRDefault="0006599E">
      <w:pPr>
        <w:numPr>
          <w:ilvl w:val="0"/>
          <w:numId w:val="1"/>
        </w:numPr>
        <w:spacing w:line="276" w:lineRule="auto"/>
        <w:ind w:left="566" w:hanging="283"/>
        <w:rPr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Work towards removing compounding harms and dismantling barriers to access, inclusion, and participation at all levels of systems.</w:t>
      </w:r>
    </w:p>
    <w:p w14:paraId="151582B2" w14:textId="77777777" w:rsidR="00FC609A" w:rsidRDefault="0006599E">
      <w:pPr>
        <w:numPr>
          <w:ilvl w:val="0"/>
          <w:numId w:val="1"/>
        </w:numPr>
        <w:spacing w:line="276" w:lineRule="auto"/>
        <w:ind w:left="566" w:hanging="283"/>
        <w:rPr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lastRenderedPageBreak/>
        <w:t xml:space="preserve">Promote everyone’s human rights and ensure everyone </w:t>
      </w:r>
      <w:proofErr w:type="gramStart"/>
      <w:r>
        <w:rPr>
          <w:rFonts w:ascii="Poppins" w:eastAsia="Poppins" w:hAnsi="Poppins" w:cs="Poppins"/>
          <w:sz w:val="24"/>
          <w:szCs w:val="24"/>
        </w:rPr>
        <w:t>can  exercise</w:t>
      </w:r>
      <w:proofErr w:type="gramEnd"/>
      <w:r>
        <w:rPr>
          <w:rFonts w:ascii="Poppins" w:eastAsia="Poppins" w:hAnsi="Poppins" w:cs="Poppins"/>
          <w:sz w:val="24"/>
          <w:szCs w:val="24"/>
        </w:rPr>
        <w:t> their choices. </w:t>
      </w:r>
    </w:p>
    <w:p w14:paraId="75439D6F" w14:textId="77777777" w:rsidR="00FC609A" w:rsidRDefault="0006599E">
      <w:pPr>
        <w:pStyle w:val="Heading2"/>
      </w:pPr>
      <w:bookmarkStart w:id="3" w:name="_heading=h.7th6wyejv9yc" w:colFirst="0" w:colLast="0"/>
      <w:bookmarkEnd w:id="3"/>
      <w:r>
        <w:t>Principles for an intersectional approach</w:t>
      </w:r>
    </w:p>
    <w:p w14:paraId="3DFBA30F" w14:textId="77777777" w:rsidR="00FC609A" w:rsidRDefault="0006599E">
      <w:pPr>
        <w:spacing w:line="276" w:lineRule="auto"/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 xml:space="preserve">Use these overarching principles to </w:t>
      </w:r>
      <w:proofErr w:type="spellStart"/>
      <w:r>
        <w:rPr>
          <w:rFonts w:ascii="Poppins" w:eastAsia="Poppins" w:hAnsi="Poppins" w:cs="Poppins"/>
          <w:sz w:val="24"/>
          <w:szCs w:val="24"/>
        </w:rPr>
        <w:t>centre</w:t>
      </w:r>
      <w:proofErr w:type="spellEnd"/>
      <w:r>
        <w:rPr>
          <w:rFonts w:ascii="Poppins" w:eastAsia="Poppins" w:hAnsi="Poppins" w:cs="Poppins"/>
          <w:sz w:val="24"/>
          <w:szCs w:val="24"/>
        </w:rPr>
        <w:t xml:space="preserve"> people who face multiple power structures. Look out for power imbalances. Practice reflection. Facilitate access and inclusion. See next page for a summary of the principles.</w:t>
      </w:r>
    </w:p>
    <w:p w14:paraId="79AB5A7A" w14:textId="77777777" w:rsidR="00FC609A" w:rsidRDefault="00FC609A">
      <w:pPr>
        <w:spacing w:line="276" w:lineRule="auto"/>
        <w:rPr>
          <w:rFonts w:ascii="Poppins" w:eastAsia="Poppins" w:hAnsi="Poppins" w:cs="Poppins"/>
          <w:sz w:val="24"/>
          <w:szCs w:val="24"/>
        </w:rPr>
      </w:pPr>
    </w:p>
    <w:p w14:paraId="3DBAE6F8" w14:textId="77777777" w:rsidR="00835C65" w:rsidRPr="00835C65" w:rsidRDefault="0006599E" w:rsidP="00835C65">
      <w:pPr>
        <w:widowControl w:val="0"/>
        <w:spacing w:after="0" w:line="276" w:lineRule="auto"/>
        <w:jc w:val="center"/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noProof/>
          <w:sz w:val="18"/>
          <w:szCs w:val="18"/>
          <w:lang w:val="en-AU"/>
        </w:rPr>
        <w:drawing>
          <wp:inline distT="114300" distB="114300" distL="114300" distR="114300" wp14:anchorId="25C5B23E" wp14:editId="2C53BA0F">
            <wp:extent cx="5731200" cy="6108700"/>
            <wp:effectExtent l="0" t="0" r="0" b="0"/>
            <wp:docPr id="3" name="image3.png" descr="Commit to equity and justice&#10;Respect and work with a person's experience and expertise​&#10;Ask about access from the start&#10;Value different ways of knowing being and doing&#10;Prioritise trust building and relationships​&#10;Challenge fixed mindsets – listen, learn and grow&#10;Advocate for financial inclusion and economic security​&#10;Put intersectionality into practice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ommit to equity and justice&#10;Respect and work with a person's experience and expertise​&#10;Ask about access from the start&#10;Value different ways of knowing being and doing&#10;Prioritise trust building and relationships​&#10;Challenge fixed mindsets – listen, learn and grow&#10;Advocate for financial inclusion and economic security​&#10;Put intersectionality into practice&#10;&#10;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10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3B7A41" w14:textId="77777777" w:rsidR="00835C65" w:rsidRDefault="00835C65">
      <w:pPr>
        <w:rPr>
          <w:rFonts w:ascii="Poppins" w:eastAsia="Poppins" w:hAnsi="Poppins" w:cs="Poppins"/>
          <w:b/>
          <w:bCs/>
          <w:color w:val="AC1F7C"/>
          <w:sz w:val="24"/>
          <w:szCs w:val="24"/>
          <w:lang w:val="en-AU"/>
        </w:rPr>
      </w:pPr>
      <w:r>
        <w:rPr>
          <w:rFonts w:ascii="Poppins" w:hAnsi="Poppins" w:cs="Poppins"/>
          <w:b/>
          <w:bCs/>
          <w:color w:val="AC1F7C"/>
        </w:rPr>
        <w:br w:type="page"/>
      </w:r>
    </w:p>
    <w:p w14:paraId="72CDF85C" w14:textId="77777777" w:rsidR="00835C65" w:rsidRPr="00835C65" w:rsidRDefault="00835C65" w:rsidP="00835C65">
      <w:pPr>
        <w:pStyle w:val="Pa5"/>
        <w:spacing w:line="240" w:lineRule="auto"/>
        <w:rPr>
          <w:rFonts w:ascii="Poppins" w:hAnsi="Poppins" w:cs="Poppins"/>
          <w:color w:val="AC1F7C"/>
        </w:rPr>
      </w:pPr>
      <w:r w:rsidRPr="00835C65">
        <w:rPr>
          <w:rFonts w:ascii="Poppins" w:hAnsi="Poppins" w:cs="Poppins"/>
          <w:b/>
          <w:bCs/>
          <w:color w:val="AC1F7C"/>
        </w:rPr>
        <w:lastRenderedPageBreak/>
        <w:t>Commit to equity &amp; justice</w:t>
      </w:r>
    </w:p>
    <w:p w14:paraId="62BDDF13" w14:textId="77777777" w:rsidR="00835C65" w:rsidRPr="00835C65" w:rsidRDefault="00835C65" w:rsidP="00835C65">
      <w:pPr>
        <w:pStyle w:val="Pa0"/>
        <w:spacing w:line="240" w:lineRule="auto"/>
        <w:rPr>
          <w:rFonts w:ascii="Poppins" w:hAnsi="Poppins" w:cs="Poppins"/>
          <w:color w:val="000000"/>
        </w:rPr>
      </w:pPr>
      <w:r w:rsidRPr="00835C65">
        <w:rPr>
          <w:rFonts w:ascii="Poppins" w:hAnsi="Poppins" w:cs="Poppins"/>
          <w:color w:val="000000"/>
        </w:rPr>
        <w:t>Think seriously about equity. How does our commitment to equity and justice translate into priorities, decision–making, and resource allocation?</w:t>
      </w:r>
    </w:p>
    <w:p w14:paraId="2923CD45" w14:textId="77777777" w:rsidR="00835C65" w:rsidRPr="00835C65" w:rsidRDefault="00835C65" w:rsidP="00835C65">
      <w:pPr>
        <w:spacing w:after="0" w:line="240" w:lineRule="auto"/>
        <w:rPr>
          <w:rFonts w:ascii="Poppins" w:hAnsi="Poppins" w:cs="Poppins"/>
          <w:sz w:val="24"/>
          <w:szCs w:val="24"/>
        </w:rPr>
      </w:pPr>
    </w:p>
    <w:p w14:paraId="5D86A316" w14:textId="77777777" w:rsidR="00835C65" w:rsidRPr="00835C65" w:rsidRDefault="00835C65" w:rsidP="00835C65">
      <w:pPr>
        <w:pStyle w:val="Pa5"/>
        <w:spacing w:line="240" w:lineRule="auto"/>
        <w:rPr>
          <w:rFonts w:ascii="Poppins" w:hAnsi="Poppins" w:cs="Poppins"/>
          <w:color w:val="AC1F7C"/>
        </w:rPr>
      </w:pPr>
      <w:r w:rsidRPr="00835C65">
        <w:rPr>
          <w:rFonts w:ascii="Poppins" w:hAnsi="Poppins" w:cs="Poppins"/>
          <w:b/>
          <w:bCs/>
          <w:color w:val="AC1F7C"/>
        </w:rPr>
        <w:t>Respect and work with a person's experience and expertise</w:t>
      </w:r>
    </w:p>
    <w:p w14:paraId="112B66BA" w14:textId="77777777" w:rsidR="00835C65" w:rsidRPr="00835C65" w:rsidRDefault="00835C65" w:rsidP="00835C65">
      <w:pPr>
        <w:pStyle w:val="Pa0"/>
        <w:spacing w:line="240" w:lineRule="auto"/>
        <w:rPr>
          <w:rFonts w:ascii="Poppins" w:hAnsi="Poppins" w:cs="Poppins"/>
          <w:color w:val="000000"/>
        </w:rPr>
      </w:pPr>
      <w:r w:rsidRPr="00835C65">
        <w:rPr>
          <w:rFonts w:ascii="Poppins" w:hAnsi="Poppins" w:cs="Poppins"/>
          <w:color w:val="000000"/>
        </w:rPr>
        <w:t>Include the right mix of input and leadership when designing and delivering programs. Position women directly impacted as ‘experts’. Listen, take their lead.</w:t>
      </w:r>
    </w:p>
    <w:p w14:paraId="491097FB" w14:textId="77777777" w:rsidR="00835C65" w:rsidRPr="00835C65" w:rsidRDefault="00835C65" w:rsidP="00835C65">
      <w:pPr>
        <w:spacing w:after="0" w:line="240" w:lineRule="auto"/>
        <w:rPr>
          <w:rFonts w:ascii="Poppins" w:hAnsi="Poppins" w:cs="Poppins"/>
          <w:sz w:val="24"/>
          <w:szCs w:val="24"/>
        </w:rPr>
      </w:pPr>
    </w:p>
    <w:p w14:paraId="1CA34AAF" w14:textId="77777777" w:rsidR="00835C65" w:rsidRPr="00835C65" w:rsidRDefault="00835C65" w:rsidP="00835C65">
      <w:pPr>
        <w:pStyle w:val="Pa5"/>
        <w:spacing w:line="240" w:lineRule="auto"/>
        <w:rPr>
          <w:rFonts w:ascii="Poppins" w:hAnsi="Poppins" w:cs="Poppins"/>
          <w:color w:val="AC1F7C"/>
        </w:rPr>
      </w:pPr>
      <w:r w:rsidRPr="00835C65">
        <w:rPr>
          <w:rFonts w:ascii="Poppins" w:hAnsi="Poppins" w:cs="Poppins"/>
          <w:b/>
          <w:bCs/>
          <w:color w:val="AC1F7C"/>
        </w:rPr>
        <w:t>Ask about access from the start</w:t>
      </w:r>
    </w:p>
    <w:p w14:paraId="3F74CE87" w14:textId="77777777" w:rsidR="00835C65" w:rsidRPr="00835C65" w:rsidRDefault="00835C65" w:rsidP="00835C65">
      <w:pPr>
        <w:pStyle w:val="Pa0"/>
        <w:spacing w:line="240" w:lineRule="auto"/>
        <w:rPr>
          <w:rFonts w:ascii="Poppins" w:hAnsi="Poppins" w:cs="Poppins"/>
          <w:color w:val="000000"/>
        </w:rPr>
      </w:pPr>
      <w:r w:rsidRPr="00835C65">
        <w:rPr>
          <w:rFonts w:ascii="Poppins" w:hAnsi="Poppins" w:cs="Poppins"/>
          <w:color w:val="000000"/>
        </w:rPr>
        <w:t>Be flexible and responsive. Ask about access from the start and at all stages, never assuming what a person’s needs are. Access is not just physical. Thinking about access, our attitudes and assumptions are the first point.</w:t>
      </w:r>
    </w:p>
    <w:p w14:paraId="7F23D84C" w14:textId="77777777" w:rsidR="00835C65" w:rsidRPr="00835C65" w:rsidRDefault="00835C65" w:rsidP="00835C65">
      <w:pPr>
        <w:spacing w:after="0" w:line="240" w:lineRule="auto"/>
        <w:rPr>
          <w:rFonts w:ascii="Poppins" w:hAnsi="Poppins" w:cs="Poppins"/>
          <w:sz w:val="24"/>
          <w:szCs w:val="24"/>
        </w:rPr>
      </w:pPr>
    </w:p>
    <w:p w14:paraId="1D2DD1D9" w14:textId="77777777" w:rsidR="00835C65" w:rsidRPr="00835C65" w:rsidRDefault="00835C65" w:rsidP="00835C65">
      <w:pPr>
        <w:pStyle w:val="Pa5"/>
        <w:spacing w:line="240" w:lineRule="auto"/>
        <w:rPr>
          <w:rFonts w:ascii="Poppins" w:hAnsi="Poppins" w:cs="Poppins"/>
          <w:color w:val="AC1F7C"/>
        </w:rPr>
      </w:pPr>
      <w:r w:rsidRPr="00835C65">
        <w:rPr>
          <w:rFonts w:ascii="Poppins" w:hAnsi="Poppins" w:cs="Poppins"/>
          <w:b/>
          <w:bCs/>
          <w:color w:val="AC1F7C"/>
        </w:rPr>
        <w:t>Value different ways of knowing being and doing</w:t>
      </w:r>
    </w:p>
    <w:p w14:paraId="01D83D97" w14:textId="77777777" w:rsidR="00835C65" w:rsidRPr="00835C65" w:rsidRDefault="00835C65" w:rsidP="00835C65">
      <w:pPr>
        <w:pStyle w:val="Pa0"/>
        <w:spacing w:line="240" w:lineRule="auto"/>
        <w:rPr>
          <w:rFonts w:ascii="Poppins" w:hAnsi="Poppins" w:cs="Poppins"/>
          <w:color w:val="000000"/>
        </w:rPr>
      </w:pPr>
      <w:r w:rsidRPr="00835C65">
        <w:rPr>
          <w:rFonts w:ascii="Poppins" w:hAnsi="Poppins" w:cs="Poppins"/>
          <w:color w:val="000000"/>
        </w:rPr>
        <w:t>‘Normal’ is subject to our own position and perceptions. Value combining multiple ways of knowing, being and doing. Lift perspectives that may be undervalued or underrepresented by the mainstream.</w:t>
      </w:r>
    </w:p>
    <w:p w14:paraId="5FBF6F78" w14:textId="77777777" w:rsidR="00835C65" w:rsidRPr="00835C65" w:rsidRDefault="00835C65" w:rsidP="00835C65">
      <w:pPr>
        <w:spacing w:after="0" w:line="240" w:lineRule="auto"/>
        <w:rPr>
          <w:rFonts w:ascii="Poppins" w:hAnsi="Poppins" w:cs="Poppins"/>
          <w:sz w:val="24"/>
          <w:szCs w:val="24"/>
        </w:rPr>
      </w:pPr>
    </w:p>
    <w:p w14:paraId="4E242F7A" w14:textId="77777777" w:rsidR="00835C65" w:rsidRPr="00835C65" w:rsidRDefault="00835C65" w:rsidP="00835C65">
      <w:pPr>
        <w:pStyle w:val="Pa5"/>
        <w:spacing w:line="240" w:lineRule="auto"/>
        <w:rPr>
          <w:rFonts w:ascii="Poppins" w:hAnsi="Poppins" w:cs="Poppins"/>
          <w:color w:val="AC1F7C"/>
        </w:rPr>
      </w:pPr>
      <w:r w:rsidRPr="00835C65">
        <w:rPr>
          <w:rFonts w:ascii="Poppins" w:hAnsi="Poppins" w:cs="Poppins"/>
          <w:b/>
          <w:bCs/>
          <w:color w:val="AC1F7C"/>
        </w:rPr>
        <w:t>Prioritise trust building and relationships</w:t>
      </w:r>
    </w:p>
    <w:p w14:paraId="5D3E46D7" w14:textId="77777777" w:rsidR="00835C65" w:rsidRPr="00835C65" w:rsidRDefault="00835C65" w:rsidP="00835C65">
      <w:pPr>
        <w:spacing w:after="0" w:line="240" w:lineRule="auto"/>
        <w:rPr>
          <w:rFonts w:ascii="Poppins" w:hAnsi="Poppins" w:cs="Poppins"/>
          <w:color w:val="000000"/>
          <w:sz w:val="24"/>
          <w:szCs w:val="24"/>
        </w:rPr>
      </w:pPr>
      <w:proofErr w:type="spellStart"/>
      <w:r w:rsidRPr="00835C65">
        <w:rPr>
          <w:rFonts w:ascii="Poppins" w:hAnsi="Poppins" w:cs="Poppins"/>
          <w:color w:val="000000"/>
          <w:sz w:val="24"/>
          <w:szCs w:val="24"/>
        </w:rPr>
        <w:t>Recognise</w:t>
      </w:r>
      <w:proofErr w:type="spellEnd"/>
      <w:r w:rsidRPr="00835C65">
        <w:rPr>
          <w:rFonts w:ascii="Poppins" w:hAnsi="Poppins" w:cs="Poppins"/>
          <w:color w:val="000000"/>
          <w:sz w:val="24"/>
          <w:szCs w:val="24"/>
        </w:rPr>
        <w:t xml:space="preserve"> that for women who have experienced trauma, the need for trust, building relationships and safe spaces take precedence over other perceived good measures in a program.</w:t>
      </w:r>
    </w:p>
    <w:p w14:paraId="3930990C" w14:textId="77777777" w:rsidR="00835C65" w:rsidRPr="00835C65" w:rsidRDefault="00835C65" w:rsidP="00835C65">
      <w:pPr>
        <w:spacing w:after="0" w:line="240" w:lineRule="auto"/>
        <w:rPr>
          <w:rFonts w:ascii="Poppins" w:hAnsi="Poppins" w:cs="Poppins"/>
          <w:color w:val="000000"/>
          <w:sz w:val="24"/>
          <w:szCs w:val="24"/>
        </w:rPr>
      </w:pPr>
    </w:p>
    <w:p w14:paraId="186C2D44" w14:textId="77777777" w:rsidR="00835C65" w:rsidRPr="00835C65" w:rsidRDefault="00835C65" w:rsidP="00835C65">
      <w:pPr>
        <w:pStyle w:val="Pa5"/>
        <w:spacing w:line="240" w:lineRule="auto"/>
        <w:rPr>
          <w:rFonts w:ascii="Poppins" w:hAnsi="Poppins" w:cs="Poppins"/>
          <w:color w:val="AC1F7C"/>
        </w:rPr>
      </w:pPr>
      <w:r w:rsidRPr="00835C65">
        <w:rPr>
          <w:rFonts w:ascii="Poppins" w:hAnsi="Poppins" w:cs="Poppins"/>
          <w:b/>
          <w:bCs/>
          <w:color w:val="AC1F7C"/>
        </w:rPr>
        <w:t>Promote autonomy and choice</w:t>
      </w:r>
    </w:p>
    <w:p w14:paraId="09113D42" w14:textId="77777777" w:rsidR="00835C65" w:rsidRPr="00835C65" w:rsidRDefault="00835C65" w:rsidP="00835C65">
      <w:pPr>
        <w:pStyle w:val="Pa0"/>
        <w:spacing w:line="240" w:lineRule="auto"/>
        <w:rPr>
          <w:rFonts w:ascii="Poppins" w:hAnsi="Poppins" w:cs="Poppins"/>
          <w:color w:val="000000"/>
        </w:rPr>
      </w:pPr>
      <w:r w:rsidRPr="00835C65">
        <w:rPr>
          <w:rFonts w:ascii="Poppins" w:hAnsi="Poppins" w:cs="Poppins"/>
          <w:color w:val="000000"/>
        </w:rPr>
        <w:t>Be strength–based and locate people as “experts in their own life”. See women as being capable of making the decisions when given the right guidance, choices and support.</w:t>
      </w:r>
    </w:p>
    <w:p w14:paraId="7567BF40" w14:textId="77777777" w:rsidR="00835C65" w:rsidRPr="00835C65" w:rsidRDefault="00835C65" w:rsidP="00835C65">
      <w:pPr>
        <w:spacing w:after="0" w:line="240" w:lineRule="auto"/>
        <w:rPr>
          <w:rFonts w:ascii="Poppins" w:hAnsi="Poppins" w:cs="Poppins"/>
          <w:sz w:val="24"/>
          <w:szCs w:val="24"/>
        </w:rPr>
      </w:pPr>
    </w:p>
    <w:p w14:paraId="2820F5E2" w14:textId="77777777" w:rsidR="00835C65" w:rsidRPr="00835C65" w:rsidRDefault="00835C65" w:rsidP="00835C65">
      <w:pPr>
        <w:pStyle w:val="Pa5"/>
        <w:spacing w:line="240" w:lineRule="auto"/>
        <w:rPr>
          <w:rFonts w:ascii="Poppins" w:hAnsi="Poppins" w:cs="Poppins"/>
          <w:color w:val="AC1F7C"/>
        </w:rPr>
      </w:pPr>
      <w:r w:rsidRPr="00835C65">
        <w:rPr>
          <w:rFonts w:ascii="Poppins" w:hAnsi="Poppins" w:cs="Poppins"/>
          <w:b/>
          <w:bCs/>
          <w:color w:val="AC1F7C"/>
        </w:rPr>
        <w:t>Challenge fixed mindsets – listen, learn and grow</w:t>
      </w:r>
    </w:p>
    <w:p w14:paraId="1385ADDB" w14:textId="77777777" w:rsidR="00835C65" w:rsidRPr="00835C65" w:rsidRDefault="00835C65" w:rsidP="00835C65">
      <w:pPr>
        <w:pStyle w:val="Pa0"/>
        <w:spacing w:line="240" w:lineRule="auto"/>
        <w:rPr>
          <w:rFonts w:ascii="Poppins" w:hAnsi="Poppins" w:cs="Poppins"/>
          <w:color w:val="000000"/>
        </w:rPr>
      </w:pPr>
      <w:r w:rsidRPr="00835C65">
        <w:rPr>
          <w:rFonts w:ascii="Poppins" w:hAnsi="Poppins" w:cs="Poppins"/>
          <w:color w:val="000000"/>
        </w:rPr>
        <w:t>Be aware that fixed assumptions can get in the way of working together. Be open to new ways of change: listen, learn and grow.</w:t>
      </w:r>
    </w:p>
    <w:p w14:paraId="0A6B5A5E" w14:textId="77777777" w:rsidR="00835C65" w:rsidRPr="00835C65" w:rsidRDefault="00835C65" w:rsidP="00835C65">
      <w:pPr>
        <w:spacing w:after="0" w:line="240" w:lineRule="auto"/>
        <w:rPr>
          <w:rFonts w:ascii="Poppins" w:hAnsi="Poppins" w:cs="Poppins"/>
          <w:sz w:val="24"/>
          <w:szCs w:val="24"/>
        </w:rPr>
      </w:pPr>
    </w:p>
    <w:p w14:paraId="53767747" w14:textId="77777777" w:rsidR="00835C65" w:rsidRPr="00835C65" w:rsidRDefault="00835C65" w:rsidP="00835C65">
      <w:pPr>
        <w:pStyle w:val="Pa5"/>
        <w:spacing w:line="240" w:lineRule="auto"/>
        <w:rPr>
          <w:rFonts w:ascii="Poppins" w:hAnsi="Poppins" w:cs="Poppins"/>
          <w:color w:val="AC1F7C"/>
        </w:rPr>
      </w:pPr>
      <w:r w:rsidRPr="00835C65">
        <w:rPr>
          <w:rFonts w:ascii="Poppins" w:hAnsi="Poppins" w:cs="Poppins"/>
          <w:b/>
          <w:bCs/>
          <w:color w:val="AC1F7C"/>
        </w:rPr>
        <w:t>Put intersectionality into practice</w:t>
      </w:r>
    </w:p>
    <w:p w14:paraId="02CAC24D" w14:textId="77777777" w:rsidR="00835C65" w:rsidRPr="00835C65" w:rsidRDefault="00835C65" w:rsidP="00835C65">
      <w:pPr>
        <w:pStyle w:val="Pa0"/>
        <w:spacing w:line="240" w:lineRule="auto"/>
        <w:rPr>
          <w:rFonts w:ascii="Poppins" w:hAnsi="Poppins" w:cs="Poppins"/>
          <w:color w:val="000000"/>
        </w:rPr>
      </w:pPr>
      <w:r w:rsidRPr="00835C65">
        <w:rPr>
          <w:rFonts w:ascii="Poppins" w:hAnsi="Poppins" w:cs="Poppins"/>
          <w:color w:val="000000"/>
        </w:rPr>
        <w:t>See the ‘thinking and doing of intersectionality’ as one. Value authenticity over all else.</w:t>
      </w:r>
    </w:p>
    <w:p w14:paraId="378CBFD7" w14:textId="77777777" w:rsidR="00835C65" w:rsidRPr="00835C65" w:rsidRDefault="00835C65" w:rsidP="00835C65">
      <w:pPr>
        <w:spacing w:after="0" w:line="240" w:lineRule="auto"/>
        <w:rPr>
          <w:rFonts w:ascii="Poppins" w:hAnsi="Poppins" w:cs="Poppins"/>
          <w:sz w:val="24"/>
          <w:szCs w:val="24"/>
        </w:rPr>
      </w:pPr>
    </w:p>
    <w:p w14:paraId="2DA879F8" w14:textId="77777777" w:rsidR="00835C65" w:rsidRPr="00835C65" w:rsidRDefault="00835C65" w:rsidP="00835C65">
      <w:pPr>
        <w:pStyle w:val="Pa5"/>
        <w:spacing w:line="240" w:lineRule="auto"/>
        <w:rPr>
          <w:rFonts w:ascii="Poppins" w:hAnsi="Poppins" w:cs="Poppins"/>
          <w:color w:val="AC1F7C"/>
        </w:rPr>
      </w:pPr>
      <w:r w:rsidRPr="00835C65">
        <w:rPr>
          <w:rFonts w:ascii="Poppins" w:hAnsi="Poppins" w:cs="Poppins"/>
          <w:b/>
          <w:bCs/>
          <w:color w:val="AC1F7C"/>
        </w:rPr>
        <w:t>Advocate for financial inclusion and economic security</w:t>
      </w:r>
    </w:p>
    <w:p w14:paraId="335BE7ED" w14:textId="77777777" w:rsidR="00FC609A" w:rsidRDefault="00835C65" w:rsidP="00835C65">
      <w:pPr>
        <w:spacing w:line="240" w:lineRule="auto"/>
        <w:rPr>
          <w:rFonts w:ascii="Poppins" w:eastAsia="Poppins" w:hAnsi="Poppins" w:cs="Poppins"/>
          <w:sz w:val="24"/>
          <w:szCs w:val="24"/>
        </w:rPr>
      </w:pPr>
      <w:r w:rsidRPr="00835C65">
        <w:rPr>
          <w:rFonts w:ascii="Poppins" w:hAnsi="Poppins" w:cs="Poppins"/>
          <w:color w:val="000000"/>
          <w:sz w:val="24"/>
          <w:szCs w:val="24"/>
        </w:rPr>
        <w:t>Working towards change within institutions, policies, and systems is our top priority. Find opportunities to advocate for change within these systems.</w:t>
      </w:r>
    </w:p>
    <w:p w14:paraId="67DD37DA" w14:textId="77777777" w:rsidR="00FC609A" w:rsidRDefault="0006599E">
      <w:pPr>
        <w:keepNext/>
        <w:widowControl w:val="0"/>
        <w:spacing w:after="0" w:line="276" w:lineRule="auto"/>
        <w:rPr>
          <w:rFonts w:ascii="Poppins" w:eastAsia="Poppins" w:hAnsi="Poppins" w:cs="Poppins"/>
          <w:b/>
          <w:color w:val="093459"/>
          <w:sz w:val="12"/>
          <w:szCs w:val="12"/>
        </w:rPr>
      </w:pPr>
      <w:bookmarkStart w:id="4" w:name="_heading=h.ala66et7pspg" w:colFirst="0" w:colLast="0"/>
      <w:bookmarkEnd w:id="4"/>
      <w:r>
        <w:rPr>
          <w:rFonts w:ascii="Poppins" w:eastAsia="Poppins" w:hAnsi="Poppins" w:cs="Poppins"/>
          <w:b/>
          <w:noProof/>
          <w:lang w:val="en-AU"/>
        </w:rPr>
        <w:drawing>
          <wp:anchor distT="114300" distB="114300" distL="114300" distR="114300" simplePos="0" relativeHeight="251658240" behindDoc="1" locked="0" layoutInCell="1" hidden="0" allowOverlap="1" wp14:anchorId="23159A82" wp14:editId="0ED52487">
            <wp:simplePos x="0" y="0"/>
            <wp:positionH relativeFrom="page">
              <wp:posOffset>-10949</wp:posOffset>
            </wp:positionH>
            <wp:positionV relativeFrom="page">
              <wp:posOffset>9525</wp:posOffset>
            </wp:positionV>
            <wp:extent cx="7581900" cy="9193319"/>
            <wp:effectExtent l="0" t="0" r="0" b="8255"/>
            <wp:wrapNone/>
            <wp:docPr id="2" name="image2.png" descr="Three overalapping coloured waves" title="Decorati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14176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91933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CB48E59" w14:textId="77777777" w:rsidR="00FC609A" w:rsidRDefault="00835C65">
      <w:pPr>
        <w:rPr>
          <w:rFonts w:ascii="Poppins" w:eastAsia="Poppins" w:hAnsi="Poppins" w:cs="Poppins"/>
          <w:sz w:val="24"/>
          <w:szCs w:val="24"/>
        </w:rPr>
      </w:pPr>
      <w:r>
        <w:rPr>
          <w:noProof/>
          <w:lang w:val="en-AU"/>
        </w:rPr>
        <w:drawing>
          <wp:anchor distT="114300" distB="114300" distL="114300" distR="114300" simplePos="0" relativeHeight="251660288" behindDoc="0" locked="0" layoutInCell="1" hidden="0" allowOverlap="1" wp14:anchorId="21E70478" wp14:editId="36A336A0">
            <wp:simplePos x="0" y="0"/>
            <wp:positionH relativeFrom="margin">
              <wp:posOffset>152400</wp:posOffset>
            </wp:positionH>
            <wp:positionV relativeFrom="paragraph">
              <wp:posOffset>8373745</wp:posOffset>
            </wp:positionV>
            <wp:extent cx="1123258" cy="527591"/>
            <wp:effectExtent l="0" t="0" r="1270" b="6350"/>
            <wp:wrapSquare wrapText="bothSides" distT="114300" distB="114300" distL="114300" distR="114300"/>
            <wp:docPr id="4" name="image4.png" descr="WIR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WIRE logo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258" cy="5275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AU"/>
        </w:rPr>
        <w:drawing>
          <wp:anchor distT="114300" distB="114300" distL="114300" distR="114300" simplePos="0" relativeHeight="251661312" behindDoc="0" locked="0" layoutInCell="1" hidden="0" allowOverlap="1" wp14:anchorId="2E737975" wp14:editId="1F075579">
            <wp:simplePos x="0" y="0"/>
            <wp:positionH relativeFrom="column">
              <wp:posOffset>1476375</wp:posOffset>
            </wp:positionH>
            <wp:positionV relativeFrom="paragraph">
              <wp:posOffset>8320405</wp:posOffset>
            </wp:positionV>
            <wp:extent cx="1899017" cy="587136"/>
            <wp:effectExtent l="0" t="0" r="0" b="0"/>
            <wp:wrapSquare wrapText="bothSides" distT="114300" distB="114300" distL="114300" distR="114300"/>
            <wp:docPr id="1" name="image5.png" descr="Good Shepherd Australia New Zealan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Good Shepherd Australia New Zealand logo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9017" cy="5871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AU"/>
        </w:rPr>
        <w:drawing>
          <wp:anchor distT="114300" distB="114300" distL="114300" distR="114300" simplePos="0" relativeHeight="251659264" behindDoc="0" locked="0" layoutInCell="1" hidden="0" allowOverlap="1" wp14:anchorId="7766BFDF" wp14:editId="3BDBC1B4">
            <wp:simplePos x="0" y="0"/>
            <wp:positionH relativeFrom="column">
              <wp:posOffset>3533775</wp:posOffset>
            </wp:positionH>
            <wp:positionV relativeFrom="page">
              <wp:posOffset>9291320</wp:posOffset>
            </wp:positionV>
            <wp:extent cx="2337435" cy="482600"/>
            <wp:effectExtent l="0" t="0" r="5715" b="0"/>
            <wp:wrapSquare wrapText="bothSides" distT="114300" distB="114300" distL="114300" distR="114300"/>
            <wp:docPr id="5" name="image1.png" descr="'Empowering Women'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'Empowering Women'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48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FC609A" w:rsidSect="00835C65">
      <w:headerReference w:type="default" r:id="rId13"/>
      <w:footerReference w:type="default" r:id="rId14"/>
      <w:pgSz w:w="11906" w:h="16838"/>
      <w:pgMar w:top="1134" w:right="1077" w:bottom="1440" w:left="107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3DDF6" w14:textId="77777777" w:rsidR="00A83BC4" w:rsidRDefault="00A83BC4">
      <w:pPr>
        <w:spacing w:after="0" w:line="240" w:lineRule="auto"/>
      </w:pPr>
      <w:r>
        <w:separator/>
      </w:r>
    </w:p>
  </w:endnote>
  <w:endnote w:type="continuationSeparator" w:id="0">
    <w:p w14:paraId="6EB8E511" w14:textId="77777777" w:rsidR="00A83BC4" w:rsidRDefault="00A8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45EA" w14:textId="77777777" w:rsidR="00FC609A" w:rsidRDefault="0006599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16"/>
        <w:szCs w:val="16"/>
      </w:rPr>
    </w:pPr>
    <w:r>
      <w:rPr>
        <w:rFonts w:ascii="Poppins" w:eastAsia="Poppins" w:hAnsi="Poppins" w:cs="Poppins"/>
        <w:color w:val="000000"/>
      </w:rPr>
      <w:fldChar w:fldCharType="begin"/>
    </w:r>
    <w:r>
      <w:rPr>
        <w:rFonts w:ascii="Poppins" w:eastAsia="Poppins" w:hAnsi="Poppins" w:cs="Poppins"/>
        <w:color w:val="000000"/>
      </w:rPr>
      <w:instrText>PAGE</w:instrText>
    </w:r>
    <w:r>
      <w:rPr>
        <w:rFonts w:ascii="Poppins" w:eastAsia="Poppins" w:hAnsi="Poppins" w:cs="Poppins"/>
        <w:color w:val="000000"/>
      </w:rPr>
      <w:fldChar w:fldCharType="separate"/>
    </w:r>
    <w:r w:rsidR="00835C65">
      <w:rPr>
        <w:rFonts w:ascii="Poppins" w:eastAsia="Poppins" w:hAnsi="Poppins" w:cs="Poppins"/>
        <w:noProof/>
        <w:color w:val="000000"/>
      </w:rPr>
      <w:t>3</w:t>
    </w:r>
    <w:r>
      <w:rPr>
        <w:rFonts w:ascii="Poppins" w:eastAsia="Poppins" w:hAnsi="Poppins" w:cs="Poppins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9BCD" w14:textId="77777777" w:rsidR="00A83BC4" w:rsidRDefault="00A83BC4">
      <w:pPr>
        <w:spacing w:after="0" w:line="240" w:lineRule="auto"/>
      </w:pPr>
      <w:r>
        <w:separator/>
      </w:r>
    </w:p>
  </w:footnote>
  <w:footnote w:type="continuationSeparator" w:id="0">
    <w:p w14:paraId="5026600E" w14:textId="77777777" w:rsidR="00A83BC4" w:rsidRDefault="00A83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CA72" w14:textId="77777777" w:rsidR="00FC609A" w:rsidRDefault="00FC60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F1C02"/>
    <w:multiLevelType w:val="multilevel"/>
    <w:tmpl w:val="4C6C2D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09A"/>
    <w:rsid w:val="0006599E"/>
    <w:rsid w:val="006B3742"/>
    <w:rsid w:val="00835C65"/>
    <w:rsid w:val="00A83BC4"/>
    <w:rsid w:val="00FC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920FE"/>
  <w15:docId w15:val="{5A54BFC5-DE3B-43B5-98AD-18E70A4F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AC8"/>
  </w:style>
  <w:style w:type="paragraph" w:styleId="Heading1">
    <w:name w:val="heading 1"/>
    <w:basedOn w:val="Normal"/>
    <w:next w:val="Normal"/>
    <w:link w:val="Heading1Char"/>
    <w:uiPriority w:val="9"/>
    <w:qFormat/>
    <w:rsid w:val="00766A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A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Poppins" w:eastAsia="Poppins" w:hAnsi="Poppins" w:cs="Poppins"/>
      <w:b/>
      <w:color w:val="9C438A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766AC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766AC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66AC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customStyle="1" w:styleId="paragraph">
    <w:name w:val="paragraph"/>
    <w:basedOn w:val="Normal"/>
    <w:rsid w:val="0076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766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6AC8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66AC8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AC8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6AC8"/>
    <w:pPr>
      <w:spacing w:after="0" w:line="240" w:lineRule="auto"/>
    </w:pPr>
    <w:rPr>
      <w:sz w:val="20"/>
      <w:szCs w:val="20"/>
      <w:lang w:val="en-AU"/>
    </w:rPr>
  </w:style>
  <w:style w:type="character" w:customStyle="1" w:styleId="FootnoteTextChar1">
    <w:name w:val="Footnote Text Char1"/>
    <w:basedOn w:val="DefaultParagraphFont"/>
    <w:uiPriority w:val="99"/>
    <w:semiHidden/>
    <w:rsid w:val="00766AC8"/>
    <w:rPr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A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AC8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66AC8"/>
    <w:rPr>
      <w:sz w:val="16"/>
      <w:szCs w:val="16"/>
    </w:rPr>
  </w:style>
  <w:style w:type="character" w:customStyle="1" w:styleId="normaltextrun">
    <w:name w:val="normaltextrun"/>
    <w:basedOn w:val="DefaultParagraphFont"/>
    <w:rsid w:val="00766A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C8"/>
    <w:rPr>
      <w:b/>
      <w:bCs/>
      <w:sz w:val="20"/>
      <w:szCs w:val="20"/>
      <w:lang w:val="en-US"/>
    </w:rPr>
  </w:style>
  <w:style w:type="character" w:customStyle="1" w:styleId="eop">
    <w:name w:val="eop"/>
    <w:basedOn w:val="DefaultParagraphFont"/>
    <w:rsid w:val="008108AD"/>
  </w:style>
  <w:style w:type="paragraph" w:styleId="Header">
    <w:name w:val="header"/>
    <w:basedOn w:val="Normal"/>
    <w:link w:val="HeaderChar"/>
    <w:uiPriority w:val="99"/>
    <w:unhideWhenUsed/>
    <w:rsid w:val="00693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E8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93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E89"/>
    <w:rPr>
      <w:lang w:val="en-US"/>
    </w:rPr>
  </w:style>
  <w:style w:type="paragraph" w:customStyle="1" w:styleId="msonormal0">
    <w:name w:val="msonormal"/>
    <w:basedOn w:val="Normal"/>
    <w:rsid w:val="007A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textrun">
    <w:name w:val="textrun"/>
    <w:basedOn w:val="DefaultParagraphFont"/>
    <w:rsid w:val="007A6F72"/>
  </w:style>
  <w:style w:type="paragraph" w:customStyle="1" w:styleId="outlineelement">
    <w:name w:val="outlineelement"/>
    <w:basedOn w:val="Normal"/>
    <w:rsid w:val="007A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trackchangetextdeletion">
    <w:name w:val="trackchangetextdeletion"/>
    <w:basedOn w:val="DefaultParagraphFont"/>
    <w:rsid w:val="007A6F72"/>
  </w:style>
  <w:style w:type="character" w:customStyle="1" w:styleId="trackchangetextinsertion">
    <w:name w:val="trackchangetextinsertion"/>
    <w:basedOn w:val="DefaultParagraphFont"/>
    <w:rsid w:val="007A6F72"/>
  </w:style>
  <w:style w:type="character" w:customStyle="1" w:styleId="superscript">
    <w:name w:val="superscript"/>
    <w:basedOn w:val="DefaultParagraphFont"/>
    <w:rsid w:val="007A6F72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a5">
    <w:name w:val="Pa5"/>
    <w:basedOn w:val="Normal"/>
    <w:next w:val="Normal"/>
    <w:uiPriority w:val="99"/>
    <w:rsid w:val="00835C65"/>
    <w:pPr>
      <w:autoSpaceDE w:val="0"/>
      <w:autoSpaceDN w:val="0"/>
      <w:adjustRightInd w:val="0"/>
      <w:spacing w:after="0" w:line="281" w:lineRule="atLeast"/>
    </w:pPr>
    <w:rPr>
      <w:rFonts w:ascii="Poppins SemiBold" w:eastAsia="Poppins" w:hAnsi="Poppins SemiBold" w:cs="Times New Roman"/>
      <w:sz w:val="24"/>
      <w:szCs w:val="24"/>
      <w:lang w:val="en-AU"/>
    </w:rPr>
  </w:style>
  <w:style w:type="paragraph" w:customStyle="1" w:styleId="Pa0">
    <w:name w:val="Pa0"/>
    <w:basedOn w:val="Normal"/>
    <w:next w:val="Normal"/>
    <w:uiPriority w:val="99"/>
    <w:rsid w:val="00835C65"/>
    <w:pPr>
      <w:autoSpaceDE w:val="0"/>
      <w:autoSpaceDN w:val="0"/>
      <w:adjustRightInd w:val="0"/>
      <w:spacing w:after="0" w:line="241" w:lineRule="atLeast"/>
    </w:pPr>
    <w:rPr>
      <w:rFonts w:ascii="Poppins SemiBold" w:eastAsia="Poppins" w:hAnsi="Poppins SemiBold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ln5ZrzRN+2pmNY5lmJTIXd9T/A==">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Soh</dc:creator>
  <cp:lastModifiedBy>Phillipa Wray</cp:lastModifiedBy>
  <cp:revision>2</cp:revision>
  <dcterms:created xsi:type="dcterms:W3CDTF">2021-09-07T23:21:00Z</dcterms:created>
  <dcterms:modified xsi:type="dcterms:W3CDTF">2021-09-07T23:21:00Z</dcterms:modified>
</cp:coreProperties>
</file>