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5E7C" w14:textId="3C9592FA" w:rsidR="000A2DAE" w:rsidRDefault="000A2DAE" w:rsidP="000A2DAE">
      <w:pPr>
        <w:pStyle w:val="Highlight-Pink"/>
      </w:pPr>
      <w:bookmarkStart w:id="0" w:name="_Hlk108703885"/>
      <w:bookmarkEnd w:id="0"/>
      <w:r w:rsidRPr="00475953">
        <w:rPr>
          <w:sz w:val="36"/>
          <w:szCs w:val="36"/>
        </w:rPr>
        <w:t>FACT SHEET</w:t>
      </w:r>
      <w:r>
        <w:t xml:space="preserve"> </w:t>
      </w:r>
      <w:r w:rsidRPr="001A71CF">
        <w:rPr>
          <w:b/>
          <w:bCs/>
          <w:sz w:val="56"/>
          <w:szCs w:val="36"/>
        </w:rPr>
        <w:t>0</w:t>
      </w:r>
      <w:r w:rsidR="000E3B54">
        <w:rPr>
          <w:b/>
          <w:bCs/>
          <w:sz w:val="56"/>
          <w:szCs w:val="36"/>
        </w:rPr>
        <w:t>3</w:t>
      </w:r>
    </w:p>
    <w:p w14:paraId="02649BCE" w14:textId="44F340A3" w:rsidR="00537BEE" w:rsidRDefault="000E3B54" w:rsidP="00E027A8">
      <w:pPr>
        <w:pStyle w:val="Heading1"/>
      </w:pPr>
      <w:r>
        <w:t xml:space="preserve">Take an </w:t>
      </w:r>
      <w:r w:rsidR="000E25A0">
        <w:t>a</w:t>
      </w:r>
      <w:r>
        <w:t xml:space="preserve">ctive </w:t>
      </w:r>
      <w:r w:rsidR="000E25A0">
        <w:t>a</w:t>
      </w:r>
      <w:r>
        <w:t xml:space="preserve">pproach to </w:t>
      </w:r>
      <w:r w:rsidR="000E25A0">
        <w:t>u</w:t>
      </w:r>
      <w:r>
        <w:t xml:space="preserve">nderstanding </w:t>
      </w:r>
      <w:r w:rsidR="000E25A0">
        <w:t>g</w:t>
      </w:r>
      <w:r>
        <w:t xml:space="preserve">ender, </w:t>
      </w:r>
      <w:proofErr w:type="gramStart"/>
      <w:r w:rsidR="000E25A0">
        <w:t>h</w:t>
      </w:r>
      <w:r>
        <w:t>ealth</w:t>
      </w:r>
      <w:proofErr w:type="gramEnd"/>
      <w:r>
        <w:t xml:space="preserve"> and </w:t>
      </w:r>
      <w:r w:rsidR="000E25A0">
        <w:t>d</w:t>
      </w:r>
      <w:r>
        <w:t>isability</w:t>
      </w:r>
    </w:p>
    <w:p w14:paraId="7AE2F542" w14:textId="77777777" w:rsidR="00AD3D49" w:rsidRPr="00AD3D49" w:rsidRDefault="00AD3D49" w:rsidP="00AD3D49">
      <w:pPr>
        <w:pStyle w:val="NoSpacing"/>
      </w:pPr>
    </w:p>
    <w:p w14:paraId="2BE826D8" w14:textId="77777777" w:rsidR="000A2DAE" w:rsidRDefault="000A2DAE" w:rsidP="00537BEE">
      <w:pPr>
        <w:rPr>
          <w:lang w:val="en-GB"/>
        </w:rPr>
        <w:sectPr w:rsidR="000A2DAE" w:rsidSect="000A2DAE">
          <w:headerReference w:type="default" r:id="rId11"/>
          <w:headerReference w:type="first" r:id="rId12"/>
          <w:pgSz w:w="11906" w:h="16838" w:code="9"/>
          <w:pgMar w:top="851" w:right="851" w:bottom="851" w:left="851" w:header="567" w:footer="567" w:gutter="0"/>
          <w:cols w:space="454"/>
          <w:titlePg/>
          <w:docGrid w:linePitch="360"/>
        </w:sectPr>
      </w:pPr>
    </w:p>
    <w:p w14:paraId="1F279C3B" w14:textId="786DE0C0" w:rsidR="000A2DAE" w:rsidRDefault="000E25A0" w:rsidP="000A2DAE">
      <w:pPr>
        <w:pStyle w:val="Introduction"/>
      </w:pPr>
      <w:r w:rsidRPr="22FDD81A">
        <w:rPr>
          <w:rFonts w:ascii="Verdana" w:hAnsi="Verdana"/>
          <w:szCs w:val="24"/>
        </w:rPr>
        <w:t>This fact sheet is for healthcare staff. Healthcare staff includes administrative staff, clinical and allied health professionals</w:t>
      </w:r>
      <w:r w:rsidR="006C4847" w:rsidRPr="006C4847">
        <w:t>.</w:t>
      </w:r>
      <w:r w:rsidR="000A2DAE" w:rsidRPr="000A2DAE">
        <w:t xml:space="preserve"> </w:t>
      </w:r>
    </w:p>
    <w:p w14:paraId="2747BAD8" w14:textId="77777777" w:rsidR="002D0E67" w:rsidRDefault="000E25A0" w:rsidP="000E25A0">
      <w:pPr>
        <w:ind w:right="-59"/>
      </w:pPr>
      <w:r>
        <w:t>A holistic approach to understanding the relationship between gender, health and disability can support positive healthcare experiences for Women with Disability (WWD).</w:t>
      </w:r>
    </w:p>
    <w:p w14:paraId="24FC6233" w14:textId="05D7BA0D" w:rsidR="000E25A0" w:rsidRDefault="000E25A0" w:rsidP="000E25A0">
      <w:pPr>
        <w:ind w:right="-59"/>
      </w:pPr>
      <w:r>
        <w:t xml:space="preserve">These often complex and interrelated factors can influence the health and healthcare needs of WWD. </w:t>
      </w:r>
    </w:p>
    <w:p w14:paraId="65177B64" w14:textId="75232997" w:rsidR="00F157CB" w:rsidRDefault="000E25A0" w:rsidP="000E25A0">
      <w:pPr>
        <w:ind w:right="-59"/>
      </w:pPr>
      <w:r>
        <w:t xml:space="preserve">Here is how you can take an active approach to understanding gender, </w:t>
      </w:r>
      <w:proofErr w:type="gramStart"/>
      <w:r>
        <w:t>health</w:t>
      </w:r>
      <w:proofErr w:type="gramEnd"/>
      <w:r>
        <w:t xml:space="preserve"> and disability:</w:t>
      </w:r>
    </w:p>
    <w:p w14:paraId="007AB3A6" w14:textId="2AA513C7" w:rsidR="000E25A0" w:rsidRPr="00872B13" w:rsidRDefault="000E25A0" w:rsidP="000E25A0">
      <w:pPr>
        <w:pStyle w:val="Heading4"/>
      </w:pPr>
      <w:r w:rsidRPr="00872B13">
        <w:t xml:space="preserve">Social model of disability </w:t>
      </w:r>
    </w:p>
    <w:p w14:paraId="7E4A87F8" w14:textId="77777777" w:rsidR="000E25A0" w:rsidRPr="00872B13" w:rsidRDefault="000E25A0" w:rsidP="000E25A0">
      <w:r w:rsidRPr="00872B13">
        <w:t>You should learn about the social model of disability and understand that</w:t>
      </w:r>
      <w:r>
        <w:t>:</w:t>
      </w:r>
    </w:p>
    <w:p w14:paraId="0C4F3CCB" w14:textId="77777777" w:rsidR="000E25A0" w:rsidRPr="00872B13" w:rsidRDefault="000E25A0" w:rsidP="000E25A0">
      <w:pPr>
        <w:pStyle w:val="ListBullet"/>
      </w:pPr>
      <w:r w:rsidRPr="6F740E05">
        <w:t>Inequality is a result of social environments that are created in ways that exclude WWD from taking part.</w:t>
      </w:r>
    </w:p>
    <w:p w14:paraId="56DBF4F6" w14:textId="77777777" w:rsidR="000E25A0" w:rsidRPr="00872B13" w:rsidRDefault="000E25A0" w:rsidP="000E25A0">
      <w:pPr>
        <w:pStyle w:val="List-Bullets-Last"/>
      </w:pPr>
      <w:r w:rsidRPr="00872B13">
        <w:t xml:space="preserve">Attitudes and environmental barriers need to change so WWD can participate and have equal opportunities. </w:t>
      </w:r>
    </w:p>
    <w:p w14:paraId="4F516A91" w14:textId="77777777" w:rsidR="000E25A0" w:rsidRPr="00872B13" w:rsidRDefault="000E25A0" w:rsidP="000E25A0">
      <w:r w:rsidRPr="5BF9B5E3">
        <w:t>WWD often encounter barriers and exclusion, this can be exhausting and stressful. These environmental and system barriers will contribute to how WWD can engage with your healthcare services.</w:t>
      </w:r>
    </w:p>
    <w:p w14:paraId="0172176B" w14:textId="38E51795" w:rsidR="000E25A0" w:rsidRPr="00872B13" w:rsidRDefault="002D0E67" w:rsidP="000E25A0">
      <w:r>
        <w:br w:type="column"/>
      </w:r>
      <w:r w:rsidR="000E25A0" w:rsidRPr="00872B13">
        <w:t>To further support and be an ally of WWD you can</w:t>
      </w:r>
      <w:r w:rsidR="000E25A0">
        <w:t>:</w:t>
      </w:r>
    </w:p>
    <w:p w14:paraId="10F91614" w14:textId="77777777" w:rsidR="000E25A0" w:rsidRPr="00872B13" w:rsidRDefault="000E25A0" w:rsidP="000E25A0">
      <w:pPr>
        <w:pStyle w:val="ListBullet"/>
      </w:pPr>
      <w:r w:rsidRPr="00872B13">
        <w:t>Ask what you can do to remove or reduce specific barriers that your clients are facing.</w:t>
      </w:r>
    </w:p>
    <w:p w14:paraId="22CDBA84" w14:textId="77777777" w:rsidR="000E25A0" w:rsidRDefault="000E25A0" w:rsidP="000E25A0">
      <w:pPr>
        <w:pStyle w:val="ListBullet"/>
      </w:pPr>
      <w:r w:rsidRPr="22FDD81A">
        <w:t>Aim to eliminate physical, attitudinal, and other barriers to effective healthcare. Barriers can be:</w:t>
      </w:r>
    </w:p>
    <w:p w14:paraId="1D6AC4E8" w14:textId="77777777" w:rsidR="000E25A0" w:rsidRPr="000E25A0" w:rsidRDefault="000E25A0" w:rsidP="000E25A0">
      <w:pPr>
        <w:pStyle w:val="ListBullet2"/>
      </w:pPr>
      <w:r w:rsidRPr="000E25A0">
        <w:t>Physical, such as stairs</w:t>
      </w:r>
    </w:p>
    <w:p w14:paraId="7D984AD4" w14:textId="77777777" w:rsidR="000E25A0" w:rsidRPr="000E25A0" w:rsidRDefault="000E25A0" w:rsidP="000E25A0">
      <w:pPr>
        <w:pStyle w:val="ListBullet2"/>
      </w:pPr>
      <w:r w:rsidRPr="000E25A0">
        <w:t>Attitudinal, such as believing that WWD don’t have sex or need to know about sex</w:t>
      </w:r>
    </w:p>
    <w:p w14:paraId="3ED0A534" w14:textId="57CA0E6D" w:rsidR="000E25A0" w:rsidRPr="000E25A0" w:rsidRDefault="000E25A0" w:rsidP="000E25A0">
      <w:pPr>
        <w:pStyle w:val="ListBullet2"/>
      </w:pPr>
      <w:r w:rsidRPr="000E25A0">
        <w:t>Other such as communicating with WWD in ways that do not work for them.</w:t>
      </w:r>
    </w:p>
    <w:p w14:paraId="655E9A1C" w14:textId="77777777" w:rsidR="000E25A0" w:rsidRPr="00872B13" w:rsidRDefault="000E25A0" w:rsidP="000E25A0">
      <w:pPr>
        <w:pStyle w:val="ListBullet"/>
      </w:pPr>
      <w:r w:rsidRPr="00872B13">
        <w:t>Offer services, facilities and information that is accessible and inclusive of each client’s needs.</w:t>
      </w:r>
    </w:p>
    <w:p w14:paraId="794B2100" w14:textId="77777777" w:rsidR="000E25A0" w:rsidRPr="00872B13" w:rsidRDefault="000E25A0" w:rsidP="000E25A0">
      <w:pPr>
        <w:pStyle w:val="ListBullet"/>
      </w:pPr>
      <w:r w:rsidRPr="1301212B">
        <w:t xml:space="preserve">Use inclusive, respectful language </w:t>
      </w:r>
    </w:p>
    <w:p w14:paraId="523DEE5E" w14:textId="77777777" w:rsidR="000E25A0" w:rsidRPr="00872B13" w:rsidRDefault="000E25A0" w:rsidP="000E25A0">
      <w:pPr>
        <w:pStyle w:val="List-Bullets-Last"/>
      </w:pPr>
      <w:r w:rsidRPr="5BF9B5E3">
        <w:t xml:space="preserve">Do not use ableist language and slurs. </w:t>
      </w:r>
    </w:p>
    <w:p w14:paraId="2CEE5F3F" w14:textId="59AA66DD" w:rsidR="000E25A0" w:rsidRDefault="000E25A0" w:rsidP="000E25A0">
      <w:pPr>
        <w:rPr>
          <w:rFonts w:ascii="Verdana" w:hAnsi="Verdana"/>
          <w:sz w:val="24"/>
          <w:szCs w:val="24"/>
        </w:rPr>
      </w:pPr>
      <w:r w:rsidRPr="000E25A0">
        <w:t>Ableist language and slurs are words</w:t>
      </w:r>
      <w:r w:rsidRPr="22FDD81A">
        <w:rPr>
          <w:rFonts w:ascii="Verdana" w:hAnsi="Verdana"/>
          <w:sz w:val="24"/>
          <w:szCs w:val="24"/>
        </w:rPr>
        <w:t xml:space="preserve"> or </w:t>
      </w:r>
      <w:r w:rsidRPr="000E25A0">
        <w:t>phrases that may be hurtful, upsetting, retraumatising or offensive to many disabled people. Follow each person’s lead on which language to use. For example, if a client uses the term ‘disabled person' or '</w:t>
      </w:r>
      <w:proofErr w:type="gramStart"/>
      <w:r w:rsidRPr="000E25A0">
        <w:t>person</w:t>
      </w:r>
      <w:proofErr w:type="gramEnd"/>
      <w:r w:rsidRPr="000E25A0">
        <w:t xml:space="preserve"> with disability' then you should use those terms when talking to them.</w:t>
      </w:r>
      <w:r w:rsidRPr="22FDD81A">
        <w:rPr>
          <w:rFonts w:ascii="Calibri" w:eastAsia="Calibri" w:hAnsi="Calibri" w:cs="Calibri"/>
        </w:rPr>
        <w:t xml:space="preserve"> </w:t>
      </w:r>
      <w:r w:rsidRPr="22FDD81A">
        <w:rPr>
          <w:rFonts w:ascii="Verdana" w:eastAsia="Verdana" w:hAnsi="Verdana" w:cs="Verdana"/>
          <w:sz w:val="24"/>
          <w:szCs w:val="24"/>
        </w:rPr>
        <w:t xml:space="preserve"> </w:t>
      </w:r>
    </w:p>
    <w:p w14:paraId="6107C67F" w14:textId="25AEBF5A" w:rsidR="000E25A0" w:rsidRPr="00872B13" w:rsidRDefault="009A7330" w:rsidP="000E25A0">
      <w:pPr>
        <w:pStyle w:val="Heading4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3BEFB111" wp14:editId="3D6DB07A">
            <wp:simplePos x="0" y="0"/>
            <wp:positionH relativeFrom="page">
              <wp:posOffset>0</wp:posOffset>
            </wp:positionH>
            <wp:positionV relativeFrom="page">
              <wp:posOffset>8986345</wp:posOffset>
            </wp:positionV>
            <wp:extent cx="7556400" cy="3002400"/>
            <wp:effectExtent l="0" t="0" r="6985" b="762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300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763E553" wp14:editId="1E615754">
            <wp:extent cx="2286000" cy="1807276"/>
            <wp:effectExtent l="0" t="0" r="0" b="2540"/>
            <wp:docPr id="13" name="Picture 13" descr="Illustration of a woman with a prosthetic arm and a woman with an arm crut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llustration of a woman with a prosthetic arm and a woman with an arm crutch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036"/>
                    <a:stretch/>
                  </pic:blipFill>
                  <pic:spPr bwMode="auto">
                    <a:xfrm>
                      <a:off x="0" y="0"/>
                      <a:ext cx="2311903" cy="1827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column"/>
      </w:r>
      <w:r w:rsidR="000E25A0" w:rsidRPr="00872B13">
        <w:lastRenderedPageBreak/>
        <w:t>Consider disadvantage</w:t>
      </w:r>
    </w:p>
    <w:p w14:paraId="0256D394" w14:textId="77777777" w:rsidR="000E25A0" w:rsidRPr="00872B13" w:rsidRDefault="000E25A0" w:rsidP="00755606">
      <w:r w:rsidRPr="5BF9B5E3">
        <w:t>Consider the implications of disadvantage and social systems on your clients’ health and access needs, including:</w:t>
      </w:r>
    </w:p>
    <w:p w14:paraId="57FF7549" w14:textId="77777777" w:rsidR="000E25A0" w:rsidRPr="00872B13" w:rsidRDefault="000E25A0" w:rsidP="000E25A0">
      <w:pPr>
        <w:pStyle w:val="ListBullet"/>
      </w:pPr>
      <w:r w:rsidRPr="00872B13">
        <w:t>Aboriginal or Torres Strait Islander identity</w:t>
      </w:r>
      <w:r>
        <w:t>.</w:t>
      </w:r>
    </w:p>
    <w:p w14:paraId="7E4344EA" w14:textId="77777777" w:rsidR="000E25A0" w:rsidRPr="00872B13" w:rsidRDefault="000E25A0" w:rsidP="000E25A0">
      <w:pPr>
        <w:pStyle w:val="ListBullet"/>
      </w:pPr>
      <w:r w:rsidRPr="00872B13">
        <w:t>LGBTIQA+ identity</w:t>
      </w:r>
      <w:r>
        <w:t>.</w:t>
      </w:r>
    </w:p>
    <w:p w14:paraId="75B7BC37" w14:textId="77777777" w:rsidR="000E25A0" w:rsidRPr="00872B13" w:rsidRDefault="000E25A0" w:rsidP="000E25A0">
      <w:pPr>
        <w:pStyle w:val="ListBullet"/>
      </w:pPr>
      <w:r w:rsidRPr="00872B13">
        <w:t>Gender</w:t>
      </w:r>
      <w:r>
        <w:t>.</w:t>
      </w:r>
    </w:p>
    <w:p w14:paraId="24BC89E3" w14:textId="77777777" w:rsidR="000E25A0" w:rsidRPr="00872B13" w:rsidRDefault="000E25A0" w:rsidP="000E25A0">
      <w:pPr>
        <w:pStyle w:val="ListBullet"/>
      </w:pPr>
      <w:r w:rsidRPr="00872B13">
        <w:t>Age</w:t>
      </w:r>
      <w:r>
        <w:t>.</w:t>
      </w:r>
    </w:p>
    <w:p w14:paraId="70027F56" w14:textId="77777777" w:rsidR="000E25A0" w:rsidRPr="00872B13" w:rsidRDefault="000E25A0" w:rsidP="000E25A0">
      <w:pPr>
        <w:pStyle w:val="ListBullet"/>
      </w:pPr>
      <w:r w:rsidRPr="00872B13">
        <w:t>Cultural background</w:t>
      </w:r>
      <w:r>
        <w:t>.</w:t>
      </w:r>
    </w:p>
    <w:p w14:paraId="2ADBF716" w14:textId="77777777" w:rsidR="000E25A0" w:rsidRPr="00872B13" w:rsidRDefault="000E25A0" w:rsidP="000E25A0">
      <w:pPr>
        <w:pStyle w:val="ListBullet"/>
      </w:pPr>
      <w:r w:rsidRPr="00872B13">
        <w:t>Immigration or visa status</w:t>
      </w:r>
      <w:r>
        <w:t>.</w:t>
      </w:r>
    </w:p>
    <w:p w14:paraId="53A2CFBF" w14:textId="77777777" w:rsidR="000E25A0" w:rsidRPr="00872B13" w:rsidRDefault="000E25A0" w:rsidP="0088409F">
      <w:pPr>
        <w:pStyle w:val="List-Bullets-Last"/>
      </w:pPr>
      <w:r w:rsidRPr="00872B13">
        <w:t>Socio-economic status.</w:t>
      </w:r>
    </w:p>
    <w:p w14:paraId="3EDFF5A1" w14:textId="77777777" w:rsidR="002D0E67" w:rsidRDefault="009A7330" w:rsidP="0088409F">
      <w:pPr>
        <w:spacing w:after="0"/>
      </w:pPr>
      <w:r>
        <w:rPr>
          <w:noProof/>
        </w:rPr>
        <w:drawing>
          <wp:inline distT="0" distB="0" distL="0" distR="0" wp14:anchorId="406DEDF7" wp14:editId="544EF3CC">
            <wp:extent cx="1616149" cy="2300091"/>
            <wp:effectExtent l="0" t="0" r="0" b="5080"/>
            <wp:docPr id="11" name="Picture 11" descr="Young woman with LGBQTI+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Young woman with LGBQTI+ fla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373" r="-18801"/>
                    <a:stretch/>
                  </pic:blipFill>
                  <pic:spPr bwMode="auto">
                    <a:xfrm>
                      <a:off x="0" y="0"/>
                      <a:ext cx="1665335" cy="2370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8BA8A" w14:textId="30DEEB25" w:rsidR="000E25A0" w:rsidRPr="00872B13" w:rsidRDefault="000E25A0" w:rsidP="00755606">
      <w:r w:rsidRPr="00872B13">
        <w:t>WD who are members of multiple disadvantaged groups experience unique barriers to healthcare. You should consider that</w:t>
      </w:r>
      <w:r>
        <w:t>:</w:t>
      </w:r>
    </w:p>
    <w:p w14:paraId="71E9060A" w14:textId="77777777" w:rsidR="000E25A0" w:rsidRPr="00872B13" w:rsidRDefault="000E25A0" w:rsidP="000E25A0">
      <w:pPr>
        <w:pStyle w:val="ListBullet"/>
      </w:pPr>
      <w:r w:rsidRPr="00872B13">
        <w:t>Immigrant women may not have access to Medicare</w:t>
      </w:r>
      <w:r>
        <w:t>.</w:t>
      </w:r>
    </w:p>
    <w:p w14:paraId="13999988" w14:textId="77777777" w:rsidR="000E25A0" w:rsidRPr="00872B13" w:rsidRDefault="000E25A0" w:rsidP="000E25A0">
      <w:pPr>
        <w:pStyle w:val="List-Bullets-Last"/>
      </w:pPr>
      <w:r w:rsidRPr="00872B13">
        <w:t xml:space="preserve">First Nations women may experience intergenerational trauma and may not have access to culturally safe and appropriate health services. </w:t>
      </w:r>
    </w:p>
    <w:p w14:paraId="06A3BF77" w14:textId="77777777" w:rsidR="000E25A0" w:rsidRPr="00872B13" w:rsidRDefault="000E25A0" w:rsidP="00755606">
      <w:r w:rsidRPr="5BF9B5E3">
        <w:t>Learn about safe and holistic healthcare for WWD to:</w:t>
      </w:r>
    </w:p>
    <w:p w14:paraId="52F4EF87" w14:textId="77777777" w:rsidR="000E25A0" w:rsidRPr="00872B13" w:rsidRDefault="000E25A0" w:rsidP="000E25A0">
      <w:pPr>
        <w:pStyle w:val="ListBullet"/>
      </w:pPr>
      <w:r w:rsidRPr="00872B13">
        <w:t>Recognise that WWD are more likely to experience family violence</w:t>
      </w:r>
      <w:r>
        <w:t>.</w:t>
      </w:r>
    </w:p>
    <w:p w14:paraId="1995E9D5" w14:textId="77777777" w:rsidR="000E25A0" w:rsidRPr="00872B13" w:rsidRDefault="000E25A0" w:rsidP="000E25A0">
      <w:pPr>
        <w:pStyle w:val="ListBullet"/>
      </w:pPr>
      <w:r w:rsidRPr="00872B13">
        <w:t>Know how to identify potential violence and/or coercive control from support people of WWD</w:t>
      </w:r>
      <w:r>
        <w:t>.</w:t>
      </w:r>
    </w:p>
    <w:p w14:paraId="2738576A" w14:textId="77777777" w:rsidR="000E25A0" w:rsidRPr="00872B13" w:rsidRDefault="000E25A0" w:rsidP="000E25A0">
      <w:pPr>
        <w:pStyle w:val="List-Bullets-Last"/>
      </w:pPr>
      <w:r w:rsidRPr="6F740E05">
        <w:t>Know how to respond to disclosures of violence and abuse from WWD.</w:t>
      </w:r>
    </w:p>
    <w:p w14:paraId="35CA58D2" w14:textId="77777777" w:rsidR="00FB7FC5" w:rsidRDefault="00FB7FC5" w:rsidP="0088409F">
      <w:pPr>
        <w:pStyle w:val="Heading4"/>
      </w:pPr>
    </w:p>
    <w:p w14:paraId="511854BC" w14:textId="77777777" w:rsidR="00FB7FC5" w:rsidRDefault="00FB7FC5" w:rsidP="0088409F">
      <w:pPr>
        <w:pStyle w:val="Heading4"/>
      </w:pPr>
    </w:p>
    <w:p w14:paraId="5D106D5D" w14:textId="2D778D96" w:rsidR="0088409F" w:rsidRPr="00872B13" w:rsidRDefault="0088409F" w:rsidP="0088409F">
      <w:pPr>
        <w:pStyle w:val="Heading4"/>
      </w:pPr>
      <w:r w:rsidRPr="00872B13">
        <w:t>Social determinants of health</w:t>
      </w:r>
    </w:p>
    <w:p w14:paraId="5A407488" w14:textId="77777777" w:rsidR="0088409F" w:rsidRPr="00872B13" w:rsidRDefault="0088409F" w:rsidP="0088409F">
      <w:r w:rsidRPr="00872B13">
        <w:t>Healthcare staff should</w:t>
      </w:r>
      <w:r>
        <w:t>:</w:t>
      </w:r>
    </w:p>
    <w:p w14:paraId="75C366E3" w14:textId="15FB39F6" w:rsidR="0088409F" w:rsidRPr="00872B13" w:rsidRDefault="0088409F" w:rsidP="0088409F">
      <w:pPr>
        <w:pStyle w:val="ListBullet"/>
      </w:pPr>
      <w:r w:rsidRPr="00872B13">
        <w:t>Use a holistic approach based on the social determinants of health for WWD</w:t>
      </w:r>
      <w:r>
        <w:t>.</w:t>
      </w:r>
      <w:r w:rsidR="009A7330" w:rsidRPr="009A7330">
        <w:rPr>
          <w:noProof/>
        </w:rPr>
        <w:t xml:space="preserve"> </w:t>
      </w:r>
      <w:r w:rsidR="009A7330">
        <w:rPr>
          <w:noProof/>
        </w:rPr>
        <w:drawing>
          <wp:anchor distT="0" distB="0" distL="114300" distR="114300" simplePos="0" relativeHeight="251658241" behindDoc="1" locked="1" layoutInCell="1" allowOverlap="1" wp14:anchorId="45B0DC0E" wp14:editId="641DD0A7">
            <wp:simplePos x="0" y="0"/>
            <wp:positionH relativeFrom="page">
              <wp:align>left</wp:align>
            </wp:positionH>
            <wp:positionV relativeFrom="page">
              <wp:posOffset>8994140</wp:posOffset>
            </wp:positionV>
            <wp:extent cx="7556400" cy="3002400"/>
            <wp:effectExtent l="0" t="0" r="6985" b="7620"/>
            <wp:wrapNone/>
            <wp:docPr id="25" name="Pictur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56400" cy="300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EF85E" w14:textId="00ED1D70" w:rsidR="0088409F" w:rsidRPr="00872B13" w:rsidRDefault="0088409F" w:rsidP="0088409F">
      <w:pPr>
        <w:pStyle w:val="ListBullet"/>
      </w:pPr>
      <w:r w:rsidRPr="00872B13">
        <w:t>Be involved in finding and engaging with appropriate and broad supports such as</w:t>
      </w:r>
      <w:r>
        <w:t>:</w:t>
      </w:r>
    </w:p>
    <w:p w14:paraId="449B0930" w14:textId="77777777" w:rsidR="0088409F" w:rsidRPr="00872B13" w:rsidRDefault="0088409F" w:rsidP="0088409F">
      <w:pPr>
        <w:pStyle w:val="ListBullet2"/>
      </w:pPr>
      <w:r w:rsidRPr="00872B13">
        <w:t>Housing</w:t>
      </w:r>
    </w:p>
    <w:p w14:paraId="0ABC4484" w14:textId="77777777" w:rsidR="0088409F" w:rsidRPr="00872B13" w:rsidRDefault="0088409F" w:rsidP="0088409F">
      <w:pPr>
        <w:pStyle w:val="ListBullet2"/>
      </w:pPr>
      <w:r w:rsidRPr="00872B13">
        <w:t>Emotional support</w:t>
      </w:r>
    </w:p>
    <w:p w14:paraId="739D39C4" w14:textId="77777777" w:rsidR="0088409F" w:rsidRPr="00872B13" w:rsidRDefault="0088409F" w:rsidP="0088409F">
      <w:pPr>
        <w:pStyle w:val="ListBullet2"/>
      </w:pPr>
      <w:r w:rsidRPr="00872B13">
        <w:t>Disability support</w:t>
      </w:r>
    </w:p>
    <w:p w14:paraId="71BE0EC8" w14:textId="77777777" w:rsidR="0088409F" w:rsidRPr="00872B13" w:rsidRDefault="0088409F" w:rsidP="0088409F">
      <w:pPr>
        <w:pStyle w:val="ListBullet2"/>
      </w:pPr>
      <w:r w:rsidRPr="00872B13">
        <w:t>Employment</w:t>
      </w:r>
    </w:p>
    <w:p w14:paraId="234A1528" w14:textId="77777777" w:rsidR="0088409F" w:rsidRPr="00872B13" w:rsidRDefault="0088409F" w:rsidP="0088409F">
      <w:pPr>
        <w:pStyle w:val="ListBullet2"/>
      </w:pPr>
      <w:r w:rsidRPr="00872B13">
        <w:t>Transport</w:t>
      </w:r>
    </w:p>
    <w:p w14:paraId="6C1A54CE" w14:textId="77777777" w:rsidR="0088409F" w:rsidRPr="00872B13" w:rsidRDefault="0088409F" w:rsidP="0088409F">
      <w:pPr>
        <w:pStyle w:val="ListBullet2"/>
      </w:pPr>
      <w:r w:rsidRPr="00872B13">
        <w:t>Finances</w:t>
      </w:r>
      <w:r>
        <w:t>.</w:t>
      </w:r>
    </w:p>
    <w:p w14:paraId="4934424B" w14:textId="77777777" w:rsidR="0088409F" w:rsidRPr="00872B13" w:rsidRDefault="0088409F" w:rsidP="0088409F">
      <w:pPr>
        <w:pStyle w:val="ListBullet"/>
      </w:pPr>
      <w:r w:rsidRPr="6F740E05">
        <w:t xml:space="preserve">Learn about services that WWD might be eligible for and proactively inform them. </w:t>
      </w:r>
    </w:p>
    <w:p w14:paraId="74E020F8" w14:textId="77777777" w:rsidR="0088409F" w:rsidRPr="00872B13" w:rsidRDefault="0088409F" w:rsidP="0088409F">
      <w:pPr>
        <w:pStyle w:val="ListBullet"/>
      </w:pPr>
      <w:r w:rsidRPr="00872B13">
        <w:t>Understand your role as potential ‘gatekeepers’ of services and provide continuous support to increase access for WWD</w:t>
      </w:r>
      <w:r>
        <w:t>.</w:t>
      </w:r>
    </w:p>
    <w:p w14:paraId="555DAF3F" w14:textId="77777777" w:rsidR="0088409F" w:rsidRPr="00872B13" w:rsidRDefault="0088409F" w:rsidP="0088409F">
      <w:pPr>
        <w:pStyle w:val="ListBullet"/>
      </w:pPr>
      <w:r w:rsidRPr="00872B13">
        <w:t>Ask about disability and how you or other service providers can be of assistance</w:t>
      </w:r>
      <w:r>
        <w:t>.</w:t>
      </w:r>
    </w:p>
    <w:p w14:paraId="0618E61F" w14:textId="40DA0B35" w:rsidR="0088409F" w:rsidRDefault="0088409F" w:rsidP="0088409F">
      <w:pPr>
        <w:pStyle w:val="List-Bullets-Last"/>
      </w:pPr>
      <w:r w:rsidRPr="00872B13">
        <w:t>Ask about both physical and mental health, as these are interrelated.</w:t>
      </w:r>
    </w:p>
    <w:p w14:paraId="277766B8" w14:textId="77777777" w:rsidR="00C31E1A" w:rsidRPr="00872B13" w:rsidRDefault="00C31E1A" w:rsidP="00C31E1A">
      <w:pPr>
        <w:pStyle w:val="Heading4"/>
      </w:pPr>
      <w:r w:rsidRPr="00872B13">
        <w:t>Accessible information</w:t>
      </w:r>
    </w:p>
    <w:p w14:paraId="2AAC6122" w14:textId="77777777" w:rsidR="00C31E1A" w:rsidRPr="00872B13" w:rsidRDefault="00C31E1A" w:rsidP="00C31E1A">
      <w:r w:rsidRPr="00872B13">
        <w:t xml:space="preserve">Healthcare staff should promote and provide accessible information to </w:t>
      </w:r>
      <w:r>
        <w:t>support</w:t>
      </w:r>
      <w:r w:rsidRPr="00872B13">
        <w:t xml:space="preserve"> clients' participation in their healthcare.</w:t>
      </w:r>
    </w:p>
    <w:p w14:paraId="32172959" w14:textId="473C1C90" w:rsidR="00C31E1A" w:rsidRPr="00872B13" w:rsidRDefault="00C31E1A" w:rsidP="00C31E1A">
      <w:pPr>
        <w:spacing w:after="0"/>
      </w:pPr>
      <w:r w:rsidRPr="00872B13">
        <w:t>You should proactively</w:t>
      </w:r>
      <w:r>
        <w:t>:</w:t>
      </w:r>
      <w:r w:rsidRPr="00872B13">
        <w:t xml:space="preserve"> </w:t>
      </w:r>
    </w:p>
    <w:p w14:paraId="3D9A068F" w14:textId="77777777" w:rsidR="00C31E1A" w:rsidRPr="00872B13" w:rsidRDefault="00C31E1A" w:rsidP="00C31E1A">
      <w:pPr>
        <w:pStyle w:val="ListBullet"/>
      </w:pPr>
      <w:r w:rsidRPr="00872B13">
        <w:t>Find out about your clients' health literacy levels</w:t>
      </w:r>
      <w:r>
        <w:t>.</w:t>
      </w:r>
    </w:p>
    <w:p w14:paraId="58FA83E0" w14:textId="77777777" w:rsidR="00C31E1A" w:rsidRPr="00872B13" w:rsidRDefault="00C31E1A" w:rsidP="00C31E1A">
      <w:pPr>
        <w:pStyle w:val="ListBullet"/>
      </w:pPr>
      <w:r w:rsidRPr="00872B13">
        <w:t>Tailor health information to your clients' needs</w:t>
      </w:r>
      <w:r>
        <w:t>.</w:t>
      </w:r>
    </w:p>
    <w:p w14:paraId="1DA1FFBE" w14:textId="77777777" w:rsidR="00C31E1A" w:rsidRPr="00872B13" w:rsidRDefault="00C31E1A" w:rsidP="00C31E1A">
      <w:pPr>
        <w:pStyle w:val="ListBullet"/>
      </w:pPr>
      <w:r w:rsidRPr="00872B13">
        <w:t>Provide health information in accessible formats and alternate languages</w:t>
      </w:r>
      <w:r>
        <w:t>.</w:t>
      </w:r>
    </w:p>
    <w:p w14:paraId="6ADCEDEB" w14:textId="77777777" w:rsidR="00C31E1A" w:rsidRPr="00872B13" w:rsidRDefault="00C31E1A" w:rsidP="00C31E1A">
      <w:pPr>
        <w:pStyle w:val="ListBullet"/>
        <w:rPr>
          <w:rFonts w:eastAsiaTheme="minorEastAsia"/>
        </w:rPr>
      </w:pPr>
      <w:r w:rsidRPr="41649788">
        <w:t>Support WWD to develop their health literacy</w:t>
      </w:r>
      <w:r w:rsidRPr="41649788">
        <w:rPr>
          <w:sz w:val="12"/>
          <w:szCs w:val="12"/>
        </w:rPr>
        <w:t xml:space="preserve"> </w:t>
      </w:r>
      <w:r w:rsidRPr="41649788">
        <w:t>to maximise their healthcare participation.</w:t>
      </w:r>
    </w:p>
    <w:p w14:paraId="38A03EAB" w14:textId="77777777" w:rsidR="00C31E1A" w:rsidRPr="00872B13" w:rsidRDefault="00C31E1A" w:rsidP="00C31E1A">
      <w:pPr>
        <w:pStyle w:val="List-Bullets-Last"/>
      </w:pPr>
      <w:r w:rsidRPr="00872B13">
        <w:t>Research and provide information about available supports.</w:t>
      </w:r>
    </w:p>
    <w:p w14:paraId="33FDAF9D" w14:textId="77777777" w:rsidR="00FB7FC5" w:rsidRDefault="00FB7FC5">
      <w:pPr>
        <w:spacing w:line="276" w:lineRule="auto"/>
        <w:rPr>
          <w:rFonts w:cs="Verdana"/>
          <w:b/>
          <w:bCs/>
          <w:color w:val="652165"/>
          <w:sz w:val="24"/>
          <w:szCs w:val="24"/>
          <w:lang w:val="en-GB"/>
        </w:rPr>
      </w:pPr>
      <w:r>
        <w:br w:type="page"/>
      </w:r>
    </w:p>
    <w:p w14:paraId="4C225AD9" w14:textId="596FE053" w:rsidR="006207C2" w:rsidRPr="00872B13" w:rsidRDefault="006207C2" w:rsidP="006207C2">
      <w:pPr>
        <w:pStyle w:val="Heading4"/>
      </w:pPr>
      <w:r w:rsidRPr="00872B13">
        <w:t>More information</w:t>
      </w:r>
    </w:p>
    <w:p w14:paraId="5D04061B" w14:textId="0B34BF4F" w:rsidR="006207C2" w:rsidRPr="00872B13" w:rsidRDefault="006207C2" w:rsidP="00C32445">
      <w:pPr>
        <w:rPr>
          <w:szCs w:val="24"/>
        </w:rPr>
      </w:pPr>
      <w:r w:rsidRPr="00872B13">
        <w:rPr>
          <w:szCs w:val="24"/>
        </w:rPr>
        <w:t xml:space="preserve">You can learn more at: </w:t>
      </w:r>
      <w:hyperlink r:id="rId16" w:history="1">
        <w:r w:rsidRPr="00C32445">
          <w:rPr>
            <w:rStyle w:val="Hyperlink"/>
          </w:rPr>
          <w:t>www.wdv.org.au</w:t>
        </w:r>
      </w:hyperlink>
      <w:r w:rsidRPr="00872B13">
        <w:rPr>
          <w:szCs w:val="24"/>
        </w:rPr>
        <w:t xml:space="preserve">  </w:t>
      </w:r>
    </w:p>
    <w:p w14:paraId="7E6B1A63" w14:textId="77777777" w:rsidR="006207C2" w:rsidRPr="00872B13" w:rsidRDefault="006207C2" w:rsidP="006207C2">
      <w:pPr>
        <w:rPr>
          <w:rFonts w:ascii="Verdana" w:eastAsia="Verdana" w:hAnsi="Verdana" w:cstheme="minorHAnsi"/>
          <w:color w:val="000000" w:themeColor="text1"/>
          <w:sz w:val="24"/>
          <w:szCs w:val="24"/>
        </w:rPr>
      </w:pPr>
      <w:r w:rsidRPr="00872B13">
        <w:rPr>
          <w:rFonts w:ascii="Verdana" w:hAnsi="Verdana"/>
          <w:noProof/>
          <w:sz w:val="24"/>
          <w:szCs w:val="24"/>
        </w:rPr>
        <w:drawing>
          <wp:inline distT="0" distB="0" distL="0" distR="0" wp14:anchorId="0FBB3C89" wp14:editId="7C9F1E09">
            <wp:extent cx="1031358" cy="1031358"/>
            <wp:effectExtent l="0" t="0" r="0" b="0"/>
            <wp:docPr id="1" name="Picture 1" descr="WWD QR cod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WD QR code&#10;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40002" cy="104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04D56" w14:textId="37C0433C" w:rsidR="006207C2" w:rsidRPr="00C32445" w:rsidRDefault="006207C2" w:rsidP="00C32445">
      <w:pPr>
        <w:pStyle w:val="Notes"/>
        <w:rPr>
          <w:rStyle w:val="normaltextrun"/>
        </w:rPr>
      </w:pPr>
      <w:r w:rsidRPr="00C32445">
        <w:rPr>
          <w:rStyle w:val="normaltextrun"/>
        </w:rPr>
        <w:t xml:space="preserve">The development of this resource was supported by the Australian Government Department of Social Services. Go to </w:t>
      </w:r>
      <w:hyperlink r:id="rId18" w:history="1">
        <w:r w:rsidRPr="00DB4436">
          <w:rPr>
            <w:rStyle w:val="Hyperlink"/>
          </w:rPr>
          <w:t>www.dss.gov.au</w:t>
        </w:r>
      </w:hyperlink>
      <w:r w:rsidRPr="00C32445">
        <w:t xml:space="preserve"> </w:t>
      </w:r>
      <w:r w:rsidRPr="00C32445">
        <w:rPr>
          <w:rStyle w:val="normaltextrun"/>
        </w:rPr>
        <w:t xml:space="preserve">for more information.  </w:t>
      </w:r>
    </w:p>
    <w:p w14:paraId="5103C25E" w14:textId="77777777" w:rsidR="006207C2" w:rsidRPr="00C32445" w:rsidRDefault="006207C2" w:rsidP="00C32445">
      <w:pPr>
        <w:pStyle w:val="Notes"/>
        <w:rPr>
          <w:rStyle w:val="normaltextrun"/>
        </w:rPr>
      </w:pPr>
      <w:r w:rsidRPr="00C32445">
        <w:rPr>
          <w:rStyle w:val="normaltextrun"/>
        </w:rPr>
        <w:t xml:space="preserve">The Australian Government Department of Social Services funding is gratefully acknowledged. </w:t>
      </w:r>
    </w:p>
    <w:p w14:paraId="1844802B" w14:textId="77777777" w:rsidR="006207C2" w:rsidRPr="00C32445" w:rsidRDefault="006207C2" w:rsidP="00C32445">
      <w:pPr>
        <w:pStyle w:val="Notes"/>
        <w:rPr>
          <w:rStyle w:val="normaltextrun"/>
        </w:rPr>
      </w:pPr>
      <w:r w:rsidRPr="00C32445">
        <w:rPr>
          <w:rStyle w:val="normaltextrun"/>
        </w:rPr>
        <w:t xml:space="preserve">Women with Disabilities Victoria would also like to acknowledge the ongoing support from our partner organisations – Multicultural Centre for Women’s Health, Women’s Health Loddon </w:t>
      </w:r>
      <w:proofErr w:type="gramStart"/>
      <w:r w:rsidRPr="00C32445">
        <w:rPr>
          <w:rStyle w:val="normaltextrun"/>
        </w:rPr>
        <w:t>Mallee</w:t>
      </w:r>
      <w:proofErr w:type="gramEnd"/>
      <w:r w:rsidRPr="00C32445">
        <w:rPr>
          <w:rStyle w:val="normaltextrun"/>
        </w:rPr>
        <w:t xml:space="preserve"> and Women’s Health in the North as well as members of the Project Advisory Group. </w:t>
      </w:r>
    </w:p>
    <w:p w14:paraId="16F5BA4E" w14:textId="77777777" w:rsidR="006207C2" w:rsidRPr="00C32445" w:rsidRDefault="006207C2" w:rsidP="00C32445">
      <w:pPr>
        <w:pStyle w:val="Notes"/>
        <w:rPr>
          <w:rStyle w:val="normaltextrun"/>
        </w:rPr>
      </w:pPr>
      <w:r w:rsidRPr="00C32445">
        <w:rPr>
          <w:rStyle w:val="normaltextrun"/>
        </w:rPr>
        <w:t>Our particular thanks to Women with Disabilities Victoria’s twelve Health Experts, who contributed their expertise to this resource as part of our co-design process.</w:t>
      </w:r>
    </w:p>
    <w:p w14:paraId="6BF8FD27" w14:textId="77777777" w:rsidR="006207C2" w:rsidRPr="00C32445" w:rsidRDefault="006207C2" w:rsidP="00C32445">
      <w:pPr>
        <w:pStyle w:val="Notes"/>
        <w:rPr>
          <w:rStyle w:val="normaltextrun"/>
        </w:rPr>
      </w:pPr>
      <w:r w:rsidRPr="00C32445">
        <w:rPr>
          <w:rStyle w:val="normaltextrun"/>
        </w:rPr>
        <w:t>This resource was prepared by Women with Disabilities Victoria.</w:t>
      </w:r>
    </w:p>
    <w:p w14:paraId="4A14B18F" w14:textId="4BCE1199" w:rsidR="006207C2" w:rsidRPr="00C32445" w:rsidRDefault="006207C2" w:rsidP="00C32445">
      <w:pPr>
        <w:pStyle w:val="Notes"/>
        <w:rPr>
          <w:rStyle w:val="normaltextrun"/>
        </w:rPr>
      </w:pPr>
      <w:r w:rsidRPr="00C32445">
        <w:rPr>
          <w:rStyle w:val="normaltextrun"/>
        </w:rPr>
        <w:t xml:space="preserve">Published by Women with Disabilities Victoria: </w:t>
      </w:r>
      <w:r w:rsidR="00C15C7C">
        <w:rPr>
          <w:rStyle w:val="normaltextrun"/>
        </w:rPr>
        <w:t>PO Box 18</w:t>
      </w:r>
      <w:r w:rsidR="001A0A28">
        <w:rPr>
          <w:rStyle w:val="normaltextrun"/>
        </w:rPr>
        <w:t>314</w:t>
      </w:r>
      <w:r w:rsidR="00C15C7C">
        <w:rPr>
          <w:rStyle w:val="normaltextrun"/>
        </w:rPr>
        <w:t>, Collins St</w:t>
      </w:r>
      <w:r w:rsidR="001A0A28">
        <w:rPr>
          <w:rStyle w:val="normaltextrun"/>
        </w:rPr>
        <w:t>reet</w:t>
      </w:r>
      <w:r w:rsidR="00C15C7C">
        <w:rPr>
          <w:rStyle w:val="normaltextrun"/>
        </w:rPr>
        <w:t xml:space="preserve"> East</w:t>
      </w:r>
      <w:r w:rsidR="001A0A28">
        <w:rPr>
          <w:rStyle w:val="normaltextrun"/>
        </w:rPr>
        <w:t>.</w:t>
      </w:r>
      <w:r w:rsidR="00C15C7C">
        <w:rPr>
          <w:rStyle w:val="normaltextrun"/>
        </w:rPr>
        <w:t xml:space="preserve"> VIC 8003</w:t>
      </w:r>
      <w:r w:rsidRPr="00C32445">
        <w:rPr>
          <w:rStyle w:val="normaltextrun"/>
        </w:rPr>
        <w:t xml:space="preserve"> </w:t>
      </w:r>
    </w:p>
    <w:p w14:paraId="0C14B428" w14:textId="2F8BB388" w:rsidR="00BA756E" w:rsidRPr="00C32445" w:rsidRDefault="006207C2" w:rsidP="00C32445">
      <w:pPr>
        <w:pStyle w:val="Notes"/>
      </w:pPr>
      <w:r w:rsidRPr="00C32445">
        <w:rPr>
          <w:rStyle w:val="normaltextrun"/>
        </w:rPr>
        <w:t>© Women with Disabilities Victoria 2022</w:t>
      </w:r>
    </w:p>
    <w:p w14:paraId="3B4925D9" w14:textId="7804736B" w:rsidR="00454EDE" w:rsidRDefault="00454EDE" w:rsidP="00332F3D">
      <w:pPr>
        <w:pStyle w:val="Notes"/>
      </w:pPr>
    </w:p>
    <w:p w14:paraId="15A501D9" w14:textId="2E988461" w:rsidR="001E0638" w:rsidRDefault="008C4CC4" w:rsidP="001E0638">
      <w:pPr>
        <w:pStyle w:val="Sources"/>
      </w:pPr>
      <w:r>
        <w:rPr>
          <w:noProof/>
        </w:rPr>
        <w:drawing>
          <wp:inline distT="0" distB="0" distL="0" distR="0" wp14:anchorId="2C1B3908" wp14:editId="41E96BED">
            <wp:extent cx="2722319" cy="475013"/>
            <wp:effectExtent l="0" t="0" r="1905" b="1270"/>
            <wp:docPr id="7" name="Picture 7" descr="Women with Disabilities Victor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omen with Disabilities Victoria logo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434" cy="48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6A077" w14:textId="77777777" w:rsidR="001E05FB" w:rsidRDefault="001E05FB" w:rsidP="001E05FB">
      <w:pPr>
        <w:pStyle w:val="AddressBlock"/>
      </w:pPr>
      <w:r>
        <w:t>Wurundjeri Country</w:t>
      </w:r>
    </w:p>
    <w:p w14:paraId="03E6AC9B" w14:textId="5379B6D7" w:rsidR="001E05FB" w:rsidRDefault="001E05FB" w:rsidP="00755606">
      <w:pPr>
        <w:pStyle w:val="AddressBlock"/>
        <w:tabs>
          <w:tab w:val="left" w:pos="851"/>
        </w:tabs>
      </w:pPr>
      <w:r>
        <w:t>Postal:</w:t>
      </w:r>
      <w:r w:rsidR="00755606">
        <w:tab/>
      </w:r>
      <w:r>
        <w:t xml:space="preserve">PO Box </w:t>
      </w:r>
      <w:r w:rsidR="00755606">
        <w:t>18</w:t>
      </w:r>
      <w:r w:rsidR="001A0A28">
        <w:t>314</w:t>
      </w:r>
      <w:r>
        <w:t xml:space="preserve">, </w:t>
      </w:r>
      <w:r w:rsidR="00755606">
        <w:t>Collins St</w:t>
      </w:r>
      <w:r w:rsidR="001A0A28">
        <w:t>reet</w:t>
      </w:r>
      <w:r w:rsidR="00755606">
        <w:t xml:space="preserve"> East</w:t>
      </w:r>
      <w:r w:rsidR="001A0A28">
        <w:t>.</w:t>
      </w:r>
      <w:r w:rsidR="00755606">
        <w:br/>
      </w:r>
      <w:r w:rsidR="00755606">
        <w:tab/>
      </w:r>
      <w:r>
        <w:t xml:space="preserve">VIC </w:t>
      </w:r>
      <w:r w:rsidR="00755606">
        <w:t>8003</w:t>
      </w:r>
    </w:p>
    <w:p w14:paraId="437872B3" w14:textId="77777777" w:rsidR="001E05FB" w:rsidRDefault="001E05FB" w:rsidP="001E05FB">
      <w:pPr>
        <w:pStyle w:val="AddressBlock"/>
      </w:pPr>
      <w:r>
        <w:t>Phone: 03 9286 7800</w:t>
      </w:r>
    </w:p>
    <w:p w14:paraId="3E41C3C6" w14:textId="65CD1744" w:rsidR="0046732A" w:rsidRPr="00A9458E" w:rsidRDefault="001E05FB" w:rsidP="001E05FB">
      <w:pPr>
        <w:pStyle w:val="AddressBlock"/>
      </w:pPr>
      <w:r>
        <w:t xml:space="preserve">Email: </w:t>
      </w:r>
      <w:hyperlink r:id="rId20" w:history="1">
        <w:r w:rsidRPr="00563225">
          <w:rPr>
            <w:rStyle w:val="Hyperlink"/>
          </w:rPr>
          <w:t>wdv@wdv.org.au</w:t>
        </w:r>
      </w:hyperlink>
      <w:r>
        <w:t xml:space="preserve">   </w:t>
      </w:r>
      <w:r w:rsidR="00FB7FC5">
        <w:rPr>
          <w:noProof/>
        </w:rPr>
        <w:drawing>
          <wp:anchor distT="0" distB="0" distL="114300" distR="114300" simplePos="0" relativeHeight="251658242" behindDoc="1" locked="1" layoutInCell="1" allowOverlap="1" wp14:anchorId="0802823E" wp14:editId="06204B64">
            <wp:simplePos x="0" y="0"/>
            <wp:positionH relativeFrom="page">
              <wp:posOffset>0</wp:posOffset>
            </wp:positionH>
            <wp:positionV relativeFrom="page">
              <wp:posOffset>9031605</wp:posOffset>
            </wp:positionV>
            <wp:extent cx="7555865" cy="3002280"/>
            <wp:effectExtent l="0" t="0" r="6985" b="762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55865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732A" w:rsidRPr="00A9458E" w:rsidSect="002C2F80">
      <w:type w:val="continuous"/>
      <w:pgSz w:w="11906" w:h="16838" w:code="9"/>
      <w:pgMar w:top="851" w:right="851" w:bottom="851" w:left="851" w:header="567" w:footer="567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2CB56" w14:textId="77777777" w:rsidR="00CB0B8E" w:rsidRDefault="00CB0B8E" w:rsidP="00653020">
      <w:pPr>
        <w:spacing w:after="0" w:line="240" w:lineRule="auto"/>
      </w:pPr>
      <w:r>
        <w:separator/>
      </w:r>
    </w:p>
  </w:endnote>
  <w:endnote w:type="continuationSeparator" w:id="0">
    <w:p w14:paraId="14F3F4C3" w14:textId="77777777" w:rsidR="00CB0B8E" w:rsidRDefault="00CB0B8E" w:rsidP="00653020">
      <w:pPr>
        <w:spacing w:after="0" w:line="240" w:lineRule="auto"/>
      </w:pPr>
      <w:r>
        <w:continuationSeparator/>
      </w:r>
    </w:p>
  </w:endnote>
  <w:endnote w:type="continuationNotice" w:id="1">
    <w:p w14:paraId="70EDB5AF" w14:textId="77777777" w:rsidR="005275A8" w:rsidRDefault="00527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A03E" w14:textId="77777777" w:rsidR="00CB0B8E" w:rsidRDefault="00CB0B8E" w:rsidP="00653020">
      <w:pPr>
        <w:spacing w:after="0" w:line="240" w:lineRule="auto"/>
      </w:pPr>
      <w:r>
        <w:separator/>
      </w:r>
    </w:p>
  </w:footnote>
  <w:footnote w:type="continuationSeparator" w:id="0">
    <w:p w14:paraId="7EF96A13" w14:textId="77777777" w:rsidR="00CB0B8E" w:rsidRDefault="00CB0B8E" w:rsidP="00653020">
      <w:pPr>
        <w:spacing w:after="0" w:line="240" w:lineRule="auto"/>
      </w:pPr>
      <w:r>
        <w:continuationSeparator/>
      </w:r>
    </w:p>
  </w:footnote>
  <w:footnote w:type="continuationNotice" w:id="1">
    <w:p w14:paraId="14070EE9" w14:textId="77777777" w:rsidR="005275A8" w:rsidRDefault="005275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0F69" w14:textId="0250709D" w:rsidR="000A2DAE" w:rsidRDefault="000A2DAE" w:rsidP="000A2DA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2719" w14:textId="62FCE830" w:rsidR="000A2DAE" w:rsidRDefault="000A2DAE" w:rsidP="000A2DAE">
    <w:pPr>
      <w:pStyle w:val="Header"/>
      <w:jc w:val="right"/>
    </w:pPr>
    <w:r>
      <w:rPr>
        <w:noProof/>
      </w:rPr>
      <w:drawing>
        <wp:inline distT="0" distB="0" distL="0" distR="0" wp14:anchorId="1B645947" wp14:editId="73C1A91E">
          <wp:extent cx="2722319" cy="475013"/>
          <wp:effectExtent l="0" t="0" r="1905" b="1270"/>
          <wp:docPr id="2" name="Picture 2" descr="Women with Disabiliti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omen with Disabilities Victori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434" cy="483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C03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A78635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69E1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7944A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0E5C1A"/>
    <w:multiLevelType w:val="hybridMultilevel"/>
    <w:tmpl w:val="01A42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919BF"/>
    <w:multiLevelType w:val="hybridMultilevel"/>
    <w:tmpl w:val="D78A6F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73E1C"/>
    <w:multiLevelType w:val="multilevel"/>
    <w:tmpl w:val="BD32CC30"/>
    <w:lvl w:ilvl="0">
      <w:start w:val="1"/>
      <w:numFmt w:val="bullet"/>
      <w:pStyle w:val="List-Bullets-Las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−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−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−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−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−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−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−"/>
      <w:lvlJc w:val="left"/>
      <w:pPr>
        <w:ind w:left="3213" w:hanging="357"/>
      </w:pPr>
      <w:rPr>
        <w:rFonts w:ascii="Arial" w:hAnsi="Arial" w:hint="default"/>
      </w:rPr>
    </w:lvl>
  </w:abstractNum>
  <w:abstractNum w:abstractNumId="7" w15:restartNumberingAfterBreak="0">
    <w:nsid w:val="30D2177F"/>
    <w:multiLevelType w:val="hybridMultilevel"/>
    <w:tmpl w:val="246EF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A01CD"/>
    <w:multiLevelType w:val="hybridMultilevel"/>
    <w:tmpl w:val="DC46FBC0"/>
    <w:lvl w:ilvl="0" w:tplc="A144179C">
      <w:start w:val="1"/>
      <w:numFmt w:val="bullet"/>
      <w:pStyle w:val="ListBullet2"/>
      <w:lvlText w:val="–"/>
      <w:lvlJc w:val="left"/>
      <w:pPr>
        <w:ind w:left="1077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79A1D9E"/>
    <w:multiLevelType w:val="hybridMultilevel"/>
    <w:tmpl w:val="D25A3D36"/>
    <w:lvl w:ilvl="0" w:tplc="9058EA78">
      <w:start w:val="1"/>
      <w:numFmt w:val="bullet"/>
      <w:pStyle w:val="ListBullet3"/>
      <w:lvlText w:val="–"/>
      <w:lvlJc w:val="left"/>
      <w:pPr>
        <w:ind w:left="1797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49F45D4B"/>
    <w:multiLevelType w:val="hybridMultilevel"/>
    <w:tmpl w:val="94889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30B47"/>
    <w:multiLevelType w:val="hybridMultilevel"/>
    <w:tmpl w:val="941C7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251AB"/>
    <w:multiLevelType w:val="hybridMultilevel"/>
    <w:tmpl w:val="F62EFC0A"/>
    <w:lvl w:ilvl="0" w:tplc="60B20B0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D10CA"/>
    <w:multiLevelType w:val="hybridMultilevel"/>
    <w:tmpl w:val="782A6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61C7D"/>
    <w:multiLevelType w:val="hybridMultilevel"/>
    <w:tmpl w:val="5F12C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56E84"/>
    <w:multiLevelType w:val="hybridMultilevel"/>
    <w:tmpl w:val="09DC9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92085">
    <w:abstractNumId w:val="12"/>
  </w:num>
  <w:num w:numId="2" w16cid:durableId="1568027201">
    <w:abstractNumId w:val="3"/>
  </w:num>
  <w:num w:numId="3" w16cid:durableId="1881933486">
    <w:abstractNumId w:val="12"/>
  </w:num>
  <w:num w:numId="4" w16cid:durableId="484661620">
    <w:abstractNumId w:val="2"/>
  </w:num>
  <w:num w:numId="5" w16cid:durableId="44061898">
    <w:abstractNumId w:val="12"/>
  </w:num>
  <w:num w:numId="6" w16cid:durableId="1049836756">
    <w:abstractNumId w:val="1"/>
  </w:num>
  <w:num w:numId="7" w16cid:durableId="149910567">
    <w:abstractNumId w:val="12"/>
  </w:num>
  <w:num w:numId="8" w16cid:durableId="1722241936">
    <w:abstractNumId w:val="0"/>
  </w:num>
  <w:num w:numId="9" w16cid:durableId="1805391514">
    <w:abstractNumId w:val="8"/>
  </w:num>
  <w:num w:numId="10" w16cid:durableId="607588986">
    <w:abstractNumId w:val="9"/>
  </w:num>
  <w:num w:numId="11" w16cid:durableId="766387279">
    <w:abstractNumId w:val="6"/>
  </w:num>
  <w:num w:numId="12" w16cid:durableId="1997373061">
    <w:abstractNumId w:val="12"/>
  </w:num>
  <w:num w:numId="13" w16cid:durableId="452793737">
    <w:abstractNumId w:val="12"/>
  </w:num>
  <w:num w:numId="14" w16cid:durableId="1780564216">
    <w:abstractNumId w:val="8"/>
  </w:num>
  <w:num w:numId="15" w16cid:durableId="698093337">
    <w:abstractNumId w:val="9"/>
  </w:num>
  <w:num w:numId="16" w16cid:durableId="458186341">
    <w:abstractNumId w:val="6"/>
  </w:num>
  <w:num w:numId="17" w16cid:durableId="1066030839">
    <w:abstractNumId w:val="5"/>
  </w:num>
  <w:num w:numId="18" w16cid:durableId="971980917">
    <w:abstractNumId w:val="13"/>
  </w:num>
  <w:num w:numId="19" w16cid:durableId="369847268">
    <w:abstractNumId w:val="7"/>
  </w:num>
  <w:num w:numId="20" w16cid:durableId="485440697">
    <w:abstractNumId w:val="14"/>
  </w:num>
  <w:num w:numId="21" w16cid:durableId="863402387">
    <w:abstractNumId w:val="15"/>
  </w:num>
  <w:num w:numId="22" w16cid:durableId="1384910025">
    <w:abstractNumId w:val="10"/>
  </w:num>
  <w:num w:numId="23" w16cid:durableId="2013952425">
    <w:abstractNumId w:val="4"/>
  </w:num>
  <w:num w:numId="24" w16cid:durableId="926963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4A"/>
    <w:rsid w:val="00017930"/>
    <w:rsid w:val="00033650"/>
    <w:rsid w:val="000378F0"/>
    <w:rsid w:val="00067710"/>
    <w:rsid w:val="00080E0B"/>
    <w:rsid w:val="00083501"/>
    <w:rsid w:val="00091747"/>
    <w:rsid w:val="00094CFB"/>
    <w:rsid w:val="000A04C8"/>
    <w:rsid w:val="000A2DAE"/>
    <w:rsid w:val="000A44A0"/>
    <w:rsid w:val="000B1098"/>
    <w:rsid w:val="000C5050"/>
    <w:rsid w:val="000D5856"/>
    <w:rsid w:val="000E25A0"/>
    <w:rsid w:val="000E3B54"/>
    <w:rsid w:val="000F157B"/>
    <w:rsid w:val="00103126"/>
    <w:rsid w:val="00112536"/>
    <w:rsid w:val="001253AB"/>
    <w:rsid w:val="001255B2"/>
    <w:rsid w:val="00145527"/>
    <w:rsid w:val="00157B17"/>
    <w:rsid w:val="00164ED4"/>
    <w:rsid w:val="001811B8"/>
    <w:rsid w:val="001A0A28"/>
    <w:rsid w:val="001A56CC"/>
    <w:rsid w:val="001A71CF"/>
    <w:rsid w:val="001C6D66"/>
    <w:rsid w:val="001D21E2"/>
    <w:rsid w:val="001E05FB"/>
    <w:rsid w:val="001E0638"/>
    <w:rsid w:val="001F1582"/>
    <w:rsid w:val="00232C48"/>
    <w:rsid w:val="002425A5"/>
    <w:rsid w:val="00255E11"/>
    <w:rsid w:val="00277FAA"/>
    <w:rsid w:val="00280A23"/>
    <w:rsid w:val="002A58C5"/>
    <w:rsid w:val="002B662D"/>
    <w:rsid w:val="002C0D21"/>
    <w:rsid w:val="002C2F80"/>
    <w:rsid w:val="002D0E67"/>
    <w:rsid w:val="002D57EB"/>
    <w:rsid w:val="002E3538"/>
    <w:rsid w:val="00300461"/>
    <w:rsid w:val="0030652A"/>
    <w:rsid w:val="00311BAF"/>
    <w:rsid w:val="00313A28"/>
    <w:rsid w:val="00320D76"/>
    <w:rsid w:val="00332F3D"/>
    <w:rsid w:val="00335256"/>
    <w:rsid w:val="00346FF3"/>
    <w:rsid w:val="00373118"/>
    <w:rsid w:val="0038151E"/>
    <w:rsid w:val="003A2362"/>
    <w:rsid w:val="003C4E57"/>
    <w:rsid w:val="003D456E"/>
    <w:rsid w:val="003E2C3E"/>
    <w:rsid w:val="003E4A40"/>
    <w:rsid w:val="003F21AB"/>
    <w:rsid w:val="004134F5"/>
    <w:rsid w:val="004202EB"/>
    <w:rsid w:val="00444488"/>
    <w:rsid w:val="00453440"/>
    <w:rsid w:val="00454EDE"/>
    <w:rsid w:val="0046732A"/>
    <w:rsid w:val="00475953"/>
    <w:rsid w:val="00480466"/>
    <w:rsid w:val="00496800"/>
    <w:rsid w:val="004C5848"/>
    <w:rsid w:val="004C7BB4"/>
    <w:rsid w:val="0051557B"/>
    <w:rsid w:val="005275A8"/>
    <w:rsid w:val="00534126"/>
    <w:rsid w:val="00537BEE"/>
    <w:rsid w:val="005437BA"/>
    <w:rsid w:val="00552310"/>
    <w:rsid w:val="005535BD"/>
    <w:rsid w:val="00562FA9"/>
    <w:rsid w:val="00580F77"/>
    <w:rsid w:val="005866E5"/>
    <w:rsid w:val="005C6DB3"/>
    <w:rsid w:val="006207C2"/>
    <w:rsid w:val="006243E7"/>
    <w:rsid w:val="00653020"/>
    <w:rsid w:val="00666DAB"/>
    <w:rsid w:val="00693723"/>
    <w:rsid w:val="006977DA"/>
    <w:rsid w:val="006C4847"/>
    <w:rsid w:val="006C5C00"/>
    <w:rsid w:val="006D3CFF"/>
    <w:rsid w:val="006F4A57"/>
    <w:rsid w:val="006F7620"/>
    <w:rsid w:val="00736270"/>
    <w:rsid w:val="00740D2D"/>
    <w:rsid w:val="00755606"/>
    <w:rsid w:val="007703E0"/>
    <w:rsid w:val="00784BA4"/>
    <w:rsid w:val="007B53D0"/>
    <w:rsid w:val="007D22BE"/>
    <w:rsid w:val="007F26B5"/>
    <w:rsid w:val="008024BC"/>
    <w:rsid w:val="0082133E"/>
    <w:rsid w:val="008243FD"/>
    <w:rsid w:val="00874D10"/>
    <w:rsid w:val="0088409F"/>
    <w:rsid w:val="00892F2C"/>
    <w:rsid w:val="008C4CC4"/>
    <w:rsid w:val="008C5DFB"/>
    <w:rsid w:val="008C716B"/>
    <w:rsid w:val="008E34DA"/>
    <w:rsid w:val="008E7C9D"/>
    <w:rsid w:val="009147E9"/>
    <w:rsid w:val="00953ADD"/>
    <w:rsid w:val="0096280E"/>
    <w:rsid w:val="00973DC9"/>
    <w:rsid w:val="009917A0"/>
    <w:rsid w:val="009A7330"/>
    <w:rsid w:val="009B0B89"/>
    <w:rsid w:val="009B27A2"/>
    <w:rsid w:val="009D3354"/>
    <w:rsid w:val="00A111FB"/>
    <w:rsid w:val="00A15AD0"/>
    <w:rsid w:val="00A26C5C"/>
    <w:rsid w:val="00A45DEA"/>
    <w:rsid w:val="00A63C14"/>
    <w:rsid w:val="00A806FE"/>
    <w:rsid w:val="00A92646"/>
    <w:rsid w:val="00A9458E"/>
    <w:rsid w:val="00AA0752"/>
    <w:rsid w:val="00AB6182"/>
    <w:rsid w:val="00AC22F2"/>
    <w:rsid w:val="00AC33A8"/>
    <w:rsid w:val="00AC635B"/>
    <w:rsid w:val="00AD3D49"/>
    <w:rsid w:val="00AD4E50"/>
    <w:rsid w:val="00AE5C5F"/>
    <w:rsid w:val="00B013F4"/>
    <w:rsid w:val="00B217DA"/>
    <w:rsid w:val="00B33C4A"/>
    <w:rsid w:val="00B36860"/>
    <w:rsid w:val="00B47759"/>
    <w:rsid w:val="00B7236A"/>
    <w:rsid w:val="00B7620B"/>
    <w:rsid w:val="00B86466"/>
    <w:rsid w:val="00B90B47"/>
    <w:rsid w:val="00B970B1"/>
    <w:rsid w:val="00BA756E"/>
    <w:rsid w:val="00C15C7C"/>
    <w:rsid w:val="00C161BA"/>
    <w:rsid w:val="00C16DFA"/>
    <w:rsid w:val="00C278FB"/>
    <w:rsid w:val="00C31956"/>
    <w:rsid w:val="00C31E1A"/>
    <w:rsid w:val="00C32445"/>
    <w:rsid w:val="00C40077"/>
    <w:rsid w:val="00C45659"/>
    <w:rsid w:val="00C458FC"/>
    <w:rsid w:val="00C62312"/>
    <w:rsid w:val="00C718EB"/>
    <w:rsid w:val="00C95C91"/>
    <w:rsid w:val="00CA07EA"/>
    <w:rsid w:val="00CB0B8E"/>
    <w:rsid w:val="00CC0B3F"/>
    <w:rsid w:val="00CD0926"/>
    <w:rsid w:val="00CD108C"/>
    <w:rsid w:val="00CD2242"/>
    <w:rsid w:val="00CF240F"/>
    <w:rsid w:val="00CF3F76"/>
    <w:rsid w:val="00D43DDB"/>
    <w:rsid w:val="00D45FAE"/>
    <w:rsid w:val="00D4763F"/>
    <w:rsid w:val="00D47A00"/>
    <w:rsid w:val="00D70A68"/>
    <w:rsid w:val="00D806DB"/>
    <w:rsid w:val="00D83F75"/>
    <w:rsid w:val="00DA60AB"/>
    <w:rsid w:val="00DB219A"/>
    <w:rsid w:val="00DB4436"/>
    <w:rsid w:val="00DB7900"/>
    <w:rsid w:val="00DC5043"/>
    <w:rsid w:val="00DC5336"/>
    <w:rsid w:val="00DF290A"/>
    <w:rsid w:val="00DF4C9F"/>
    <w:rsid w:val="00E0114B"/>
    <w:rsid w:val="00E027A8"/>
    <w:rsid w:val="00E42B92"/>
    <w:rsid w:val="00E463E2"/>
    <w:rsid w:val="00E65275"/>
    <w:rsid w:val="00E72C86"/>
    <w:rsid w:val="00E80728"/>
    <w:rsid w:val="00E85CF0"/>
    <w:rsid w:val="00EA7339"/>
    <w:rsid w:val="00EB3500"/>
    <w:rsid w:val="00EB53AC"/>
    <w:rsid w:val="00EB6B7D"/>
    <w:rsid w:val="00ED294D"/>
    <w:rsid w:val="00F10733"/>
    <w:rsid w:val="00F157CB"/>
    <w:rsid w:val="00F16179"/>
    <w:rsid w:val="00F2235C"/>
    <w:rsid w:val="00F33016"/>
    <w:rsid w:val="00F60740"/>
    <w:rsid w:val="00F63BF4"/>
    <w:rsid w:val="00F8490A"/>
    <w:rsid w:val="00FB7FC5"/>
    <w:rsid w:val="00FD0FCC"/>
    <w:rsid w:val="00FF4C0D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EA9CF"/>
  <w15:chartTrackingRefBased/>
  <w15:docId w15:val="{8ED4F7DB-CAB3-4DA5-A0C0-F945FBDC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DAE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17A0"/>
    <w:pPr>
      <w:outlineLvl w:val="0"/>
    </w:pPr>
    <w:rPr>
      <w:bCs/>
      <w:color w:val="65226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1BAF"/>
    <w:pPr>
      <w:autoSpaceDE w:val="0"/>
      <w:autoSpaceDN w:val="0"/>
      <w:adjustRightInd w:val="0"/>
      <w:spacing w:before="240" w:after="40" w:line="288" w:lineRule="auto"/>
      <w:textAlignment w:val="center"/>
      <w:outlineLvl w:val="1"/>
    </w:pPr>
    <w:rPr>
      <w:rFonts w:cs="Verdana"/>
      <w:b/>
      <w:bCs/>
      <w:color w:val="A9218E" w:themeColor="accent2"/>
      <w:sz w:val="28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17A0"/>
    <w:pPr>
      <w:suppressAutoHyphens/>
      <w:autoSpaceDE w:val="0"/>
      <w:autoSpaceDN w:val="0"/>
      <w:adjustRightInd w:val="0"/>
      <w:spacing w:before="60" w:after="160"/>
      <w:textAlignment w:val="center"/>
      <w:outlineLvl w:val="2"/>
    </w:pPr>
    <w:rPr>
      <w:rFonts w:cs="Verdana"/>
      <w:b/>
      <w:bCs/>
      <w:color w:val="652165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A111FB"/>
    <w:pPr>
      <w:suppressAutoHyphens/>
      <w:autoSpaceDE w:val="0"/>
      <w:autoSpaceDN w:val="0"/>
      <w:adjustRightInd w:val="0"/>
      <w:spacing w:after="0" w:line="288" w:lineRule="auto"/>
      <w:textAlignment w:val="center"/>
      <w:outlineLvl w:val="3"/>
    </w:pPr>
    <w:rPr>
      <w:rFonts w:cs="Verdana"/>
      <w:b/>
      <w:bCs/>
      <w:color w:val="652165"/>
      <w:sz w:val="24"/>
      <w:szCs w:val="24"/>
      <w:lang w:val="en-GB"/>
    </w:rPr>
  </w:style>
  <w:style w:type="paragraph" w:styleId="Heading5">
    <w:name w:val="heading 5"/>
    <w:basedOn w:val="Heading1"/>
    <w:next w:val="Normal"/>
    <w:link w:val="Heading5Char"/>
    <w:uiPriority w:val="9"/>
    <w:qFormat/>
    <w:rsid w:val="009917A0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4"/>
    </w:pPr>
    <w:rPr>
      <w:rFonts w:cs="Verdana"/>
      <w:bCs w:val="0"/>
      <w:color w:val="A9218E" w:themeColor="accent2"/>
      <w:szCs w:val="24"/>
      <w:lang w:val="en-GB"/>
    </w:rPr>
  </w:style>
  <w:style w:type="paragraph" w:styleId="Heading6">
    <w:name w:val="heading 6"/>
    <w:basedOn w:val="Heading2"/>
    <w:next w:val="Normal"/>
    <w:link w:val="Heading6Char"/>
    <w:uiPriority w:val="9"/>
    <w:qFormat/>
    <w:rsid w:val="009917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Heading3"/>
    <w:next w:val="Normal"/>
    <w:link w:val="Heading7Char"/>
    <w:uiPriority w:val="9"/>
    <w:qFormat/>
    <w:rsid w:val="00F10733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iCs/>
      <w:color w:val="A9218E" w:themeColor="accent2"/>
    </w:rPr>
  </w:style>
  <w:style w:type="paragraph" w:styleId="Heading8">
    <w:name w:val="heading 8"/>
    <w:basedOn w:val="Heading4"/>
    <w:next w:val="Normal"/>
    <w:link w:val="Heading8Char"/>
    <w:uiPriority w:val="9"/>
    <w:qFormat/>
    <w:rsid w:val="009917A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A9218E" w:themeColor="accent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9917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A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9917A0"/>
    <w:pPr>
      <w:autoSpaceDE w:val="0"/>
      <w:autoSpaceDN w:val="0"/>
      <w:adjustRightInd w:val="0"/>
      <w:spacing w:after="160"/>
    </w:pPr>
    <w:rPr>
      <w:rFonts w:cs="Arial"/>
      <w:szCs w:val="24"/>
    </w:rPr>
  </w:style>
  <w:style w:type="character" w:customStyle="1" w:styleId="BodyTextChar">
    <w:name w:val="Body Text Char"/>
    <w:basedOn w:val="DefaultParagraphFont"/>
    <w:link w:val="BodyText"/>
    <w:rsid w:val="009917A0"/>
    <w:rPr>
      <w:rFonts w:cs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1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7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7A0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9917A0"/>
  </w:style>
  <w:style w:type="character" w:customStyle="1" w:styleId="DateChar">
    <w:name w:val="Date Char"/>
    <w:basedOn w:val="DefaultParagraphFont"/>
    <w:link w:val="Date"/>
    <w:uiPriority w:val="99"/>
    <w:rsid w:val="009917A0"/>
    <w:rPr>
      <w:sz w:val="20"/>
    </w:rPr>
  </w:style>
  <w:style w:type="character" w:styleId="Emphasis">
    <w:name w:val="Emphasis"/>
    <w:aliases w:val="Italics"/>
    <w:basedOn w:val="DefaultParagraphFont"/>
    <w:uiPriority w:val="20"/>
    <w:qFormat/>
    <w:rsid w:val="009917A0"/>
    <w:rPr>
      <w:i/>
      <w:iCs/>
    </w:rPr>
  </w:style>
  <w:style w:type="character" w:styleId="FollowedHyperlink">
    <w:name w:val="FollowedHyperlink"/>
    <w:basedOn w:val="DefaultParagraphFont"/>
    <w:uiPriority w:val="99"/>
    <w:rsid w:val="009917A0"/>
    <w:rPr>
      <w:color w:val="652266"/>
      <w:u w:val="single"/>
    </w:rPr>
  </w:style>
  <w:style w:type="paragraph" w:styleId="Footer">
    <w:name w:val="footer"/>
    <w:link w:val="FooterChar"/>
    <w:uiPriority w:val="99"/>
    <w:rsid w:val="009917A0"/>
    <w:pPr>
      <w:tabs>
        <w:tab w:val="right" w:pos="10206"/>
      </w:tabs>
      <w:suppressAutoHyphens/>
      <w:autoSpaceDE w:val="0"/>
      <w:autoSpaceDN w:val="0"/>
      <w:adjustRightInd w:val="0"/>
      <w:spacing w:line="264" w:lineRule="auto"/>
      <w:textAlignment w:val="center"/>
    </w:pPr>
    <w:rPr>
      <w:rFonts w:ascii="Verdana" w:hAnsi="Verdana" w:cs="Verdana"/>
      <w:b/>
      <w:color w:val="652266" w:themeColor="accent1"/>
      <w:sz w:val="16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917A0"/>
    <w:rPr>
      <w:rFonts w:ascii="Verdana" w:hAnsi="Verdana" w:cs="Verdana"/>
      <w:b/>
      <w:color w:val="652266" w:themeColor="accent1"/>
      <w:sz w:val="16"/>
      <w:szCs w:val="18"/>
      <w:lang w:val="en-GB"/>
    </w:rPr>
  </w:style>
  <w:style w:type="character" w:styleId="FootnoteReference">
    <w:name w:val="footnote reference"/>
    <w:basedOn w:val="DefaultParagraphFont"/>
    <w:uiPriority w:val="99"/>
    <w:rsid w:val="009917A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917A0"/>
    <w:rPr>
      <w:caps/>
      <w:spacing w:val="2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917A0"/>
    <w:rPr>
      <w:caps/>
      <w:spacing w:val="2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917A0"/>
    <w:rPr>
      <w:bCs/>
      <w:color w:val="65226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311BAF"/>
    <w:rPr>
      <w:rFonts w:cs="Verdana"/>
      <w:b/>
      <w:bCs/>
      <w:color w:val="A9218E" w:themeColor="accent2"/>
      <w:sz w:val="28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917A0"/>
    <w:rPr>
      <w:rFonts w:cs="Verdana"/>
      <w:b/>
      <w:bCs/>
      <w:color w:val="652165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111FB"/>
    <w:rPr>
      <w:rFonts w:cs="Verdana"/>
      <w:b/>
      <w:bCs/>
      <w:color w:val="652165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917A0"/>
    <w:rPr>
      <w:rFonts w:cs="Verdana"/>
      <w:color w:val="A9218E" w:themeColor="accent2"/>
      <w:sz w:val="44"/>
      <w:szCs w:val="24"/>
      <w:lang w:val="en-GB"/>
    </w:rPr>
  </w:style>
  <w:style w:type="paragraph" w:customStyle="1" w:styleId="Highlight-Pink">
    <w:name w:val="Highlight-Pink"/>
    <w:basedOn w:val="Normal"/>
    <w:next w:val="Normal"/>
    <w:rsid w:val="00AB6182"/>
    <w:pPr>
      <w:spacing w:line="228" w:lineRule="auto"/>
    </w:pPr>
    <w:rPr>
      <w:rFonts w:ascii="Verdana Pro Light" w:hAnsi="Verdana Pro Light"/>
      <w:color w:val="A9218E" w:themeColor="accent2"/>
      <w:sz w:val="44"/>
      <w:szCs w:val="24"/>
    </w:rPr>
  </w:style>
  <w:style w:type="paragraph" w:customStyle="1" w:styleId="Highlight-Purple">
    <w:name w:val="Highlight-Purple"/>
    <w:basedOn w:val="Normal"/>
    <w:next w:val="Normal"/>
    <w:rsid w:val="009917A0"/>
    <w:rPr>
      <w:b/>
      <w:color w:val="652266" w:themeColor="accent1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9917A0"/>
    <w:rPr>
      <w:rFonts w:asciiTheme="minorHAnsi" w:hAnsiTheme="minorHAnsi"/>
      <w:color w:val="65226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917A0"/>
    <w:rPr>
      <w:rFonts w:asciiTheme="majorHAnsi" w:eastAsiaTheme="majorEastAsia" w:hAnsiTheme="majorHAnsi" w:cstheme="majorBidi"/>
      <w:bCs/>
      <w:color w:val="A9218E" w:themeColor="accent2"/>
      <w:sz w:val="36"/>
      <w:szCs w:val="36"/>
      <w:lang w:val="en-GB"/>
    </w:rPr>
  </w:style>
  <w:style w:type="paragraph" w:styleId="ListParagraph">
    <w:name w:val="List Paragraph"/>
    <w:basedOn w:val="Normal"/>
    <w:uiPriority w:val="34"/>
    <w:qFormat/>
    <w:rsid w:val="009917A0"/>
    <w:pPr>
      <w:numPr>
        <w:numId w:val="1"/>
      </w:numPr>
      <w:spacing w:after="60"/>
    </w:pPr>
    <w:rPr>
      <w:rFonts w:cs="Arial"/>
      <w:szCs w:val="24"/>
      <w:lang w:val="en-GB"/>
    </w:rPr>
  </w:style>
  <w:style w:type="paragraph" w:styleId="ListBullet">
    <w:name w:val="List Bullet"/>
    <w:basedOn w:val="ListParagraph"/>
    <w:uiPriority w:val="99"/>
    <w:unhideWhenUsed/>
    <w:rsid w:val="009917A0"/>
    <w:pPr>
      <w:spacing w:after="40"/>
      <w:ind w:left="357" w:hanging="357"/>
    </w:pPr>
  </w:style>
  <w:style w:type="paragraph" w:styleId="ListBullet2">
    <w:name w:val="List Bullet 2"/>
    <w:basedOn w:val="ListParagraph"/>
    <w:uiPriority w:val="99"/>
    <w:unhideWhenUsed/>
    <w:rsid w:val="000E25A0"/>
    <w:pPr>
      <w:numPr>
        <w:numId w:val="9"/>
      </w:numPr>
    </w:pPr>
  </w:style>
  <w:style w:type="paragraph" w:styleId="ListBullet3">
    <w:name w:val="List Bullet 3"/>
    <w:basedOn w:val="ListParagraph"/>
    <w:uiPriority w:val="99"/>
    <w:unhideWhenUsed/>
    <w:rsid w:val="009917A0"/>
    <w:pPr>
      <w:numPr>
        <w:numId w:val="10"/>
      </w:numPr>
    </w:pPr>
  </w:style>
  <w:style w:type="paragraph" w:customStyle="1" w:styleId="List-Bullets-Last">
    <w:name w:val="List-Bullets-Last"/>
    <w:basedOn w:val="Normal"/>
    <w:qFormat/>
    <w:rsid w:val="000E25A0"/>
    <w:pPr>
      <w:numPr>
        <w:numId w:val="11"/>
      </w:numPr>
      <w:spacing w:after="200"/>
    </w:pPr>
    <w:rPr>
      <w:szCs w:val="24"/>
      <w:lang w:val="en-GB"/>
    </w:rPr>
  </w:style>
  <w:style w:type="paragraph" w:styleId="NoSpacing">
    <w:name w:val="No Spacing"/>
    <w:uiPriority w:val="1"/>
    <w:qFormat/>
    <w:rsid w:val="009917A0"/>
    <w:pPr>
      <w:spacing w:after="0" w:line="240" w:lineRule="auto"/>
    </w:pPr>
    <w:rPr>
      <w:rFonts w:ascii="Verdana" w:hAnsi="Verdana" w:cstheme="minorBidi"/>
      <w:sz w:val="20"/>
    </w:rPr>
  </w:style>
  <w:style w:type="paragraph" w:styleId="NormalWeb">
    <w:name w:val="Normal (Web)"/>
    <w:basedOn w:val="Normal"/>
    <w:uiPriority w:val="99"/>
    <w:unhideWhenUsed/>
    <w:rsid w:val="009917A0"/>
    <w:pP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character" w:styleId="PageNumber">
    <w:name w:val="page number"/>
    <w:uiPriority w:val="99"/>
    <w:unhideWhenUsed/>
    <w:rsid w:val="009917A0"/>
    <w:rPr>
      <w:rFonts w:asciiTheme="minorHAnsi" w:hAnsiTheme="minorHAnsi"/>
      <w:b/>
      <w:color w:val="652266" w:themeColor="accent1"/>
      <w:sz w:val="18"/>
    </w:rPr>
  </w:style>
  <w:style w:type="paragraph" w:customStyle="1" w:styleId="PageNumberParagraph">
    <w:name w:val="Page Number Paragraph"/>
    <w:basedOn w:val="Footer"/>
    <w:rsid w:val="009917A0"/>
    <w:pPr>
      <w:framePr w:h="680" w:hRule="exact" w:wrap="around" w:vAnchor="page" w:hAnchor="page" w:x="10774" w:yAlign="bottom" w:anchorLock="1"/>
      <w:spacing w:after="0"/>
    </w:pPr>
  </w:style>
  <w:style w:type="character" w:styleId="PlaceholderText">
    <w:name w:val="Placeholder Text"/>
    <w:basedOn w:val="DefaultParagraphFont"/>
    <w:uiPriority w:val="99"/>
    <w:semiHidden/>
    <w:rsid w:val="009917A0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E027A8"/>
    <w:pPr>
      <w:suppressAutoHyphens/>
      <w:spacing w:before="240" w:after="60" w:line="288" w:lineRule="auto"/>
    </w:pPr>
    <w:rPr>
      <w:rFonts w:asciiTheme="majorHAnsi" w:hAnsiTheme="majorHAnsi"/>
      <w:i/>
      <w:iCs/>
      <w:color w:val="652266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027A8"/>
    <w:rPr>
      <w:rFonts w:asciiTheme="majorHAnsi" w:hAnsiTheme="majorHAnsi"/>
      <w:i/>
      <w:iCs/>
      <w:color w:val="652266" w:themeColor="accent1"/>
      <w:sz w:val="24"/>
      <w:szCs w:val="24"/>
    </w:rPr>
  </w:style>
  <w:style w:type="character" w:styleId="Strong">
    <w:name w:val="Strong"/>
    <w:aliases w:val="Bold"/>
    <w:basedOn w:val="DefaultParagraphFont"/>
    <w:uiPriority w:val="99"/>
    <w:qFormat/>
    <w:rsid w:val="009917A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537BEE"/>
    <w:pPr>
      <w:spacing w:after="0" w:line="228" w:lineRule="auto"/>
    </w:pPr>
    <w:rPr>
      <w:rFonts w:ascii="Verdana" w:hAnsi="Verdana" w:cs="Verdana"/>
      <w:bCs/>
      <w:color w:val="652266" w:themeColor="accent1"/>
      <w:sz w:val="44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37BEE"/>
    <w:rPr>
      <w:rFonts w:ascii="Verdana" w:hAnsi="Verdana" w:cs="Verdana"/>
      <w:bCs/>
      <w:color w:val="652266" w:themeColor="accent1"/>
      <w:sz w:val="44"/>
      <w:szCs w:val="36"/>
      <w:lang w:val="en-GB"/>
    </w:rPr>
  </w:style>
  <w:style w:type="character" w:styleId="SubtleEmphasis">
    <w:name w:val="Subtle Emphasis"/>
    <w:aliases w:val="Purple text"/>
    <w:uiPriority w:val="19"/>
    <w:semiHidden/>
    <w:qFormat/>
    <w:rsid w:val="009917A0"/>
    <w:rPr>
      <w:color w:val="652266"/>
    </w:rPr>
  </w:style>
  <w:style w:type="table" w:styleId="TableGrid">
    <w:name w:val="Table Grid"/>
    <w:basedOn w:val="TableNormal"/>
    <w:uiPriority w:val="39"/>
    <w:rsid w:val="009917A0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qFormat/>
    <w:rsid w:val="00CD2242"/>
    <w:pPr>
      <w:spacing w:after="0" w:line="216" w:lineRule="auto"/>
    </w:pPr>
    <w:rPr>
      <w:rFonts w:ascii="Verdana" w:hAnsi="Verdana" w:cstheme="minorBidi"/>
      <w:bCs/>
      <w:color w:val="A9218E" w:themeColor="accent2"/>
      <w:sz w:val="9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D2242"/>
    <w:rPr>
      <w:rFonts w:ascii="Verdana" w:hAnsi="Verdana" w:cstheme="minorBidi"/>
      <w:bCs/>
      <w:color w:val="A9218E" w:themeColor="accent2"/>
      <w:sz w:val="92"/>
      <w:szCs w:val="44"/>
    </w:rPr>
  </w:style>
  <w:style w:type="paragraph" w:styleId="TOC1">
    <w:name w:val="toc 1"/>
    <w:basedOn w:val="Normal"/>
    <w:next w:val="Normal"/>
    <w:autoRedefine/>
    <w:uiPriority w:val="39"/>
    <w:unhideWhenUsed/>
    <w:rsid w:val="009917A0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917A0"/>
    <w:pPr>
      <w:spacing w:after="100"/>
      <w:ind w:left="397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9917A0"/>
    <w:pPr>
      <w:spacing w:after="60"/>
      <w:ind w:left="794"/>
    </w:pPr>
  </w:style>
  <w:style w:type="paragraph" w:styleId="TOCHeading">
    <w:name w:val="TOC Heading"/>
    <w:basedOn w:val="Normal"/>
    <w:next w:val="Normal"/>
    <w:uiPriority w:val="39"/>
    <w:unhideWhenUsed/>
    <w:qFormat/>
    <w:rsid w:val="009917A0"/>
    <w:pPr>
      <w:keepNext/>
      <w:keepLines/>
      <w:spacing w:after="240" w:line="259" w:lineRule="auto"/>
    </w:pPr>
    <w:rPr>
      <w:rFonts w:eastAsiaTheme="majorEastAsia" w:cstheme="majorBidi"/>
      <w:b/>
      <w:bCs/>
      <w:color w:val="652266"/>
      <w:sz w:val="36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F10733"/>
    <w:rPr>
      <w:rFonts w:asciiTheme="majorHAnsi" w:eastAsiaTheme="majorEastAsia" w:hAnsiTheme="majorHAnsi" w:cstheme="majorBidi"/>
      <w:b/>
      <w:bCs/>
      <w:iCs/>
      <w:color w:val="A9218E" w:themeColor="accent2"/>
      <w:sz w:val="28"/>
      <w:szCs w:val="2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9917A0"/>
    <w:rPr>
      <w:rFonts w:asciiTheme="majorHAnsi" w:eastAsiaTheme="majorEastAsia" w:hAnsiTheme="majorHAnsi" w:cstheme="majorBidi"/>
      <w:b/>
      <w:bCs/>
      <w:color w:val="A9218E" w:themeColor="accent2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9917A0"/>
    <w:rPr>
      <w:rFonts w:asciiTheme="majorHAnsi" w:eastAsiaTheme="majorEastAsia" w:hAnsiTheme="majorHAnsi" w:cstheme="majorBidi"/>
      <w:b/>
      <w:iCs/>
      <w:color w:val="272727" w:themeColor="text1" w:themeTint="D8"/>
      <w:sz w:val="28"/>
      <w:szCs w:val="21"/>
    </w:rPr>
  </w:style>
  <w:style w:type="paragraph" w:styleId="BodyText2">
    <w:name w:val="Body Text 2"/>
    <w:basedOn w:val="Normal"/>
    <w:link w:val="BodyText2Char"/>
    <w:uiPriority w:val="99"/>
    <w:rsid w:val="009917A0"/>
    <w:pPr>
      <w:spacing w:line="36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917A0"/>
  </w:style>
  <w:style w:type="paragraph" w:styleId="BodyText3">
    <w:name w:val="Body Text 3"/>
    <w:basedOn w:val="Normal"/>
    <w:link w:val="BodyText3Char"/>
    <w:uiPriority w:val="99"/>
    <w:rsid w:val="009917A0"/>
    <w:pPr>
      <w:spacing w:line="48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917A0"/>
    <w:rPr>
      <w:szCs w:val="16"/>
    </w:rPr>
  </w:style>
  <w:style w:type="character" w:customStyle="1" w:styleId="BoldPurple">
    <w:name w:val="Bold Purple"/>
    <w:basedOn w:val="Strong"/>
    <w:uiPriority w:val="1"/>
    <w:qFormat/>
    <w:rsid w:val="009917A0"/>
    <w:rPr>
      <w:b/>
      <w:bCs/>
      <w:color w:val="652266" w:themeColor="accent1"/>
    </w:rPr>
  </w:style>
  <w:style w:type="character" w:styleId="IntenseEmphasis">
    <w:name w:val="Intense Emphasis"/>
    <w:basedOn w:val="DefaultParagraphFont"/>
    <w:uiPriority w:val="21"/>
    <w:qFormat/>
    <w:rsid w:val="009917A0"/>
    <w:rPr>
      <w:i w:val="0"/>
      <w:iCs/>
      <w:color w:val="652266" w:themeColor="accent1"/>
      <w:sz w:val="24"/>
    </w:rPr>
  </w:style>
  <w:style w:type="paragraph" w:customStyle="1" w:styleId="Introduction">
    <w:name w:val="Introduction"/>
    <w:basedOn w:val="Normal"/>
    <w:uiPriority w:val="99"/>
    <w:qFormat/>
    <w:rsid w:val="00A111FB"/>
    <w:pPr>
      <w:spacing w:line="300" w:lineRule="exact"/>
    </w:pPr>
    <w:rPr>
      <w:color w:val="652266" w:themeColor="accent1"/>
      <w:sz w:val="24"/>
      <w:lang w:val="en-GB"/>
    </w:rPr>
  </w:style>
  <w:style w:type="paragraph" w:customStyle="1" w:styleId="Bullets">
    <w:name w:val="Bullets"/>
    <w:basedOn w:val="Normal"/>
    <w:uiPriority w:val="99"/>
    <w:rsid w:val="00277FAA"/>
    <w:pPr>
      <w:suppressAutoHyphens/>
      <w:autoSpaceDE w:val="0"/>
      <w:autoSpaceDN w:val="0"/>
      <w:adjustRightInd w:val="0"/>
      <w:spacing w:after="85" w:line="320" w:lineRule="atLeast"/>
      <w:ind w:left="283" w:hanging="283"/>
      <w:textAlignment w:val="center"/>
    </w:pPr>
    <w:rPr>
      <w:rFonts w:ascii="Verdana Pro" w:hAnsi="Verdana Pro" w:cs="Verdana Pro"/>
      <w:color w:val="000000"/>
      <w:spacing w:val="1"/>
      <w:szCs w:val="23"/>
      <w:lang w:val="en-US"/>
    </w:rPr>
  </w:style>
  <w:style w:type="paragraph" w:customStyle="1" w:styleId="Bulletslast">
    <w:name w:val="Bullets last"/>
    <w:basedOn w:val="Normal"/>
    <w:uiPriority w:val="99"/>
    <w:rsid w:val="00277FAA"/>
    <w:pPr>
      <w:suppressAutoHyphens/>
      <w:autoSpaceDE w:val="0"/>
      <w:autoSpaceDN w:val="0"/>
      <w:adjustRightInd w:val="0"/>
      <w:spacing w:after="170" w:line="320" w:lineRule="atLeast"/>
      <w:ind w:left="283" w:hanging="283"/>
      <w:textAlignment w:val="center"/>
    </w:pPr>
    <w:rPr>
      <w:rFonts w:ascii="Verdana Pro" w:hAnsi="Verdana Pro" w:cs="Verdana Pro"/>
      <w:color w:val="000000"/>
      <w:spacing w:val="1"/>
      <w:szCs w:val="23"/>
      <w:lang w:val="en-US"/>
    </w:rPr>
  </w:style>
  <w:style w:type="character" w:customStyle="1" w:styleId="Melanzane">
    <w:name w:val="Melanzane"/>
    <w:uiPriority w:val="99"/>
    <w:rsid w:val="00277FAA"/>
    <w:rPr>
      <w:color w:val="652266"/>
    </w:rPr>
  </w:style>
  <w:style w:type="table" w:styleId="GridTable1Light-Accent1">
    <w:name w:val="Grid Table 1 Light Accent 1"/>
    <w:basedOn w:val="TableNormal"/>
    <w:uiPriority w:val="46"/>
    <w:rsid w:val="00C718EB"/>
    <w:pPr>
      <w:spacing w:after="0" w:line="240" w:lineRule="auto"/>
    </w:pPr>
    <w:tblPr>
      <w:tblStyleRowBandSize w:val="1"/>
      <w:tblStyleColBandSize w:val="1"/>
      <w:tblBorders>
        <w:top w:val="single" w:sz="4" w:space="0" w:color="D88ED9" w:themeColor="accent1" w:themeTint="66"/>
        <w:left w:val="single" w:sz="4" w:space="0" w:color="D88ED9" w:themeColor="accent1" w:themeTint="66"/>
        <w:bottom w:val="single" w:sz="4" w:space="0" w:color="D88ED9" w:themeColor="accent1" w:themeTint="66"/>
        <w:right w:val="single" w:sz="4" w:space="0" w:color="D88ED9" w:themeColor="accent1" w:themeTint="66"/>
        <w:insideH w:val="single" w:sz="4" w:space="0" w:color="D88ED9" w:themeColor="accent1" w:themeTint="66"/>
        <w:insideV w:val="single" w:sz="4" w:space="0" w:color="D88ED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556C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56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D0FCC"/>
    <w:rPr>
      <w:color w:val="605E5C"/>
      <w:shd w:val="clear" w:color="auto" w:fill="E1DFDD"/>
    </w:rPr>
  </w:style>
  <w:style w:type="paragraph" w:customStyle="1" w:styleId="Sources">
    <w:name w:val="Sources"/>
    <w:basedOn w:val="Normal"/>
    <w:qFormat/>
    <w:rsid w:val="00892F2C"/>
    <w:pPr>
      <w:spacing w:after="180"/>
      <w:ind w:left="709" w:hanging="709"/>
    </w:pPr>
  </w:style>
  <w:style w:type="paragraph" w:customStyle="1" w:styleId="Notes">
    <w:name w:val="Notes"/>
    <w:basedOn w:val="Normal"/>
    <w:qFormat/>
    <w:rsid w:val="001E05FB"/>
    <w:pPr>
      <w:spacing w:line="252" w:lineRule="auto"/>
    </w:pPr>
    <w:rPr>
      <w:sz w:val="20"/>
    </w:rPr>
  </w:style>
  <w:style w:type="paragraph" w:customStyle="1" w:styleId="AddressBlock">
    <w:name w:val="Address Block"/>
    <w:basedOn w:val="Normal"/>
    <w:qFormat/>
    <w:rsid w:val="001E05FB"/>
    <w:pPr>
      <w:spacing w:after="40"/>
    </w:pPr>
    <w:rPr>
      <w:sz w:val="21"/>
    </w:rPr>
  </w:style>
  <w:style w:type="character" w:customStyle="1" w:styleId="normaltextrun">
    <w:name w:val="normaltextrun"/>
    <w:basedOn w:val="DefaultParagraphFont"/>
    <w:rsid w:val="0062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.dss.gov.a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www.wdv.org.au/" TargetMode="External"/><Relationship Id="rId20" Type="http://schemas.openxmlformats.org/officeDocument/2006/relationships/hyperlink" Target="mailto:wdv@wdv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ocuments\Client%20Files\Women%20with%20Disabilities%20VIC\Templates\Women%20with%20Disabilities-Base-New.dotx" TargetMode="External"/></Relationships>
</file>

<file path=word/theme/theme1.xml><?xml version="1.0" encoding="utf-8"?>
<a:theme xmlns:a="http://schemas.openxmlformats.org/drawingml/2006/main" name="Women with Disabilities VIC">
  <a:themeElements>
    <a:clrScheme name="Women with Disabilities Victoria">
      <a:dk1>
        <a:sysClr val="windowText" lastClr="000000"/>
      </a:dk1>
      <a:lt1>
        <a:sysClr val="window" lastClr="FFFFFF"/>
      </a:lt1>
      <a:dk2>
        <a:srgbClr val="000000"/>
      </a:dk2>
      <a:lt2>
        <a:srgbClr val="FFF7E7"/>
      </a:lt2>
      <a:accent1>
        <a:srgbClr val="652266"/>
      </a:accent1>
      <a:accent2>
        <a:srgbClr val="A9218E"/>
      </a:accent2>
      <a:accent3>
        <a:srgbClr val="D97B1A"/>
      </a:accent3>
      <a:accent4>
        <a:srgbClr val="EBC4B1"/>
      </a:accent4>
      <a:accent5>
        <a:srgbClr val="E6CEE3"/>
      </a:accent5>
      <a:accent6>
        <a:srgbClr val="D8C8D7"/>
      </a:accent6>
      <a:hlink>
        <a:srgbClr val="652266"/>
      </a:hlink>
      <a:folHlink>
        <a:srgbClr val="D97B1A"/>
      </a:folHlink>
    </a:clrScheme>
    <a:fontScheme name="Women with Disabilties Victoria">
      <a:majorFont>
        <a:latin typeface="Verdana Pro"/>
        <a:ea typeface=""/>
        <a:cs typeface=""/>
      </a:majorFont>
      <a:minorFont>
        <a:latin typeface="Verdan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none" lIns="36000" tIns="36000" rIns="36000" bIns="36000" rtlCol="0">
        <a:spAutoFit/>
      </a:bodyPr>
      <a:lstStyle>
        <a:defPPr algn="l">
          <a:defRPr sz="1400" dirty="0" smtClean="0">
            <a:latin typeface="Source Sans Pro Light" panose="020B0403030403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Women with Disabilities VIC" id="{C77AF81D-6D79-4731-A540-5CE4892E368F}" vid="{52A6048C-B910-4041-8F7B-949D7FEED37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3E395D68A8A499F615FCA9A01BF48" ma:contentTypeVersion="15" ma:contentTypeDescription="Create a new document." ma:contentTypeScope="" ma:versionID="6e217d2005e2eacd2b9b1f403d876429">
  <xsd:schema xmlns:xsd="http://www.w3.org/2001/XMLSchema" xmlns:xs="http://www.w3.org/2001/XMLSchema" xmlns:p="http://schemas.microsoft.com/office/2006/metadata/properties" xmlns:ns2="948c7505-2916-425c-81b2-b72236dda953" xmlns:ns3="3c0bf09d-fe60-469a-bcfc-dfe7d875677d" targetNamespace="http://schemas.microsoft.com/office/2006/metadata/properties" ma:root="true" ma:fieldsID="cf768110509e33cbff1e0689163af896" ns2:_="" ns3:_="">
    <xsd:import namespace="948c7505-2916-425c-81b2-b72236dda953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c7505-2916-425c-81b2-b72236dda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efe839-8af9-45c0-818a-d4efa17ad7e0}" ma:internalName="TaxCatchAll" ma:showField="CatchAllData" ma:web="3c0bf09d-fe60-469a-bcfc-dfe7d8756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c7505-2916-425c-81b2-b72236dda953">
      <Terms xmlns="http://schemas.microsoft.com/office/infopath/2007/PartnerControls"/>
    </lcf76f155ced4ddcb4097134ff3c332f>
    <TaxCatchAll xmlns="3c0bf09d-fe60-469a-bcfc-dfe7d87567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2D5D6-E61D-4A58-90D8-B79F93839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c7505-2916-425c-81b2-b72236dda953"/>
    <ds:schemaRef ds:uri="3c0bf09d-fe60-469a-bcfc-dfe7d8756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BB8A3-5299-497F-BF47-752D4FC26D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6E911B-894F-41CA-A0D7-555F90B7AD58}">
  <ds:schemaRefs>
    <ds:schemaRef ds:uri="3c0bf09d-fe60-469a-bcfc-dfe7d875677d"/>
    <ds:schemaRef ds:uri="http://schemas.openxmlformats.org/package/2006/metadata/core-properties"/>
    <ds:schemaRef ds:uri="948c7505-2916-425c-81b2-b72236dda953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294418C-5FF7-4314-8C27-E0C3C2AC5C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Women with Disabilities-Base-New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Take an active approach to understanding gender, health and disability</vt:lpstr>
    </vt:vector>
  </TitlesOfParts>
  <Company>Women with Disabilities Victoria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evoke design</dc:creator>
  <cp:keywords/>
  <dc:description/>
  <cp:lastModifiedBy>Carleen Imlach</cp:lastModifiedBy>
  <cp:revision>2</cp:revision>
  <dcterms:created xsi:type="dcterms:W3CDTF">2022-08-19T03:29:00Z</dcterms:created>
  <dcterms:modified xsi:type="dcterms:W3CDTF">2022-08-19T03:29:00Z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0x010100AE83E395D68A8A499F615FCA9A01BF48</vt:lpwstr>
  </property>
</Properties>
</file>