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5E7C" w14:textId="44BC0C88" w:rsidR="000A2DAE" w:rsidRDefault="000A2DAE" w:rsidP="000A2DAE">
      <w:pPr>
        <w:pStyle w:val="Highlight-Pink"/>
      </w:pPr>
      <w:r w:rsidRPr="00475953">
        <w:rPr>
          <w:sz w:val="36"/>
          <w:szCs w:val="36"/>
        </w:rPr>
        <w:t>FACT SHEET</w:t>
      </w:r>
      <w:r>
        <w:t xml:space="preserve"> </w:t>
      </w:r>
      <w:r w:rsidRPr="001A71CF">
        <w:rPr>
          <w:b/>
          <w:bCs/>
          <w:sz w:val="56"/>
          <w:szCs w:val="36"/>
        </w:rPr>
        <w:t>0</w:t>
      </w:r>
      <w:r w:rsidR="0091587A">
        <w:rPr>
          <w:b/>
          <w:bCs/>
          <w:sz w:val="56"/>
          <w:szCs w:val="36"/>
        </w:rPr>
        <w:t>5</w:t>
      </w:r>
    </w:p>
    <w:p w14:paraId="02649BCE" w14:textId="2B3A3E99" w:rsidR="00537BEE" w:rsidRDefault="00463446" w:rsidP="00E027A8">
      <w:pPr>
        <w:pStyle w:val="Heading1"/>
      </w:pPr>
      <w:r>
        <w:t>Women with Disabilities (WWD) working in Healthcare Settings</w:t>
      </w:r>
    </w:p>
    <w:p w14:paraId="7AE2F542" w14:textId="77777777" w:rsidR="00AD3D49" w:rsidRPr="00AD3D49" w:rsidRDefault="00AD3D49" w:rsidP="00AD3D49">
      <w:pPr>
        <w:pStyle w:val="NoSpacing"/>
      </w:pPr>
    </w:p>
    <w:p w14:paraId="2BE826D8" w14:textId="77777777" w:rsidR="000A2DAE" w:rsidRDefault="000A2DAE" w:rsidP="00537BEE">
      <w:pPr>
        <w:rPr>
          <w:lang w:val="en-GB"/>
        </w:rPr>
        <w:sectPr w:rsidR="000A2DAE" w:rsidSect="000A2DAE">
          <w:headerReference w:type="default" r:id="rId10"/>
          <w:headerReference w:type="first" r:id="rId11"/>
          <w:pgSz w:w="11906" w:h="16838" w:code="9"/>
          <w:pgMar w:top="851" w:right="851" w:bottom="851" w:left="851" w:header="567" w:footer="567" w:gutter="0"/>
          <w:cols w:space="454"/>
          <w:titlePg/>
          <w:docGrid w:linePitch="360"/>
        </w:sectPr>
      </w:pPr>
    </w:p>
    <w:p w14:paraId="1F279C3B" w14:textId="201FE3F8" w:rsidR="000A2DAE" w:rsidRDefault="000B2624" w:rsidP="00BF063E">
      <w:pPr>
        <w:pStyle w:val="Introduction"/>
        <w:ind w:right="-200"/>
      </w:pPr>
      <w:r w:rsidRPr="000B2624">
        <w:t>This fact sheet is designed for WWD working in any role within healthcare services, including service provision, administration, management, governance and other paid or voluntary roles</w:t>
      </w:r>
      <w:r w:rsidR="006C4847" w:rsidRPr="006C4847">
        <w:t>.</w:t>
      </w:r>
      <w:r w:rsidR="000A2DAE" w:rsidRPr="000A2DAE">
        <w:t xml:space="preserve"> </w:t>
      </w:r>
    </w:p>
    <w:p w14:paraId="6EB5F4B5" w14:textId="216198C8" w:rsidR="00BF063E" w:rsidRPr="00B915E3" w:rsidRDefault="00BF063E" w:rsidP="00BF063E">
      <w:pPr>
        <w:spacing w:after="0"/>
        <w:ind w:left="378" w:hanging="378"/>
        <w:rPr>
          <w:b/>
          <w:bCs/>
          <w:color w:val="652266" w:themeColor="accent1"/>
        </w:rPr>
      </w:pPr>
      <w:r w:rsidRPr="00B915E3">
        <w:rPr>
          <w:b/>
          <w:bCs/>
          <w:color w:val="652266" w:themeColor="accent1"/>
        </w:rPr>
        <w:t>1.</w:t>
      </w:r>
      <w:r w:rsidRPr="00B915E3">
        <w:rPr>
          <w:b/>
          <w:bCs/>
          <w:color w:val="652266" w:themeColor="accent1"/>
        </w:rPr>
        <w:tab/>
        <w:t>Employing WWD will:</w:t>
      </w:r>
    </w:p>
    <w:p w14:paraId="3688776B" w14:textId="3AC3F0CF" w:rsidR="00BF063E" w:rsidRPr="00A2036C" w:rsidRDefault="00BF063E" w:rsidP="00BF063E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>Influence retention rates and diversity of workforces.</w:t>
      </w:r>
    </w:p>
    <w:p w14:paraId="2C5A025D" w14:textId="77777777" w:rsidR="00BF063E" w:rsidRPr="00A2036C" w:rsidRDefault="00BF063E" w:rsidP="00BF063E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Increase the depth of organisational knowledge and disability expertise. </w:t>
      </w:r>
    </w:p>
    <w:p w14:paraId="4881B9CC" w14:textId="69197BF4" w:rsidR="00BF063E" w:rsidRPr="00A2036C" w:rsidRDefault="00BF063E" w:rsidP="00BF063E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>Ensure that workforces are representative of the clients that they serve as it is likely that many service users will have disabilities.</w:t>
      </w:r>
    </w:p>
    <w:p w14:paraId="24B30E30" w14:textId="00F9A038" w:rsidR="00BF063E" w:rsidRPr="00A2036C" w:rsidRDefault="00BF063E" w:rsidP="00BF063E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>Add to inclusive workplace culture and increased empathy.</w:t>
      </w:r>
    </w:p>
    <w:p w14:paraId="04340016" w14:textId="48AE3F12" w:rsidR="00BF063E" w:rsidRPr="00A2036C" w:rsidRDefault="00BF063E" w:rsidP="00BF063E">
      <w:pPr>
        <w:spacing w:after="0"/>
        <w:ind w:left="392" w:hanging="392"/>
        <w:rPr>
          <w:b/>
          <w:bCs/>
          <w:color w:val="652266" w:themeColor="accent1"/>
        </w:rPr>
      </w:pPr>
      <w:r w:rsidRPr="00A2036C">
        <w:rPr>
          <w:b/>
          <w:bCs/>
          <w:color w:val="652266" w:themeColor="accent1"/>
        </w:rPr>
        <w:t>2.</w:t>
      </w:r>
      <w:r w:rsidRPr="00A2036C">
        <w:rPr>
          <w:b/>
          <w:bCs/>
          <w:color w:val="652266" w:themeColor="accent1"/>
        </w:rPr>
        <w:tab/>
        <w:t>What can employers do to be more inclusive?</w:t>
      </w:r>
    </w:p>
    <w:p w14:paraId="04525A34" w14:textId="35BDE924" w:rsidR="00BF063E" w:rsidRPr="00A2036C" w:rsidRDefault="00BF063E" w:rsidP="00BF063E">
      <w:pPr>
        <w:pStyle w:val="List-Bullets"/>
        <w:ind w:right="-200"/>
        <w:rPr>
          <w:sz w:val="21"/>
          <w:szCs w:val="21"/>
        </w:rPr>
      </w:pPr>
      <w:r w:rsidRPr="00A2036C">
        <w:rPr>
          <w:sz w:val="21"/>
          <w:szCs w:val="21"/>
        </w:rPr>
        <w:t xml:space="preserve">Organisations that are not disability specific can gain value from organisation-wide upskilling of all staff, volunteers, </w:t>
      </w:r>
      <w:proofErr w:type="gramStart"/>
      <w:r w:rsidRPr="00A2036C">
        <w:rPr>
          <w:sz w:val="21"/>
          <w:szCs w:val="21"/>
        </w:rPr>
        <w:t>management</w:t>
      </w:r>
      <w:proofErr w:type="gramEnd"/>
      <w:r w:rsidRPr="00A2036C">
        <w:rPr>
          <w:sz w:val="21"/>
          <w:szCs w:val="21"/>
        </w:rPr>
        <w:t xml:space="preserve"> and the board of directors on disability inclusive practices.</w:t>
      </w:r>
    </w:p>
    <w:p w14:paraId="665B372F" w14:textId="77777777" w:rsidR="00BF063E" w:rsidRPr="00A2036C" w:rsidRDefault="00BF063E" w:rsidP="00BF063E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>Prioritise the lived experience of WWD to increase skills and knowledge across the organisation.</w:t>
      </w:r>
    </w:p>
    <w:p w14:paraId="5460EC0D" w14:textId="77777777" w:rsidR="00BF063E" w:rsidRPr="00A2036C" w:rsidRDefault="00BF063E" w:rsidP="00BF063E">
      <w:pPr>
        <w:pStyle w:val="List-Bullets"/>
        <w:ind w:right="-59"/>
        <w:rPr>
          <w:sz w:val="21"/>
          <w:szCs w:val="21"/>
        </w:rPr>
      </w:pPr>
      <w:r w:rsidRPr="00A2036C">
        <w:rPr>
          <w:sz w:val="21"/>
          <w:szCs w:val="21"/>
        </w:rPr>
        <w:t>Incorporate disability inclusion in the organisational strategic plan with indicators of progress and accountability.</w:t>
      </w:r>
    </w:p>
    <w:p w14:paraId="254C90BB" w14:textId="77777777" w:rsidR="00BF063E" w:rsidRPr="00A2036C" w:rsidRDefault="00BF063E" w:rsidP="00BF063E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Involve organisational leaders in planning, </w:t>
      </w:r>
      <w:proofErr w:type="gramStart"/>
      <w:r w:rsidRPr="00A2036C">
        <w:rPr>
          <w:sz w:val="21"/>
          <w:szCs w:val="21"/>
        </w:rPr>
        <w:t>implementing</w:t>
      </w:r>
      <w:proofErr w:type="gramEnd"/>
      <w:r w:rsidRPr="00A2036C">
        <w:rPr>
          <w:sz w:val="21"/>
          <w:szCs w:val="21"/>
        </w:rPr>
        <w:t xml:space="preserve"> and reviewing inclusion activities.</w:t>
      </w:r>
    </w:p>
    <w:p w14:paraId="429851B8" w14:textId="64DBEA4E" w:rsidR="00A63C14" w:rsidRPr="00A2036C" w:rsidRDefault="00BF063E" w:rsidP="00BF063E">
      <w:pPr>
        <w:pStyle w:val="List-Bullets"/>
        <w:ind w:right="-200"/>
        <w:rPr>
          <w:sz w:val="21"/>
          <w:szCs w:val="21"/>
        </w:rPr>
      </w:pPr>
      <w:r w:rsidRPr="00A2036C">
        <w:rPr>
          <w:sz w:val="21"/>
          <w:szCs w:val="21"/>
        </w:rPr>
        <w:t>It is important for workplaces to be open to negotiation of flexible hours and rosters to support the individual needs of WWD</w:t>
      </w:r>
    </w:p>
    <w:p w14:paraId="114A796B" w14:textId="7FE95EF6" w:rsidR="00984811" w:rsidRPr="00A2036C" w:rsidRDefault="00A63C14" w:rsidP="00A2036C">
      <w:pPr>
        <w:pStyle w:val="List-Bullets"/>
        <w:ind w:right="-57"/>
        <w:rPr>
          <w:sz w:val="21"/>
          <w:szCs w:val="21"/>
        </w:rPr>
      </w:pPr>
      <w:r w:rsidRPr="00A2036C">
        <w:rPr>
          <w:sz w:val="21"/>
          <w:szCs w:val="21"/>
        </w:rPr>
        <w:br w:type="column"/>
      </w:r>
      <w:r w:rsidR="00984811" w:rsidRPr="00A2036C">
        <w:rPr>
          <w:sz w:val="21"/>
          <w:szCs w:val="21"/>
        </w:rPr>
        <w:t>Consider and accommodate invisible aspects of disability such as fatigue or chronic pain. Keep in mind that even for women who have a ‘visible’ disability these often aren’t recognised.</w:t>
      </w:r>
    </w:p>
    <w:p w14:paraId="0ED30E69" w14:textId="7579FB0A" w:rsidR="00984811" w:rsidRPr="00A2036C" w:rsidRDefault="00984811" w:rsidP="00A2036C">
      <w:pPr>
        <w:pStyle w:val="List-Bullets"/>
        <w:ind w:right="-57"/>
        <w:rPr>
          <w:sz w:val="21"/>
          <w:szCs w:val="21"/>
        </w:rPr>
      </w:pPr>
      <w:r w:rsidRPr="00A2036C">
        <w:rPr>
          <w:sz w:val="21"/>
          <w:szCs w:val="21"/>
        </w:rPr>
        <w:t xml:space="preserve">Implement processes that discreetly discuss employee accessibility needs to ensure that confidentiality is upheld. Ask about accessibility needs upfront, consider the organisational </w:t>
      </w:r>
      <w:proofErr w:type="gramStart"/>
      <w:r w:rsidRPr="00A2036C">
        <w:rPr>
          <w:sz w:val="21"/>
          <w:szCs w:val="21"/>
        </w:rPr>
        <w:t>environment</w:t>
      </w:r>
      <w:proofErr w:type="gramEnd"/>
      <w:r w:rsidRPr="00A2036C">
        <w:rPr>
          <w:sz w:val="21"/>
          <w:szCs w:val="21"/>
        </w:rPr>
        <w:t xml:space="preserve"> and regularly follow up as accessibility needs may change. </w:t>
      </w:r>
    </w:p>
    <w:p w14:paraId="2E0724D5" w14:textId="6CA6EA4B" w:rsidR="00984811" w:rsidRPr="00A2036C" w:rsidRDefault="00984811" w:rsidP="00A2036C">
      <w:pPr>
        <w:pStyle w:val="List-Bullets"/>
        <w:ind w:right="-57"/>
        <w:rPr>
          <w:sz w:val="21"/>
          <w:szCs w:val="21"/>
        </w:rPr>
      </w:pPr>
      <w:r w:rsidRPr="00A2036C">
        <w:rPr>
          <w:sz w:val="21"/>
          <w:szCs w:val="21"/>
        </w:rPr>
        <w:t xml:space="preserve">Actively recruit WWD across all organisational roles including service delivery, administration, </w:t>
      </w:r>
      <w:proofErr w:type="gramStart"/>
      <w:r w:rsidRPr="00A2036C">
        <w:rPr>
          <w:sz w:val="21"/>
          <w:szCs w:val="21"/>
        </w:rPr>
        <w:t>management</w:t>
      </w:r>
      <w:proofErr w:type="gramEnd"/>
      <w:r w:rsidRPr="00A2036C">
        <w:rPr>
          <w:sz w:val="21"/>
          <w:szCs w:val="21"/>
        </w:rPr>
        <w:t xml:space="preserve"> and governance. This will ensure that WWD can contribute their expertise across the entire organisation.</w:t>
      </w:r>
    </w:p>
    <w:p w14:paraId="631CC92E" w14:textId="77777777" w:rsidR="00984811" w:rsidRPr="00A2036C" w:rsidRDefault="00984811" w:rsidP="00A2036C">
      <w:pPr>
        <w:pStyle w:val="List-Bullets"/>
        <w:ind w:right="-57"/>
        <w:rPr>
          <w:sz w:val="21"/>
          <w:szCs w:val="21"/>
        </w:rPr>
      </w:pPr>
      <w:r w:rsidRPr="00A2036C">
        <w:rPr>
          <w:sz w:val="21"/>
          <w:szCs w:val="21"/>
        </w:rPr>
        <w:t>Organisations’ COVID-19 processes need to be inclusive of all employees, with accessible adjustments available.</w:t>
      </w:r>
    </w:p>
    <w:p w14:paraId="625EE6B1" w14:textId="328B0173" w:rsidR="00984811" w:rsidRPr="00A2036C" w:rsidRDefault="00984811" w:rsidP="00984811">
      <w:pPr>
        <w:spacing w:after="0"/>
        <w:ind w:left="392" w:hanging="392"/>
        <w:rPr>
          <w:b/>
          <w:bCs/>
          <w:color w:val="652266" w:themeColor="accent1"/>
        </w:rPr>
      </w:pPr>
      <w:r w:rsidRPr="00A2036C">
        <w:rPr>
          <w:b/>
          <w:bCs/>
          <w:color w:val="652266" w:themeColor="accent1"/>
        </w:rPr>
        <w:t>3.</w:t>
      </w:r>
      <w:r w:rsidRPr="00A2036C">
        <w:rPr>
          <w:b/>
          <w:bCs/>
          <w:color w:val="652266" w:themeColor="accent1"/>
        </w:rPr>
        <w:tab/>
        <w:t>Barriers WWD may face in the workplace</w:t>
      </w:r>
    </w:p>
    <w:p w14:paraId="6DC4ED3D" w14:textId="77777777" w:rsidR="00984811" w:rsidRPr="00A2036C" w:rsidRDefault="00984811" w:rsidP="00A2036C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The healthcare system and the organisations that operate within it are often guided by a medical model, and the social model of disability does not always inform healthcare practice.  </w:t>
      </w:r>
    </w:p>
    <w:p w14:paraId="36CE2E4E" w14:textId="77777777" w:rsidR="00984811" w:rsidRPr="00A2036C" w:rsidRDefault="00984811" w:rsidP="00A2036C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>It can often be difficult for WWD to maintain a desired level of privacy and yet disclose enough information to ensure that their needs are met. Disclosure of disability and access needs is a personal decision, it is up to the individual when and if it takes place.</w:t>
      </w:r>
    </w:p>
    <w:p w14:paraId="0A061A06" w14:textId="0069D1AA" w:rsidR="00A63C14" w:rsidRPr="00A2036C" w:rsidRDefault="00984811" w:rsidP="00A2036C">
      <w:pPr>
        <w:pStyle w:val="List-Bullets"/>
        <w:ind w:right="-59"/>
        <w:rPr>
          <w:sz w:val="21"/>
          <w:szCs w:val="21"/>
        </w:rPr>
      </w:pPr>
      <w:r w:rsidRPr="00A2036C">
        <w:rPr>
          <w:sz w:val="21"/>
          <w:szCs w:val="21"/>
        </w:rPr>
        <w:t xml:space="preserve">If WWD feel the need to challenge organisations to get necessary accommodations, their confidence, </w:t>
      </w:r>
      <w:proofErr w:type="gramStart"/>
      <w:r w:rsidRPr="00A2036C">
        <w:rPr>
          <w:sz w:val="21"/>
          <w:szCs w:val="21"/>
        </w:rPr>
        <w:t>motivation</w:t>
      </w:r>
      <w:proofErr w:type="gramEnd"/>
      <w:r w:rsidRPr="00A2036C">
        <w:rPr>
          <w:sz w:val="21"/>
          <w:szCs w:val="21"/>
        </w:rPr>
        <w:t xml:space="preserve"> and engagement at work may be impacted.</w:t>
      </w:r>
    </w:p>
    <w:p w14:paraId="0F56BCE2" w14:textId="62B74A2F" w:rsidR="00A3558D" w:rsidRPr="00A2036C" w:rsidRDefault="00094CFB" w:rsidP="00A3558D">
      <w:pPr>
        <w:pStyle w:val="NoSpacing"/>
        <w:rPr>
          <w:sz w:val="21"/>
          <w:szCs w:val="21"/>
        </w:rPr>
      </w:pPr>
      <w:r w:rsidRPr="00A2036C">
        <w:rPr>
          <w:noProof/>
          <w:sz w:val="21"/>
          <w:szCs w:val="21"/>
        </w:rPr>
        <w:drawing>
          <wp:anchor distT="0" distB="0" distL="114300" distR="114300" simplePos="0" relativeHeight="251659264" behindDoc="1" locked="1" layoutInCell="1" allowOverlap="1" wp14:anchorId="3D67FA44" wp14:editId="32A74ABD">
            <wp:simplePos x="0" y="0"/>
            <wp:positionH relativeFrom="column">
              <wp:posOffset>-3907155</wp:posOffset>
            </wp:positionH>
            <wp:positionV relativeFrom="page">
              <wp:posOffset>9114155</wp:posOffset>
            </wp:positionV>
            <wp:extent cx="7555865" cy="3002280"/>
            <wp:effectExtent l="0" t="0" r="6985" b="762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99BEB" w14:textId="50A970BC" w:rsidR="00156731" w:rsidRPr="00A2036C" w:rsidRDefault="00156731" w:rsidP="00A3558D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lastRenderedPageBreak/>
        <w:t>WWD may feel socially isolated at work due to the impact of accessibility barriers. This can lead to role confusion as both professional and service user.</w:t>
      </w:r>
    </w:p>
    <w:p w14:paraId="1DBF3F05" w14:textId="77777777" w:rsidR="00156731" w:rsidRPr="00A2036C" w:rsidRDefault="00156731" w:rsidP="00156731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Often WWD are required to take on responsibility as sole advocates for change, resulting in higher stress levels. </w:t>
      </w:r>
    </w:p>
    <w:p w14:paraId="4CE16294" w14:textId="7F04E939" w:rsidR="00156731" w:rsidRPr="0033594E" w:rsidRDefault="00156731" w:rsidP="0033594E">
      <w:pPr>
        <w:spacing w:after="0"/>
        <w:ind w:left="350" w:hanging="350"/>
        <w:rPr>
          <w:b/>
          <w:bCs/>
          <w:color w:val="652266" w:themeColor="accent1"/>
        </w:rPr>
      </w:pPr>
      <w:r w:rsidRPr="0033594E">
        <w:rPr>
          <w:b/>
          <w:bCs/>
          <w:color w:val="652266" w:themeColor="accent1"/>
        </w:rPr>
        <w:t>4.</w:t>
      </w:r>
      <w:r w:rsidRPr="0033594E">
        <w:rPr>
          <w:b/>
          <w:bCs/>
          <w:color w:val="652266" w:themeColor="accent1"/>
        </w:rPr>
        <w:tab/>
        <w:t>Tips for navigating the healthcare system as an employee who is a WWD</w:t>
      </w:r>
    </w:p>
    <w:p w14:paraId="7D8FB7B4" w14:textId="77777777" w:rsidR="00156731" w:rsidRPr="00A2036C" w:rsidRDefault="00156731" w:rsidP="00156731">
      <w:pPr>
        <w:pStyle w:val="List-Bullets"/>
        <w:rPr>
          <w:sz w:val="21"/>
          <w:szCs w:val="21"/>
        </w:rPr>
      </w:pPr>
      <w:r w:rsidRPr="005226EE">
        <w:rPr>
          <w:b/>
          <w:bCs/>
          <w:color w:val="A9218E" w:themeColor="accent2"/>
          <w:sz w:val="21"/>
          <w:szCs w:val="21"/>
        </w:rPr>
        <w:t>Find allies</w:t>
      </w:r>
      <w:r w:rsidRPr="005226EE">
        <w:rPr>
          <w:color w:val="A9218E" w:themeColor="accent2"/>
          <w:sz w:val="21"/>
          <w:szCs w:val="21"/>
        </w:rPr>
        <w:t xml:space="preserve"> </w:t>
      </w:r>
      <w:r w:rsidRPr="00A2036C">
        <w:rPr>
          <w:sz w:val="21"/>
          <w:szCs w:val="21"/>
        </w:rPr>
        <w:t>– connect with other women, try to work out who your allies are in the workplace. Try to create a network of support people. This helps with burnout and knowing you are not alone.</w:t>
      </w:r>
    </w:p>
    <w:p w14:paraId="0D8782D5" w14:textId="77777777" w:rsidR="00156731" w:rsidRPr="00A2036C" w:rsidRDefault="00156731" w:rsidP="00156731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It can be hard to know where to go to resolve accessibility needs and issues. </w:t>
      </w:r>
      <w:r w:rsidRPr="005226EE">
        <w:rPr>
          <w:b/>
          <w:bCs/>
          <w:color w:val="A9218E" w:themeColor="accent2"/>
          <w:sz w:val="21"/>
          <w:szCs w:val="21"/>
        </w:rPr>
        <w:t>Create connections</w:t>
      </w:r>
      <w:r w:rsidRPr="005226EE">
        <w:rPr>
          <w:color w:val="A9218E" w:themeColor="accent2"/>
          <w:sz w:val="21"/>
          <w:szCs w:val="21"/>
        </w:rPr>
        <w:t xml:space="preserve"> </w:t>
      </w:r>
      <w:r w:rsidRPr="00A2036C">
        <w:rPr>
          <w:sz w:val="21"/>
          <w:szCs w:val="21"/>
        </w:rPr>
        <w:t>within the community. Disability support services can help you figure out how to navigate systems and where to turn to for support.</w:t>
      </w:r>
    </w:p>
    <w:p w14:paraId="22B2E465" w14:textId="77777777" w:rsidR="00156731" w:rsidRPr="00A2036C" w:rsidRDefault="00156731" w:rsidP="00156731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If you are interested in committee membership or </w:t>
      </w:r>
      <w:r w:rsidRPr="005226EE">
        <w:rPr>
          <w:b/>
          <w:bCs/>
          <w:color w:val="A9218E" w:themeColor="accent2"/>
          <w:sz w:val="21"/>
          <w:szCs w:val="21"/>
        </w:rPr>
        <w:t>leadership in your organisation</w:t>
      </w:r>
      <w:r w:rsidRPr="00A2036C">
        <w:rPr>
          <w:sz w:val="21"/>
          <w:szCs w:val="21"/>
        </w:rPr>
        <w:t>, don’t hesitate, go for it!</w:t>
      </w:r>
    </w:p>
    <w:p w14:paraId="77390550" w14:textId="610475D4" w:rsidR="00156731" w:rsidRPr="006C4829" w:rsidRDefault="00156731" w:rsidP="00156731">
      <w:pPr>
        <w:pStyle w:val="List-Bullets"/>
        <w:rPr>
          <w:sz w:val="21"/>
          <w:szCs w:val="21"/>
        </w:rPr>
      </w:pPr>
      <w:r w:rsidRPr="006C4829">
        <w:rPr>
          <w:sz w:val="21"/>
          <w:szCs w:val="21"/>
        </w:rPr>
        <w:t xml:space="preserve">Remember to emphasise your </w:t>
      </w:r>
      <w:r w:rsidRPr="006C4829">
        <w:rPr>
          <w:b/>
          <w:bCs/>
          <w:color w:val="A9218E" w:themeColor="accent2"/>
          <w:sz w:val="21"/>
          <w:szCs w:val="21"/>
        </w:rPr>
        <w:t>expertise</w:t>
      </w:r>
      <w:r w:rsidRPr="006C4829">
        <w:rPr>
          <w:sz w:val="21"/>
          <w:szCs w:val="21"/>
        </w:rPr>
        <w:t xml:space="preserve"> as a person with a disability alongside your other attributes. Your lived experience is valuable and should always be recognised and appreciated.</w:t>
      </w:r>
      <w:r w:rsidR="006C4829">
        <w:rPr>
          <w:sz w:val="21"/>
          <w:szCs w:val="21"/>
        </w:rPr>
        <w:t xml:space="preserve"> </w:t>
      </w:r>
      <w:r w:rsidRPr="006C4829">
        <w:rPr>
          <w:sz w:val="21"/>
          <w:szCs w:val="21"/>
        </w:rPr>
        <w:t xml:space="preserve">If consulting for an organisation, ask and expect to be paid for your time, </w:t>
      </w:r>
      <w:proofErr w:type="gramStart"/>
      <w:r w:rsidRPr="006C4829">
        <w:rPr>
          <w:sz w:val="21"/>
          <w:szCs w:val="21"/>
        </w:rPr>
        <w:t>effort</w:t>
      </w:r>
      <w:proofErr w:type="gramEnd"/>
      <w:r w:rsidRPr="006C4829">
        <w:rPr>
          <w:sz w:val="21"/>
          <w:szCs w:val="21"/>
        </w:rPr>
        <w:t xml:space="preserve"> and expertise at all times. </w:t>
      </w:r>
    </w:p>
    <w:p w14:paraId="618DCB57" w14:textId="77777777" w:rsidR="00156731" w:rsidRPr="00A2036C" w:rsidRDefault="00156731" w:rsidP="00156731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Nothing about us without us – </w:t>
      </w:r>
      <w:r w:rsidRPr="006C4829">
        <w:rPr>
          <w:b/>
          <w:bCs/>
          <w:color w:val="A9218E" w:themeColor="accent2"/>
          <w:sz w:val="21"/>
          <w:szCs w:val="21"/>
        </w:rPr>
        <w:t xml:space="preserve">promote and advocate </w:t>
      </w:r>
      <w:r w:rsidRPr="00A2036C">
        <w:rPr>
          <w:sz w:val="21"/>
          <w:szCs w:val="21"/>
        </w:rPr>
        <w:t xml:space="preserve">for voices of WWD to be heard throughout the organisation, at every level. </w:t>
      </w:r>
      <w:proofErr w:type="gramStart"/>
      <w:r w:rsidRPr="00A2036C">
        <w:rPr>
          <w:sz w:val="21"/>
          <w:szCs w:val="21"/>
        </w:rPr>
        <w:t>If and when</w:t>
      </w:r>
      <w:proofErr w:type="gramEnd"/>
      <w:r w:rsidRPr="00A2036C">
        <w:rPr>
          <w:sz w:val="21"/>
          <w:szCs w:val="21"/>
        </w:rPr>
        <w:t xml:space="preserve"> you can, challenge any decision-making about WWD where the voices of WWD are not prioritised in the process. </w:t>
      </w:r>
    </w:p>
    <w:p w14:paraId="17BEBD6C" w14:textId="18C58CED" w:rsidR="00156731" w:rsidRPr="00A2036C" w:rsidRDefault="00156731" w:rsidP="00156731">
      <w:pPr>
        <w:pStyle w:val="List-Bullets"/>
        <w:rPr>
          <w:sz w:val="21"/>
          <w:szCs w:val="21"/>
        </w:rPr>
      </w:pPr>
      <w:r w:rsidRPr="00A2036C">
        <w:rPr>
          <w:sz w:val="21"/>
          <w:szCs w:val="21"/>
        </w:rPr>
        <w:t xml:space="preserve">Accessibility in the workplace is important and reasonable adjustments are a legislated right. Remember that you have the </w:t>
      </w:r>
      <w:r w:rsidRPr="006C4829">
        <w:rPr>
          <w:b/>
          <w:bCs/>
          <w:color w:val="A9218E" w:themeColor="accent2"/>
          <w:sz w:val="21"/>
          <w:szCs w:val="21"/>
        </w:rPr>
        <w:t>right to ask</w:t>
      </w:r>
      <w:r w:rsidRPr="006C4829">
        <w:rPr>
          <w:color w:val="A9218E" w:themeColor="accent2"/>
          <w:sz w:val="21"/>
          <w:szCs w:val="21"/>
        </w:rPr>
        <w:t xml:space="preserve"> </w:t>
      </w:r>
      <w:r w:rsidRPr="00A2036C">
        <w:rPr>
          <w:sz w:val="21"/>
          <w:szCs w:val="21"/>
        </w:rPr>
        <w:t>for and receive your accessibility needs. You can contact</w:t>
      </w:r>
      <w:r w:rsidR="00332F94">
        <w:rPr>
          <w:sz w:val="21"/>
          <w:szCs w:val="21"/>
        </w:rPr>
        <w:br/>
      </w:r>
      <w:hyperlink r:id="rId13" w:history="1">
        <w:r w:rsidRPr="00332F94">
          <w:rPr>
            <w:rStyle w:val="Hyperlink"/>
            <w:sz w:val="21"/>
            <w:szCs w:val="21"/>
          </w:rPr>
          <w:t>Job Access</w:t>
        </w:r>
      </w:hyperlink>
      <w:r w:rsidRPr="00A2036C">
        <w:rPr>
          <w:sz w:val="21"/>
          <w:szCs w:val="21"/>
        </w:rPr>
        <w:t xml:space="preserve"> for information, support, </w:t>
      </w:r>
      <w:proofErr w:type="gramStart"/>
      <w:r w:rsidRPr="00A2036C">
        <w:rPr>
          <w:sz w:val="21"/>
          <w:szCs w:val="21"/>
        </w:rPr>
        <w:t>assessments</w:t>
      </w:r>
      <w:proofErr w:type="gramEnd"/>
      <w:r w:rsidRPr="00A2036C">
        <w:rPr>
          <w:sz w:val="21"/>
          <w:szCs w:val="21"/>
        </w:rPr>
        <w:t xml:space="preserve"> and potential funding for modifications. </w:t>
      </w:r>
    </w:p>
    <w:p w14:paraId="59111020" w14:textId="0B759288" w:rsidR="00156731" w:rsidRDefault="00156731" w:rsidP="00156731">
      <w:pPr>
        <w:pStyle w:val="List-Bullets"/>
      </w:pPr>
      <w:r w:rsidRPr="0033594E">
        <w:rPr>
          <w:sz w:val="21"/>
          <w:szCs w:val="21"/>
        </w:rPr>
        <w:t xml:space="preserve">It is </w:t>
      </w:r>
      <w:r w:rsidRPr="006C4829">
        <w:rPr>
          <w:b/>
          <w:bCs/>
          <w:color w:val="A9218E" w:themeColor="accent2"/>
          <w:sz w:val="21"/>
          <w:szCs w:val="21"/>
        </w:rPr>
        <w:t>helpful to be upfront</w:t>
      </w:r>
      <w:r w:rsidRPr="006C4829">
        <w:rPr>
          <w:color w:val="A9218E" w:themeColor="accent2"/>
          <w:sz w:val="21"/>
          <w:szCs w:val="21"/>
        </w:rPr>
        <w:t xml:space="preserve"> </w:t>
      </w:r>
      <w:r w:rsidRPr="0033594E">
        <w:rPr>
          <w:sz w:val="21"/>
          <w:szCs w:val="21"/>
        </w:rPr>
        <w:t>with what you need from your employer. You may need more than just the ‘obvious’ things such as ramps etc and you are entitled to this</w:t>
      </w:r>
      <w:r w:rsidRPr="00156731">
        <w:t>.</w:t>
      </w:r>
    </w:p>
    <w:p w14:paraId="70609A63" w14:textId="4C0BA914" w:rsidR="00157B17" w:rsidRPr="00157B17" w:rsidRDefault="00953ADD" w:rsidP="000F47DD">
      <w:pPr>
        <w:pStyle w:val="Quote"/>
        <w:ind w:right="-20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E659198" wp14:editId="2FCB021C">
            <wp:extent cx="213756" cy="185723"/>
            <wp:effectExtent l="0" t="0" r="0" b="508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77" cy="1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</w:t>
      </w:r>
      <w:r w:rsidR="000F47DD" w:rsidRPr="000F47DD">
        <w:t xml:space="preserve">...I really believe that no matter what kind of illness, </w:t>
      </w:r>
      <w:proofErr w:type="gramStart"/>
      <w:r w:rsidR="000F47DD" w:rsidRPr="000F47DD">
        <w:t>injury</w:t>
      </w:r>
      <w:proofErr w:type="gramEnd"/>
      <w:r w:rsidR="000F47DD" w:rsidRPr="000F47DD">
        <w:t xml:space="preserve"> or disability that you have, you have the right to participate in society like anyone else, and you sometimes just need to keep telling yourself that, and other people that...</w:t>
      </w:r>
    </w:p>
    <w:p w14:paraId="2D0C7D6B" w14:textId="66E8CB1E" w:rsidR="002D57EB" w:rsidRDefault="00157B17" w:rsidP="00953ADD">
      <w:pPr>
        <w:pStyle w:val="Quote"/>
        <w:spacing w:before="0"/>
        <w:jc w:val="right"/>
        <w:rPr>
          <w:lang w:val="en-GB"/>
        </w:rPr>
      </w:pPr>
      <w:r w:rsidRPr="00157B17">
        <w:rPr>
          <w:lang w:val="en-GB"/>
        </w:rPr>
        <w:t xml:space="preserve">– </w:t>
      </w:r>
      <w:r w:rsidR="000F47DD">
        <w:rPr>
          <w:b/>
          <w:bCs/>
          <w:lang w:val="en-GB"/>
        </w:rPr>
        <w:t>Michelle</w:t>
      </w:r>
      <w:r w:rsidR="00953ADD">
        <w:rPr>
          <w:lang w:val="en-GB"/>
        </w:rPr>
        <w:t xml:space="preserve"> </w:t>
      </w:r>
      <w:r w:rsidR="00953ADD">
        <w:rPr>
          <w:noProof/>
          <w:lang w:val="en-GB"/>
        </w:rPr>
        <w:drawing>
          <wp:inline distT="0" distB="0" distL="0" distR="0" wp14:anchorId="2241190B" wp14:editId="1A1CB228">
            <wp:extent cx="249381" cy="216675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1" cy="22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0A8C" w14:textId="79A0FB6F" w:rsidR="00534126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 xml:space="preserve">The development of this resource was supported by the Australian Government Department of Social Services. Go to </w:t>
      </w:r>
      <w:hyperlink r:id="rId16" w:history="1">
        <w:r w:rsidR="00C45659" w:rsidRPr="00094CFB">
          <w:rPr>
            <w:rStyle w:val="Hyperlink"/>
            <w:sz w:val="19"/>
            <w:szCs w:val="19"/>
          </w:rPr>
          <w:t>www.dss.gov.au</w:t>
        </w:r>
      </w:hyperlink>
      <w:r w:rsidR="00C45659" w:rsidRPr="00094CFB">
        <w:rPr>
          <w:sz w:val="19"/>
          <w:szCs w:val="19"/>
        </w:rPr>
        <w:t xml:space="preserve"> </w:t>
      </w:r>
      <w:r w:rsidRPr="00094CFB">
        <w:rPr>
          <w:sz w:val="19"/>
          <w:szCs w:val="19"/>
        </w:rPr>
        <w:t xml:space="preserve">for more information.  </w:t>
      </w:r>
    </w:p>
    <w:p w14:paraId="69729D0F" w14:textId="77777777" w:rsidR="00534126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 xml:space="preserve">The Australian Government Department of Social Services funding is gratefully acknowledged. </w:t>
      </w:r>
    </w:p>
    <w:p w14:paraId="6D00408F" w14:textId="77777777" w:rsidR="00534126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 xml:space="preserve">Women with Disabilities Victoria would also like to acknowledge the ongoing support from our partner organisations – Multicultural Centre for Women’s Health, Women’s Health Loddon </w:t>
      </w:r>
      <w:proofErr w:type="gramStart"/>
      <w:r w:rsidRPr="00094CFB">
        <w:rPr>
          <w:sz w:val="19"/>
          <w:szCs w:val="19"/>
        </w:rPr>
        <w:t>Mallee</w:t>
      </w:r>
      <w:proofErr w:type="gramEnd"/>
      <w:r w:rsidRPr="00094CFB">
        <w:rPr>
          <w:sz w:val="19"/>
          <w:szCs w:val="19"/>
        </w:rPr>
        <w:t xml:space="preserve"> and Women’s Health in the North as well as members of the Project Advisory Group. </w:t>
      </w:r>
    </w:p>
    <w:p w14:paraId="129536F5" w14:textId="6DE9EBC5" w:rsidR="00534126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>Our particular thanks to Women with Disabilities Victoria’s twelve Health Experts, who contributed their expertise to this resource as part of our co-design process.</w:t>
      </w:r>
    </w:p>
    <w:p w14:paraId="016A08B5" w14:textId="77777777" w:rsidR="00534126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>This resource was prepared by Women with Disabilities Victoria.</w:t>
      </w:r>
    </w:p>
    <w:p w14:paraId="5BDCC7F7" w14:textId="77777777" w:rsidR="00534126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>Published by Women with Disabilities Victoria:</w:t>
      </w:r>
    </w:p>
    <w:p w14:paraId="3FF0421F" w14:textId="77777777" w:rsidR="00534126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 xml:space="preserve">Level 9/255 Bourke Street, Melbourne, Victoria 3000 </w:t>
      </w:r>
    </w:p>
    <w:p w14:paraId="0C14B428" w14:textId="7F257A12" w:rsidR="00BA756E" w:rsidRPr="00094CFB" w:rsidRDefault="00534126" w:rsidP="00094CFB">
      <w:pPr>
        <w:pStyle w:val="Notes"/>
        <w:rPr>
          <w:sz w:val="19"/>
          <w:szCs w:val="19"/>
        </w:rPr>
      </w:pPr>
      <w:r w:rsidRPr="00094CFB">
        <w:rPr>
          <w:sz w:val="19"/>
          <w:szCs w:val="19"/>
        </w:rPr>
        <w:t>© Women with Disabilities Victoria 2022</w:t>
      </w:r>
    </w:p>
    <w:p w14:paraId="3C5B5F1D" w14:textId="5CC00118" w:rsidR="00AD3D49" w:rsidRDefault="00C45659" w:rsidP="00332F3D">
      <w:pPr>
        <w:pStyle w:val="Notes"/>
      </w:pPr>
      <w:r>
        <w:rPr>
          <w:noProof/>
        </w:rPr>
        <w:drawing>
          <wp:inline distT="0" distB="0" distL="0" distR="0" wp14:anchorId="25C97BCA" wp14:editId="76A073A8">
            <wp:extent cx="926275" cy="926275"/>
            <wp:effectExtent l="0" t="0" r="7620" b="7620"/>
            <wp:docPr id="6" name="Picture 6" descr="QR code: https://www.wdv.org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: https://www.wdv.org.au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55" cy="93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D3C1" w14:textId="1000CC44" w:rsidR="00332F3D" w:rsidRDefault="00332F3D" w:rsidP="00332F3D">
      <w:pPr>
        <w:pStyle w:val="Notes"/>
      </w:pPr>
      <w:r>
        <w:t xml:space="preserve">For more information visit: </w:t>
      </w:r>
      <w:hyperlink r:id="rId18" w:history="1">
        <w:r w:rsidR="008C4CC4" w:rsidRPr="00563225">
          <w:rPr>
            <w:rStyle w:val="Hyperlink"/>
          </w:rPr>
          <w:t>https://www.wdv.org.au/</w:t>
        </w:r>
      </w:hyperlink>
    </w:p>
    <w:p w14:paraId="3B4925D9" w14:textId="77777777" w:rsidR="00454EDE" w:rsidRDefault="00454EDE" w:rsidP="00332F3D">
      <w:pPr>
        <w:pStyle w:val="Notes"/>
      </w:pPr>
    </w:p>
    <w:p w14:paraId="15A501D9" w14:textId="2E988461" w:rsidR="001E0638" w:rsidRDefault="008C4CC4" w:rsidP="001E0638">
      <w:pPr>
        <w:pStyle w:val="Sources"/>
      </w:pPr>
      <w:r>
        <w:rPr>
          <w:noProof/>
        </w:rPr>
        <w:drawing>
          <wp:inline distT="0" distB="0" distL="0" distR="0" wp14:anchorId="2C1B3908" wp14:editId="073BC24A">
            <wp:extent cx="2722319" cy="475013"/>
            <wp:effectExtent l="0" t="0" r="1905" b="1270"/>
            <wp:docPr id="7" name="Picture 7" descr="Image: Women with Disabilities Victoria empowering women purple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: Women with Disabilities Victoria empowering women purple logo 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34" cy="48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A077" w14:textId="77777777" w:rsidR="001E05FB" w:rsidRDefault="001E05FB" w:rsidP="001E05FB">
      <w:pPr>
        <w:pStyle w:val="AddressBlock"/>
      </w:pPr>
      <w:r>
        <w:t>Wurundjeri Country</w:t>
      </w:r>
    </w:p>
    <w:p w14:paraId="03E6AC9B" w14:textId="77777777" w:rsidR="001E05FB" w:rsidRDefault="001E05FB" w:rsidP="001E05FB">
      <w:pPr>
        <w:pStyle w:val="AddressBlock"/>
      </w:pPr>
      <w:r>
        <w:t>Postal: GPO Box 1160, Melbourne VIC 3001</w:t>
      </w:r>
    </w:p>
    <w:p w14:paraId="437872B3" w14:textId="77777777" w:rsidR="001E05FB" w:rsidRDefault="001E05FB" w:rsidP="001E05FB">
      <w:pPr>
        <w:pStyle w:val="AddressBlock"/>
      </w:pPr>
      <w:r>
        <w:t>Phone: 03 9286 7800</w:t>
      </w:r>
    </w:p>
    <w:p w14:paraId="3E41C3C6" w14:textId="6B5B8E08" w:rsidR="0046732A" w:rsidRPr="00A9458E" w:rsidRDefault="001E05FB" w:rsidP="001E05FB">
      <w:pPr>
        <w:pStyle w:val="AddressBlock"/>
      </w:pPr>
      <w:r>
        <w:t xml:space="preserve">Email: </w:t>
      </w:r>
      <w:hyperlink r:id="rId20" w:history="1">
        <w:r w:rsidRPr="00563225">
          <w:rPr>
            <w:rStyle w:val="Hyperlink"/>
          </w:rPr>
          <w:t>wdv@wdv.org.au</w:t>
        </w:r>
      </w:hyperlink>
      <w:r w:rsidR="0046732A">
        <w:rPr>
          <w:noProof/>
        </w:rPr>
        <w:drawing>
          <wp:anchor distT="0" distB="0" distL="114300" distR="114300" simplePos="0" relativeHeight="251655680" behindDoc="1" locked="1" layoutInCell="1" allowOverlap="1" wp14:anchorId="5F6EBDF4" wp14:editId="672E611C">
            <wp:simplePos x="0" y="0"/>
            <wp:positionH relativeFrom="column">
              <wp:posOffset>-3906520</wp:posOffset>
            </wp:positionH>
            <wp:positionV relativeFrom="page">
              <wp:posOffset>9128760</wp:posOffset>
            </wp:positionV>
            <wp:extent cx="7555865" cy="3002280"/>
            <wp:effectExtent l="0" t="0" r="6985" b="7620"/>
            <wp:wrapNone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586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sectPr w:rsidR="0046732A" w:rsidRPr="00A9458E" w:rsidSect="002C2F80">
      <w:type w:val="continuous"/>
      <w:pgSz w:w="11906" w:h="16838" w:code="9"/>
      <w:pgMar w:top="851" w:right="851" w:bottom="851" w:left="851" w:header="567" w:footer="567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C673" w14:textId="77777777" w:rsidR="00DB1409" w:rsidRDefault="00DB1409" w:rsidP="00653020">
      <w:pPr>
        <w:spacing w:after="0" w:line="240" w:lineRule="auto"/>
      </w:pPr>
      <w:r>
        <w:separator/>
      </w:r>
    </w:p>
  </w:endnote>
  <w:endnote w:type="continuationSeparator" w:id="0">
    <w:p w14:paraId="0E27C6A5" w14:textId="77777777" w:rsidR="00DB1409" w:rsidRDefault="00DB1409" w:rsidP="0065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D54B" w14:textId="77777777" w:rsidR="00DB1409" w:rsidRDefault="00DB1409" w:rsidP="00653020">
      <w:pPr>
        <w:spacing w:after="0" w:line="240" w:lineRule="auto"/>
      </w:pPr>
      <w:r>
        <w:separator/>
      </w:r>
    </w:p>
  </w:footnote>
  <w:footnote w:type="continuationSeparator" w:id="0">
    <w:p w14:paraId="1D871E55" w14:textId="77777777" w:rsidR="00DB1409" w:rsidRDefault="00DB1409" w:rsidP="0065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0F69" w14:textId="0250709D" w:rsidR="000A2DAE" w:rsidRDefault="000A2DAE" w:rsidP="000A2DA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2719" w14:textId="62FCE830" w:rsidR="000A2DAE" w:rsidRDefault="000A2DAE" w:rsidP="000A2DAE">
    <w:pPr>
      <w:pStyle w:val="Header"/>
      <w:jc w:val="right"/>
    </w:pPr>
    <w:r>
      <w:rPr>
        <w:noProof/>
      </w:rPr>
      <w:drawing>
        <wp:inline distT="0" distB="0" distL="0" distR="0" wp14:anchorId="1B645947" wp14:editId="73C1A91E">
          <wp:extent cx="2722319" cy="475013"/>
          <wp:effectExtent l="0" t="0" r="1905" b="1270"/>
          <wp:docPr id="2" name="Picture 2" descr="Women with Disabiliti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omen with Disabilities Victori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34" cy="48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C03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A7863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69E1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7944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1919BF"/>
    <w:multiLevelType w:val="hybridMultilevel"/>
    <w:tmpl w:val="D78A6F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3E1C"/>
    <w:multiLevelType w:val="multilevel"/>
    <w:tmpl w:val="BD32CC30"/>
    <w:lvl w:ilvl="0">
      <w:start w:val="1"/>
      <w:numFmt w:val="bullet"/>
      <w:pStyle w:val="List-Bullets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−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Arial" w:hAnsi="Arial" w:hint="default"/>
      </w:rPr>
    </w:lvl>
  </w:abstractNum>
  <w:abstractNum w:abstractNumId="6" w15:restartNumberingAfterBreak="0">
    <w:nsid w:val="3E3A01CD"/>
    <w:multiLevelType w:val="hybridMultilevel"/>
    <w:tmpl w:val="BB6474D0"/>
    <w:lvl w:ilvl="0" w:tplc="A5EE0DF2">
      <w:start w:val="1"/>
      <w:numFmt w:val="bullet"/>
      <w:pStyle w:val="ListBullet2"/>
      <w:lvlText w:val="–"/>
      <w:lvlJc w:val="left"/>
      <w:pPr>
        <w:ind w:left="107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79A1D9E"/>
    <w:multiLevelType w:val="hybridMultilevel"/>
    <w:tmpl w:val="D25A3D36"/>
    <w:lvl w:ilvl="0" w:tplc="9058EA78">
      <w:start w:val="1"/>
      <w:numFmt w:val="bullet"/>
      <w:pStyle w:val="ListBullet3"/>
      <w:lvlText w:val="–"/>
      <w:lvlJc w:val="left"/>
      <w:pPr>
        <w:ind w:left="1797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52A251AB"/>
    <w:multiLevelType w:val="hybridMultilevel"/>
    <w:tmpl w:val="F62EFC0A"/>
    <w:lvl w:ilvl="0" w:tplc="60B20B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22928">
    <w:abstractNumId w:val="8"/>
  </w:num>
  <w:num w:numId="2" w16cid:durableId="260068033">
    <w:abstractNumId w:val="3"/>
  </w:num>
  <w:num w:numId="3" w16cid:durableId="674958290">
    <w:abstractNumId w:val="8"/>
  </w:num>
  <w:num w:numId="4" w16cid:durableId="1654216633">
    <w:abstractNumId w:val="2"/>
  </w:num>
  <w:num w:numId="5" w16cid:durableId="1847285281">
    <w:abstractNumId w:val="8"/>
  </w:num>
  <w:num w:numId="6" w16cid:durableId="1044066331">
    <w:abstractNumId w:val="1"/>
  </w:num>
  <w:num w:numId="7" w16cid:durableId="648479279">
    <w:abstractNumId w:val="8"/>
  </w:num>
  <w:num w:numId="8" w16cid:durableId="1261139772">
    <w:abstractNumId w:val="0"/>
  </w:num>
  <w:num w:numId="9" w16cid:durableId="652295560">
    <w:abstractNumId w:val="6"/>
  </w:num>
  <w:num w:numId="10" w16cid:durableId="937903798">
    <w:abstractNumId w:val="7"/>
  </w:num>
  <w:num w:numId="11" w16cid:durableId="570386167">
    <w:abstractNumId w:val="5"/>
  </w:num>
  <w:num w:numId="12" w16cid:durableId="942690917">
    <w:abstractNumId w:val="8"/>
  </w:num>
  <w:num w:numId="13" w16cid:durableId="93287487">
    <w:abstractNumId w:val="8"/>
  </w:num>
  <w:num w:numId="14" w16cid:durableId="1670937213">
    <w:abstractNumId w:val="6"/>
  </w:num>
  <w:num w:numId="15" w16cid:durableId="1763988368">
    <w:abstractNumId w:val="7"/>
  </w:num>
  <w:num w:numId="16" w16cid:durableId="235895622">
    <w:abstractNumId w:val="5"/>
  </w:num>
  <w:num w:numId="17" w16cid:durableId="1600796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4A"/>
    <w:rsid w:val="00017930"/>
    <w:rsid w:val="00033650"/>
    <w:rsid w:val="000378F0"/>
    <w:rsid w:val="00067710"/>
    <w:rsid w:val="00080E0B"/>
    <w:rsid w:val="00083501"/>
    <w:rsid w:val="00094CFB"/>
    <w:rsid w:val="000A04C8"/>
    <w:rsid w:val="000A2DAE"/>
    <w:rsid w:val="000A44A0"/>
    <w:rsid w:val="000B1098"/>
    <w:rsid w:val="000B2624"/>
    <w:rsid w:val="000C5050"/>
    <w:rsid w:val="000D5856"/>
    <w:rsid w:val="000E3B54"/>
    <w:rsid w:val="000F157B"/>
    <w:rsid w:val="000F47DD"/>
    <w:rsid w:val="00103126"/>
    <w:rsid w:val="001071A0"/>
    <w:rsid w:val="00112536"/>
    <w:rsid w:val="001255B2"/>
    <w:rsid w:val="00145527"/>
    <w:rsid w:val="00156731"/>
    <w:rsid w:val="00157B17"/>
    <w:rsid w:val="00164ED4"/>
    <w:rsid w:val="001811B8"/>
    <w:rsid w:val="001A56CC"/>
    <w:rsid w:val="001A71CF"/>
    <w:rsid w:val="001C6D66"/>
    <w:rsid w:val="001D21E2"/>
    <w:rsid w:val="001E05FB"/>
    <w:rsid w:val="001E0638"/>
    <w:rsid w:val="001F1582"/>
    <w:rsid w:val="00232C48"/>
    <w:rsid w:val="002425A5"/>
    <w:rsid w:val="00255E11"/>
    <w:rsid w:val="00277FAA"/>
    <w:rsid w:val="002A58C5"/>
    <w:rsid w:val="002B662D"/>
    <w:rsid w:val="002C0D21"/>
    <w:rsid w:val="002C2F80"/>
    <w:rsid w:val="002D57EB"/>
    <w:rsid w:val="002E3538"/>
    <w:rsid w:val="00300461"/>
    <w:rsid w:val="0030652A"/>
    <w:rsid w:val="00311BAF"/>
    <w:rsid w:val="00313A28"/>
    <w:rsid w:val="00320D76"/>
    <w:rsid w:val="00332F3D"/>
    <w:rsid w:val="00332F94"/>
    <w:rsid w:val="00335256"/>
    <w:rsid w:val="0033594E"/>
    <w:rsid w:val="00346FF3"/>
    <w:rsid w:val="00373118"/>
    <w:rsid w:val="0038151E"/>
    <w:rsid w:val="003A2362"/>
    <w:rsid w:val="003C4E57"/>
    <w:rsid w:val="003D456E"/>
    <w:rsid w:val="003E2C3E"/>
    <w:rsid w:val="003E4A40"/>
    <w:rsid w:val="003F21AB"/>
    <w:rsid w:val="004134F5"/>
    <w:rsid w:val="004202EB"/>
    <w:rsid w:val="00444488"/>
    <w:rsid w:val="00453440"/>
    <w:rsid w:val="00454EDE"/>
    <w:rsid w:val="00463446"/>
    <w:rsid w:val="0046732A"/>
    <w:rsid w:val="00475953"/>
    <w:rsid w:val="00496800"/>
    <w:rsid w:val="004C5848"/>
    <w:rsid w:val="004C7BB4"/>
    <w:rsid w:val="0051557B"/>
    <w:rsid w:val="005226EE"/>
    <w:rsid w:val="00534126"/>
    <w:rsid w:val="00537BEE"/>
    <w:rsid w:val="005437BA"/>
    <w:rsid w:val="00552310"/>
    <w:rsid w:val="005535BD"/>
    <w:rsid w:val="00556C26"/>
    <w:rsid w:val="00562FA9"/>
    <w:rsid w:val="00580F77"/>
    <w:rsid w:val="005866E5"/>
    <w:rsid w:val="005C6DB3"/>
    <w:rsid w:val="006243E7"/>
    <w:rsid w:val="00653020"/>
    <w:rsid w:val="006654BE"/>
    <w:rsid w:val="00666DAB"/>
    <w:rsid w:val="00693723"/>
    <w:rsid w:val="006977DA"/>
    <w:rsid w:val="006C4829"/>
    <w:rsid w:val="006C4847"/>
    <w:rsid w:val="006C5C00"/>
    <w:rsid w:val="006D3CFF"/>
    <w:rsid w:val="006F7620"/>
    <w:rsid w:val="0070479D"/>
    <w:rsid w:val="00736270"/>
    <w:rsid w:val="00740D2D"/>
    <w:rsid w:val="007703E0"/>
    <w:rsid w:val="00784BA4"/>
    <w:rsid w:val="007B53D0"/>
    <w:rsid w:val="007F26B5"/>
    <w:rsid w:val="008024BC"/>
    <w:rsid w:val="0082133E"/>
    <w:rsid w:val="008243FD"/>
    <w:rsid w:val="00874D10"/>
    <w:rsid w:val="00892F2C"/>
    <w:rsid w:val="008C4CC4"/>
    <w:rsid w:val="008C5DFB"/>
    <w:rsid w:val="008C716B"/>
    <w:rsid w:val="008E34DA"/>
    <w:rsid w:val="008E7C9D"/>
    <w:rsid w:val="009147E9"/>
    <w:rsid w:val="0091587A"/>
    <w:rsid w:val="00953ADD"/>
    <w:rsid w:val="0096280E"/>
    <w:rsid w:val="00973DC9"/>
    <w:rsid w:val="00984811"/>
    <w:rsid w:val="009917A0"/>
    <w:rsid w:val="009B0B89"/>
    <w:rsid w:val="009B27A2"/>
    <w:rsid w:val="009D3354"/>
    <w:rsid w:val="00A111FB"/>
    <w:rsid w:val="00A15AD0"/>
    <w:rsid w:val="00A2036C"/>
    <w:rsid w:val="00A26C5C"/>
    <w:rsid w:val="00A3558D"/>
    <w:rsid w:val="00A45DEA"/>
    <w:rsid w:val="00A63C14"/>
    <w:rsid w:val="00A806FE"/>
    <w:rsid w:val="00A92646"/>
    <w:rsid w:val="00A9458E"/>
    <w:rsid w:val="00AA0752"/>
    <w:rsid w:val="00AB6182"/>
    <w:rsid w:val="00AC22F2"/>
    <w:rsid w:val="00AC33A8"/>
    <w:rsid w:val="00AC635B"/>
    <w:rsid w:val="00AD3D49"/>
    <w:rsid w:val="00AD4E50"/>
    <w:rsid w:val="00AE5C5F"/>
    <w:rsid w:val="00B013F4"/>
    <w:rsid w:val="00B217DA"/>
    <w:rsid w:val="00B33C4A"/>
    <w:rsid w:val="00B36860"/>
    <w:rsid w:val="00B47759"/>
    <w:rsid w:val="00B7236A"/>
    <w:rsid w:val="00B7620B"/>
    <w:rsid w:val="00B86466"/>
    <w:rsid w:val="00B90B47"/>
    <w:rsid w:val="00B915E3"/>
    <w:rsid w:val="00B970B1"/>
    <w:rsid w:val="00BA756E"/>
    <w:rsid w:val="00BF063E"/>
    <w:rsid w:val="00C161BA"/>
    <w:rsid w:val="00C16DFA"/>
    <w:rsid w:val="00C278FB"/>
    <w:rsid w:val="00C31956"/>
    <w:rsid w:val="00C40077"/>
    <w:rsid w:val="00C45659"/>
    <w:rsid w:val="00C458FC"/>
    <w:rsid w:val="00C718EB"/>
    <w:rsid w:val="00C95C91"/>
    <w:rsid w:val="00CA07EA"/>
    <w:rsid w:val="00CC0B3F"/>
    <w:rsid w:val="00CD0926"/>
    <w:rsid w:val="00CD108C"/>
    <w:rsid w:val="00CD2242"/>
    <w:rsid w:val="00CF3F76"/>
    <w:rsid w:val="00D43DDB"/>
    <w:rsid w:val="00D45FAE"/>
    <w:rsid w:val="00D47A00"/>
    <w:rsid w:val="00D70A68"/>
    <w:rsid w:val="00D806DB"/>
    <w:rsid w:val="00D83F75"/>
    <w:rsid w:val="00DA60AB"/>
    <w:rsid w:val="00DB1409"/>
    <w:rsid w:val="00DB219A"/>
    <w:rsid w:val="00DB7900"/>
    <w:rsid w:val="00DC5043"/>
    <w:rsid w:val="00DC5336"/>
    <w:rsid w:val="00DF290A"/>
    <w:rsid w:val="00DF4C9F"/>
    <w:rsid w:val="00E0114B"/>
    <w:rsid w:val="00E027A8"/>
    <w:rsid w:val="00E42B92"/>
    <w:rsid w:val="00E463E2"/>
    <w:rsid w:val="00E519C9"/>
    <w:rsid w:val="00E65275"/>
    <w:rsid w:val="00E72C86"/>
    <w:rsid w:val="00E80728"/>
    <w:rsid w:val="00E85CF0"/>
    <w:rsid w:val="00EA7339"/>
    <w:rsid w:val="00EB3500"/>
    <w:rsid w:val="00EB53AC"/>
    <w:rsid w:val="00EB6B7D"/>
    <w:rsid w:val="00ED294D"/>
    <w:rsid w:val="00F10733"/>
    <w:rsid w:val="00F157CB"/>
    <w:rsid w:val="00F2235C"/>
    <w:rsid w:val="00F63BF4"/>
    <w:rsid w:val="00F8490A"/>
    <w:rsid w:val="00FD0FCC"/>
    <w:rsid w:val="00FF4C0D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EA9CF"/>
  <w15:chartTrackingRefBased/>
  <w15:docId w15:val="{8ED4F7DB-CAB3-4DA5-A0C0-F945FBD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DAE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17A0"/>
    <w:pPr>
      <w:outlineLvl w:val="0"/>
    </w:pPr>
    <w:rPr>
      <w:bCs/>
      <w:color w:val="65226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1BAF"/>
    <w:pPr>
      <w:autoSpaceDE w:val="0"/>
      <w:autoSpaceDN w:val="0"/>
      <w:adjustRightInd w:val="0"/>
      <w:spacing w:before="240" w:after="40" w:line="288" w:lineRule="auto"/>
      <w:textAlignment w:val="center"/>
      <w:outlineLvl w:val="1"/>
    </w:pPr>
    <w:rPr>
      <w:rFonts w:cs="Verdana"/>
      <w:b/>
      <w:bCs/>
      <w:color w:val="A9218E" w:themeColor="accent2"/>
      <w:sz w:val="28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7A0"/>
    <w:pPr>
      <w:suppressAutoHyphens/>
      <w:autoSpaceDE w:val="0"/>
      <w:autoSpaceDN w:val="0"/>
      <w:adjustRightInd w:val="0"/>
      <w:spacing w:before="60" w:after="160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A111FB"/>
    <w:pPr>
      <w:suppressAutoHyphens/>
      <w:autoSpaceDE w:val="0"/>
      <w:autoSpaceDN w:val="0"/>
      <w:adjustRightInd w:val="0"/>
      <w:spacing w:after="0" w:line="288" w:lineRule="auto"/>
      <w:textAlignment w:val="center"/>
      <w:outlineLvl w:val="3"/>
    </w:pPr>
    <w:rPr>
      <w:rFonts w:cs="Verdana"/>
      <w:b/>
      <w:bCs/>
      <w:color w:val="652165"/>
      <w:sz w:val="24"/>
      <w:szCs w:val="24"/>
      <w:lang w:val="en-GB"/>
    </w:rPr>
  </w:style>
  <w:style w:type="paragraph" w:styleId="Heading5">
    <w:name w:val="heading 5"/>
    <w:basedOn w:val="Heading1"/>
    <w:next w:val="Normal"/>
    <w:link w:val="Heading5Char"/>
    <w:uiPriority w:val="9"/>
    <w:qFormat/>
    <w:rsid w:val="009917A0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Cs w:val="0"/>
      <w:color w:val="A9218E" w:themeColor="accent2"/>
      <w:szCs w:val="24"/>
      <w:lang w:val="en-GB"/>
    </w:rPr>
  </w:style>
  <w:style w:type="paragraph" w:styleId="Heading6">
    <w:name w:val="heading 6"/>
    <w:basedOn w:val="Heading2"/>
    <w:next w:val="Normal"/>
    <w:link w:val="Heading6Char"/>
    <w:uiPriority w:val="9"/>
    <w:qFormat/>
    <w:rsid w:val="00991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Heading3"/>
    <w:next w:val="Normal"/>
    <w:link w:val="Heading7Char"/>
    <w:uiPriority w:val="9"/>
    <w:qFormat/>
    <w:rsid w:val="00F10733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A9218E" w:themeColor="accent2"/>
    </w:rPr>
  </w:style>
  <w:style w:type="paragraph" w:styleId="Heading8">
    <w:name w:val="heading 8"/>
    <w:basedOn w:val="Heading4"/>
    <w:next w:val="Normal"/>
    <w:link w:val="Heading8Char"/>
    <w:uiPriority w:val="9"/>
    <w:qFormat/>
    <w:rsid w:val="009917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9218E" w:themeColor="accen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91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A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9917A0"/>
    <w:pPr>
      <w:autoSpaceDE w:val="0"/>
      <w:autoSpaceDN w:val="0"/>
      <w:adjustRightInd w:val="0"/>
      <w:spacing w:after="16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rsid w:val="009917A0"/>
    <w:rPr>
      <w:rFonts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A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917A0"/>
  </w:style>
  <w:style w:type="character" w:customStyle="1" w:styleId="DateChar">
    <w:name w:val="Date Char"/>
    <w:basedOn w:val="DefaultParagraphFont"/>
    <w:link w:val="Date"/>
    <w:uiPriority w:val="99"/>
    <w:rsid w:val="009917A0"/>
    <w:rPr>
      <w:sz w:val="20"/>
    </w:rPr>
  </w:style>
  <w:style w:type="character" w:styleId="Emphasis">
    <w:name w:val="Emphasis"/>
    <w:aliases w:val="Italics"/>
    <w:basedOn w:val="DefaultParagraphFont"/>
    <w:uiPriority w:val="20"/>
    <w:qFormat/>
    <w:rsid w:val="009917A0"/>
    <w:rPr>
      <w:i/>
      <w:iCs/>
    </w:rPr>
  </w:style>
  <w:style w:type="character" w:styleId="FollowedHyperlink">
    <w:name w:val="FollowedHyperlink"/>
    <w:basedOn w:val="DefaultParagraphFont"/>
    <w:uiPriority w:val="99"/>
    <w:rsid w:val="009917A0"/>
    <w:rPr>
      <w:color w:val="652266"/>
      <w:u w:val="single"/>
    </w:rPr>
  </w:style>
  <w:style w:type="paragraph" w:styleId="Footer">
    <w:name w:val="footer"/>
    <w:link w:val="FooterChar"/>
    <w:uiPriority w:val="99"/>
    <w:rsid w:val="009917A0"/>
    <w:pPr>
      <w:tabs>
        <w:tab w:val="right" w:pos="10206"/>
      </w:tabs>
      <w:suppressAutoHyphens/>
      <w:autoSpaceDE w:val="0"/>
      <w:autoSpaceDN w:val="0"/>
      <w:adjustRightInd w:val="0"/>
      <w:spacing w:line="264" w:lineRule="auto"/>
      <w:textAlignment w:val="center"/>
    </w:pPr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917A0"/>
    <w:rPr>
      <w:rFonts w:ascii="Verdana" w:hAnsi="Verdana" w:cs="Verdana"/>
      <w:b/>
      <w:color w:val="652266" w:themeColor="accent1"/>
      <w:sz w:val="16"/>
      <w:szCs w:val="18"/>
      <w:lang w:val="en-GB"/>
    </w:rPr>
  </w:style>
  <w:style w:type="character" w:styleId="FootnoteReference">
    <w:name w:val="footnote reference"/>
    <w:basedOn w:val="DefaultParagraphFont"/>
    <w:uiPriority w:val="99"/>
    <w:rsid w:val="009917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7A0"/>
    <w:rPr>
      <w:caps/>
      <w:spacing w:val="2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917A0"/>
    <w:rPr>
      <w:caps/>
      <w:spacing w:val="2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17A0"/>
    <w:rPr>
      <w:bCs/>
      <w:color w:val="6522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311BAF"/>
    <w:rPr>
      <w:rFonts w:cs="Verdana"/>
      <w:b/>
      <w:bCs/>
      <w:color w:val="A9218E" w:themeColor="accent2"/>
      <w:sz w:val="28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917A0"/>
    <w:rPr>
      <w:rFonts w:cs="Verdana"/>
      <w:b/>
      <w:bCs/>
      <w:color w:val="652165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111FB"/>
    <w:rPr>
      <w:rFonts w:cs="Verdana"/>
      <w:b/>
      <w:bCs/>
      <w:color w:val="652165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917A0"/>
    <w:rPr>
      <w:rFonts w:cs="Verdana"/>
      <w:color w:val="A9218E" w:themeColor="accent2"/>
      <w:sz w:val="44"/>
      <w:szCs w:val="24"/>
      <w:lang w:val="en-GB"/>
    </w:rPr>
  </w:style>
  <w:style w:type="paragraph" w:customStyle="1" w:styleId="Highlight-Pink">
    <w:name w:val="Highlight-Pink"/>
    <w:basedOn w:val="Normal"/>
    <w:next w:val="Normal"/>
    <w:rsid w:val="00AB6182"/>
    <w:pPr>
      <w:spacing w:line="228" w:lineRule="auto"/>
    </w:pPr>
    <w:rPr>
      <w:rFonts w:ascii="Verdana Pro Light" w:hAnsi="Verdana Pro Light"/>
      <w:color w:val="A9218E" w:themeColor="accent2"/>
      <w:sz w:val="44"/>
      <w:szCs w:val="24"/>
    </w:rPr>
  </w:style>
  <w:style w:type="paragraph" w:customStyle="1" w:styleId="Highlight-Purple">
    <w:name w:val="Highlight-Purple"/>
    <w:basedOn w:val="Normal"/>
    <w:next w:val="Normal"/>
    <w:rsid w:val="009917A0"/>
    <w:rPr>
      <w:b/>
      <w:color w:val="652266" w:themeColor="accent1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917A0"/>
    <w:rPr>
      <w:rFonts w:asciiTheme="minorHAnsi" w:hAnsiTheme="minorHAnsi"/>
      <w:color w:val="6522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917A0"/>
    <w:rPr>
      <w:rFonts w:asciiTheme="majorHAnsi" w:eastAsiaTheme="majorEastAsia" w:hAnsiTheme="majorHAnsi" w:cstheme="majorBidi"/>
      <w:bCs/>
      <w:color w:val="A9218E" w:themeColor="accent2"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9917A0"/>
    <w:pPr>
      <w:numPr>
        <w:numId w:val="13"/>
      </w:numPr>
      <w:spacing w:after="60"/>
    </w:pPr>
    <w:rPr>
      <w:rFonts w:cs="Arial"/>
      <w:szCs w:val="24"/>
      <w:lang w:val="en-GB"/>
    </w:rPr>
  </w:style>
  <w:style w:type="paragraph" w:styleId="ListBullet">
    <w:name w:val="List Bullet"/>
    <w:basedOn w:val="ListParagraph"/>
    <w:uiPriority w:val="99"/>
    <w:unhideWhenUsed/>
    <w:rsid w:val="009917A0"/>
    <w:pPr>
      <w:spacing w:after="40"/>
      <w:ind w:left="357" w:hanging="357"/>
    </w:pPr>
  </w:style>
  <w:style w:type="paragraph" w:styleId="ListBullet2">
    <w:name w:val="List Bullet 2"/>
    <w:basedOn w:val="ListParagraph"/>
    <w:uiPriority w:val="99"/>
    <w:unhideWhenUsed/>
    <w:rsid w:val="009917A0"/>
    <w:pPr>
      <w:numPr>
        <w:numId w:val="14"/>
      </w:numPr>
    </w:pPr>
  </w:style>
  <w:style w:type="paragraph" w:styleId="ListBullet3">
    <w:name w:val="List Bullet 3"/>
    <w:basedOn w:val="ListParagraph"/>
    <w:uiPriority w:val="99"/>
    <w:unhideWhenUsed/>
    <w:rsid w:val="009917A0"/>
    <w:pPr>
      <w:numPr>
        <w:numId w:val="15"/>
      </w:numPr>
    </w:pPr>
  </w:style>
  <w:style w:type="paragraph" w:customStyle="1" w:styleId="List-Bullets">
    <w:name w:val="List-Bullets"/>
    <w:basedOn w:val="Normal"/>
    <w:qFormat/>
    <w:rsid w:val="009917A0"/>
    <w:pPr>
      <w:numPr>
        <w:numId w:val="16"/>
      </w:numPr>
      <w:spacing w:after="60"/>
    </w:pPr>
    <w:rPr>
      <w:szCs w:val="24"/>
      <w:lang w:val="en-GB"/>
    </w:rPr>
  </w:style>
  <w:style w:type="paragraph" w:styleId="NoSpacing">
    <w:name w:val="No Spacing"/>
    <w:uiPriority w:val="1"/>
    <w:qFormat/>
    <w:rsid w:val="009917A0"/>
    <w:pPr>
      <w:spacing w:after="0" w:line="240" w:lineRule="auto"/>
    </w:pPr>
    <w:rPr>
      <w:rFonts w:ascii="Verdana" w:hAnsi="Verdana" w:cstheme="minorBidi"/>
      <w:sz w:val="20"/>
    </w:rPr>
  </w:style>
  <w:style w:type="paragraph" w:styleId="NormalWeb">
    <w:name w:val="Normal (Web)"/>
    <w:basedOn w:val="Normal"/>
    <w:uiPriority w:val="99"/>
    <w:unhideWhenUsed/>
    <w:rsid w:val="009917A0"/>
    <w:pPr>
      <w:spacing w:before="100" w:beforeAutospacing="1" w:after="100" w:afterAutospacing="1" w:line="240" w:lineRule="auto"/>
    </w:pPr>
    <w:rPr>
      <w:rFonts w:eastAsia="Times New Roman"/>
      <w:szCs w:val="24"/>
      <w:lang w:eastAsia="en-AU"/>
    </w:rPr>
  </w:style>
  <w:style w:type="character" w:styleId="PageNumber">
    <w:name w:val="page number"/>
    <w:uiPriority w:val="99"/>
    <w:unhideWhenUsed/>
    <w:rsid w:val="009917A0"/>
    <w:rPr>
      <w:rFonts w:asciiTheme="minorHAnsi" w:hAnsiTheme="minorHAnsi"/>
      <w:b/>
      <w:color w:val="652266" w:themeColor="accent1"/>
      <w:sz w:val="18"/>
    </w:rPr>
  </w:style>
  <w:style w:type="paragraph" w:customStyle="1" w:styleId="PageNumberParagraph">
    <w:name w:val="Page Number Paragraph"/>
    <w:basedOn w:val="Footer"/>
    <w:rsid w:val="009917A0"/>
    <w:pPr>
      <w:framePr w:h="680" w:hRule="exact" w:wrap="around" w:vAnchor="page" w:hAnchor="page" w:x="10774" w:yAlign="bottom" w:anchorLock="1"/>
      <w:spacing w:after="0"/>
    </w:pPr>
  </w:style>
  <w:style w:type="character" w:styleId="PlaceholderText">
    <w:name w:val="Placeholder Text"/>
    <w:basedOn w:val="DefaultParagraphFont"/>
    <w:uiPriority w:val="99"/>
    <w:semiHidden/>
    <w:rsid w:val="009917A0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E027A8"/>
    <w:pPr>
      <w:suppressAutoHyphens/>
      <w:spacing w:before="240" w:after="60" w:line="288" w:lineRule="auto"/>
    </w:pPr>
    <w:rPr>
      <w:rFonts w:asciiTheme="majorHAnsi" w:hAnsiTheme="majorHAnsi"/>
      <w:i/>
      <w:iCs/>
      <w:color w:val="652266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27A8"/>
    <w:rPr>
      <w:rFonts w:asciiTheme="majorHAnsi" w:hAnsiTheme="majorHAnsi"/>
      <w:i/>
      <w:iCs/>
      <w:color w:val="652266" w:themeColor="accent1"/>
      <w:sz w:val="24"/>
      <w:szCs w:val="24"/>
    </w:rPr>
  </w:style>
  <w:style w:type="character" w:styleId="Strong">
    <w:name w:val="Strong"/>
    <w:aliases w:val="Bold"/>
    <w:basedOn w:val="DefaultParagraphFont"/>
    <w:uiPriority w:val="99"/>
    <w:qFormat/>
    <w:rsid w:val="009917A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537BEE"/>
    <w:pPr>
      <w:spacing w:after="0" w:line="228" w:lineRule="auto"/>
    </w:pPr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37BEE"/>
    <w:rPr>
      <w:rFonts w:ascii="Verdana" w:hAnsi="Verdana" w:cs="Verdana"/>
      <w:bCs/>
      <w:color w:val="652266" w:themeColor="accent1"/>
      <w:sz w:val="44"/>
      <w:szCs w:val="36"/>
      <w:lang w:val="en-GB"/>
    </w:rPr>
  </w:style>
  <w:style w:type="character" w:styleId="SubtleEmphasis">
    <w:name w:val="Subtle Emphasis"/>
    <w:aliases w:val="Purple text"/>
    <w:uiPriority w:val="19"/>
    <w:semiHidden/>
    <w:qFormat/>
    <w:rsid w:val="009917A0"/>
    <w:rPr>
      <w:color w:val="652266"/>
    </w:rPr>
  </w:style>
  <w:style w:type="table" w:styleId="TableGrid">
    <w:name w:val="Table Grid"/>
    <w:basedOn w:val="TableNormal"/>
    <w:uiPriority w:val="39"/>
    <w:rsid w:val="009917A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CD2242"/>
    <w:pPr>
      <w:spacing w:after="0" w:line="216" w:lineRule="auto"/>
    </w:pPr>
    <w:rPr>
      <w:rFonts w:ascii="Verdana" w:hAnsi="Verdana" w:cstheme="minorBidi"/>
      <w:bCs/>
      <w:color w:val="A9218E" w:themeColor="accent2"/>
      <w:sz w:val="9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D2242"/>
    <w:rPr>
      <w:rFonts w:ascii="Verdana" w:hAnsi="Verdana" w:cstheme="minorBidi"/>
      <w:bCs/>
      <w:color w:val="A9218E" w:themeColor="accent2"/>
      <w:sz w:val="92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9917A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917A0"/>
    <w:pPr>
      <w:spacing w:after="100"/>
      <w:ind w:left="39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917A0"/>
    <w:pPr>
      <w:spacing w:after="60"/>
      <w:ind w:left="794"/>
    </w:pPr>
  </w:style>
  <w:style w:type="paragraph" w:styleId="TOCHeading">
    <w:name w:val="TOC Heading"/>
    <w:basedOn w:val="Normal"/>
    <w:next w:val="Normal"/>
    <w:uiPriority w:val="39"/>
    <w:unhideWhenUsed/>
    <w:qFormat/>
    <w:rsid w:val="009917A0"/>
    <w:pPr>
      <w:keepNext/>
      <w:keepLines/>
      <w:spacing w:after="240" w:line="259" w:lineRule="auto"/>
    </w:pPr>
    <w:rPr>
      <w:rFonts w:eastAsiaTheme="majorEastAsia" w:cstheme="majorBidi"/>
      <w:b/>
      <w:bCs/>
      <w:color w:val="652266"/>
      <w:sz w:val="36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F10733"/>
    <w:rPr>
      <w:rFonts w:asciiTheme="majorHAnsi" w:eastAsiaTheme="majorEastAsia" w:hAnsiTheme="majorHAnsi" w:cstheme="majorBidi"/>
      <w:b/>
      <w:bCs/>
      <w:iCs/>
      <w:color w:val="A9218E" w:themeColor="accent2"/>
      <w:sz w:val="28"/>
      <w:szCs w:val="2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9917A0"/>
    <w:rPr>
      <w:rFonts w:asciiTheme="majorHAnsi" w:eastAsiaTheme="majorEastAsia" w:hAnsiTheme="majorHAnsi" w:cstheme="majorBidi"/>
      <w:b/>
      <w:bCs/>
      <w:color w:val="A9218E" w:themeColor="accent2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9917A0"/>
    <w:rPr>
      <w:rFonts w:asciiTheme="majorHAnsi" w:eastAsiaTheme="majorEastAsia" w:hAnsiTheme="majorHAnsi" w:cstheme="majorBidi"/>
      <w:b/>
      <w:iCs/>
      <w:color w:val="272727" w:themeColor="text1" w:themeTint="D8"/>
      <w:sz w:val="28"/>
      <w:szCs w:val="21"/>
    </w:rPr>
  </w:style>
  <w:style w:type="paragraph" w:styleId="BodyText2">
    <w:name w:val="Body Text 2"/>
    <w:basedOn w:val="Normal"/>
    <w:link w:val="BodyText2Char"/>
    <w:uiPriority w:val="99"/>
    <w:rsid w:val="009917A0"/>
    <w:pPr>
      <w:spacing w:line="36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917A0"/>
  </w:style>
  <w:style w:type="paragraph" w:styleId="BodyText3">
    <w:name w:val="Body Text 3"/>
    <w:basedOn w:val="Normal"/>
    <w:link w:val="BodyText3Char"/>
    <w:uiPriority w:val="99"/>
    <w:rsid w:val="009917A0"/>
    <w:pPr>
      <w:spacing w:line="48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917A0"/>
    <w:rPr>
      <w:szCs w:val="16"/>
    </w:rPr>
  </w:style>
  <w:style w:type="character" w:customStyle="1" w:styleId="BoldPurple">
    <w:name w:val="Bold Purple"/>
    <w:basedOn w:val="Strong"/>
    <w:uiPriority w:val="1"/>
    <w:qFormat/>
    <w:rsid w:val="009917A0"/>
    <w:rPr>
      <w:b/>
      <w:bCs/>
      <w:color w:val="652266" w:themeColor="accent1"/>
    </w:rPr>
  </w:style>
  <w:style w:type="character" w:styleId="IntenseEmphasis">
    <w:name w:val="Intense Emphasis"/>
    <w:basedOn w:val="DefaultParagraphFont"/>
    <w:uiPriority w:val="21"/>
    <w:qFormat/>
    <w:rsid w:val="009917A0"/>
    <w:rPr>
      <w:i w:val="0"/>
      <w:iCs/>
      <w:color w:val="652266" w:themeColor="accent1"/>
      <w:sz w:val="24"/>
    </w:rPr>
  </w:style>
  <w:style w:type="paragraph" w:customStyle="1" w:styleId="Introduction">
    <w:name w:val="Introduction"/>
    <w:basedOn w:val="Normal"/>
    <w:uiPriority w:val="99"/>
    <w:qFormat/>
    <w:rsid w:val="00A111FB"/>
    <w:pPr>
      <w:spacing w:line="300" w:lineRule="exact"/>
    </w:pPr>
    <w:rPr>
      <w:color w:val="652266" w:themeColor="accent1"/>
      <w:sz w:val="24"/>
      <w:lang w:val="en-GB"/>
    </w:rPr>
  </w:style>
  <w:style w:type="paragraph" w:customStyle="1" w:styleId="Bullets">
    <w:name w:val="Bullets"/>
    <w:basedOn w:val="Normal"/>
    <w:uiPriority w:val="99"/>
    <w:rsid w:val="00277FAA"/>
    <w:pPr>
      <w:suppressAutoHyphens/>
      <w:autoSpaceDE w:val="0"/>
      <w:autoSpaceDN w:val="0"/>
      <w:adjustRightInd w:val="0"/>
      <w:spacing w:after="85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paragraph" w:customStyle="1" w:styleId="Bulletslast">
    <w:name w:val="Bullets last"/>
    <w:basedOn w:val="Normal"/>
    <w:uiPriority w:val="99"/>
    <w:rsid w:val="00277FAA"/>
    <w:pPr>
      <w:suppressAutoHyphens/>
      <w:autoSpaceDE w:val="0"/>
      <w:autoSpaceDN w:val="0"/>
      <w:adjustRightInd w:val="0"/>
      <w:spacing w:after="170" w:line="320" w:lineRule="atLeast"/>
      <w:ind w:left="283" w:hanging="283"/>
      <w:textAlignment w:val="center"/>
    </w:pPr>
    <w:rPr>
      <w:rFonts w:ascii="Verdana Pro" w:hAnsi="Verdana Pro" w:cs="Verdana Pro"/>
      <w:color w:val="000000"/>
      <w:spacing w:val="1"/>
      <w:szCs w:val="23"/>
      <w:lang w:val="en-US"/>
    </w:rPr>
  </w:style>
  <w:style w:type="character" w:customStyle="1" w:styleId="Melanzane">
    <w:name w:val="Melanzane"/>
    <w:uiPriority w:val="99"/>
    <w:rsid w:val="00277FAA"/>
    <w:rPr>
      <w:color w:val="652266"/>
    </w:rPr>
  </w:style>
  <w:style w:type="table" w:styleId="GridTable1Light-Accent1">
    <w:name w:val="Grid Table 1 Light Accent 1"/>
    <w:basedOn w:val="TableNormal"/>
    <w:uiPriority w:val="46"/>
    <w:rsid w:val="00C718EB"/>
    <w:pPr>
      <w:spacing w:after="0" w:line="240" w:lineRule="auto"/>
    </w:pPr>
    <w:tblPr>
      <w:tblStyleRowBandSize w:val="1"/>
      <w:tblStyleColBandSize w:val="1"/>
      <w:tblBorders>
        <w:top w:val="single" w:sz="4" w:space="0" w:color="D88ED9" w:themeColor="accent1" w:themeTint="66"/>
        <w:left w:val="single" w:sz="4" w:space="0" w:color="D88ED9" w:themeColor="accent1" w:themeTint="66"/>
        <w:bottom w:val="single" w:sz="4" w:space="0" w:color="D88ED9" w:themeColor="accent1" w:themeTint="66"/>
        <w:right w:val="single" w:sz="4" w:space="0" w:color="D88ED9" w:themeColor="accent1" w:themeTint="66"/>
        <w:insideH w:val="single" w:sz="4" w:space="0" w:color="D88ED9" w:themeColor="accent1" w:themeTint="66"/>
        <w:insideV w:val="single" w:sz="4" w:space="0" w:color="D88E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56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56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D0FCC"/>
    <w:rPr>
      <w:color w:val="605E5C"/>
      <w:shd w:val="clear" w:color="auto" w:fill="E1DFDD"/>
    </w:rPr>
  </w:style>
  <w:style w:type="paragraph" w:customStyle="1" w:styleId="Sources">
    <w:name w:val="Sources"/>
    <w:basedOn w:val="Normal"/>
    <w:qFormat/>
    <w:rsid w:val="00892F2C"/>
    <w:pPr>
      <w:spacing w:after="180"/>
      <w:ind w:left="709" w:hanging="709"/>
    </w:pPr>
  </w:style>
  <w:style w:type="paragraph" w:customStyle="1" w:styleId="Notes">
    <w:name w:val="Notes"/>
    <w:basedOn w:val="Normal"/>
    <w:qFormat/>
    <w:rsid w:val="001E05FB"/>
    <w:pPr>
      <w:spacing w:line="252" w:lineRule="auto"/>
    </w:pPr>
    <w:rPr>
      <w:sz w:val="20"/>
    </w:rPr>
  </w:style>
  <w:style w:type="paragraph" w:customStyle="1" w:styleId="AddressBlock">
    <w:name w:val="Address Block"/>
    <w:basedOn w:val="Normal"/>
    <w:qFormat/>
    <w:rsid w:val="001E05FB"/>
    <w:pPr>
      <w:spacing w:after="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obaccess.gov.au/home" TargetMode="External"/><Relationship Id="rId18" Type="http://schemas.openxmlformats.org/officeDocument/2006/relationships/hyperlink" Target="https://www.wdv.org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http://www.dss.gov.au" TargetMode="External"/><Relationship Id="rId20" Type="http://schemas.openxmlformats.org/officeDocument/2006/relationships/hyperlink" Target="mailto:wdv@wdv.org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ocuments\Client%20Files\Women%20with%20Disabilities%20VIC\Templates\Women%20with%20Disabilities-Base-New.dotx" TargetMode="External"/></Relationships>
</file>

<file path=word/theme/theme1.xml><?xml version="1.0" encoding="utf-8"?>
<a:theme xmlns:a="http://schemas.openxmlformats.org/drawingml/2006/main" name="Women with Disabilities VIC">
  <a:themeElements>
    <a:clrScheme name="Women with Disabilities Victoria">
      <a:dk1>
        <a:sysClr val="windowText" lastClr="000000"/>
      </a:dk1>
      <a:lt1>
        <a:sysClr val="window" lastClr="FFFFFF"/>
      </a:lt1>
      <a:dk2>
        <a:srgbClr val="000000"/>
      </a:dk2>
      <a:lt2>
        <a:srgbClr val="FFF7E7"/>
      </a:lt2>
      <a:accent1>
        <a:srgbClr val="652266"/>
      </a:accent1>
      <a:accent2>
        <a:srgbClr val="A9218E"/>
      </a:accent2>
      <a:accent3>
        <a:srgbClr val="D97B1A"/>
      </a:accent3>
      <a:accent4>
        <a:srgbClr val="EBC4B1"/>
      </a:accent4>
      <a:accent5>
        <a:srgbClr val="E6CEE3"/>
      </a:accent5>
      <a:accent6>
        <a:srgbClr val="D8C8D7"/>
      </a:accent6>
      <a:hlink>
        <a:srgbClr val="652266"/>
      </a:hlink>
      <a:folHlink>
        <a:srgbClr val="D97B1A"/>
      </a:folHlink>
    </a:clrScheme>
    <a:fontScheme name="Women with Disabilties Victoria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36000" tIns="36000" rIns="36000" bIns="36000" rtlCol="0">
        <a:spAutoFit/>
      </a:bodyPr>
      <a:lstStyle>
        <a:defPPr algn="l">
          <a:defRPr sz="1400" dirty="0" smtClean="0">
            <a:latin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omen with Disabilities VIC" id="{C77AF81D-6D79-4731-A540-5CE4892E368F}" vid="{52A6048C-B910-4041-8F7B-949D7FEED37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E395D68A8A499F615FCA9A01BF48" ma:contentTypeVersion="15" ma:contentTypeDescription="Create a new document." ma:contentTypeScope="" ma:versionID="6e217d2005e2eacd2b9b1f403d876429">
  <xsd:schema xmlns:xsd="http://www.w3.org/2001/XMLSchema" xmlns:xs="http://www.w3.org/2001/XMLSchema" xmlns:p="http://schemas.microsoft.com/office/2006/metadata/properties" xmlns:ns2="948c7505-2916-425c-81b2-b72236dda953" xmlns:ns3="3c0bf09d-fe60-469a-bcfc-dfe7d875677d" targetNamespace="http://schemas.microsoft.com/office/2006/metadata/properties" ma:root="true" ma:fieldsID="cf768110509e33cbff1e0689163af896" ns2:_="" ns3:_="">
    <xsd:import namespace="948c7505-2916-425c-81b2-b72236dda953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7505-2916-425c-81b2-b72236dda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8c7505-2916-425c-81b2-b72236dda953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Props1.xml><?xml version="1.0" encoding="utf-8"?>
<ds:datastoreItem xmlns:ds="http://schemas.openxmlformats.org/officeDocument/2006/customXml" ds:itemID="{57C4D5F8-7DAD-4C42-A255-8ECB20B1C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c7505-2916-425c-81b2-b72236dda953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69EB6-F30F-48A6-BEE1-1694A6E0F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89041-2C0F-43F8-9AC1-B2C4A6F30B5E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48c7505-2916-425c-81b2-b72236dda953"/>
    <ds:schemaRef ds:uri="http://purl.org/dc/terms/"/>
    <ds:schemaRef ds:uri="http://schemas.microsoft.com/office/2006/documentManagement/types"/>
    <ds:schemaRef ds:uri="http://schemas.microsoft.com/office/infopath/2007/PartnerControls"/>
    <ds:schemaRef ds:uri="3c0bf09d-fe60-469a-bcfc-dfe7d87567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 with Disabilities-Base-New</Template>
  <TotalTime>0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Your Role in Upholding the Rights of Women with Disabilities (WWD)</vt:lpstr>
    </vt:vector>
  </TitlesOfParts>
  <Company>Women with Disabilities Victoria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evoke design</dc:creator>
  <cp:keywords/>
  <dc:description/>
  <cp:lastModifiedBy>Phillipa Wray</cp:lastModifiedBy>
  <cp:revision>2</cp:revision>
  <dcterms:created xsi:type="dcterms:W3CDTF">2022-08-19T03:43:00Z</dcterms:created>
  <dcterms:modified xsi:type="dcterms:W3CDTF">2022-08-19T03:43:00Z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0x010100AE83E395D68A8A499F615FCA9A01BF48</vt:lpwstr>
  </property>
  <property fmtid="{D5CDD505-2E9C-101B-9397-08002B2CF9AE}" pid="3" name="MediaServiceImageTags">
    <vt:lpwstr/>
  </property>
</Properties>
</file>