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2BC36A" w14:textId="177D6F38" w:rsidR="0077239F" w:rsidRPr="00133CE4" w:rsidRDefault="003426E9" w:rsidP="008E078F">
      <w:pPr>
        <w:spacing w:line="257" w:lineRule="auto"/>
        <w:rPr>
          <w:rFonts w:ascii="Verdana" w:eastAsiaTheme="minorEastAsia" w:hAnsi="Verdana"/>
          <w:color w:val="5C1E64"/>
        </w:rPr>
      </w:pPr>
      <w:r>
        <w:rPr>
          <w:noProof/>
        </w:rPr>
        <mc:AlternateContent>
          <mc:Choice Requires="wpg">
            <w:drawing>
              <wp:anchor distT="0" distB="0" distL="114300" distR="114300" simplePos="0" relativeHeight="251659312" behindDoc="0" locked="0" layoutInCell="1" allowOverlap="1" wp14:anchorId="67BEFF86" wp14:editId="4296B06B">
                <wp:simplePos x="0" y="0"/>
                <wp:positionH relativeFrom="margin">
                  <wp:align>center</wp:align>
                </wp:positionH>
                <wp:positionV relativeFrom="paragraph">
                  <wp:posOffset>10258</wp:posOffset>
                </wp:positionV>
                <wp:extent cx="4124325" cy="780415"/>
                <wp:effectExtent l="0" t="0" r="9525" b="635"/>
                <wp:wrapNone/>
                <wp:docPr id="1025056559"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4325" cy="780415"/>
                          <a:chOff x="0" y="0"/>
                          <a:chExt cx="5691" cy="986"/>
                        </a:xfrm>
                      </wpg:grpSpPr>
                      <pic:pic xmlns:pic="http://schemas.openxmlformats.org/drawingml/2006/picture">
                        <pic:nvPicPr>
                          <pic:cNvPr id="263"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1" cy="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4" name="Line 17"/>
                        <wps:cNvCnPr>
                          <a:cxnSpLocks noChangeShapeType="1"/>
                        </wps:cNvCnPr>
                        <wps:spPr bwMode="auto">
                          <a:xfrm>
                            <a:off x="2403" y="393"/>
                            <a:ext cx="0" cy="264"/>
                          </a:xfrm>
                          <a:prstGeom prst="line">
                            <a:avLst/>
                          </a:prstGeom>
                          <a:noFill/>
                          <a:ln w="12065">
                            <a:solidFill>
                              <a:srgbClr val="652165"/>
                            </a:solidFill>
                            <a:prstDash val="solid"/>
                            <a:round/>
                            <a:headEnd/>
                            <a:tailEnd/>
                          </a:ln>
                          <a:extLst>
                            <a:ext uri="{909E8E84-426E-40DD-AFC4-6F175D3DCCD1}">
                              <a14:hiddenFill xmlns:a14="http://schemas.microsoft.com/office/drawing/2010/main">
                                <a:noFill/>
                              </a14:hiddenFill>
                            </a:ext>
                          </a:extLst>
                        </wps:spPr>
                        <wps:bodyPr/>
                      </wps:wsp>
                      <wps:wsp>
                        <wps:cNvPr id="265" name="Rectangle 18"/>
                        <wps:cNvSpPr>
                          <a:spLocks noChangeArrowheads="1"/>
                        </wps:cNvSpPr>
                        <wps:spPr bwMode="auto">
                          <a:xfrm>
                            <a:off x="2371" y="462"/>
                            <a:ext cx="75" cy="18"/>
                          </a:xfrm>
                          <a:prstGeom prst="rect">
                            <a:avLst/>
                          </a:prstGeom>
                          <a:solidFill>
                            <a:srgbClr val="6521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6"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483" y="309"/>
                            <a:ext cx="142"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7"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670" y="304"/>
                            <a:ext cx="201"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8" name="Line 21"/>
                        <wps:cNvCnPr>
                          <a:cxnSpLocks noChangeShapeType="1"/>
                        </wps:cNvCnPr>
                        <wps:spPr bwMode="auto">
                          <a:xfrm>
                            <a:off x="2944" y="457"/>
                            <a:ext cx="0" cy="205"/>
                          </a:xfrm>
                          <a:prstGeom prst="line">
                            <a:avLst/>
                          </a:prstGeom>
                          <a:noFill/>
                          <a:ln w="18199">
                            <a:solidFill>
                              <a:srgbClr val="652165"/>
                            </a:solidFill>
                            <a:prstDash val="solid"/>
                            <a:round/>
                            <a:headEnd/>
                            <a:tailEnd/>
                          </a:ln>
                          <a:extLst>
                            <a:ext uri="{909E8E84-426E-40DD-AFC4-6F175D3DCCD1}">
                              <a14:hiddenFill xmlns:a14="http://schemas.microsoft.com/office/drawing/2010/main">
                                <a:noFill/>
                              </a14:hiddenFill>
                            </a:ext>
                          </a:extLst>
                        </wps:spPr>
                        <wps:bodyPr/>
                      </wps:wsp>
                      <wps:wsp>
                        <wps:cNvPr id="269" name="Freeform 22"/>
                        <wps:cNvSpPr>
                          <a:spLocks/>
                        </wps:cNvSpPr>
                        <wps:spPr bwMode="auto">
                          <a:xfrm>
                            <a:off x="2921" y="375"/>
                            <a:ext cx="45" cy="45"/>
                          </a:xfrm>
                          <a:custGeom>
                            <a:avLst/>
                            <a:gdLst>
                              <a:gd name="T0" fmla="+- 0 2956 2922"/>
                              <a:gd name="T1" fmla="*/ T0 w 45"/>
                              <a:gd name="T2" fmla="+- 0 375 375"/>
                              <a:gd name="T3" fmla="*/ 375 h 45"/>
                              <a:gd name="T4" fmla="+- 0 2932 2922"/>
                              <a:gd name="T5" fmla="*/ T4 w 45"/>
                              <a:gd name="T6" fmla="+- 0 375 375"/>
                              <a:gd name="T7" fmla="*/ 375 h 45"/>
                              <a:gd name="T8" fmla="+- 0 2922 2922"/>
                              <a:gd name="T9" fmla="*/ T8 w 45"/>
                              <a:gd name="T10" fmla="+- 0 385 375"/>
                              <a:gd name="T11" fmla="*/ 385 h 45"/>
                              <a:gd name="T12" fmla="+- 0 2922 2922"/>
                              <a:gd name="T13" fmla="*/ T12 w 45"/>
                              <a:gd name="T14" fmla="+- 0 410 375"/>
                              <a:gd name="T15" fmla="*/ 410 h 45"/>
                              <a:gd name="T16" fmla="+- 0 2931 2922"/>
                              <a:gd name="T17" fmla="*/ T16 w 45"/>
                              <a:gd name="T18" fmla="+- 0 419 375"/>
                              <a:gd name="T19" fmla="*/ 419 h 45"/>
                              <a:gd name="T20" fmla="+- 0 2956 2922"/>
                              <a:gd name="T21" fmla="*/ T20 w 45"/>
                              <a:gd name="T22" fmla="+- 0 419 375"/>
                              <a:gd name="T23" fmla="*/ 419 h 45"/>
                              <a:gd name="T24" fmla="+- 0 2966 2922"/>
                              <a:gd name="T25" fmla="*/ T24 w 45"/>
                              <a:gd name="T26" fmla="+- 0 410 375"/>
                              <a:gd name="T27" fmla="*/ 410 h 45"/>
                              <a:gd name="T28" fmla="+- 0 2966 2922"/>
                              <a:gd name="T29" fmla="*/ T28 w 45"/>
                              <a:gd name="T30" fmla="+- 0 385 375"/>
                              <a:gd name="T31" fmla="*/ 385 h 45"/>
                              <a:gd name="T32" fmla="+- 0 2956 2922"/>
                              <a:gd name="T33" fmla="*/ T32 w 45"/>
                              <a:gd name="T34" fmla="+- 0 375 375"/>
                              <a:gd name="T35" fmla="*/ 375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5" h="45">
                                <a:moveTo>
                                  <a:pt x="34" y="0"/>
                                </a:moveTo>
                                <a:lnTo>
                                  <a:pt x="10" y="0"/>
                                </a:lnTo>
                                <a:lnTo>
                                  <a:pt x="0" y="10"/>
                                </a:lnTo>
                                <a:lnTo>
                                  <a:pt x="0" y="35"/>
                                </a:lnTo>
                                <a:lnTo>
                                  <a:pt x="9" y="44"/>
                                </a:lnTo>
                                <a:lnTo>
                                  <a:pt x="34" y="44"/>
                                </a:lnTo>
                                <a:lnTo>
                                  <a:pt x="44" y="35"/>
                                </a:lnTo>
                                <a:lnTo>
                                  <a:pt x="44" y="10"/>
                                </a:lnTo>
                                <a:lnTo>
                                  <a:pt x="34" y="0"/>
                                </a:lnTo>
                                <a:close/>
                              </a:path>
                            </a:pathLst>
                          </a:custGeom>
                          <a:solidFill>
                            <a:srgbClr val="6521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995" y="453"/>
                            <a:ext cx="366"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 name="Picture 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415" y="304"/>
                            <a:ext cx="201"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 name="Freeform 25"/>
                        <wps:cNvSpPr>
                          <a:spLocks/>
                        </wps:cNvSpPr>
                        <wps:spPr bwMode="auto">
                          <a:xfrm>
                            <a:off x="3651" y="375"/>
                            <a:ext cx="45" cy="45"/>
                          </a:xfrm>
                          <a:custGeom>
                            <a:avLst/>
                            <a:gdLst>
                              <a:gd name="T0" fmla="+- 0 3686 3652"/>
                              <a:gd name="T1" fmla="*/ T0 w 45"/>
                              <a:gd name="T2" fmla="+- 0 375 375"/>
                              <a:gd name="T3" fmla="*/ 375 h 45"/>
                              <a:gd name="T4" fmla="+- 0 3662 3652"/>
                              <a:gd name="T5" fmla="*/ T4 w 45"/>
                              <a:gd name="T6" fmla="+- 0 375 375"/>
                              <a:gd name="T7" fmla="*/ 375 h 45"/>
                              <a:gd name="T8" fmla="+- 0 3652 3652"/>
                              <a:gd name="T9" fmla="*/ T8 w 45"/>
                              <a:gd name="T10" fmla="+- 0 385 375"/>
                              <a:gd name="T11" fmla="*/ 385 h 45"/>
                              <a:gd name="T12" fmla="+- 0 3652 3652"/>
                              <a:gd name="T13" fmla="*/ T12 w 45"/>
                              <a:gd name="T14" fmla="+- 0 410 375"/>
                              <a:gd name="T15" fmla="*/ 410 h 45"/>
                              <a:gd name="T16" fmla="+- 0 3661 3652"/>
                              <a:gd name="T17" fmla="*/ T16 w 45"/>
                              <a:gd name="T18" fmla="+- 0 419 375"/>
                              <a:gd name="T19" fmla="*/ 419 h 45"/>
                              <a:gd name="T20" fmla="+- 0 3686 3652"/>
                              <a:gd name="T21" fmla="*/ T20 w 45"/>
                              <a:gd name="T22" fmla="+- 0 419 375"/>
                              <a:gd name="T23" fmla="*/ 419 h 45"/>
                              <a:gd name="T24" fmla="+- 0 3696 3652"/>
                              <a:gd name="T25" fmla="*/ T24 w 45"/>
                              <a:gd name="T26" fmla="+- 0 410 375"/>
                              <a:gd name="T27" fmla="*/ 410 h 45"/>
                              <a:gd name="T28" fmla="+- 0 3696 3652"/>
                              <a:gd name="T29" fmla="*/ T28 w 45"/>
                              <a:gd name="T30" fmla="+- 0 385 375"/>
                              <a:gd name="T31" fmla="*/ 385 h 45"/>
                              <a:gd name="T32" fmla="+- 0 3686 3652"/>
                              <a:gd name="T33" fmla="*/ T32 w 45"/>
                              <a:gd name="T34" fmla="+- 0 375 375"/>
                              <a:gd name="T35" fmla="*/ 375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5" h="45">
                                <a:moveTo>
                                  <a:pt x="34" y="0"/>
                                </a:moveTo>
                                <a:lnTo>
                                  <a:pt x="10" y="0"/>
                                </a:lnTo>
                                <a:lnTo>
                                  <a:pt x="0" y="10"/>
                                </a:lnTo>
                                <a:lnTo>
                                  <a:pt x="0" y="35"/>
                                </a:lnTo>
                                <a:lnTo>
                                  <a:pt x="9" y="44"/>
                                </a:lnTo>
                                <a:lnTo>
                                  <a:pt x="34" y="44"/>
                                </a:lnTo>
                                <a:lnTo>
                                  <a:pt x="44" y="35"/>
                                </a:lnTo>
                                <a:lnTo>
                                  <a:pt x="44" y="10"/>
                                </a:lnTo>
                                <a:lnTo>
                                  <a:pt x="34" y="0"/>
                                </a:lnTo>
                                <a:close/>
                              </a:path>
                            </a:pathLst>
                          </a:custGeom>
                          <a:solidFill>
                            <a:srgbClr val="6521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Line 26"/>
                        <wps:cNvCnPr>
                          <a:cxnSpLocks noChangeShapeType="1"/>
                        </wps:cNvCnPr>
                        <wps:spPr bwMode="auto">
                          <a:xfrm>
                            <a:off x="3674" y="457"/>
                            <a:ext cx="0" cy="205"/>
                          </a:xfrm>
                          <a:prstGeom prst="line">
                            <a:avLst/>
                          </a:prstGeom>
                          <a:noFill/>
                          <a:ln w="18225">
                            <a:solidFill>
                              <a:srgbClr val="652165"/>
                            </a:solidFill>
                            <a:prstDash val="solid"/>
                            <a:round/>
                            <a:headEnd/>
                            <a:tailEnd/>
                          </a:ln>
                          <a:extLst>
                            <a:ext uri="{909E8E84-426E-40DD-AFC4-6F175D3DCCD1}">
                              <a14:hiddenFill xmlns:a14="http://schemas.microsoft.com/office/drawing/2010/main">
                                <a:noFill/>
                              </a14:hiddenFill>
                            </a:ext>
                          </a:extLst>
                        </wps:spPr>
                        <wps:bodyPr/>
                      </wps:wsp>
                      <wps:wsp>
                        <wps:cNvPr id="274" name="Line 27"/>
                        <wps:cNvCnPr>
                          <a:cxnSpLocks noChangeShapeType="1"/>
                        </wps:cNvCnPr>
                        <wps:spPr bwMode="auto">
                          <a:xfrm>
                            <a:off x="3761" y="304"/>
                            <a:ext cx="0" cy="358"/>
                          </a:xfrm>
                          <a:prstGeom prst="line">
                            <a:avLst/>
                          </a:prstGeom>
                          <a:noFill/>
                          <a:ln w="18199">
                            <a:solidFill>
                              <a:srgbClr val="652165"/>
                            </a:solidFill>
                            <a:prstDash val="solid"/>
                            <a:round/>
                            <a:headEnd/>
                            <a:tailEnd/>
                          </a:ln>
                          <a:extLst>
                            <a:ext uri="{909E8E84-426E-40DD-AFC4-6F175D3DCCD1}">
                              <a14:hiddenFill xmlns:a14="http://schemas.microsoft.com/office/drawing/2010/main">
                                <a:noFill/>
                              </a14:hiddenFill>
                            </a:ext>
                          </a:extLst>
                        </wps:spPr>
                        <wps:bodyPr/>
                      </wps:wsp>
                      <wps:wsp>
                        <wps:cNvPr id="275" name="Line 28"/>
                        <wps:cNvCnPr>
                          <a:cxnSpLocks noChangeShapeType="1"/>
                        </wps:cNvCnPr>
                        <wps:spPr bwMode="auto">
                          <a:xfrm>
                            <a:off x="3848" y="457"/>
                            <a:ext cx="0" cy="205"/>
                          </a:xfrm>
                          <a:prstGeom prst="line">
                            <a:avLst/>
                          </a:prstGeom>
                          <a:noFill/>
                          <a:ln w="18199">
                            <a:solidFill>
                              <a:srgbClr val="652165"/>
                            </a:solidFill>
                            <a:prstDash val="solid"/>
                            <a:round/>
                            <a:headEnd/>
                            <a:tailEnd/>
                          </a:ln>
                          <a:extLst>
                            <a:ext uri="{909E8E84-426E-40DD-AFC4-6F175D3DCCD1}">
                              <a14:hiddenFill xmlns:a14="http://schemas.microsoft.com/office/drawing/2010/main">
                                <a:noFill/>
                              </a14:hiddenFill>
                            </a:ext>
                          </a:extLst>
                        </wps:spPr>
                        <wps:bodyPr/>
                      </wps:wsp>
                      <wps:wsp>
                        <wps:cNvPr id="276" name="Freeform 29"/>
                        <wps:cNvSpPr>
                          <a:spLocks/>
                        </wps:cNvSpPr>
                        <wps:spPr bwMode="auto">
                          <a:xfrm>
                            <a:off x="3826" y="375"/>
                            <a:ext cx="45" cy="45"/>
                          </a:xfrm>
                          <a:custGeom>
                            <a:avLst/>
                            <a:gdLst>
                              <a:gd name="T0" fmla="+- 0 3860 3826"/>
                              <a:gd name="T1" fmla="*/ T0 w 45"/>
                              <a:gd name="T2" fmla="+- 0 375 375"/>
                              <a:gd name="T3" fmla="*/ 375 h 45"/>
                              <a:gd name="T4" fmla="+- 0 3836 3826"/>
                              <a:gd name="T5" fmla="*/ T4 w 45"/>
                              <a:gd name="T6" fmla="+- 0 375 375"/>
                              <a:gd name="T7" fmla="*/ 375 h 45"/>
                              <a:gd name="T8" fmla="+- 0 3826 3826"/>
                              <a:gd name="T9" fmla="*/ T8 w 45"/>
                              <a:gd name="T10" fmla="+- 0 385 375"/>
                              <a:gd name="T11" fmla="*/ 385 h 45"/>
                              <a:gd name="T12" fmla="+- 0 3826 3826"/>
                              <a:gd name="T13" fmla="*/ T12 w 45"/>
                              <a:gd name="T14" fmla="+- 0 410 375"/>
                              <a:gd name="T15" fmla="*/ 410 h 45"/>
                              <a:gd name="T16" fmla="+- 0 3836 3826"/>
                              <a:gd name="T17" fmla="*/ T16 w 45"/>
                              <a:gd name="T18" fmla="+- 0 419 375"/>
                              <a:gd name="T19" fmla="*/ 419 h 45"/>
                              <a:gd name="T20" fmla="+- 0 3861 3826"/>
                              <a:gd name="T21" fmla="*/ T20 w 45"/>
                              <a:gd name="T22" fmla="+- 0 419 375"/>
                              <a:gd name="T23" fmla="*/ 419 h 45"/>
                              <a:gd name="T24" fmla="+- 0 3870 3826"/>
                              <a:gd name="T25" fmla="*/ T24 w 45"/>
                              <a:gd name="T26" fmla="+- 0 410 375"/>
                              <a:gd name="T27" fmla="*/ 410 h 45"/>
                              <a:gd name="T28" fmla="+- 0 3870 3826"/>
                              <a:gd name="T29" fmla="*/ T28 w 45"/>
                              <a:gd name="T30" fmla="+- 0 385 375"/>
                              <a:gd name="T31" fmla="*/ 385 h 45"/>
                              <a:gd name="T32" fmla="+- 0 3860 3826"/>
                              <a:gd name="T33" fmla="*/ T32 w 45"/>
                              <a:gd name="T34" fmla="+- 0 375 375"/>
                              <a:gd name="T35" fmla="*/ 375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5" h="45">
                                <a:moveTo>
                                  <a:pt x="34" y="0"/>
                                </a:moveTo>
                                <a:lnTo>
                                  <a:pt x="10" y="0"/>
                                </a:lnTo>
                                <a:lnTo>
                                  <a:pt x="0" y="10"/>
                                </a:lnTo>
                                <a:lnTo>
                                  <a:pt x="0" y="35"/>
                                </a:lnTo>
                                <a:lnTo>
                                  <a:pt x="10" y="44"/>
                                </a:lnTo>
                                <a:lnTo>
                                  <a:pt x="35" y="44"/>
                                </a:lnTo>
                                <a:lnTo>
                                  <a:pt x="44" y="35"/>
                                </a:lnTo>
                                <a:lnTo>
                                  <a:pt x="44" y="10"/>
                                </a:lnTo>
                                <a:lnTo>
                                  <a:pt x="34" y="0"/>
                                </a:lnTo>
                                <a:close/>
                              </a:path>
                            </a:pathLst>
                          </a:custGeom>
                          <a:solidFill>
                            <a:srgbClr val="6521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7" name="Picture 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415" y="375"/>
                            <a:ext cx="2275" cy="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 name="Picture 3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4960" y="392"/>
                            <a:ext cx="29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9" name="AutoShape 32"/>
                        <wps:cNvSpPr>
                          <a:spLocks/>
                        </wps:cNvSpPr>
                        <wps:spPr bwMode="auto">
                          <a:xfrm>
                            <a:off x="5305" y="458"/>
                            <a:ext cx="83" cy="200"/>
                          </a:xfrm>
                          <a:custGeom>
                            <a:avLst/>
                            <a:gdLst>
                              <a:gd name="T0" fmla="+- 0 5325 5306"/>
                              <a:gd name="T1" fmla="*/ T0 w 83"/>
                              <a:gd name="T2" fmla="+- 0 462 458"/>
                              <a:gd name="T3" fmla="*/ 462 h 200"/>
                              <a:gd name="T4" fmla="+- 0 5306 5306"/>
                              <a:gd name="T5" fmla="*/ T4 w 83"/>
                              <a:gd name="T6" fmla="+- 0 462 458"/>
                              <a:gd name="T7" fmla="*/ 462 h 200"/>
                              <a:gd name="T8" fmla="+- 0 5306 5306"/>
                              <a:gd name="T9" fmla="*/ T8 w 83"/>
                              <a:gd name="T10" fmla="+- 0 657 458"/>
                              <a:gd name="T11" fmla="*/ 657 h 200"/>
                              <a:gd name="T12" fmla="+- 0 5325 5306"/>
                              <a:gd name="T13" fmla="*/ T12 w 83"/>
                              <a:gd name="T14" fmla="+- 0 657 458"/>
                              <a:gd name="T15" fmla="*/ 657 h 200"/>
                              <a:gd name="T16" fmla="+- 0 5325 5306"/>
                              <a:gd name="T17" fmla="*/ T16 w 83"/>
                              <a:gd name="T18" fmla="+- 0 558 458"/>
                              <a:gd name="T19" fmla="*/ 558 h 200"/>
                              <a:gd name="T20" fmla="+- 0 5325 5306"/>
                              <a:gd name="T21" fmla="*/ T20 w 83"/>
                              <a:gd name="T22" fmla="+- 0 533 458"/>
                              <a:gd name="T23" fmla="*/ 533 h 200"/>
                              <a:gd name="T24" fmla="+- 0 5329 5306"/>
                              <a:gd name="T25" fmla="*/ T24 w 83"/>
                              <a:gd name="T26" fmla="+- 0 506 458"/>
                              <a:gd name="T27" fmla="*/ 506 h 200"/>
                              <a:gd name="T28" fmla="+- 0 5339 5306"/>
                              <a:gd name="T29" fmla="*/ T28 w 83"/>
                              <a:gd name="T30" fmla="+- 0 488 458"/>
                              <a:gd name="T31" fmla="*/ 488 h 200"/>
                              <a:gd name="T32" fmla="+- 0 5325 5306"/>
                              <a:gd name="T33" fmla="*/ T32 w 83"/>
                              <a:gd name="T34" fmla="+- 0 488 458"/>
                              <a:gd name="T35" fmla="*/ 488 h 200"/>
                              <a:gd name="T36" fmla="+- 0 5325 5306"/>
                              <a:gd name="T37" fmla="*/ T36 w 83"/>
                              <a:gd name="T38" fmla="+- 0 462 458"/>
                              <a:gd name="T39" fmla="*/ 462 h 200"/>
                              <a:gd name="T40" fmla="+- 0 5375 5306"/>
                              <a:gd name="T41" fmla="*/ T40 w 83"/>
                              <a:gd name="T42" fmla="+- 0 458 458"/>
                              <a:gd name="T43" fmla="*/ 458 h 200"/>
                              <a:gd name="T44" fmla="+- 0 5368 5306"/>
                              <a:gd name="T45" fmla="*/ T44 w 83"/>
                              <a:gd name="T46" fmla="+- 0 458 458"/>
                              <a:gd name="T47" fmla="*/ 458 h 200"/>
                              <a:gd name="T48" fmla="+- 0 5353 5306"/>
                              <a:gd name="T49" fmla="*/ T48 w 83"/>
                              <a:gd name="T50" fmla="+- 0 460 458"/>
                              <a:gd name="T51" fmla="*/ 460 h 200"/>
                              <a:gd name="T52" fmla="+- 0 5342 5306"/>
                              <a:gd name="T53" fmla="*/ T52 w 83"/>
                              <a:gd name="T54" fmla="+- 0 466 458"/>
                              <a:gd name="T55" fmla="*/ 466 h 200"/>
                              <a:gd name="T56" fmla="+- 0 5332 5306"/>
                              <a:gd name="T57" fmla="*/ T56 w 83"/>
                              <a:gd name="T58" fmla="+- 0 475 458"/>
                              <a:gd name="T59" fmla="*/ 475 h 200"/>
                              <a:gd name="T60" fmla="+- 0 5325 5306"/>
                              <a:gd name="T61" fmla="*/ T60 w 83"/>
                              <a:gd name="T62" fmla="+- 0 488 458"/>
                              <a:gd name="T63" fmla="*/ 488 h 200"/>
                              <a:gd name="T64" fmla="+- 0 5339 5306"/>
                              <a:gd name="T65" fmla="*/ T64 w 83"/>
                              <a:gd name="T66" fmla="+- 0 488 458"/>
                              <a:gd name="T67" fmla="*/ 488 h 200"/>
                              <a:gd name="T68" fmla="+- 0 5340 5306"/>
                              <a:gd name="T69" fmla="*/ T68 w 83"/>
                              <a:gd name="T70" fmla="+- 0 485 458"/>
                              <a:gd name="T71" fmla="*/ 485 h 200"/>
                              <a:gd name="T72" fmla="+- 0 5365 5306"/>
                              <a:gd name="T73" fmla="*/ T72 w 83"/>
                              <a:gd name="T74" fmla="+- 0 476 458"/>
                              <a:gd name="T75" fmla="*/ 476 h 200"/>
                              <a:gd name="T76" fmla="+- 0 5380 5306"/>
                              <a:gd name="T77" fmla="*/ T76 w 83"/>
                              <a:gd name="T78" fmla="+- 0 476 458"/>
                              <a:gd name="T79" fmla="*/ 476 h 200"/>
                              <a:gd name="T80" fmla="+- 0 5388 5306"/>
                              <a:gd name="T81" fmla="*/ T80 w 83"/>
                              <a:gd name="T82" fmla="+- 0 463 458"/>
                              <a:gd name="T83" fmla="*/ 463 h 200"/>
                              <a:gd name="T84" fmla="+- 0 5382 5306"/>
                              <a:gd name="T85" fmla="*/ T84 w 83"/>
                              <a:gd name="T86" fmla="+- 0 460 458"/>
                              <a:gd name="T87" fmla="*/ 460 h 200"/>
                              <a:gd name="T88" fmla="+- 0 5375 5306"/>
                              <a:gd name="T89" fmla="*/ T88 w 83"/>
                              <a:gd name="T90" fmla="+- 0 458 458"/>
                              <a:gd name="T91" fmla="*/ 458 h 200"/>
                              <a:gd name="T92" fmla="+- 0 5380 5306"/>
                              <a:gd name="T93" fmla="*/ T92 w 83"/>
                              <a:gd name="T94" fmla="+- 0 476 458"/>
                              <a:gd name="T95" fmla="*/ 476 h 200"/>
                              <a:gd name="T96" fmla="+- 0 5370 5306"/>
                              <a:gd name="T97" fmla="*/ T96 w 83"/>
                              <a:gd name="T98" fmla="+- 0 476 458"/>
                              <a:gd name="T99" fmla="*/ 476 h 200"/>
                              <a:gd name="T100" fmla="+- 0 5373 5306"/>
                              <a:gd name="T101" fmla="*/ T100 w 83"/>
                              <a:gd name="T102" fmla="+- 0 477 458"/>
                              <a:gd name="T103" fmla="*/ 477 h 200"/>
                              <a:gd name="T104" fmla="+- 0 5378 5306"/>
                              <a:gd name="T105" fmla="*/ T104 w 83"/>
                              <a:gd name="T106" fmla="+- 0 480 458"/>
                              <a:gd name="T107" fmla="*/ 480 h 200"/>
                              <a:gd name="T108" fmla="+- 0 5380 5306"/>
                              <a:gd name="T109" fmla="*/ T108 w 83"/>
                              <a:gd name="T110" fmla="+- 0 476 458"/>
                              <a:gd name="T111" fmla="*/ 476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3" h="200">
                                <a:moveTo>
                                  <a:pt x="19" y="4"/>
                                </a:moveTo>
                                <a:lnTo>
                                  <a:pt x="0" y="4"/>
                                </a:lnTo>
                                <a:lnTo>
                                  <a:pt x="0" y="199"/>
                                </a:lnTo>
                                <a:lnTo>
                                  <a:pt x="19" y="199"/>
                                </a:lnTo>
                                <a:lnTo>
                                  <a:pt x="19" y="100"/>
                                </a:lnTo>
                                <a:lnTo>
                                  <a:pt x="19" y="75"/>
                                </a:lnTo>
                                <a:lnTo>
                                  <a:pt x="23" y="48"/>
                                </a:lnTo>
                                <a:lnTo>
                                  <a:pt x="33" y="30"/>
                                </a:lnTo>
                                <a:lnTo>
                                  <a:pt x="19" y="30"/>
                                </a:lnTo>
                                <a:lnTo>
                                  <a:pt x="19" y="4"/>
                                </a:lnTo>
                                <a:close/>
                                <a:moveTo>
                                  <a:pt x="69" y="0"/>
                                </a:moveTo>
                                <a:lnTo>
                                  <a:pt x="62" y="0"/>
                                </a:lnTo>
                                <a:lnTo>
                                  <a:pt x="47" y="2"/>
                                </a:lnTo>
                                <a:lnTo>
                                  <a:pt x="36" y="8"/>
                                </a:lnTo>
                                <a:lnTo>
                                  <a:pt x="26" y="17"/>
                                </a:lnTo>
                                <a:lnTo>
                                  <a:pt x="19" y="30"/>
                                </a:lnTo>
                                <a:lnTo>
                                  <a:pt x="33" y="30"/>
                                </a:lnTo>
                                <a:lnTo>
                                  <a:pt x="34" y="27"/>
                                </a:lnTo>
                                <a:lnTo>
                                  <a:pt x="59" y="18"/>
                                </a:lnTo>
                                <a:lnTo>
                                  <a:pt x="74" y="18"/>
                                </a:lnTo>
                                <a:lnTo>
                                  <a:pt x="82" y="5"/>
                                </a:lnTo>
                                <a:lnTo>
                                  <a:pt x="76" y="2"/>
                                </a:lnTo>
                                <a:lnTo>
                                  <a:pt x="69" y="0"/>
                                </a:lnTo>
                                <a:close/>
                                <a:moveTo>
                                  <a:pt x="74" y="18"/>
                                </a:moveTo>
                                <a:lnTo>
                                  <a:pt x="64" y="18"/>
                                </a:lnTo>
                                <a:lnTo>
                                  <a:pt x="67" y="19"/>
                                </a:lnTo>
                                <a:lnTo>
                                  <a:pt x="72" y="22"/>
                                </a:lnTo>
                                <a:lnTo>
                                  <a:pt x="74" y="18"/>
                                </a:lnTo>
                                <a:close/>
                              </a:path>
                            </a:pathLst>
                          </a:custGeom>
                          <a:solidFill>
                            <a:srgbClr val="6521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AutoShape 33"/>
                        <wps:cNvSpPr>
                          <a:spLocks/>
                        </wps:cNvSpPr>
                        <wps:spPr bwMode="auto">
                          <a:xfrm>
                            <a:off x="5422" y="379"/>
                            <a:ext cx="35" cy="278"/>
                          </a:xfrm>
                          <a:custGeom>
                            <a:avLst/>
                            <a:gdLst>
                              <a:gd name="T0" fmla="+- 0 5449 5422"/>
                              <a:gd name="T1" fmla="*/ T0 w 35"/>
                              <a:gd name="T2" fmla="+- 0 462 380"/>
                              <a:gd name="T3" fmla="*/ 462 h 278"/>
                              <a:gd name="T4" fmla="+- 0 5430 5422"/>
                              <a:gd name="T5" fmla="*/ T4 w 35"/>
                              <a:gd name="T6" fmla="+- 0 462 380"/>
                              <a:gd name="T7" fmla="*/ 462 h 278"/>
                              <a:gd name="T8" fmla="+- 0 5430 5422"/>
                              <a:gd name="T9" fmla="*/ T8 w 35"/>
                              <a:gd name="T10" fmla="+- 0 657 380"/>
                              <a:gd name="T11" fmla="*/ 657 h 278"/>
                              <a:gd name="T12" fmla="+- 0 5449 5422"/>
                              <a:gd name="T13" fmla="*/ T12 w 35"/>
                              <a:gd name="T14" fmla="+- 0 657 380"/>
                              <a:gd name="T15" fmla="*/ 657 h 278"/>
                              <a:gd name="T16" fmla="+- 0 5449 5422"/>
                              <a:gd name="T17" fmla="*/ T16 w 35"/>
                              <a:gd name="T18" fmla="+- 0 462 380"/>
                              <a:gd name="T19" fmla="*/ 462 h 278"/>
                              <a:gd name="T20" fmla="+- 0 5450 5422"/>
                              <a:gd name="T21" fmla="*/ T20 w 35"/>
                              <a:gd name="T22" fmla="+- 0 380 380"/>
                              <a:gd name="T23" fmla="*/ 380 h 278"/>
                              <a:gd name="T24" fmla="+- 0 5430 5422"/>
                              <a:gd name="T25" fmla="*/ T24 w 35"/>
                              <a:gd name="T26" fmla="+- 0 380 380"/>
                              <a:gd name="T27" fmla="*/ 380 h 278"/>
                              <a:gd name="T28" fmla="+- 0 5422 5422"/>
                              <a:gd name="T29" fmla="*/ T28 w 35"/>
                              <a:gd name="T30" fmla="+- 0 388 380"/>
                              <a:gd name="T31" fmla="*/ 388 h 278"/>
                              <a:gd name="T32" fmla="+- 0 5422 5422"/>
                              <a:gd name="T33" fmla="*/ T32 w 35"/>
                              <a:gd name="T34" fmla="+- 0 407 380"/>
                              <a:gd name="T35" fmla="*/ 407 h 278"/>
                              <a:gd name="T36" fmla="+- 0 5430 5422"/>
                              <a:gd name="T37" fmla="*/ T36 w 35"/>
                              <a:gd name="T38" fmla="+- 0 415 380"/>
                              <a:gd name="T39" fmla="*/ 415 h 278"/>
                              <a:gd name="T40" fmla="+- 0 5450 5422"/>
                              <a:gd name="T41" fmla="*/ T40 w 35"/>
                              <a:gd name="T42" fmla="+- 0 415 380"/>
                              <a:gd name="T43" fmla="*/ 415 h 278"/>
                              <a:gd name="T44" fmla="+- 0 5457 5422"/>
                              <a:gd name="T45" fmla="*/ T44 w 35"/>
                              <a:gd name="T46" fmla="+- 0 407 380"/>
                              <a:gd name="T47" fmla="*/ 407 h 278"/>
                              <a:gd name="T48" fmla="+- 0 5457 5422"/>
                              <a:gd name="T49" fmla="*/ T48 w 35"/>
                              <a:gd name="T50" fmla="+- 0 388 380"/>
                              <a:gd name="T51" fmla="*/ 388 h 278"/>
                              <a:gd name="T52" fmla="+- 0 5450 5422"/>
                              <a:gd name="T53" fmla="*/ T52 w 35"/>
                              <a:gd name="T54" fmla="+- 0 380 380"/>
                              <a:gd name="T55" fmla="*/ 380 h 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5" h="278">
                                <a:moveTo>
                                  <a:pt x="27" y="82"/>
                                </a:moveTo>
                                <a:lnTo>
                                  <a:pt x="8" y="82"/>
                                </a:lnTo>
                                <a:lnTo>
                                  <a:pt x="8" y="277"/>
                                </a:lnTo>
                                <a:lnTo>
                                  <a:pt x="27" y="277"/>
                                </a:lnTo>
                                <a:lnTo>
                                  <a:pt x="27" y="82"/>
                                </a:lnTo>
                                <a:close/>
                                <a:moveTo>
                                  <a:pt x="28" y="0"/>
                                </a:moveTo>
                                <a:lnTo>
                                  <a:pt x="8" y="0"/>
                                </a:lnTo>
                                <a:lnTo>
                                  <a:pt x="0" y="8"/>
                                </a:lnTo>
                                <a:lnTo>
                                  <a:pt x="0" y="27"/>
                                </a:lnTo>
                                <a:lnTo>
                                  <a:pt x="8" y="35"/>
                                </a:lnTo>
                                <a:lnTo>
                                  <a:pt x="28" y="35"/>
                                </a:lnTo>
                                <a:lnTo>
                                  <a:pt x="35" y="27"/>
                                </a:lnTo>
                                <a:lnTo>
                                  <a:pt x="35" y="8"/>
                                </a:lnTo>
                                <a:lnTo>
                                  <a:pt x="28" y="0"/>
                                </a:lnTo>
                                <a:close/>
                              </a:path>
                            </a:pathLst>
                          </a:custGeom>
                          <a:solidFill>
                            <a:srgbClr val="6521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1" name="Picture 3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500" y="458"/>
                            <a:ext cx="191"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xmlns:a16="http://schemas.microsoft.com/office/drawing/2014/main" xmlns:a14="http://schemas.microsoft.com/office/drawing/2010/main" xmlns:pic="http://schemas.openxmlformats.org/drawingml/2006/picture" xmlns:a="http://schemas.openxmlformats.org/drawingml/2006/main">
            <w:pict w14:anchorId="429C812F">
              <v:group id="Group 262" style="position:absolute;margin-left:0;margin-top:.8pt;width:324.75pt;height:61.45pt;z-index:251659312;mso-position-horizontal:center;mso-position-horizontal-relative:margin" coordsize="5691,986" o:spid="_x0000_s1026" w14:anchorId="4FEAB80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6" style="position:absolute;width:2331;height:76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">
                  <v:imagedata o:title="" r:id="rId19"/>
                </v:shape>
                <v:line id="Line 17" style="position:absolute;visibility:visible;mso-wrap-style:square" o:spid="_x0000_s1028" strokecolor="#652165" strokeweight=".95pt" o:connectortype="straight" from="2403,393" to="2403,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"/>
                <v:rect id="Rectangle 18" style="position:absolute;left:2371;top:462;width:75;height:18;visibility:visible;mso-wrap-style:square;v-text-anchor:top" o:spid="_x0000_s1029" fillcolor="#65216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"/>
                <v:shape id="Picture 19" style="position:absolute;left:2483;top:309;width:142;height:349;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">
                  <v:imagedata o:title="" r:id="rId20"/>
                </v:shape>
                <v:shape id="Picture 20" style="position:absolute;left:2670;top:304;width:201;height:363;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">
                  <v:imagedata o:title="" r:id="rId21"/>
                </v:shape>
                <v:line id="Line 21" style="position:absolute;visibility:visible;mso-wrap-style:square" o:spid="_x0000_s1032" strokecolor="#652165" strokeweight=".50553mm" o:connectortype="straight" from="2944,457" to="294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"/>
                <v:shape id="Freeform 22" style="position:absolute;left:2921;top:375;width:45;height:45;visibility:visible;mso-wrap-style:square;v-text-anchor:top" coordsize="45,45" o:spid="_x0000_s1033" fillcolor="#652165" stroked="f" path="m34,l10,,,10,,35r9,9l34,44,44,35r,-25l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">
                  <v:path arrowok="t" o:connecttype="custom" o:connectlocs="34,375;10,375;0,385;0,410;9,419;34,419;44,410;44,385;34,375" o:connectangles="0,0,0,0,0,0,0,0,0"/>
                </v:shape>
                <v:shape id="Picture 23" style="position:absolute;left:2995;top:453;width:366;height:214;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">
                  <v:imagedata o:title="" r:id="rId22"/>
                </v:shape>
                <v:shape id="Picture 24" style="position:absolute;left:3415;top:304;width:201;height:363;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">
                  <v:imagedata o:title="" r:id="rId23"/>
                </v:shape>
                <v:shape id="Freeform 25" style="position:absolute;left:3651;top:375;width:45;height:45;visibility:visible;mso-wrap-style:square;v-text-anchor:top" coordsize="45,45" o:spid="_x0000_s1036" fillcolor="#652165" stroked="f" path="m34,l10,,,10,,35r9,9l34,44,44,35r,-25l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">
                  <v:path arrowok="t" o:connecttype="custom" o:connectlocs="34,375;10,375;0,385;0,410;9,419;34,419;44,410;44,385;34,375" o:connectangles="0,0,0,0,0,0,0,0,0"/>
                </v:shape>
                <v:line id="Line 26" style="position:absolute;visibility:visible;mso-wrap-style:square" o:spid="_x0000_s1037" strokecolor="#652165" strokeweight=".50625mm" o:connectortype="straight" from="3674,457" to="367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"/>
                <v:line id="Line 27" style="position:absolute;visibility:visible;mso-wrap-style:square" o:spid="_x0000_s1038" strokecolor="#652165" strokeweight=".50553mm" o:connectortype="straight" from="3761,304" to="3761,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"/>
                <v:line id="Line 28" style="position:absolute;visibility:visible;mso-wrap-style:square" o:spid="_x0000_s1039" strokecolor="#652165" strokeweight=".50553mm" o:connectortype="straight" from="3848,457" to="384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"/>
                <v:shape id="Freeform 29" style="position:absolute;left:3826;top:375;width:45;height:45;visibility:visible;mso-wrap-style:square;v-text-anchor:top" coordsize="45,45" o:spid="_x0000_s1040" fillcolor="#652165" stroked="f" path="m34,l10,,,10,,35r10,9l35,44r9,-9l44,10,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">
                  <v:path arrowok="t" o:connecttype="custom" o:connectlocs="34,375;10,375;0,385;0,410;10,419;35,419;44,410;44,385;34,375" o:connectangles="0,0,0,0,0,0,0,0,0"/>
                </v:shape>
                <v:shape id="Picture 30" style="position:absolute;left:3415;top:375;width:2275;height:611;visibility:visible;mso-wrap-style:square" o:spid="_x0000_s104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">
                  <v:imagedata o:title="" r:id="rId24"/>
                </v:shape>
                <v:shape id="Picture 31" style="position:absolute;left:4960;top:392;width:295;height:269;visibility:visible;mso-wrap-style:square" o:spid="_x0000_s104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">
                  <v:imagedata o:title="" r:id="rId25"/>
                </v:shape>
                <v:shape id="AutoShape 32" style="position:absolute;left:5305;top:458;width:83;height:200;visibility:visible;mso-wrap-style:square;v-text-anchor:top" coordsize="83,200" o:spid="_x0000_s1043" fillcolor="#652165" stroked="f" path="m19,4l,4,,199r19,l19,100r,-25l23,48,33,30r-14,l19,4xm69,l62,,47,2,36,8,26,17,19,30r14,l34,27,59,18r15,l82,5,76,2,69,xm74,18r-10,l67,19r5,3l74,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">
                  <v:path arrowok="t" o:connecttype="custom" o:connectlocs="19,462;0,462;0,657;19,657;19,558;19,533;23,506;33,488;19,488;19,462;69,458;62,458;47,460;36,466;26,475;19,488;33,488;34,485;59,476;74,476;82,463;76,460;69,458;74,476;64,476;67,477;72,480;74,476" o:connectangles="0,0,0,0,0,0,0,0,0,0,0,0,0,0,0,0,0,0,0,0,0,0,0,0,0,0,0,0"/>
                </v:shape>
                <v:shape id="AutoShape 33" style="position:absolute;left:5422;top:379;width:35;height:278;visibility:visible;mso-wrap-style:square;v-text-anchor:top" coordsize="35,278" o:spid="_x0000_s1044" fillcolor="#652165" stroked="f" path="m27,82l8,82r,195l27,277,27,82xm28,l8,,,8,,27r8,8l28,35r7,-8l35,8,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">
                  <v:path arrowok="t" o:connecttype="custom" o:connectlocs="27,462;8,462;8,657;27,657;27,462;28,380;8,380;0,388;0,407;8,415;28,415;35,407;35,388;28,380" o:connectangles="0,0,0,0,0,0,0,0,0,0,0,0,0,0"/>
                </v:shape>
                <v:shape id="Picture 34" style="position:absolute;left:5500;top:458;width:191;height:204;visibility:visible;mso-wrap-style:square" o:spid="_x0000_s104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">
                  <v:imagedata o:title="" r:id="rId26"/>
                </v:shape>
                <w10:wrap anchorx="margin"/>
              </v:group>
            </w:pict>
          </mc:Fallback>
        </mc:AlternateContent>
      </w:r>
    </w:p>
    <w:p w14:paraId="0CB2D5DF" w14:textId="097F3DDB" w:rsidR="00FA2648" w:rsidRPr="00133CE4" w:rsidRDefault="00FA2648" w:rsidP="008E078F">
      <w:pPr>
        <w:spacing w:line="257" w:lineRule="auto"/>
        <w:rPr>
          <w:rFonts w:ascii="Verdana" w:hAnsi="Verdana"/>
        </w:rPr>
      </w:pPr>
    </w:p>
    <w:p w14:paraId="32D48037" w14:textId="77777777" w:rsidR="00F70D58" w:rsidRPr="00133CE4" w:rsidRDefault="00F70D58" w:rsidP="008E078F">
      <w:pPr>
        <w:spacing w:line="257" w:lineRule="auto"/>
        <w:rPr>
          <w:rFonts w:ascii="Verdana" w:hAnsi="Verdana"/>
        </w:rPr>
      </w:pPr>
    </w:p>
    <w:p w14:paraId="5AFA8E9A" w14:textId="77777777" w:rsidR="00F70D58" w:rsidRPr="00133CE4" w:rsidRDefault="00F70D58" w:rsidP="008E078F">
      <w:pPr>
        <w:spacing w:line="257" w:lineRule="auto"/>
        <w:rPr>
          <w:rFonts w:ascii="Verdana" w:hAnsi="Verdana"/>
        </w:rPr>
      </w:pPr>
    </w:p>
    <w:p w14:paraId="79F1EE77" w14:textId="30A3C9CC" w:rsidR="00F70D58" w:rsidRPr="00133CE4" w:rsidRDefault="00F70D58" w:rsidP="008E078F">
      <w:pPr>
        <w:spacing w:line="257" w:lineRule="auto"/>
        <w:rPr>
          <w:rFonts w:ascii="Verdana" w:hAnsi="Verdana"/>
        </w:rPr>
      </w:pPr>
    </w:p>
    <w:p w14:paraId="1681681C" w14:textId="7D83BB35" w:rsidR="00780F75" w:rsidRPr="00133CE4" w:rsidRDefault="00780F75" w:rsidP="008E078F">
      <w:pPr>
        <w:spacing w:line="257" w:lineRule="auto"/>
        <w:rPr>
          <w:rFonts w:ascii="Verdana" w:hAnsi="Verdana"/>
        </w:rPr>
      </w:pPr>
    </w:p>
    <w:p w14:paraId="41B1D392" w14:textId="5E0E507E" w:rsidR="00780F75" w:rsidRPr="00133CE4" w:rsidRDefault="00780F75" w:rsidP="008E078F">
      <w:pPr>
        <w:spacing w:line="257" w:lineRule="auto"/>
        <w:rPr>
          <w:rFonts w:ascii="Verdana" w:hAnsi="Verdana"/>
        </w:rPr>
      </w:pPr>
    </w:p>
    <w:p w14:paraId="6632E469" w14:textId="49718CE6" w:rsidR="00780F75" w:rsidRPr="00133CE4" w:rsidRDefault="00780F75" w:rsidP="008E078F">
      <w:pPr>
        <w:spacing w:line="257" w:lineRule="auto"/>
        <w:rPr>
          <w:rFonts w:ascii="Verdana" w:hAnsi="Verdana"/>
        </w:rPr>
      </w:pPr>
    </w:p>
    <w:p w14:paraId="24373DF4" w14:textId="765090C7" w:rsidR="00780F75" w:rsidRPr="00133CE4" w:rsidRDefault="00780F75" w:rsidP="008E078F">
      <w:pPr>
        <w:spacing w:line="257" w:lineRule="auto"/>
        <w:rPr>
          <w:rFonts w:ascii="Verdana" w:hAnsi="Verdana"/>
        </w:rPr>
      </w:pPr>
    </w:p>
    <w:p w14:paraId="0BCF2C04" w14:textId="77777777" w:rsidR="00780F75" w:rsidRPr="00133CE4" w:rsidRDefault="00780F75" w:rsidP="008E078F">
      <w:pPr>
        <w:spacing w:line="257" w:lineRule="auto"/>
        <w:rPr>
          <w:rFonts w:ascii="Verdana" w:hAnsi="Verdana"/>
        </w:rPr>
      </w:pPr>
    </w:p>
    <w:p w14:paraId="24F0A8AF" w14:textId="77777777" w:rsidR="00687C7D" w:rsidRPr="00133CE4" w:rsidRDefault="00687C7D" w:rsidP="008E078F">
      <w:pPr>
        <w:spacing w:line="257" w:lineRule="auto"/>
        <w:rPr>
          <w:rFonts w:ascii="Verdana" w:hAnsi="Verdana"/>
        </w:rPr>
      </w:pPr>
    </w:p>
    <w:p w14:paraId="758D5F2C" w14:textId="77777777" w:rsidR="00F70D58" w:rsidRPr="00133CE4" w:rsidRDefault="00F70D58" w:rsidP="008E078F">
      <w:pPr>
        <w:spacing w:line="257" w:lineRule="auto"/>
        <w:rPr>
          <w:rFonts w:ascii="Verdana" w:hAnsi="Verdana"/>
        </w:rPr>
      </w:pPr>
    </w:p>
    <w:p w14:paraId="621C1DD7" w14:textId="77777777" w:rsidR="00F70D58" w:rsidRPr="00133CE4" w:rsidRDefault="00F70D58" w:rsidP="008E078F">
      <w:pPr>
        <w:spacing w:line="257" w:lineRule="auto"/>
        <w:rPr>
          <w:rFonts w:ascii="Verdana" w:hAnsi="Verdana"/>
        </w:rPr>
      </w:pPr>
    </w:p>
    <w:p w14:paraId="1ABF82FD" w14:textId="77777777" w:rsidR="00F70D58" w:rsidRPr="00133CE4" w:rsidRDefault="00F70D58" w:rsidP="008E078F">
      <w:pPr>
        <w:spacing w:line="257" w:lineRule="auto"/>
        <w:rPr>
          <w:rFonts w:ascii="Verdana" w:hAnsi="Verdana"/>
        </w:rPr>
      </w:pPr>
    </w:p>
    <w:p w14:paraId="5E32D9D1" w14:textId="6BB1B026" w:rsidR="00EA19EE" w:rsidRPr="00133CE4" w:rsidRDefault="00EA19EE" w:rsidP="00B20B63">
      <w:pPr>
        <w:spacing w:line="257" w:lineRule="auto"/>
        <w:ind w:left="-142" w:right="-147"/>
        <w:jc w:val="center"/>
        <w:rPr>
          <w:rFonts w:ascii="Verdana" w:hAnsi="Verdana"/>
          <w:b/>
          <w:bCs/>
          <w:color w:val="652165"/>
          <w:sz w:val="80"/>
          <w:szCs w:val="80"/>
        </w:rPr>
      </w:pPr>
      <w:bookmarkStart w:id="0" w:name="_Toc77427325"/>
      <w:bookmarkStart w:id="1" w:name="_Toc77493441"/>
      <w:r w:rsidRPr="00133CE4">
        <w:rPr>
          <w:rFonts w:ascii="Verdana" w:hAnsi="Verdana"/>
          <w:b/>
          <w:bCs/>
          <w:color w:val="652165"/>
          <w:sz w:val="80"/>
          <w:szCs w:val="80"/>
        </w:rPr>
        <w:t xml:space="preserve">Gender and Disability </w:t>
      </w:r>
      <w:r w:rsidR="00A650E0" w:rsidRPr="00133CE4">
        <w:rPr>
          <w:rFonts w:ascii="Verdana" w:hAnsi="Verdana"/>
          <w:b/>
          <w:bCs/>
          <w:color w:val="652165"/>
          <w:sz w:val="80"/>
          <w:szCs w:val="80"/>
        </w:rPr>
        <w:t>Workforce Development Program</w:t>
      </w:r>
      <w:bookmarkEnd w:id="0"/>
      <w:bookmarkEnd w:id="1"/>
    </w:p>
    <w:p w14:paraId="776AAA65" w14:textId="77777777" w:rsidR="00F70D58" w:rsidRPr="00133CE4" w:rsidRDefault="00F70D58" w:rsidP="008E078F">
      <w:pPr>
        <w:spacing w:line="257" w:lineRule="auto"/>
        <w:rPr>
          <w:rFonts w:ascii="Verdana" w:hAnsi="Verdana"/>
        </w:rPr>
      </w:pPr>
    </w:p>
    <w:p w14:paraId="0BA28180" w14:textId="77777777" w:rsidR="000F2163" w:rsidRPr="00133CE4" w:rsidRDefault="000F2163" w:rsidP="008E078F">
      <w:pPr>
        <w:spacing w:line="257" w:lineRule="auto"/>
        <w:jc w:val="center"/>
        <w:rPr>
          <w:rFonts w:ascii="Verdana" w:hAnsi="Verdana"/>
          <w:sz w:val="48"/>
          <w:szCs w:val="48"/>
        </w:rPr>
      </w:pPr>
      <w:bookmarkStart w:id="2" w:name="_Toc77427326"/>
      <w:bookmarkStart w:id="3" w:name="_Toc77493442"/>
    </w:p>
    <w:p w14:paraId="3B64360F" w14:textId="4BBE8646" w:rsidR="00EA19EE" w:rsidRPr="00133CE4" w:rsidRDefault="00AF13A3" w:rsidP="008E078F">
      <w:pPr>
        <w:spacing w:line="257" w:lineRule="auto"/>
        <w:jc w:val="center"/>
        <w:rPr>
          <w:rFonts w:ascii="Verdana" w:hAnsi="Verdana"/>
          <w:b/>
          <w:bCs/>
          <w:sz w:val="48"/>
          <w:szCs w:val="48"/>
        </w:rPr>
      </w:pPr>
      <w:r w:rsidRPr="00133CE4">
        <w:rPr>
          <w:rFonts w:ascii="Verdana" w:hAnsi="Verdana"/>
          <w:sz w:val="48"/>
          <w:szCs w:val="48"/>
        </w:rPr>
        <w:t xml:space="preserve">FINAL </w:t>
      </w:r>
      <w:r w:rsidR="00F70D58" w:rsidRPr="00133CE4">
        <w:rPr>
          <w:rFonts w:ascii="Verdana" w:hAnsi="Verdana"/>
          <w:sz w:val="48"/>
          <w:szCs w:val="48"/>
        </w:rPr>
        <w:t>Evaluation Report</w:t>
      </w:r>
      <w:bookmarkEnd w:id="2"/>
      <w:bookmarkEnd w:id="3"/>
    </w:p>
    <w:p w14:paraId="6755FA02" w14:textId="0C34673A" w:rsidR="005E491D" w:rsidRPr="00133CE4" w:rsidRDefault="00AF13A3" w:rsidP="008E078F">
      <w:pPr>
        <w:spacing w:line="257" w:lineRule="auto"/>
        <w:jc w:val="center"/>
        <w:rPr>
          <w:rFonts w:ascii="Verdana" w:hAnsi="Verdana"/>
          <w:b/>
          <w:bCs/>
          <w:sz w:val="48"/>
          <w:szCs w:val="48"/>
        </w:rPr>
      </w:pPr>
      <w:bookmarkStart w:id="4" w:name="_Toc77427327"/>
      <w:bookmarkStart w:id="5" w:name="_Toc77493443"/>
      <w:r w:rsidRPr="00133CE4">
        <w:rPr>
          <w:rFonts w:ascii="Verdana" w:hAnsi="Verdana"/>
          <w:sz w:val="48"/>
          <w:szCs w:val="48"/>
        </w:rPr>
        <w:t>30</w:t>
      </w:r>
      <w:r w:rsidR="00F70D58" w:rsidRPr="00133CE4">
        <w:rPr>
          <w:rFonts w:ascii="Verdana" w:hAnsi="Verdana"/>
          <w:sz w:val="48"/>
          <w:szCs w:val="48"/>
        </w:rPr>
        <w:t xml:space="preserve"> July 2021</w:t>
      </w:r>
      <w:bookmarkEnd w:id="4"/>
      <w:bookmarkEnd w:id="5"/>
    </w:p>
    <w:p w14:paraId="6CA6BAD4" w14:textId="069A10C2" w:rsidR="28279CBC" w:rsidRPr="00133CE4" w:rsidRDefault="28279CBC" w:rsidP="008E078F">
      <w:pPr>
        <w:spacing w:line="257" w:lineRule="auto"/>
        <w:rPr>
          <w:rFonts w:ascii="Verdana" w:hAnsi="Verdana"/>
        </w:rPr>
      </w:pPr>
    </w:p>
    <w:p w14:paraId="76DBEF82" w14:textId="77777777" w:rsidR="00C67AAD" w:rsidRPr="00133CE4" w:rsidRDefault="00C67AAD" w:rsidP="008E078F">
      <w:pPr>
        <w:spacing w:line="257" w:lineRule="auto"/>
        <w:rPr>
          <w:rFonts w:ascii="Verdana" w:hAnsi="Verdana"/>
        </w:rPr>
      </w:pPr>
    </w:p>
    <w:p w14:paraId="44806E30" w14:textId="77777777" w:rsidR="00C67AAD" w:rsidRPr="00133CE4" w:rsidRDefault="00C67AAD" w:rsidP="008E078F">
      <w:pPr>
        <w:widowControl/>
        <w:autoSpaceDE/>
        <w:autoSpaceDN/>
        <w:spacing w:line="257" w:lineRule="auto"/>
        <w:rPr>
          <w:rFonts w:ascii="Verdana" w:eastAsiaTheme="minorHAnsi" w:hAnsi="Verdana" w:cs="Verdana"/>
          <w:b/>
          <w:bCs/>
          <w:color w:val="652165"/>
          <w:sz w:val="24"/>
          <w:szCs w:val="24"/>
          <w:lang w:val="en-GB"/>
        </w:rPr>
      </w:pPr>
      <w:r w:rsidRPr="00133CE4">
        <w:rPr>
          <w:rFonts w:ascii="Verdana" w:eastAsiaTheme="minorHAnsi" w:hAnsi="Verdana" w:cs="Verdana"/>
          <w:b/>
          <w:bCs/>
          <w:color w:val="652165"/>
          <w:sz w:val="24"/>
          <w:szCs w:val="24"/>
          <w:lang w:val="en-GB"/>
        </w:rPr>
        <w:br w:type="page"/>
      </w:r>
    </w:p>
    <w:p w14:paraId="177ED9C3" w14:textId="6224CE74" w:rsidR="00727B0D" w:rsidRPr="00133CE4" w:rsidRDefault="00727B0D" w:rsidP="00A604C5">
      <w:pPr>
        <w:widowControl/>
        <w:autoSpaceDE/>
        <w:autoSpaceDN/>
        <w:spacing w:line="257" w:lineRule="auto"/>
        <w:rPr>
          <w:rFonts w:ascii="Verdana" w:hAnsi="Verdana"/>
          <w:lang w:val="en-GB"/>
        </w:rPr>
      </w:pPr>
      <w:r w:rsidRPr="00133CE4">
        <w:rPr>
          <w:rFonts w:ascii="Verdana" w:hAnsi="Verdana"/>
          <w:lang w:val="en-GB"/>
        </w:rPr>
        <w:lastRenderedPageBreak/>
        <w:t>Women with Disabilities Victoria (WDV) acknowledges the Australian Aboriginal and Torres Strait Islander peoples as the first inhabitants and traditional custodians of the lands on which we live and work. We pay our respects to ancestors and Elders, past and present. The WDV community is committed to honouring the unique cultural and spiritual relationship Aboriginal and Torres Strait Islander peoples have with the land and waters, and their rich contribution to society.</w:t>
      </w:r>
    </w:p>
    <w:p w14:paraId="6E2D5607" w14:textId="77777777" w:rsidR="001454F2" w:rsidRPr="00133CE4" w:rsidRDefault="001454F2" w:rsidP="008E078F">
      <w:pPr>
        <w:widowControl/>
        <w:autoSpaceDE/>
        <w:autoSpaceDN/>
        <w:spacing w:line="257" w:lineRule="auto"/>
        <w:rPr>
          <w:rFonts w:ascii="Verdana" w:hAnsi="Verdana"/>
          <w:lang w:val="en-GB"/>
        </w:rPr>
      </w:pPr>
    </w:p>
    <w:p w14:paraId="4091F856" w14:textId="3C3D18D8" w:rsidR="001D4EDF" w:rsidRPr="00133CE4" w:rsidRDefault="001D4EDF" w:rsidP="004F76A7">
      <w:pPr>
        <w:widowControl/>
        <w:autoSpaceDE/>
        <w:autoSpaceDN/>
        <w:spacing w:line="257" w:lineRule="auto"/>
        <w:ind w:right="-6"/>
        <w:rPr>
          <w:rFonts w:ascii="Verdana" w:hAnsi="Verdana"/>
          <w:lang w:val="en-GB"/>
        </w:rPr>
      </w:pPr>
      <w:r w:rsidRPr="00133CE4">
        <w:rPr>
          <w:rFonts w:ascii="Verdana" w:hAnsi="Verdana"/>
          <w:lang w:val="en-GB"/>
        </w:rPr>
        <w:t xml:space="preserve">WDV acknowledges the strength and resilience of victim survivors of violence against women. We remember those who did not </w:t>
      </w:r>
      <w:r w:rsidR="007D430B" w:rsidRPr="00133CE4">
        <w:rPr>
          <w:rFonts w:ascii="Verdana" w:hAnsi="Verdana"/>
          <w:lang w:val="en-GB"/>
        </w:rPr>
        <w:t>survive and</w:t>
      </w:r>
      <w:r w:rsidRPr="00133CE4">
        <w:rPr>
          <w:rFonts w:ascii="Verdana" w:hAnsi="Verdana"/>
          <w:lang w:val="en-GB"/>
        </w:rPr>
        <w:t xml:space="preserve"> acknowledge friends and families who have lost loved ones through such violence. We undertake our work to shift the underlying structural drivers of violence against women so that </w:t>
      </w:r>
      <w:r w:rsidRPr="00133CE4">
        <w:rPr>
          <w:rFonts w:ascii="Verdana" w:hAnsi="Verdana"/>
          <w:i/>
          <w:iCs/>
          <w:lang w:val="en-GB"/>
        </w:rPr>
        <w:t xml:space="preserve">all </w:t>
      </w:r>
      <w:r w:rsidRPr="00133CE4">
        <w:rPr>
          <w:rFonts w:ascii="Verdana" w:hAnsi="Verdana"/>
          <w:lang w:val="en-GB"/>
        </w:rPr>
        <w:t>women can be free of violence.</w:t>
      </w:r>
    </w:p>
    <w:p w14:paraId="67C1CB30" w14:textId="109CDC6A" w:rsidR="00B5712D" w:rsidRPr="00133CE4" w:rsidRDefault="00B5712D" w:rsidP="008E078F">
      <w:pPr>
        <w:widowControl/>
        <w:autoSpaceDE/>
        <w:autoSpaceDN/>
        <w:spacing w:line="257" w:lineRule="auto"/>
        <w:rPr>
          <w:rFonts w:ascii="Verdana" w:hAnsi="Verdana"/>
          <w:lang w:val="en-GB"/>
        </w:rPr>
      </w:pPr>
    </w:p>
    <w:p w14:paraId="6CC0782A" w14:textId="2ECEE329" w:rsidR="00B5712D" w:rsidRPr="00133CE4" w:rsidRDefault="00B5712D" w:rsidP="008E078F">
      <w:pPr>
        <w:widowControl/>
        <w:autoSpaceDE/>
        <w:autoSpaceDN/>
        <w:spacing w:line="257" w:lineRule="auto"/>
        <w:rPr>
          <w:rFonts w:ascii="Verdana" w:hAnsi="Verdana"/>
          <w:lang w:val="en-GB"/>
        </w:rPr>
      </w:pPr>
    </w:p>
    <w:p w14:paraId="51ED7821" w14:textId="2FE8A119" w:rsidR="00B5712D" w:rsidRPr="00133CE4" w:rsidRDefault="00B5712D" w:rsidP="008E078F">
      <w:pPr>
        <w:widowControl/>
        <w:autoSpaceDE/>
        <w:autoSpaceDN/>
        <w:spacing w:line="257" w:lineRule="auto"/>
        <w:rPr>
          <w:rFonts w:ascii="Verdana" w:hAnsi="Verdana"/>
          <w:lang w:val="en-GB"/>
        </w:rPr>
      </w:pPr>
    </w:p>
    <w:p w14:paraId="0A791AF2" w14:textId="630B67BD" w:rsidR="00B5712D" w:rsidRPr="00133CE4" w:rsidRDefault="00B5712D" w:rsidP="008E078F">
      <w:pPr>
        <w:widowControl/>
        <w:autoSpaceDE/>
        <w:autoSpaceDN/>
        <w:spacing w:line="257" w:lineRule="auto"/>
        <w:rPr>
          <w:rFonts w:ascii="Verdana" w:hAnsi="Verdana"/>
          <w:lang w:val="en-GB"/>
        </w:rPr>
      </w:pPr>
    </w:p>
    <w:p w14:paraId="4797B5D8" w14:textId="222806CC" w:rsidR="00B5712D" w:rsidRPr="00133CE4" w:rsidRDefault="00B5712D" w:rsidP="008E078F">
      <w:pPr>
        <w:widowControl/>
        <w:autoSpaceDE/>
        <w:autoSpaceDN/>
        <w:spacing w:line="257" w:lineRule="auto"/>
        <w:rPr>
          <w:rFonts w:ascii="Verdana" w:hAnsi="Verdana"/>
          <w:lang w:val="en-GB"/>
        </w:rPr>
      </w:pPr>
    </w:p>
    <w:p w14:paraId="74998617" w14:textId="40BA1339" w:rsidR="00B5712D" w:rsidRPr="00133CE4" w:rsidRDefault="00B5712D" w:rsidP="008E078F">
      <w:pPr>
        <w:widowControl/>
        <w:autoSpaceDE/>
        <w:autoSpaceDN/>
        <w:spacing w:line="257" w:lineRule="auto"/>
        <w:rPr>
          <w:rFonts w:ascii="Verdana" w:hAnsi="Verdana"/>
          <w:lang w:val="en-GB"/>
        </w:rPr>
      </w:pPr>
    </w:p>
    <w:p w14:paraId="051F74DC" w14:textId="3CF0AC29" w:rsidR="006B33DC" w:rsidRPr="00133CE4" w:rsidRDefault="006B33DC" w:rsidP="008E078F">
      <w:pPr>
        <w:widowControl/>
        <w:autoSpaceDE/>
        <w:autoSpaceDN/>
        <w:spacing w:line="257" w:lineRule="auto"/>
        <w:rPr>
          <w:rFonts w:ascii="Verdana" w:hAnsi="Verdana"/>
          <w:lang w:val="en-GB"/>
        </w:rPr>
      </w:pPr>
    </w:p>
    <w:p w14:paraId="78097962" w14:textId="77777777" w:rsidR="006B33DC" w:rsidRPr="00133CE4" w:rsidRDefault="006B33DC" w:rsidP="008E078F">
      <w:pPr>
        <w:widowControl/>
        <w:autoSpaceDE/>
        <w:autoSpaceDN/>
        <w:spacing w:line="257" w:lineRule="auto"/>
        <w:rPr>
          <w:rFonts w:ascii="Verdana" w:hAnsi="Verdana"/>
          <w:lang w:val="en-GB"/>
        </w:rPr>
      </w:pPr>
    </w:p>
    <w:p w14:paraId="153BCE2F" w14:textId="3261A2A3" w:rsidR="00B5712D" w:rsidRPr="00133CE4" w:rsidRDefault="00B5712D" w:rsidP="008E078F">
      <w:pPr>
        <w:widowControl/>
        <w:autoSpaceDE/>
        <w:autoSpaceDN/>
        <w:spacing w:line="257" w:lineRule="auto"/>
        <w:rPr>
          <w:rFonts w:ascii="Verdana" w:hAnsi="Verdana"/>
          <w:lang w:val="en-GB"/>
        </w:rPr>
      </w:pPr>
    </w:p>
    <w:p w14:paraId="66A91E94" w14:textId="01070C08" w:rsidR="00B5712D" w:rsidRPr="00133CE4" w:rsidRDefault="00B5712D" w:rsidP="008E078F">
      <w:pPr>
        <w:widowControl/>
        <w:autoSpaceDE/>
        <w:autoSpaceDN/>
        <w:spacing w:line="257" w:lineRule="auto"/>
        <w:rPr>
          <w:rFonts w:ascii="Verdana" w:hAnsi="Verdana"/>
          <w:lang w:val="en-GB"/>
        </w:rPr>
      </w:pPr>
    </w:p>
    <w:p w14:paraId="0665307A" w14:textId="1F1762B7" w:rsidR="00B5712D" w:rsidRPr="00133CE4" w:rsidRDefault="00B5712D" w:rsidP="008E078F">
      <w:pPr>
        <w:widowControl/>
        <w:autoSpaceDE/>
        <w:autoSpaceDN/>
        <w:spacing w:line="257" w:lineRule="auto"/>
        <w:rPr>
          <w:rFonts w:ascii="Verdana" w:hAnsi="Verdana"/>
          <w:lang w:val="en-GB"/>
        </w:rPr>
      </w:pPr>
    </w:p>
    <w:p w14:paraId="5F32C69E" w14:textId="77777777" w:rsidR="00733EC7" w:rsidRPr="00133CE4" w:rsidRDefault="00733EC7" w:rsidP="008E078F">
      <w:pPr>
        <w:widowControl/>
        <w:autoSpaceDE/>
        <w:autoSpaceDN/>
        <w:spacing w:line="257" w:lineRule="auto"/>
        <w:rPr>
          <w:rFonts w:ascii="Verdana" w:hAnsi="Verdana"/>
          <w:lang w:val="en-GB"/>
        </w:rPr>
      </w:pPr>
    </w:p>
    <w:p w14:paraId="7607D9CC" w14:textId="77777777" w:rsidR="00E54A5F" w:rsidRPr="00133CE4" w:rsidRDefault="00E54A5F" w:rsidP="008E078F">
      <w:pPr>
        <w:widowControl/>
        <w:autoSpaceDE/>
        <w:autoSpaceDN/>
        <w:spacing w:line="257" w:lineRule="auto"/>
        <w:rPr>
          <w:rFonts w:ascii="Verdana" w:hAnsi="Verdana"/>
          <w:lang w:val="en-GB"/>
        </w:rPr>
      </w:pPr>
    </w:p>
    <w:p w14:paraId="2AF9163A" w14:textId="77777777" w:rsidR="00B5712D" w:rsidRPr="00133CE4" w:rsidRDefault="00B5712D" w:rsidP="008E078F">
      <w:pPr>
        <w:widowControl/>
        <w:autoSpaceDE/>
        <w:autoSpaceDN/>
        <w:spacing w:line="257" w:lineRule="auto"/>
        <w:rPr>
          <w:rFonts w:ascii="Verdana" w:hAnsi="Verdana"/>
          <w:lang w:val="en-GB"/>
        </w:rPr>
      </w:pPr>
    </w:p>
    <w:p w14:paraId="172AFCFE" w14:textId="6738610E" w:rsidR="00B5712D" w:rsidRPr="00133CE4" w:rsidRDefault="00B5712D" w:rsidP="008E078F">
      <w:pPr>
        <w:widowControl/>
        <w:autoSpaceDE/>
        <w:autoSpaceDN/>
        <w:spacing w:line="257" w:lineRule="auto"/>
        <w:rPr>
          <w:rFonts w:ascii="Verdana" w:hAnsi="Verdana"/>
          <w:lang w:val="en-GB"/>
        </w:rPr>
      </w:pPr>
    </w:p>
    <w:p w14:paraId="026053EE" w14:textId="2AC874B6" w:rsidR="00B5712D" w:rsidRPr="00133CE4" w:rsidRDefault="00B5712D" w:rsidP="008E078F">
      <w:pPr>
        <w:widowControl/>
        <w:autoSpaceDE/>
        <w:autoSpaceDN/>
        <w:spacing w:line="257" w:lineRule="auto"/>
        <w:jc w:val="center"/>
        <w:rPr>
          <w:rFonts w:ascii="Verdana" w:hAnsi="Verdana"/>
        </w:rPr>
      </w:pPr>
    </w:p>
    <w:p w14:paraId="5FD78490" w14:textId="77777777" w:rsidR="008E078F" w:rsidRPr="00133CE4" w:rsidRDefault="008E078F" w:rsidP="008E078F">
      <w:pPr>
        <w:widowControl/>
        <w:autoSpaceDE/>
        <w:autoSpaceDN/>
        <w:spacing w:line="257" w:lineRule="auto"/>
        <w:rPr>
          <w:rFonts w:ascii="Verdana" w:hAnsi="Verdana"/>
        </w:rPr>
      </w:pPr>
    </w:p>
    <w:p w14:paraId="6D22D1DC" w14:textId="04EF9498" w:rsidR="008E078F" w:rsidRPr="00133CE4" w:rsidRDefault="008E078F" w:rsidP="008E078F">
      <w:pPr>
        <w:widowControl/>
        <w:autoSpaceDE/>
        <w:autoSpaceDN/>
        <w:spacing w:line="257" w:lineRule="auto"/>
        <w:rPr>
          <w:rFonts w:ascii="Verdana" w:hAnsi="Verdana"/>
        </w:rPr>
      </w:pPr>
    </w:p>
    <w:p w14:paraId="76243B18" w14:textId="77777777" w:rsidR="001454F2" w:rsidRPr="00133CE4" w:rsidRDefault="001454F2" w:rsidP="008E078F">
      <w:pPr>
        <w:widowControl/>
        <w:autoSpaceDE/>
        <w:autoSpaceDN/>
        <w:spacing w:line="257" w:lineRule="auto"/>
        <w:rPr>
          <w:rFonts w:ascii="Verdana" w:hAnsi="Verdana"/>
        </w:rPr>
      </w:pPr>
    </w:p>
    <w:p w14:paraId="218B2A8C" w14:textId="77777777" w:rsidR="008E078F" w:rsidRPr="00133CE4" w:rsidRDefault="008E078F" w:rsidP="008E078F">
      <w:pPr>
        <w:widowControl/>
        <w:autoSpaceDE/>
        <w:autoSpaceDN/>
        <w:spacing w:line="257" w:lineRule="auto"/>
        <w:rPr>
          <w:rFonts w:ascii="Verdana" w:hAnsi="Verdana"/>
        </w:rPr>
      </w:pPr>
    </w:p>
    <w:p w14:paraId="6577AAF9" w14:textId="77777777" w:rsidR="008E078F" w:rsidRPr="00133CE4" w:rsidRDefault="008E078F" w:rsidP="008E078F">
      <w:pPr>
        <w:widowControl/>
        <w:autoSpaceDE/>
        <w:autoSpaceDN/>
        <w:spacing w:line="257" w:lineRule="auto"/>
        <w:rPr>
          <w:rFonts w:ascii="Verdana" w:hAnsi="Verdana"/>
        </w:rPr>
      </w:pPr>
    </w:p>
    <w:p w14:paraId="4D0037DC" w14:textId="77777777" w:rsidR="008E078F" w:rsidRPr="00133CE4" w:rsidRDefault="008E078F" w:rsidP="008E078F">
      <w:pPr>
        <w:widowControl/>
        <w:autoSpaceDE/>
        <w:autoSpaceDN/>
        <w:spacing w:line="257" w:lineRule="auto"/>
        <w:rPr>
          <w:rFonts w:ascii="Verdana" w:hAnsi="Verdana"/>
        </w:rPr>
      </w:pPr>
    </w:p>
    <w:p w14:paraId="51C759C8" w14:textId="3AE70D91" w:rsidR="0053729F" w:rsidRPr="00133CE4" w:rsidRDefault="0053729F" w:rsidP="008E078F">
      <w:pPr>
        <w:widowControl/>
        <w:autoSpaceDE/>
        <w:autoSpaceDN/>
        <w:spacing w:line="257" w:lineRule="auto"/>
        <w:rPr>
          <w:rFonts w:ascii="Verdana" w:hAnsi="Verdana"/>
        </w:rPr>
      </w:pPr>
      <w:r w:rsidRPr="00133CE4">
        <w:rPr>
          <w:rFonts w:ascii="Verdana" w:hAnsi="Verdana"/>
          <w:noProof/>
        </w:rPr>
        <mc:AlternateContent>
          <mc:Choice Requires="wps">
            <w:drawing>
              <wp:anchor distT="0" distB="0" distL="114300" distR="114300" simplePos="0" relativeHeight="251658241" behindDoc="0" locked="0" layoutInCell="1" allowOverlap="1" wp14:anchorId="16CC2566" wp14:editId="58520523">
                <wp:simplePos x="0" y="0"/>
                <wp:positionH relativeFrom="column">
                  <wp:posOffset>1096010</wp:posOffset>
                </wp:positionH>
                <wp:positionV relativeFrom="paragraph">
                  <wp:posOffset>2322195</wp:posOffset>
                </wp:positionV>
                <wp:extent cx="3816350" cy="692150"/>
                <wp:effectExtent l="0" t="0" r="6350" b="6350"/>
                <wp:wrapNone/>
                <wp:docPr id="5" name="Text Box 5"/>
                <wp:cNvGraphicFramePr/>
                <a:graphic xmlns:a="http://schemas.openxmlformats.org/drawingml/2006/main">
                  <a:graphicData uri="http://schemas.microsoft.com/office/word/2010/wordprocessingShape">
                    <wps:wsp>
                      <wps:cNvSpPr txBox="1"/>
                      <wps:spPr>
                        <a:xfrm>
                          <a:off x="0" y="0"/>
                          <a:ext cx="3816350" cy="692150"/>
                        </a:xfrm>
                        <a:prstGeom prst="rect">
                          <a:avLst/>
                        </a:prstGeom>
                        <a:solidFill>
                          <a:schemeClr val="lt1"/>
                        </a:solidFill>
                        <a:ln w="6350">
                          <a:noFill/>
                        </a:ln>
                      </wps:spPr>
                      <wps:txbx>
                        <w:txbxContent>
                          <w:p w14:paraId="5F0936F4" w14:textId="67323E69" w:rsidR="0053729F" w:rsidRDefault="0053729F">
                            <w:r>
                              <w:rPr>
                                <w:noProof/>
                              </w:rPr>
                              <w:drawing>
                                <wp:inline distT="0" distB="0" distL="0" distR="0" wp14:anchorId="0D912940" wp14:editId="14E82D55">
                                  <wp:extent cx="3577806" cy="501650"/>
                                  <wp:effectExtent l="0" t="0" r="381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97332" cy="5184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CC2566" id="_x0000_t202" coordsize="21600,21600" o:spt="202" path="m,l,21600r21600,l21600,xe">
                <v:stroke joinstyle="miter"/>
                <v:path gradientshapeok="t" o:connecttype="rect"/>
              </v:shapetype>
              <v:shape id="Text Box 5" o:spid="_x0000_s1026" type="#_x0000_t202" style="position:absolute;margin-left:86.3pt;margin-top:182.85pt;width:300.5pt;height:5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" fillcolor="white [3201]" stroked="f" strokeweight=".5pt">
                <v:textbox>
                  <w:txbxContent>
                    <w:p w14:paraId="5F0936F4" w14:textId="67323E69" w:rsidR="0053729F" w:rsidRDefault="0053729F">
                      <w:r>
                        <w:rPr>
                          <w:noProof/>
                        </w:rPr>
                        <w:drawing>
                          <wp:inline distT="0" distB="0" distL="0" distR="0" wp14:anchorId="0D912940" wp14:editId="14E82D55">
                            <wp:extent cx="3577806" cy="501650"/>
                            <wp:effectExtent l="0" t="0" r="381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97332" cy="518409"/>
                                    </a:xfrm>
                                    <a:prstGeom prst="rect">
                                      <a:avLst/>
                                    </a:prstGeom>
                                  </pic:spPr>
                                </pic:pic>
                              </a:graphicData>
                            </a:graphic>
                          </wp:inline>
                        </w:drawing>
                      </w:r>
                    </w:p>
                  </w:txbxContent>
                </v:textbox>
              </v:shape>
            </w:pict>
          </mc:Fallback>
        </mc:AlternateContent>
      </w:r>
      <w:r w:rsidRPr="00133CE4">
        <w:rPr>
          <w:rFonts w:ascii="Verdana" w:hAnsi="Verdana"/>
        </w:rPr>
        <w:br w:type="page"/>
      </w:r>
    </w:p>
    <w:sdt>
      <w:sdtPr>
        <w:rPr>
          <w:rFonts w:ascii="Verdana" w:eastAsia="Arial" w:hAnsi="Verdana" w:cs="Calibri"/>
          <w:color w:val="auto"/>
          <w:sz w:val="22"/>
          <w:szCs w:val="22"/>
        </w:rPr>
        <w:id w:val="1827389655"/>
        <w:docPartObj>
          <w:docPartGallery w:val="Table of Contents"/>
          <w:docPartUnique/>
        </w:docPartObj>
      </w:sdtPr>
      <w:sdtEndPr>
        <w:rPr>
          <w:noProof/>
        </w:rPr>
      </w:sdtEndPr>
      <w:sdtContent>
        <w:p w14:paraId="1CEC435C" w14:textId="77777777" w:rsidR="00BA1C48" w:rsidRPr="00F944E7" w:rsidRDefault="00D754C5" w:rsidP="00F944E7">
          <w:pPr>
            <w:pStyle w:val="TOCHeading"/>
            <w:spacing w:before="120" w:after="240" w:line="276" w:lineRule="auto"/>
            <w:rPr>
              <w:rFonts w:ascii="Verdana" w:hAnsi="Verdana"/>
              <w:noProof/>
              <w:sz w:val="22"/>
              <w:szCs w:val="22"/>
            </w:rPr>
          </w:pPr>
          <w:r w:rsidRPr="00133CE4">
            <w:rPr>
              <w:rFonts w:ascii="Verdana" w:hAnsi="Verdana"/>
              <w:b/>
              <w:bCs/>
              <w:color w:val="652165"/>
              <w:sz w:val="40"/>
              <w:szCs w:val="40"/>
            </w:rPr>
            <w:t>Table of Contents</w:t>
          </w:r>
          <w:r w:rsidRPr="00133CE4">
            <w:rPr>
              <w:rFonts w:ascii="Verdana" w:hAnsi="Verdana" w:cs="Calibri"/>
              <w:sz w:val="22"/>
              <w:szCs w:val="22"/>
            </w:rPr>
            <w:fldChar w:fldCharType="begin"/>
          </w:r>
          <w:r w:rsidRPr="00133CE4">
            <w:rPr>
              <w:rFonts w:ascii="Verdana" w:hAnsi="Verdana" w:cs="Calibri"/>
              <w:sz w:val="22"/>
              <w:szCs w:val="22"/>
            </w:rPr>
            <w:instrText xml:space="preserve"> TOC \o "1-3" \h \z \u </w:instrText>
          </w:r>
          <w:r w:rsidRPr="00133CE4">
            <w:rPr>
              <w:rFonts w:ascii="Verdana" w:hAnsi="Verdana" w:cs="Calibri"/>
              <w:sz w:val="22"/>
              <w:szCs w:val="22"/>
            </w:rPr>
            <w:fldChar w:fldCharType="separate"/>
          </w:r>
        </w:p>
        <w:p w14:paraId="2EE0D360" w14:textId="61636537" w:rsidR="00BA1C48" w:rsidRPr="00F944E7" w:rsidRDefault="00000000" w:rsidP="002424A2">
          <w:pPr>
            <w:pStyle w:val="TOC1"/>
            <w:tabs>
              <w:tab w:val="right" w:leader="dot" w:pos="9623"/>
            </w:tabs>
            <w:spacing w:line="276" w:lineRule="auto"/>
            <w:rPr>
              <w:rFonts w:ascii="Verdana" w:eastAsiaTheme="minorEastAsia" w:hAnsi="Verdana" w:cstheme="minorBidi"/>
              <w:b w:val="0"/>
              <w:bCs w:val="0"/>
              <w:i w:val="0"/>
              <w:iCs w:val="0"/>
              <w:noProof/>
              <w:sz w:val="22"/>
              <w:szCs w:val="22"/>
              <w:lang w:eastAsia="en-AU"/>
            </w:rPr>
          </w:pPr>
          <w:hyperlink w:anchor="_Toc115872677" w:history="1">
            <w:r w:rsidR="00BA1C48" w:rsidRPr="00F944E7">
              <w:rPr>
                <w:rStyle w:val="Hyperlink"/>
                <w:rFonts w:ascii="Verdana" w:hAnsi="Verdana"/>
                <w:b w:val="0"/>
                <w:bCs w:val="0"/>
                <w:i w:val="0"/>
                <w:iCs w:val="0"/>
                <w:noProof/>
                <w:sz w:val="22"/>
                <w:szCs w:val="22"/>
                <w:u w:val="none"/>
              </w:rPr>
              <w:t>Author’s acknowledgements</w:t>
            </w:r>
            <w:r w:rsidR="00BA1C48" w:rsidRPr="00F944E7">
              <w:rPr>
                <w:rFonts w:ascii="Verdana" w:hAnsi="Verdana"/>
                <w:b w:val="0"/>
                <w:bCs w:val="0"/>
                <w:i w:val="0"/>
                <w:iCs w:val="0"/>
                <w:noProof/>
                <w:webHidden/>
                <w:sz w:val="22"/>
                <w:szCs w:val="22"/>
              </w:rPr>
              <w:tab/>
            </w:r>
          </w:hyperlink>
          <w:r w:rsidR="00147E77">
            <w:rPr>
              <w:rFonts w:ascii="Verdana" w:hAnsi="Verdana"/>
              <w:b w:val="0"/>
              <w:bCs w:val="0"/>
              <w:i w:val="0"/>
              <w:iCs w:val="0"/>
              <w:noProof/>
              <w:sz w:val="22"/>
              <w:szCs w:val="22"/>
            </w:rPr>
            <w:t xml:space="preserve"> </w:t>
          </w:r>
        </w:p>
        <w:p w14:paraId="0219D123" w14:textId="42A26729" w:rsidR="00BA1C48" w:rsidRPr="00F944E7" w:rsidRDefault="00000000" w:rsidP="002424A2">
          <w:pPr>
            <w:pStyle w:val="TOC1"/>
            <w:tabs>
              <w:tab w:val="right" w:leader="dot" w:pos="9623"/>
            </w:tabs>
            <w:spacing w:line="276" w:lineRule="auto"/>
            <w:rPr>
              <w:rFonts w:ascii="Verdana" w:eastAsiaTheme="minorEastAsia" w:hAnsi="Verdana" w:cstheme="minorBidi"/>
              <w:b w:val="0"/>
              <w:bCs w:val="0"/>
              <w:i w:val="0"/>
              <w:iCs w:val="0"/>
              <w:noProof/>
              <w:sz w:val="22"/>
              <w:szCs w:val="22"/>
              <w:lang w:eastAsia="en-AU"/>
            </w:rPr>
          </w:pPr>
          <w:hyperlink w:anchor="_Toc115872678" w:history="1">
            <w:r w:rsidR="00BA1C48" w:rsidRPr="00F944E7">
              <w:rPr>
                <w:rStyle w:val="Hyperlink"/>
                <w:rFonts w:ascii="Verdana" w:hAnsi="Verdana"/>
                <w:b w:val="0"/>
                <w:bCs w:val="0"/>
                <w:i w:val="0"/>
                <w:iCs w:val="0"/>
                <w:noProof/>
                <w:sz w:val="22"/>
                <w:szCs w:val="22"/>
                <w:u w:val="none"/>
              </w:rPr>
              <w:t>Executive summary</w:t>
            </w:r>
            <w:r w:rsidR="00BA1C48" w:rsidRPr="00F944E7">
              <w:rPr>
                <w:rFonts w:ascii="Verdana" w:hAnsi="Verdana"/>
                <w:b w:val="0"/>
                <w:bCs w:val="0"/>
                <w:i w:val="0"/>
                <w:iCs w:val="0"/>
                <w:noProof/>
                <w:webHidden/>
                <w:sz w:val="22"/>
                <w:szCs w:val="22"/>
              </w:rPr>
              <w:tab/>
            </w:r>
            <w:r w:rsidR="00BA1C48" w:rsidRPr="00F944E7">
              <w:rPr>
                <w:rFonts w:ascii="Verdana" w:hAnsi="Verdana"/>
                <w:b w:val="0"/>
                <w:bCs w:val="0"/>
                <w:i w:val="0"/>
                <w:iCs w:val="0"/>
                <w:noProof/>
                <w:webHidden/>
                <w:sz w:val="22"/>
                <w:szCs w:val="22"/>
              </w:rPr>
              <w:fldChar w:fldCharType="begin"/>
            </w:r>
            <w:r w:rsidR="00BA1C48" w:rsidRPr="00F944E7">
              <w:rPr>
                <w:rFonts w:ascii="Verdana" w:hAnsi="Verdana"/>
                <w:b w:val="0"/>
                <w:bCs w:val="0"/>
                <w:i w:val="0"/>
                <w:iCs w:val="0"/>
                <w:noProof/>
                <w:webHidden/>
                <w:sz w:val="22"/>
                <w:szCs w:val="22"/>
              </w:rPr>
              <w:instrText xml:space="preserve"> PAGEREF _Toc115872678 \h </w:instrText>
            </w:r>
            <w:r w:rsidR="00BA1C48" w:rsidRPr="00F944E7">
              <w:rPr>
                <w:rFonts w:ascii="Verdana" w:hAnsi="Verdana"/>
                <w:b w:val="0"/>
                <w:bCs w:val="0"/>
                <w:i w:val="0"/>
                <w:iCs w:val="0"/>
                <w:noProof/>
                <w:webHidden/>
                <w:sz w:val="22"/>
                <w:szCs w:val="22"/>
              </w:rPr>
            </w:r>
            <w:r w:rsidR="00BA1C48" w:rsidRPr="00F944E7">
              <w:rPr>
                <w:rFonts w:ascii="Verdana" w:hAnsi="Verdana"/>
                <w:b w:val="0"/>
                <w:bCs w:val="0"/>
                <w:i w:val="0"/>
                <w:iCs w:val="0"/>
                <w:noProof/>
                <w:webHidden/>
                <w:sz w:val="22"/>
                <w:szCs w:val="22"/>
              </w:rPr>
              <w:fldChar w:fldCharType="separate"/>
            </w:r>
            <w:r w:rsidR="00110588">
              <w:rPr>
                <w:rFonts w:ascii="Verdana" w:hAnsi="Verdana"/>
                <w:b w:val="0"/>
                <w:bCs w:val="0"/>
                <w:i w:val="0"/>
                <w:iCs w:val="0"/>
                <w:noProof/>
                <w:webHidden/>
                <w:sz w:val="22"/>
                <w:szCs w:val="22"/>
              </w:rPr>
              <w:t>i</w:t>
            </w:r>
            <w:r w:rsidR="00BA1C48" w:rsidRPr="00F944E7">
              <w:rPr>
                <w:rFonts w:ascii="Verdana" w:hAnsi="Verdana"/>
                <w:b w:val="0"/>
                <w:bCs w:val="0"/>
                <w:i w:val="0"/>
                <w:iCs w:val="0"/>
                <w:noProof/>
                <w:webHidden/>
                <w:sz w:val="22"/>
                <w:szCs w:val="22"/>
              </w:rPr>
              <w:fldChar w:fldCharType="end"/>
            </w:r>
          </w:hyperlink>
        </w:p>
        <w:p w14:paraId="3378D53A" w14:textId="5442981B" w:rsidR="00BA1C48" w:rsidRPr="00F944E7" w:rsidRDefault="00000000" w:rsidP="002424A2">
          <w:pPr>
            <w:pStyle w:val="TOC1"/>
            <w:tabs>
              <w:tab w:val="right" w:leader="dot" w:pos="9623"/>
            </w:tabs>
            <w:spacing w:line="276" w:lineRule="auto"/>
            <w:rPr>
              <w:rFonts w:ascii="Verdana" w:eastAsiaTheme="minorEastAsia" w:hAnsi="Verdana" w:cstheme="minorBidi"/>
              <w:b w:val="0"/>
              <w:bCs w:val="0"/>
              <w:i w:val="0"/>
              <w:iCs w:val="0"/>
              <w:noProof/>
              <w:sz w:val="22"/>
              <w:szCs w:val="22"/>
              <w:lang w:eastAsia="en-AU"/>
            </w:rPr>
          </w:pPr>
          <w:hyperlink w:anchor="_Toc115872679" w:history="1">
            <w:r w:rsidR="00BA1C48" w:rsidRPr="00F944E7">
              <w:rPr>
                <w:rStyle w:val="Hyperlink"/>
                <w:rFonts w:ascii="Verdana" w:hAnsi="Verdana"/>
                <w:b w:val="0"/>
                <w:bCs w:val="0"/>
                <w:i w:val="0"/>
                <w:iCs w:val="0"/>
                <w:noProof/>
                <w:sz w:val="22"/>
                <w:szCs w:val="22"/>
                <w:u w:val="none"/>
              </w:rPr>
              <w:t>About the Program</w:t>
            </w:r>
            <w:r w:rsidR="00BA1C48" w:rsidRPr="00F944E7">
              <w:rPr>
                <w:rFonts w:ascii="Verdana" w:hAnsi="Verdana"/>
                <w:b w:val="0"/>
                <w:bCs w:val="0"/>
                <w:i w:val="0"/>
                <w:iCs w:val="0"/>
                <w:noProof/>
                <w:webHidden/>
                <w:sz w:val="22"/>
                <w:szCs w:val="22"/>
              </w:rPr>
              <w:tab/>
            </w:r>
            <w:r w:rsidR="00BA1C48" w:rsidRPr="00F944E7">
              <w:rPr>
                <w:rFonts w:ascii="Verdana" w:hAnsi="Verdana"/>
                <w:b w:val="0"/>
                <w:bCs w:val="0"/>
                <w:i w:val="0"/>
                <w:iCs w:val="0"/>
                <w:noProof/>
                <w:webHidden/>
                <w:sz w:val="22"/>
                <w:szCs w:val="22"/>
              </w:rPr>
              <w:fldChar w:fldCharType="begin"/>
            </w:r>
            <w:r w:rsidR="00BA1C48" w:rsidRPr="00F944E7">
              <w:rPr>
                <w:rFonts w:ascii="Verdana" w:hAnsi="Verdana"/>
                <w:b w:val="0"/>
                <w:bCs w:val="0"/>
                <w:i w:val="0"/>
                <w:iCs w:val="0"/>
                <w:noProof/>
                <w:webHidden/>
                <w:sz w:val="22"/>
                <w:szCs w:val="22"/>
              </w:rPr>
              <w:instrText xml:space="preserve"> PAGEREF _Toc115872679 \h </w:instrText>
            </w:r>
            <w:r w:rsidR="00BA1C48" w:rsidRPr="00F944E7">
              <w:rPr>
                <w:rFonts w:ascii="Verdana" w:hAnsi="Verdana"/>
                <w:b w:val="0"/>
                <w:bCs w:val="0"/>
                <w:i w:val="0"/>
                <w:iCs w:val="0"/>
                <w:noProof/>
                <w:webHidden/>
                <w:sz w:val="22"/>
                <w:szCs w:val="22"/>
              </w:rPr>
            </w:r>
            <w:r w:rsidR="00BA1C48" w:rsidRPr="00F944E7">
              <w:rPr>
                <w:rFonts w:ascii="Verdana" w:hAnsi="Verdana"/>
                <w:b w:val="0"/>
                <w:bCs w:val="0"/>
                <w:i w:val="0"/>
                <w:iCs w:val="0"/>
                <w:noProof/>
                <w:webHidden/>
                <w:sz w:val="22"/>
                <w:szCs w:val="22"/>
              </w:rPr>
              <w:fldChar w:fldCharType="separate"/>
            </w:r>
            <w:r w:rsidR="00110588">
              <w:rPr>
                <w:rFonts w:ascii="Verdana" w:hAnsi="Verdana"/>
                <w:b w:val="0"/>
                <w:bCs w:val="0"/>
                <w:i w:val="0"/>
                <w:iCs w:val="0"/>
                <w:noProof/>
                <w:webHidden/>
                <w:sz w:val="22"/>
                <w:szCs w:val="22"/>
              </w:rPr>
              <w:t>1</w:t>
            </w:r>
            <w:r w:rsidR="00BA1C48" w:rsidRPr="00F944E7">
              <w:rPr>
                <w:rFonts w:ascii="Verdana" w:hAnsi="Verdana"/>
                <w:b w:val="0"/>
                <w:bCs w:val="0"/>
                <w:i w:val="0"/>
                <w:iCs w:val="0"/>
                <w:noProof/>
                <w:webHidden/>
                <w:sz w:val="22"/>
                <w:szCs w:val="22"/>
              </w:rPr>
              <w:fldChar w:fldCharType="end"/>
            </w:r>
          </w:hyperlink>
        </w:p>
        <w:p w14:paraId="3D98DDAD" w14:textId="2C9A3D0C" w:rsidR="00BA1C48" w:rsidRPr="00F944E7" w:rsidRDefault="00000000" w:rsidP="002424A2">
          <w:pPr>
            <w:pStyle w:val="TOC2"/>
            <w:tabs>
              <w:tab w:val="right" w:leader="dot" w:pos="9623"/>
            </w:tabs>
            <w:spacing w:line="276" w:lineRule="auto"/>
            <w:rPr>
              <w:rFonts w:ascii="Verdana" w:eastAsiaTheme="minorEastAsia" w:hAnsi="Verdana" w:cstheme="minorBidi"/>
              <w:b w:val="0"/>
              <w:bCs w:val="0"/>
              <w:noProof/>
              <w:lang w:eastAsia="en-AU"/>
            </w:rPr>
          </w:pPr>
          <w:hyperlink w:anchor="_Toc115872680" w:history="1">
            <w:r w:rsidR="00BA1C48" w:rsidRPr="00F944E7">
              <w:rPr>
                <w:rStyle w:val="Hyperlink"/>
                <w:rFonts w:ascii="Verdana" w:hAnsi="Verdana"/>
                <w:b w:val="0"/>
                <w:bCs w:val="0"/>
                <w:noProof/>
                <w:u w:val="none"/>
              </w:rPr>
              <w:t>A primary prevention initiative</w:t>
            </w:r>
            <w:r w:rsidR="00BA1C48" w:rsidRPr="00F944E7">
              <w:rPr>
                <w:rFonts w:ascii="Verdana" w:hAnsi="Verdana"/>
                <w:b w:val="0"/>
                <w:bCs w:val="0"/>
                <w:noProof/>
                <w:webHidden/>
              </w:rPr>
              <w:tab/>
            </w:r>
            <w:r w:rsidR="00BA1C48" w:rsidRPr="00F944E7">
              <w:rPr>
                <w:rFonts w:ascii="Verdana" w:hAnsi="Verdana"/>
                <w:b w:val="0"/>
                <w:bCs w:val="0"/>
                <w:noProof/>
                <w:webHidden/>
              </w:rPr>
              <w:fldChar w:fldCharType="begin"/>
            </w:r>
            <w:r w:rsidR="00BA1C48" w:rsidRPr="00F944E7">
              <w:rPr>
                <w:rFonts w:ascii="Verdana" w:hAnsi="Verdana"/>
                <w:b w:val="0"/>
                <w:bCs w:val="0"/>
                <w:noProof/>
                <w:webHidden/>
              </w:rPr>
              <w:instrText xml:space="preserve"> PAGEREF _Toc115872680 \h </w:instrText>
            </w:r>
            <w:r w:rsidR="00BA1C48" w:rsidRPr="00F944E7">
              <w:rPr>
                <w:rFonts w:ascii="Verdana" w:hAnsi="Verdana"/>
                <w:b w:val="0"/>
                <w:bCs w:val="0"/>
                <w:noProof/>
                <w:webHidden/>
              </w:rPr>
            </w:r>
            <w:r w:rsidR="00BA1C48" w:rsidRPr="00F944E7">
              <w:rPr>
                <w:rFonts w:ascii="Verdana" w:hAnsi="Verdana"/>
                <w:b w:val="0"/>
                <w:bCs w:val="0"/>
                <w:noProof/>
                <w:webHidden/>
              </w:rPr>
              <w:fldChar w:fldCharType="separate"/>
            </w:r>
            <w:r w:rsidR="00110588">
              <w:rPr>
                <w:rFonts w:ascii="Verdana" w:hAnsi="Verdana"/>
                <w:b w:val="0"/>
                <w:bCs w:val="0"/>
                <w:noProof/>
                <w:webHidden/>
              </w:rPr>
              <w:t>1</w:t>
            </w:r>
            <w:r w:rsidR="00BA1C48" w:rsidRPr="00F944E7">
              <w:rPr>
                <w:rFonts w:ascii="Verdana" w:hAnsi="Verdana"/>
                <w:b w:val="0"/>
                <w:bCs w:val="0"/>
                <w:noProof/>
                <w:webHidden/>
              </w:rPr>
              <w:fldChar w:fldCharType="end"/>
            </w:r>
          </w:hyperlink>
        </w:p>
        <w:p w14:paraId="2C7D0AE5" w14:textId="017E7C9A" w:rsidR="00BA1C48" w:rsidRPr="00F944E7" w:rsidRDefault="00000000" w:rsidP="002424A2">
          <w:pPr>
            <w:pStyle w:val="TOC2"/>
            <w:tabs>
              <w:tab w:val="right" w:leader="dot" w:pos="9623"/>
            </w:tabs>
            <w:spacing w:line="276" w:lineRule="auto"/>
            <w:rPr>
              <w:rFonts w:ascii="Verdana" w:eastAsiaTheme="minorEastAsia" w:hAnsi="Verdana" w:cstheme="minorBidi"/>
              <w:b w:val="0"/>
              <w:bCs w:val="0"/>
              <w:noProof/>
              <w:lang w:eastAsia="en-AU"/>
            </w:rPr>
          </w:pPr>
          <w:hyperlink w:anchor="_Toc115872681" w:history="1">
            <w:r w:rsidR="00BA1C48" w:rsidRPr="00F944E7">
              <w:rPr>
                <w:rStyle w:val="Hyperlink"/>
                <w:rFonts w:ascii="Verdana" w:hAnsi="Verdana"/>
                <w:b w:val="0"/>
                <w:bCs w:val="0"/>
                <w:noProof/>
                <w:u w:val="none"/>
              </w:rPr>
              <w:t>Intersectional prevention practices</w:t>
            </w:r>
            <w:r w:rsidR="00BA1C48" w:rsidRPr="00F944E7">
              <w:rPr>
                <w:rFonts w:ascii="Verdana" w:hAnsi="Verdana"/>
                <w:b w:val="0"/>
                <w:bCs w:val="0"/>
                <w:noProof/>
                <w:webHidden/>
              </w:rPr>
              <w:tab/>
            </w:r>
            <w:r w:rsidR="00BA1C48" w:rsidRPr="00F944E7">
              <w:rPr>
                <w:rFonts w:ascii="Verdana" w:hAnsi="Verdana"/>
                <w:b w:val="0"/>
                <w:bCs w:val="0"/>
                <w:noProof/>
                <w:webHidden/>
              </w:rPr>
              <w:fldChar w:fldCharType="begin"/>
            </w:r>
            <w:r w:rsidR="00BA1C48" w:rsidRPr="00F944E7">
              <w:rPr>
                <w:rFonts w:ascii="Verdana" w:hAnsi="Verdana"/>
                <w:b w:val="0"/>
                <w:bCs w:val="0"/>
                <w:noProof/>
                <w:webHidden/>
              </w:rPr>
              <w:instrText xml:space="preserve"> PAGEREF _Toc115872681 \h </w:instrText>
            </w:r>
            <w:r w:rsidR="00BA1C48" w:rsidRPr="00F944E7">
              <w:rPr>
                <w:rFonts w:ascii="Verdana" w:hAnsi="Verdana"/>
                <w:b w:val="0"/>
                <w:bCs w:val="0"/>
                <w:noProof/>
                <w:webHidden/>
              </w:rPr>
            </w:r>
            <w:r w:rsidR="00BA1C48" w:rsidRPr="00F944E7">
              <w:rPr>
                <w:rFonts w:ascii="Verdana" w:hAnsi="Verdana"/>
                <w:b w:val="0"/>
                <w:bCs w:val="0"/>
                <w:noProof/>
                <w:webHidden/>
              </w:rPr>
              <w:fldChar w:fldCharType="separate"/>
            </w:r>
            <w:r w:rsidR="00110588">
              <w:rPr>
                <w:rFonts w:ascii="Verdana" w:hAnsi="Verdana"/>
                <w:b w:val="0"/>
                <w:bCs w:val="0"/>
                <w:noProof/>
                <w:webHidden/>
              </w:rPr>
              <w:t>2</w:t>
            </w:r>
            <w:r w:rsidR="00BA1C48" w:rsidRPr="00F944E7">
              <w:rPr>
                <w:rFonts w:ascii="Verdana" w:hAnsi="Verdana"/>
                <w:b w:val="0"/>
                <w:bCs w:val="0"/>
                <w:noProof/>
                <w:webHidden/>
              </w:rPr>
              <w:fldChar w:fldCharType="end"/>
            </w:r>
          </w:hyperlink>
        </w:p>
        <w:p w14:paraId="5417ACE3" w14:textId="5917212E" w:rsidR="00BA1C48" w:rsidRPr="00F944E7" w:rsidRDefault="00000000" w:rsidP="002424A2">
          <w:pPr>
            <w:pStyle w:val="TOC2"/>
            <w:tabs>
              <w:tab w:val="right" w:leader="dot" w:pos="9623"/>
            </w:tabs>
            <w:spacing w:line="276" w:lineRule="auto"/>
            <w:rPr>
              <w:rFonts w:ascii="Verdana" w:eastAsiaTheme="minorEastAsia" w:hAnsi="Verdana" w:cstheme="minorBidi"/>
              <w:b w:val="0"/>
              <w:bCs w:val="0"/>
              <w:noProof/>
              <w:lang w:eastAsia="en-AU"/>
            </w:rPr>
          </w:pPr>
          <w:hyperlink w:anchor="_Toc115872682" w:history="1">
            <w:r w:rsidR="00BA1C48" w:rsidRPr="00F944E7">
              <w:rPr>
                <w:rStyle w:val="Hyperlink"/>
                <w:rFonts w:ascii="Verdana" w:hAnsi="Verdana"/>
                <w:b w:val="0"/>
                <w:bCs w:val="0"/>
                <w:noProof/>
                <w:u w:val="none"/>
              </w:rPr>
              <w:t>The urgent need for action</w:t>
            </w:r>
            <w:r w:rsidR="00BA1C48" w:rsidRPr="00F944E7">
              <w:rPr>
                <w:rFonts w:ascii="Verdana" w:hAnsi="Verdana"/>
                <w:b w:val="0"/>
                <w:bCs w:val="0"/>
                <w:noProof/>
                <w:webHidden/>
              </w:rPr>
              <w:tab/>
            </w:r>
            <w:r w:rsidR="00BA1C48" w:rsidRPr="00F944E7">
              <w:rPr>
                <w:rFonts w:ascii="Verdana" w:hAnsi="Verdana"/>
                <w:b w:val="0"/>
                <w:bCs w:val="0"/>
                <w:noProof/>
                <w:webHidden/>
              </w:rPr>
              <w:fldChar w:fldCharType="begin"/>
            </w:r>
            <w:r w:rsidR="00BA1C48" w:rsidRPr="00F944E7">
              <w:rPr>
                <w:rFonts w:ascii="Verdana" w:hAnsi="Verdana"/>
                <w:b w:val="0"/>
                <w:bCs w:val="0"/>
                <w:noProof/>
                <w:webHidden/>
              </w:rPr>
              <w:instrText xml:space="preserve"> PAGEREF _Toc115872682 \h </w:instrText>
            </w:r>
            <w:r w:rsidR="00BA1C48" w:rsidRPr="00F944E7">
              <w:rPr>
                <w:rFonts w:ascii="Verdana" w:hAnsi="Verdana"/>
                <w:b w:val="0"/>
                <w:bCs w:val="0"/>
                <w:noProof/>
                <w:webHidden/>
              </w:rPr>
            </w:r>
            <w:r w:rsidR="00BA1C48" w:rsidRPr="00F944E7">
              <w:rPr>
                <w:rFonts w:ascii="Verdana" w:hAnsi="Verdana"/>
                <w:b w:val="0"/>
                <w:bCs w:val="0"/>
                <w:noProof/>
                <w:webHidden/>
              </w:rPr>
              <w:fldChar w:fldCharType="separate"/>
            </w:r>
            <w:r w:rsidR="00110588">
              <w:rPr>
                <w:rFonts w:ascii="Verdana" w:hAnsi="Verdana"/>
                <w:b w:val="0"/>
                <w:bCs w:val="0"/>
                <w:noProof/>
                <w:webHidden/>
              </w:rPr>
              <w:t>3</w:t>
            </w:r>
            <w:r w:rsidR="00BA1C48" w:rsidRPr="00F944E7">
              <w:rPr>
                <w:rFonts w:ascii="Verdana" w:hAnsi="Verdana"/>
                <w:b w:val="0"/>
                <w:bCs w:val="0"/>
                <w:noProof/>
                <w:webHidden/>
              </w:rPr>
              <w:fldChar w:fldCharType="end"/>
            </w:r>
          </w:hyperlink>
        </w:p>
        <w:p w14:paraId="2B50550F" w14:textId="0912B357" w:rsidR="00BA1C48" w:rsidRPr="00F944E7" w:rsidRDefault="00000000" w:rsidP="002424A2">
          <w:pPr>
            <w:pStyle w:val="TOC2"/>
            <w:tabs>
              <w:tab w:val="right" w:leader="dot" w:pos="9623"/>
            </w:tabs>
            <w:spacing w:line="276" w:lineRule="auto"/>
            <w:rPr>
              <w:rFonts w:ascii="Verdana" w:eastAsiaTheme="minorEastAsia" w:hAnsi="Verdana" w:cstheme="minorBidi"/>
              <w:b w:val="0"/>
              <w:bCs w:val="0"/>
              <w:noProof/>
              <w:lang w:eastAsia="en-AU"/>
            </w:rPr>
          </w:pPr>
          <w:hyperlink w:anchor="_Toc115872683" w:history="1">
            <w:r w:rsidR="00BA1C48" w:rsidRPr="00F944E7">
              <w:rPr>
                <w:rStyle w:val="Hyperlink"/>
                <w:rFonts w:ascii="Verdana" w:hAnsi="Verdana"/>
                <w:b w:val="0"/>
                <w:bCs w:val="0"/>
                <w:noProof/>
                <w:u w:val="none"/>
              </w:rPr>
              <w:t>The pilot years 2013 to 2015</w:t>
            </w:r>
            <w:r w:rsidR="00BA1C48" w:rsidRPr="00F944E7">
              <w:rPr>
                <w:rFonts w:ascii="Verdana" w:hAnsi="Verdana"/>
                <w:b w:val="0"/>
                <w:bCs w:val="0"/>
                <w:noProof/>
                <w:webHidden/>
              </w:rPr>
              <w:tab/>
            </w:r>
            <w:r w:rsidR="00BA1C48" w:rsidRPr="00F944E7">
              <w:rPr>
                <w:rFonts w:ascii="Verdana" w:hAnsi="Verdana"/>
                <w:b w:val="0"/>
                <w:bCs w:val="0"/>
                <w:noProof/>
                <w:webHidden/>
              </w:rPr>
              <w:fldChar w:fldCharType="begin"/>
            </w:r>
            <w:r w:rsidR="00BA1C48" w:rsidRPr="00F944E7">
              <w:rPr>
                <w:rFonts w:ascii="Verdana" w:hAnsi="Verdana"/>
                <w:b w:val="0"/>
                <w:bCs w:val="0"/>
                <w:noProof/>
                <w:webHidden/>
              </w:rPr>
              <w:instrText xml:space="preserve"> PAGEREF _Toc115872683 \h </w:instrText>
            </w:r>
            <w:r w:rsidR="00BA1C48" w:rsidRPr="00F944E7">
              <w:rPr>
                <w:rFonts w:ascii="Verdana" w:hAnsi="Verdana"/>
                <w:b w:val="0"/>
                <w:bCs w:val="0"/>
                <w:noProof/>
                <w:webHidden/>
              </w:rPr>
            </w:r>
            <w:r w:rsidR="00BA1C48" w:rsidRPr="00F944E7">
              <w:rPr>
                <w:rFonts w:ascii="Verdana" w:hAnsi="Verdana"/>
                <w:b w:val="0"/>
                <w:bCs w:val="0"/>
                <w:noProof/>
                <w:webHidden/>
              </w:rPr>
              <w:fldChar w:fldCharType="separate"/>
            </w:r>
            <w:r w:rsidR="00110588">
              <w:rPr>
                <w:rFonts w:ascii="Verdana" w:hAnsi="Verdana"/>
                <w:b w:val="0"/>
                <w:bCs w:val="0"/>
                <w:noProof/>
                <w:webHidden/>
              </w:rPr>
              <w:t>4</w:t>
            </w:r>
            <w:r w:rsidR="00BA1C48" w:rsidRPr="00F944E7">
              <w:rPr>
                <w:rFonts w:ascii="Verdana" w:hAnsi="Verdana"/>
                <w:b w:val="0"/>
                <w:bCs w:val="0"/>
                <w:noProof/>
                <w:webHidden/>
              </w:rPr>
              <w:fldChar w:fldCharType="end"/>
            </w:r>
          </w:hyperlink>
        </w:p>
        <w:p w14:paraId="43DBFD10" w14:textId="421ED65A" w:rsidR="00BA1C48" w:rsidRPr="00F944E7" w:rsidRDefault="00000000" w:rsidP="002424A2">
          <w:pPr>
            <w:pStyle w:val="TOC2"/>
            <w:tabs>
              <w:tab w:val="right" w:leader="dot" w:pos="9623"/>
            </w:tabs>
            <w:spacing w:line="276" w:lineRule="auto"/>
            <w:rPr>
              <w:rFonts w:ascii="Verdana" w:eastAsiaTheme="minorEastAsia" w:hAnsi="Verdana" w:cstheme="minorBidi"/>
              <w:b w:val="0"/>
              <w:bCs w:val="0"/>
              <w:noProof/>
              <w:lang w:eastAsia="en-AU"/>
            </w:rPr>
          </w:pPr>
          <w:hyperlink w:anchor="_Toc115872684" w:history="1">
            <w:r w:rsidR="00BA1C48" w:rsidRPr="00F944E7">
              <w:rPr>
                <w:rStyle w:val="Hyperlink"/>
                <w:rFonts w:ascii="Verdana" w:hAnsi="Verdana"/>
                <w:b w:val="0"/>
                <w:bCs w:val="0"/>
                <w:noProof/>
                <w:u w:val="none"/>
              </w:rPr>
              <w:t>The refinement years 2015 to 2017</w:t>
            </w:r>
            <w:r w:rsidR="00BA1C48" w:rsidRPr="00F944E7">
              <w:rPr>
                <w:rFonts w:ascii="Verdana" w:hAnsi="Verdana"/>
                <w:b w:val="0"/>
                <w:bCs w:val="0"/>
                <w:noProof/>
                <w:webHidden/>
              </w:rPr>
              <w:tab/>
            </w:r>
            <w:r w:rsidR="00BA1C48" w:rsidRPr="00F944E7">
              <w:rPr>
                <w:rFonts w:ascii="Verdana" w:hAnsi="Verdana"/>
                <w:b w:val="0"/>
                <w:bCs w:val="0"/>
                <w:noProof/>
                <w:webHidden/>
              </w:rPr>
              <w:fldChar w:fldCharType="begin"/>
            </w:r>
            <w:r w:rsidR="00BA1C48" w:rsidRPr="00F944E7">
              <w:rPr>
                <w:rFonts w:ascii="Verdana" w:hAnsi="Verdana"/>
                <w:b w:val="0"/>
                <w:bCs w:val="0"/>
                <w:noProof/>
                <w:webHidden/>
              </w:rPr>
              <w:instrText xml:space="preserve"> PAGEREF _Toc115872684 \h </w:instrText>
            </w:r>
            <w:r w:rsidR="00BA1C48" w:rsidRPr="00F944E7">
              <w:rPr>
                <w:rFonts w:ascii="Verdana" w:hAnsi="Verdana"/>
                <w:b w:val="0"/>
                <w:bCs w:val="0"/>
                <w:noProof/>
                <w:webHidden/>
              </w:rPr>
            </w:r>
            <w:r w:rsidR="00BA1C48" w:rsidRPr="00F944E7">
              <w:rPr>
                <w:rFonts w:ascii="Verdana" w:hAnsi="Verdana"/>
                <w:b w:val="0"/>
                <w:bCs w:val="0"/>
                <w:noProof/>
                <w:webHidden/>
              </w:rPr>
              <w:fldChar w:fldCharType="separate"/>
            </w:r>
            <w:r w:rsidR="00110588">
              <w:rPr>
                <w:rFonts w:ascii="Verdana" w:hAnsi="Verdana"/>
                <w:b w:val="0"/>
                <w:bCs w:val="0"/>
                <w:noProof/>
                <w:webHidden/>
              </w:rPr>
              <w:t>4</w:t>
            </w:r>
            <w:r w:rsidR="00BA1C48" w:rsidRPr="00F944E7">
              <w:rPr>
                <w:rFonts w:ascii="Verdana" w:hAnsi="Verdana"/>
                <w:b w:val="0"/>
                <w:bCs w:val="0"/>
                <w:noProof/>
                <w:webHidden/>
              </w:rPr>
              <w:fldChar w:fldCharType="end"/>
            </w:r>
          </w:hyperlink>
        </w:p>
        <w:p w14:paraId="698815C4" w14:textId="324938DC" w:rsidR="00BA1C48" w:rsidRPr="00F944E7" w:rsidRDefault="00000000" w:rsidP="002424A2">
          <w:pPr>
            <w:pStyle w:val="TOC2"/>
            <w:tabs>
              <w:tab w:val="right" w:leader="dot" w:pos="9623"/>
            </w:tabs>
            <w:spacing w:line="276" w:lineRule="auto"/>
            <w:rPr>
              <w:rFonts w:ascii="Verdana" w:eastAsiaTheme="minorEastAsia" w:hAnsi="Verdana" w:cstheme="minorBidi"/>
              <w:b w:val="0"/>
              <w:bCs w:val="0"/>
              <w:noProof/>
              <w:lang w:eastAsia="en-AU"/>
            </w:rPr>
          </w:pPr>
          <w:hyperlink w:anchor="_Toc115872685" w:history="1">
            <w:r w:rsidR="00BA1C48" w:rsidRPr="00F944E7">
              <w:rPr>
                <w:rStyle w:val="Hyperlink"/>
                <w:rFonts w:ascii="Verdana" w:hAnsi="Verdana"/>
                <w:b w:val="0"/>
                <w:bCs w:val="0"/>
                <w:noProof/>
                <w:u w:val="none"/>
              </w:rPr>
              <w:t>A rapidly evolving prevention landscape</w:t>
            </w:r>
            <w:r w:rsidR="00BA1C48" w:rsidRPr="00F944E7">
              <w:rPr>
                <w:rFonts w:ascii="Verdana" w:hAnsi="Verdana"/>
                <w:b w:val="0"/>
                <w:bCs w:val="0"/>
                <w:noProof/>
                <w:webHidden/>
              </w:rPr>
              <w:tab/>
            </w:r>
            <w:r w:rsidR="00BA1C48" w:rsidRPr="00F944E7">
              <w:rPr>
                <w:rFonts w:ascii="Verdana" w:hAnsi="Verdana"/>
                <w:b w:val="0"/>
                <w:bCs w:val="0"/>
                <w:noProof/>
                <w:webHidden/>
              </w:rPr>
              <w:fldChar w:fldCharType="begin"/>
            </w:r>
            <w:r w:rsidR="00BA1C48" w:rsidRPr="00F944E7">
              <w:rPr>
                <w:rFonts w:ascii="Verdana" w:hAnsi="Verdana"/>
                <w:b w:val="0"/>
                <w:bCs w:val="0"/>
                <w:noProof/>
                <w:webHidden/>
              </w:rPr>
              <w:instrText xml:space="preserve"> PAGEREF _Toc115872685 \h </w:instrText>
            </w:r>
            <w:r w:rsidR="00BA1C48" w:rsidRPr="00F944E7">
              <w:rPr>
                <w:rFonts w:ascii="Verdana" w:hAnsi="Verdana"/>
                <w:b w:val="0"/>
                <w:bCs w:val="0"/>
                <w:noProof/>
                <w:webHidden/>
              </w:rPr>
            </w:r>
            <w:r w:rsidR="00BA1C48" w:rsidRPr="00F944E7">
              <w:rPr>
                <w:rFonts w:ascii="Verdana" w:hAnsi="Verdana"/>
                <w:b w:val="0"/>
                <w:bCs w:val="0"/>
                <w:noProof/>
                <w:webHidden/>
              </w:rPr>
              <w:fldChar w:fldCharType="separate"/>
            </w:r>
            <w:r w:rsidR="00110588">
              <w:rPr>
                <w:rFonts w:ascii="Verdana" w:hAnsi="Verdana"/>
                <w:b w:val="0"/>
                <w:bCs w:val="0"/>
                <w:noProof/>
                <w:webHidden/>
              </w:rPr>
              <w:t>5</w:t>
            </w:r>
            <w:r w:rsidR="00BA1C48" w:rsidRPr="00F944E7">
              <w:rPr>
                <w:rFonts w:ascii="Verdana" w:hAnsi="Verdana"/>
                <w:b w:val="0"/>
                <w:bCs w:val="0"/>
                <w:noProof/>
                <w:webHidden/>
              </w:rPr>
              <w:fldChar w:fldCharType="end"/>
            </w:r>
          </w:hyperlink>
        </w:p>
        <w:p w14:paraId="24B800EF" w14:textId="184B3F4B" w:rsidR="00BA1C48" w:rsidRPr="00F944E7" w:rsidRDefault="00000000" w:rsidP="002424A2">
          <w:pPr>
            <w:pStyle w:val="TOC2"/>
            <w:tabs>
              <w:tab w:val="right" w:leader="dot" w:pos="9623"/>
            </w:tabs>
            <w:spacing w:line="276" w:lineRule="auto"/>
            <w:rPr>
              <w:rFonts w:ascii="Verdana" w:eastAsiaTheme="minorEastAsia" w:hAnsi="Verdana" w:cstheme="minorBidi"/>
              <w:b w:val="0"/>
              <w:bCs w:val="0"/>
              <w:noProof/>
              <w:lang w:eastAsia="en-AU"/>
            </w:rPr>
          </w:pPr>
          <w:hyperlink w:anchor="_Toc115872686" w:history="1">
            <w:r w:rsidR="00BA1C48" w:rsidRPr="00F944E7">
              <w:rPr>
                <w:rStyle w:val="Hyperlink"/>
                <w:rFonts w:ascii="Verdana" w:hAnsi="Verdana"/>
                <w:b w:val="0"/>
                <w:bCs w:val="0"/>
                <w:noProof/>
                <w:u w:val="none"/>
              </w:rPr>
              <w:t>Leading-edge programming</w:t>
            </w:r>
            <w:r w:rsidR="00BA1C48" w:rsidRPr="00F944E7">
              <w:rPr>
                <w:rFonts w:ascii="Verdana" w:hAnsi="Verdana"/>
                <w:b w:val="0"/>
                <w:bCs w:val="0"/>
                <w:noProof/>
                <w:webHidden/>
              </w:rPr>
              <w:tab/>
            </w:r>
            <w:r w:rsidR="00BA1C48" w:rsidRPr="00F944E7">
              <w:rPr>
                <w:rFonts w:ascii="Verdana" w:hAnsi="Verdana"/>
                <w:b w:val="0"/>
                <w:bCs w:val="0"/>
                <w:noProof/>
                <w:webHidden/>
              </w:rPr>
              <w:fldChar w:fldCharType="begin"/>
            </w:r>
            <w:r w:rsidR="00BA1C48" w:rsidRPr="00F944E7">
              <w:rPr>
                <w:rFonts w:ascii="Verdana" w:hAnsi="Verdana"/>
                <w:b w:val="0"/>
                <w:bCs w:val="0"/>
                <w:noProof/>
                <w:webHidden/>
              </w:rPr>
              <w:instrText xml:space="preserve"> PAGEREF _Toc115872686 \h </w:instrText>
            </w:r>
            <w:r w:rsidR="00BA1C48" w:rsidRPr="00F944E7">
              <w:rPr>
                <w:rFonts w:ascii="Verdana" w:hAnsi="Verdana"/>
                <w:b w:val="0"/>
                <w:bCs w:val="0"/>
                <w:noProof/>
                <w:webHidden/>
              </w:rPr>
            </w:r>
            <w:r w:rsidR="00BA1C48" w:rsidRPr="00F944E7">
              <w:rPr>
                <w:rFonts w:ascii="Verdana" w:hAnsi="Verdana"/>
                <w:b w:val="0"/>
                <w:bCs w:val="0"/>
                <w:noProof/>
                <w:webHidden/>
              </w:rPr>
              <w:fldChar w:fldCharType="separate"/>
            </w:r>
            <w:r w:rsidR="00110588">
              <w:rPr>
                <w:rFonts w:ascii="Verdana" w:hAnsi="Verdana"/>
                <w:b w:val="0"/>
                <w:bCs w:val="0"/>
                <w:noProof/>
                <w:webHidden/>
              </w:rPr>
              <w:t>8</w:t>
            </w:r>
            <w:r w:rsidR="00BA1C48" w:rsidRPr="00F944E7">
              <w:rPr>
                <w:rFonts w:ascii="Verdana" w:hAnsi="Verdana"/>
                <w:b w:val="0"/>
                <w:bCs w:val="0"/>
                <w:noProof/>
                <w:webHidden/>
              </w:rPr>
              <w:fldChar w:fldCharType="end"/>
            </w:r>
          </w:hyperlink>
        </w:p>
        <w:p w14:paraId="4208868C" w14:textId="229C2BAC" w:rsidR="00BA1C48" w:rsidRPr="00F944E7" w:rsidRDefault="00000000" w:rsidP="002424A2">
          <w:pPr>
            <w:pStyle w:val="TOC2"/>
            <w:tabs>
              <w:tab w:val="right" w:leader="dot" w:pos="9623"/>
            </w:tabs>
            <w:spacing w:line="276" w:lineRule="auto"/>
            <w:rPr>
              <w:rFonts w:ascii="Verdana" w:eastAsiaTheme="minorEastAsia" w:hAnsi="Verdana" w:cstheme="minorBidi"/>
              <w:b w:val="0"/>
              <w:bCs w:val="0"/>
              <w:noProof/>
              <w:lang w:eastAsia="en-AU"/>
            </w:rPr>
          </w:pPr>
          <w:hyperlink w:anchor="_Toc115872687" w:history="1">
            <w:r w:rsidR="00BA1C48" w:rsidRPr="00F944E7">
              <w:rPr>
                <w:rStyle w:val="Hyperlink"/>
                <w:rFonts w:ascii="Verdana" w:hAnsi="Verdana"/>
                <w:b w:val="0"/>
                <w:bCs w:val="0"/>
                <w:noProof/>
                <w:u w:val="none"/>
              </w:rPr>
              <w:t>Program objectives and activities</w:t>
            </w:r>
            <w:r w:rsidR="00BA1C48" w:rsidRPr="00F944E7">
              <w:rPr>
                <w:rFonts w:ascii="Verdana" w:hAnsi="Verdana"/>
                <w:b w:val="0"/>
                <w:bCs w:val="0"/>
                <w:noProof/>
                <w:webHidden/>
              </w:rPr>
              <w:tab/>
            </w:r>
            <w:r w:rsidR="00BA1C48" w:rsidRPr="00F944E7">
              <w:rPr>
                <w:rFonts w:ascii="Verdana" w:hAnsi="Verdana"/>
                <w:b w:val="0"/>
                <w:bCs w:val="0"/>
                <w:noProof/>
                <w:webHidden/>
              </w:rPr>
              <w:fldChar w:fldCharType="begin"/>
            </w:r>
            <w:r w:rsidR="00BA1C48" w:rsidRPr="00F944E7">
              <w:rPr>
                <w:rFonts w:ascii="Verdana" w:hAnsi="Verdana"/>
                <w:b w:val="0"/>
                <w:bCs w:val="0"/>
                <w:noProof/>
                <w:webHidden/>
              </w:rPr>
              <w:instrText xml:space="preserve"> PAGEREF _Toc115872687 \h </w:instrText>
            </w:r>
            <w:r w:rsidR="00BA1C48" w:rsidRPr="00F944E7">
              <w:rPr>
                <w:rFonts w:ascii="Verdana" w:hAnsi="Verdana"/>
                <w:b w:val="0"/>
                <w:bCs w:val="0"/>
                <w:noProof/>
                <w:webHidden/>
              </w:rPr>
            </w:r>
            <w:r w:rsidR="00BA1C48" w:rsidRPr="00F944E7">
              <w:rPr>
                <w:rFonts w:ascii="Verdana" w:hAnsi="Verdana"/>
                <w:b w:val="0"/>
                <w:bCs w:val="0"/>
                <w:noProof/>
                <w:webHidden/>
              </w:rPr>
              <w:fldChar w:fldCharType="separate"/>
            </w:r>
            <w:r w:rsidR="00110588">
              <w:rPr>
                <w:rFonts w:ascii="Verdana" w:hAnsi="Verdana"/>
                <w:b w:val="0"/>
                <w:bCs w:val="0"/>
                <w:noProof/>
                <w:webHidden/>
              </w:rPr>
              <w:t>8</w:t>
            </w:r>
            <w:r w:rsidR="00BA1C48" w:rsidRPr="00F944E7">
              <w:rPr>
                <w:rFonts w:ascii="Verdana" w:hAnsi="Verdana"/>
                <w:b w:val="0"/>
                <w:bCs w:val="0"/>
                <w:noProof/>
                <w:webHidden/>
              </w:rPr>
              <w:fldChar w:fldCharType="end"/>
            </w:r>
          </w:hyperlink>
        </w:p>
        <w:p w14:paraId="5C1E8BC3" w14:textId="4046EFF2" w:rsidR="00BA1C48" w:rsidRPr="00F944E7" w:rsidRDefault="00000000" w:rsidP="002424A2">
          <w:pPr>
            <w:pStyle w:val="TOC2"/>
            <w:tabs>
              <w:tab w:val="right" w:leader="dot" w:pos="9623"/>
            </w:tabs>
            <w:spacing w:line="276" w:lineRule="auto"/>
            <w:rPr>
              <w:rFonts w:ascii="Verdana" w:eastAsiaTheme="minorEastAsia" w:hAnsi="Verdana" w:cstheme="minorBidi"/>
              <w:b w:val="0"/>
              <w:bCs w:val="0"/>
              <w:noProof/>
              <w:lang w:eastAsia="en-AU"/>
            </w:rPr>
          </w:pPr>
          <w:hyperlink w:anchor="_Toc115872688" w:history="1">
            <w:r w:rsidR="00BA1C48" w:rsidRPr="00F944E7">
              <w:rPr>
                <w:rStyle w:val="Hyperlink"/>
                <w:rFonts w:ascii="Verdana" w:hAnsi="Verdana"/>
                <w:b w:val="0"/>
                <w:bCs w:val="0"/>
                <w:noProof/>
                <w:u w:val="none"/>
              </w:rPr>
              <w:t>Program outputs and reach ‘at a glance’</w:t>
            </w:r>
            <w:r w:rsidR="00BA1C48" w:rsidRPr="00F944E7">
              <w:rPr>
                <w:rFonts w:ascii="Verdana" w:hAnsi="Verdana"/>
                <w:b w:val="0"/>
                <w:bCs w:val="0"/>
                <w:noProof/>
                <w:webHidden/>
              </w:rPr>
              <w:tab/>
            </w:r>
            <w:r w:rsidR="00BA1C48" w:rsidRPr="00F944E7">
              <w:rPr>
                <w:rFonts w:ascii="Verdana" w:hAnsi="Verdana"/>
                <w:b w:val="0"/>
                <w:bCs w:val="0"/>
                <w:noProof/>
                <w:webHidden/>
              </w:rPr>
              <w:fldChar w:fldCharType="begin"/>
            </w:r>
            <w:r w:rsidR="00BA1C48" w:rsidRPr="00F944E7">
              <w:rPr>
                <w:rFonts w:ascii="Verdana" w:hAnsi="Verdana"/>
                <w:b w:val="0"/>
                <w:bCs w:val="0"/>
                <w:noProof/>
                <w:webHidden/>
              </w:rPr>
              <w:instrText xml:space="preserve"> PAGEREF _Toc115872688 \h </w:instrText>
            </w:r>
            <w:r w:rsidR="00BA1C48" w:rsidRPr="00F944E7">
              <w:rPr>
                <w:rFonts w:ascii="Verdana" w:hAnsi="Verdana"/>
                <w:b w:val="0"/>
                <w:bCs w:val="0"/>
                <w:noProof/>
                <w:webHidden/>
              </w:rPr>
            </w:r>
            <w:r w:rsidR="00BA1C48" w:rsidRPr="00F944E7">
              <w:rPr>
                <w:rFonts w:ascii="Verdana" w:hAnsi="Verdana"/>
                <w:b w:val="0"/>
                <w:bCs w:val="0"/>
                <w:noProof/>
                <w:webHidden/>
              </w:rPr>
              <w:fldChar w:fldCharType="separate"/>
            </w:r>
            <w:r w:rsidR="00110588">
              <w:rPr>
                <w:rFonts w:ascii="Verdana" w:hAnsi="Verdana"/>
                <w:b w:val="0"/>
                <w:bCs w:val="0"/>
                <w:noProof/>
                <w:webHidden/>
              </w:rPr>
              <w:t>9</w:t>
            </w:r>
            <w:r w:rsidR="00BA1C48" w:rsidRPr="00F944E7">
              <w:rPr>
                <w:rFonts w:ascii="Verdana" w:hAnsi="Verdana"/>
                <w:b w:val="0"/>
                <w:bCs w:val="0"/>
                <w:noProof/>
                <w:webHidden/>
              </w:rPr>
              <w:fldChar w:fldCharType="end"/>
            </w:r>
          </w:hyperlink>
        </w:p>
        <w:p w14:paraId="1AE4AF0E" w14:textId="6EC15EC8" w:rsidR="00BA1C48" w:rsidRPr="00F944E7" w:rsidRDefault="00000000" w:rsidP="002424A2">
          <w:pPr>
            <w:pStyle w:val="TOC2"/>
            <w:tabs>
              <w:tab w:val="right" w:leader="dot" w:pos="9623"/>
            </w:tabs>
            <w:spacing w:line="276" w:lineRule="auto"/>
            <w:rPr>
              <w:rFonts w:ascii="Verdana" w:eastAsiaTheme="minorEastAsia" w:hAnsi="Verdana" w:cstheme="minorBidi"/>
              <w:b w:val="0"/>
              <w:bCs w:val="0"/>
              <w:noProof/>
              <w:lang w:eastAsia="en-AU"/>
            </w:rPr>
          </w:pPr>
          <w:hyperlink w:anchor="_Toc115872689" w:history="1">
            <w:r w:rsidR="00BA1C48" w:rsidRPr="00F944E7">
              <w:rPr>
                <w:rStyle w:val="Hyperlink"/>
                <w:rFonts w:ascii="Verdana" w:hAnsi="Verdana"/>
                <w:b w:val="0"/>
                <w:bCs w:val="0"/>
                <w:noProof/>
                <w:u w:val="none"/>
              </w:rPr>
              <w:t>COVID-19 global pandemic</w:t>
            </w:r>
            <w:r w:rsidR="00BA1C48" w:rsidRPr="00F944E7">
              <w:rPr>
                <w:rFonts w:ascii="Verdana" w:hAnsi="Verdana"/>
                <w:b w:val="0"/>
                <w:bCs w:val="0"/>
                <w:noProof/>
                <w:webHidden/>
              </w:rPr>
              <w:tab/>
            </w:r>
            <w:r w:rsidR="00BA1C48" w:rsidRPr="00F944E7">
              <w:rPr>
                <w:rFonts w:ascii="Verdana" w:hAnsi="Verdana"/>
                <w:b w:val="0"/>
                <w:bCs w:val="0"/>
                <w:noProof/>
                <w:webHidden/>
              </w:rPr>
              <w:fldChar w:fldCharType="begin"/>
            </w:r>
            <w:r w:rsidR="00BA1C48" w:rsidRPr="00F944E7">
              <w:rPr>
                <w:rFonts w:ascii="Verdana" w:hAnsi="Verdana"/>
                <w:b w:val="0"/>
                <w:bCs w:val="0"/>
                <w:noProof/>
                <w:webHidden/>
              </w:rPr>
              <w:instrText xml:space="preserve"> PAGEREF _Toc115872689 \h </w:instrText>
            </w:r>
            <w:r w:rsidR="00BA1C48" w:rsidRPr="00F944E7">
              <w:rPr>
                <w:rFonts w:ascii="Verdana" w:hAnsi="Verdana"/>
                <w:b w:val="0"/>
                <w:bCs w:val="0"/>
                <w:noProof/>
                <w:webHidden/>
              </w:rPr>
            </w:r>
            <w:r w:rsidR="00BA1C48" w:rsidRPr="00F944E7">
              <w:rPr>
                <w:rFonts w:ascii="Verdana" w:hAnsi="Verdana"/>
                <w:b w:val="0"/>
                <w:bCs w:val="0"/>
                <w:noProof/>
                <w:webHidden/>
              </w:rPr>
              <w:fldChar w:fldCharType="separate"/>
            </w:r>
            <w:r w:rsidR="00110588">
              <w:rPr>
                <w:rFonts w:ascii="Verdana" w:hAnsi="Verdana"/>
                <w:b w:val="0"/>
                <w:bCs w:val="0"/>
                <w:noProof/>
                <w:webHidden/>
              </w:rPr>
              <w:t>11</w:t>
            </w:r>
            <w:r w:rsidR="00BA1C48" w:rsidRPr="00F944E7">
              <w:rPr>
                <w:rFonts w:ascii="Verdana" w:hAnsi="Verdana"/>
                <w:b w:val="0"/>
                <w:bCs w:val="0"/>
                <w:noProof/>
                <w:webHidden/>
              </w:rPr>
              <w:fldChar w:fldCharType="end"/>
            </w:r>
          </w:hyperlink>
        </w:p>
        <w:p w14:paraId="521C5F30" w14:textId="3220CEB5" w:rsidR="00BA1C48" w:rsidRPr="00F944E7" w:rsidRDefault="00000000" w:rsidP="002424A2">
          <w:pPr>
            <w:pStyle w:val="TOC1"/>
            <w:tabs>
              <w:tab w:val="right" w:leader="dot" w:pos="9623"/>
            </w:tabs>
            <w:spacing w:line="276" w:lineRule="auto"/>
            <w:rPr>
              <w:rFonts w:ascii="Verdana" w:eastAsiaTheme="minorEastAsia" w:hAnsi="Verdana" w:cstheme="minorBidi"/>
              <w:b w:val="0"/>
              <w:bCs w:val="0"/>
              <w:i w:val="0"/>
              <w:iCs w:val="0"/>
              <w:noProof/>
              <w:sz w:val="22"/>
              <w:szCs w:val="22"/>
              <w:lang w:eastAsia="en-AU"/>
            </w:rPr>
          </w:pPr>
          <w:hyperlink w:anchor="_Toc115872690" w:history="1">
            <w:r w:rsidR="00BA1C48" w:rsidRPr="00F944E7">
              <w:rPr>
                <w:rStyle w:val="Hyperlink"/>
                <w:rFonts w:ascii="Verdana" w:hAnsi="Verdana"/>
                <w:b w:val="0"/>
                <w:bCs w:val="0"/>
                <w:i w:val="0"/>
                <w:iCs w:val="0"/>
                <w:noProof/>
                <w:sz w:val="22"/>
                <w:szCs w:val="22"/>
                <w:u w:val="none"/>
              </w:rPr>
              <w:t>About the evaluation</w:t>
            </w:r>
            <w:r w:rsidR="00BA1C48" w:rsidRPr="00F944E7">
              <w:rPr>
                <w:rFonts w:ascii="Verdana" w:hAnsi="Verdana"/>
                <w:b w:val="0"/>
                <w:bCs w:val="0"/>
                <w:i w:val="0"/>
                <w:iCs w:val="0"/>
                <w:noProof/>
                <w:webHidden/>
                <w:sz w:val="22"/>
                <w:szCs w:val="22"/>
              </w:rPr>
              <w:tab/>
            </w:r>
            <w:r w:rsidR="00BA1C48" w:rsidRPr="00F944E7">
              <w:rPr>
                <w:rFonts w:ascii="Verdana" w:hAnsi="Verdana"/>
                <w:b w:val="0"/>
                <w:bCs w:val="0"/>
                <w:i w:val="0"/>
                <w:iCs w:val="0"/>
                <w:noProof/>
                <w:webHidden/>
                <w:sz w:val="22"/>
                <w:szCs w:val="22"/>
              </w:rPr>
              <w:fldChar w:fldCharType="begin"/>
            </w:r>
            <w:r w:rsidR="00BA1C48" w:rsidRPr="00F944E7">
              <w:rPr>
                <w:rFonts w:ascii="Verdana" w:hAnsi="Verdana"/>
                <w:b w:val="0"/>
                <w:bCs w:val="0"/>
                <w:i w:val="0"/>
                <w:iCs w:val="0"/>
                <w:noProof/>
                <w:webHidden/>
                <w:sz w:val="22"/>
                <w:szCs w:val="22"/>
              </w:rPr>
              <w:instrText xml:space="preserve"> PAGEREF _Toc115872690 \h </w:instrText>
            </w:r>
            <w:r w:rsidR="00BA1C48" w:rsidRPr="00F944E7">
              <w:rPr>
                <w:rFonts w:ascii="Verdana" w:hAnsi="Verdana"/>
                <w:b w:val="0"/>
                <w:bCs w:val="0"/>
                <w:i w:val="0"/>
                <w:iCs w:val="0"/>
                <w:noProof/>
                <w:webHidden/>
                <w:sz w:val="22"/>
                <w:szCs w:val="22"/>
              </w:rPr>
            </w:r>
            <w:r w:rsidR="00BA1C48" w:rsidRPr="00F944E7">
              <w:rPr>
                <w:rFonts w:ascii="Verdana" w:hAnsi="Verdana"/>
                <w:b w:val="0"/>
                <w:bCs w:val="0"/>
                <w:i w:val="0"/>
                <w:iCs w:val="0"/>
                <w:noProof/>
                <w:webHidden/>
                <w:sz w:val="22"/>
                <w:szCs w:val="22"/>
              </w:rPr>
              <w:fldChar w:fldCharType="separate"/>
            </w:r>
            <w:r w:rsidR="00110588">
              <w:rPr>
                <w:rFonts w:ascii="Verdana" w:hAnsi="Verdana"/>
                <w:b w:val="0"/>
                <w:bCs w:val="0"/>
                <w:i w:val="0"/>
                <w:iCs w:val="0"/>
                <w:noProof/>
                <w:webHidden/>
                <w:sz w:val="22"/>
                <w:szCs w:val="22"/>
              </w:rPr>
              <w:t>12</w:t>
            </w:r>
            <w:r w:rsidR="00BA1C48" w:rsidRPr="00F944E7">
              <w:rPr>
                <w:rFonts w:ascii="Verdana" w:hAnsi="Verdana"/>
                <w:b w:val="0"/>
                <w:bCs w:val="0"/>
                <w:i w:val="0"/>
                <w:iCs w:val="0"/>
                <w:noProof/>
                <w:webHidden/>
                <w:sz w:val="22"/>
                <w:szCs w:val="22"/>
              </w:rPr>
              <w:fldChar w:fldCharType="end"/>
            </w:r>
          </w:hyperlink>
        </w:p>
        <w:p w14:paraId="257C89A2" w14:textId="2D2EEF20" w:rsidR="00BA1C48" w:rsidRPr="00F944E7" w:rsidRDefault="00000000" w:rsidP="002424A2">
          <w:pPr>
            <w:pStyle w:val="TOC2"/>
            <w:tabs>
              <w:tab w:val="right" w:leader="dot" w:pos="9623"/>
            </w:tabs>
            <w:spacing w:line="276" w:lineRule="auto"/>
            <w:rPr>
              <w:rFonts w:ascii="Verdana" w:eastAsiaTheme="minorEastAsia" w:hAnsi="Verdana" w:cstheme="minorBidi"/>
              <w:b w:val="0"/>
              <w:bCs w:val="0"/>
              <w:noProof/>
              <w:lang w:eastAsia="en-AU"/>
            </w:rPr>
          </w:pPr>
          <w:hyperlink w:anchor="_Toc115872691" w:history="1">
            <w:r w:rsidR="00BA1C48" w:rsidRPr="00F944E7">
              <w:rPr>
                <w:rStyle w:val="Hyperlink"/>
                <w:rFonts w:ascii="Verdana" w:hAnsi="Verdana"/>
                <w:b w:val="0"/>
                <w:bCs w:val="0"/>
                <w:noProof/>
                <w:u w:val="none"/>
              </w:rPr>
              <w:t>Evaluation design process</w:t>
            </w:r>
            <w:r w:rsidR="00BA1C48" w:rsidRPr="00F944E7">
              <w:rPr>
                <w:rFonts w:ascii="Verdana" w:hAnsi="Verdana"/>
                <w:b w:val="0"/>
                <w:bCs w:val="0"/>
                <w:noProof/>
                <w:webHidden/>
              </w:rPr>
              <w:tab/>
            </w:r>
            <w:r w:rsidR="00BA1C48" w:rsidRPr="00F944E7">
              <w:rPr>
                <w:rFonts w:ascii="Verdana" w:hAnsi="Verdana"/>
                <w:b w:val="0"/>
                <w:bCs w:val="0"/>
                <w:noProof/>
                <w:webHidden/>
              </w:rPr>
              <w:fldChar w:fldCharType="begin"/>
            </w:r>
            <w:r w:rsidR="00BA1C48" w:rsidRPr="00F944E7">
              <w:rPr>
                <w:rFonts w:ascii="Verdana" w:hAnsi="Verdana"/>
                <w:b w:val="0"/>
                <w:bCs w:val="0"/>
                <w:noProof/>
                <w:webHidden/>
              </w:rPr>
              <w:instrText xml:space="preserve"> PAGEREF _Toc115872691 \h </w:instrText>
            </w:r>
            <w:r w:rsidR="00BA1C48" w:rsidRPr="00F944E7">
              <w:rPr>
                <w:rFonts w:ascii="Verdana" w:hAnsi="Verdana"/>
                <w:b w:val="0"/>
                <w:bCs w:val="0"/>
                <w:noProof/>
                <w:webHidden/>
              </w:rPr>
            </w:r>
            <w:r w:rsidR="00BA1C48" w:rsidRPr="00F944E7">
              <w:rPr>
                <w:rFonts w:ascii="Verdana" w:hAnsi="Verdana"/>
                <w:b w:val="0"/>
                <w:bCs w:val="0"/>
                <w:noProof/>
                <w:webHidden/>
              </w:rPr>
              <w:fldChar w:fldCharType="separate"/>
            </w:r>
            <w:r w:rsidR="00110588">
              <w:rPr>
                <w:rFonts w:ascii="Verdana" w:hAnsi="Verdana"/>
                <w:b w:val="0"/>
                <w:bCs w:val="0"/>
                <w:noProof/>
                <w:webHidden/>
              </w:rPr>
              <w:t>12</w:t>
            </w:r>
            <w:r w:rsidR="00BA1C48" w:rsidRPr="00F944E7">
              <w:rPr>
                <w:rFonts w:ascii="Verdana" w:hAnsi="Verdana"/>
                <w:b w:val="0"/>
                <w:bCs w:val="0"/>
                <w:noProof/>
                <w:webHidden/>
              </w:rPr>
              <w:fldChar w:fldCharType="end"/>
            </w:r>
          </w:hyperlink>
        </w:p>
        <w:p w14:paraId="35B8D37C" w14:textId="7E72347F" w:rsidR="00BA1C48" w:rsidRPr="00F944E7" w:rsidRDefault="00000000" w:rsidP="002424A2">
          <w:pPr>
            <w:pStyle w:val="TOC2"/>
            <w:tabs>
              <w:tab w:val="right" w:leader="dot" w:pos="9623"/>
            </w:tabs>
            <w:spacing w:line="276" w:lineRule="auto"/>
            <w:rPr>
              <w:rFonts w:ascii="Verdana" w:eastAsiaTheme="minorEastAsia" w:hAnsi="Verdana" w:cstheme="minorBidi"/>
              <w:b w:val="0"/>
              <w:bCs w:val="0"/>
              <w:noProof/>
              <w:lang w:eastAsia="en-AU"/>
            </w:rPr>
          </w:pPr>
          <w:hyperlink w:anchor="_Toc115872692" w:history="1">
            <w:r w:rsidR="00BA1C48" w:rsidRPr="00F944E7">
              <w:rPr>
                <w:rStyle w:val="Hyperlink"/>
                <w:rFonts w:ascii="Verdana" w:hAnsi="Verdana"/>
                <w:b w:val="0"/>
                <w:bCs w:val="0"/>
                <w:noProof/>
                <w:u w:val="none"/>
              </w:rPr>
              <w:t>Evaluation purpose, intended users and intended use</w:t>
            </w:r>
            <w:r w:rsidR="00BA1C48" w:rsidRPr="00F944E7">
              <w:rPr>
                <w:rFonts w:ascii="Verdana" w:hAnsi="Verdana"/>
                <w:b w:val="0"/>
                <w:bCs w:val="0"/>
                <w:noProof/>
                <w:webHidden/>
              </w:rPr>
              <w:tab/>
            </w:r>
            <w:r w:rsidR="00BA1C48" w:rsidRPr="00F944E7">
              <w:rPr>
                <w:rFonts w:ascii="Verdana" w:hAnsi="Verdana"/>
                <w:b w:val="0"/>
                <w:bCs w:val="0"/>
                <w:noProof/>
                <w:webHidden/>
              </w:rPr>
              <w:fldChar w:fldCharType="begin"/>
            </w:r>
            <w:r w:rsidR="00BA1C48" w:rsidRPr="00F944E7">
              <w:rPr>
                <w:rFonts w:ascii="Verdana" w:hAnsi="Verdana"/>
                <w:b w:val="0"/>
                <w:bCs w:val="0"/>
                <w:noProof/>
                <w:webHidden/>
              </w:rPr>
              <w:instrText xml:space="preserve"> PAGEREF _Toc115872692 \h </w:instrText>
            </w:r>
            <w:r w:rsidR="00BA1C48" w:rsidRPr="00F944E7">
              <w:rPr>
                <w:rFonts w:ascii="Verdana" w:hAnsi="Verdana"/>
                <w:b w:val="0"/>
                <w:bCs w:val="0"/>
                <w:noProof/>
                <w:webHidden/>
              </w:rPr>
            </w:r>
            <w:r w:rsidR="00BA1C48" w:rsidRPr="00F944E7">
              <w:rPr>
                <w:rFonts w:ascii="Verdana" w:hAnsi="Verdana"/>
                <w:b w:val="0"/>
                <w:bCs w:val="0"/>
                <w:noProof/>
                <w:webHidden/>
              </w:rPr>
              <w:fldChar w:fldCharType="separate"/>
            </w:r>
            <w:r w:rsidR="00110588">
              <w:rPr>
                <w:rFonts w:ascii="Verdana" w:hAnsi="Verdana"/>
                <w:b w:val="0"/>
                <w:bCs w:val="0"/>
                <w:noProof/>
                <w:webHidden/>
              </w:rPr>
              <w:t>12</w:t>
            </w:r>
            <w:r w:rsidR="00BA1C48" w:rsidRPr="00F944E7">
              <w:rPr>
                <w:rFonts w:ascii="Verdana" w:hAnsi="Verdana"/>
                <w:b w:val="0"/>
                <w:bCs w:val="0"/>
                <w:noProof/>
                <w:webHidden/>
              </w:rPr>
              <w:fldChar w:fldCharType="end"/>
            </w:r>
          </w:hyperlink>
        </w:p>
        <w:p w14:paraId="0E960867" w14:textId="1A941C03" w:rsidR="00BA1C48" w:rsidRPr="00F944E7" w:rsidRDefault="00000000" w:rsidP="002424A2">
          <w:pPr>
            <w:pStyle w:val="TOC2"/>
            <w:tabs>
              <w:tab w:val="right" w:leader="dot" w:pos="9623"/>
            </w:tabs>
            <w:spacing w:line="276" w:lineRule="auto"/>
            <w:rPr>
              <w:rFonts w:ascii="Verdana" w:eastAsiaTheme="minorEastAsia" w:hAnsi="Verdana" w:cstheme="minorBidi"/>
              <w:b w:val="0"/>
              <w:bCs w:val="0"/>
              <w:noProof/>
              <w:lang w:eastAsia="en-AU"/>
            </w:rPr>
          </w:pPr>
          <w:hyperlink w:anchor="_Toc115872693" w:history="1">
            <w:r w:rsidR="00BA1C48" w:rsidRPr="00F944E7">
              <w:rPr>
                <w:rStyle w:val="Hyperlink"/>
                <w:rFonts w:ascii="Verdana" w:hAnsi="Verdana"/>
                <w:b w:val="0"/>
                <w:bCs w:val="0"/>
                <w:noProof/>
                <w:u w:val="none"/>
              </w:rPr>
              <w:t>Data sources and data collection methods</w:t>
            </w:r>
            <w:r w:rsidR="00BA1C48" w:rsidRPr="00F944E7">
              <w:rPr>
                <w:rFonts w:ascii="Verdana" w:hAnsi="Verdana"/>
                <w:b w:val="0"/>
                <w:bCs w:val="0"/>
                <w:noProof/>
                <w:webHidden/>
              </w:rPr>
              <w:tab/>
            </w:r>
            <w:r w:rsidR="00BA1C48" w:rsidRPr="00F944E7">
              <w:rPr>
                <w:rFonts w:ascii="Verdana" w:hAnsi="Verdana"/>
                <w:b w:val="0"/>
                <w:bCs w:val="0"/>
                <w:noProof/>
                <w:webHidden/>
              </w:rPr>
              <w:fldChar w:fldCharType="begin"/>
            </w:r>
            <w:r w:rsidR="00BA1C48" w:rsidRPr="00F944E7">
              <w:rPr>
                <w:rFonts w:ascii="Verdana" w:hAnsi="Verdana"/>
                <w:b w:val="0"/>
                <w:bCs w:val="0"/>
                <w:noProof/>
                <w:webHidden/>
              </w:rPr>
              <w:instrText xml:space="preserve"> PAGEREF _Toc115872693 \h </w:instrText>
            </w:r>
            <w:r w:rsidR="00BA1C48" w:rsidRPr="00F944E7">
              <w:rPr>
                <w:rFonts w:ascii="Verdana" w:hAnsi="Verdana"/>
                <w:b w:val="0"/>
                <w:bCs w:val="0"/>
                <w:noProof/>
                <w:webHidden/>
              </w:rPr>
            </w:r>
            <w:r w:rsidR="00BA1C48" w:rsidRPr="00F944E7">
              <w:rPr>
                <w:rFonts w:ascii="Verdana" w:hAnsi="Verdana"/>
                <w:b w:val="0"/>
                <w:bCs w:val="0"/>
                <w:noProof/>
                <w:webHidden/>
              </w:rPr>
              <w:fldChar w:fldCharType="separate"/>
            </w:r>
            <w:r w:rsidR="00110588">
              <w:rPr>
                <w:rFonts w:ascii="Verdana" w:hAnsi="Verdana"/>
                <w:b w:val="0"/>
                <w:bCs w:val="0"/>
                <w:noProof/>
                <w:webHidden/>
              </w:rPr>
              <w:t>13</w:t>
            </w:r>
            <w:r w:rsidR="00BA1C48" w:rsidRPr="00F944E7">
              <w:rPr>
                <w:rFonts w:ascii="Verdana" w:hAnsi="Verdana"/>
                <w:b w:val="0"/>
                <w:bCs w:val="0"/>
                <w:noProof/>
                <w:webHidden/>
              </w:rPr>
              <w:fldChar w:fldCharType="end"/>
            </w:r>
          </w:hyperlink>
        </w:p>
        <w:p w14:paraId="2CCD0E6B" w14:textId="7DBCD3C2" w:rsidR="00BA1C48" w:rsidRPr="00F944E7" w:rsidRDefault="00000000" w:rsidP="002424A2">
          <w:pPr>
            <w:pStyle w:val="TOC2"/>
            <w:tabs>
              <w:tab w:val="right" w:leader="dot" w:pos="9623"/>
            </w:tabs>
            <w:spacing w:line="276" w:lineRule="auto"/>
            <w:rPr>
              <w:rFonts w:ascii="Verdana" w:eastAsiaTheme="minorEastAsia" w:hAnsi="Verdana" w:cstheme="minorBidi"/>
              <w:b w:val="0"/>
              <w:bCs w:val="0"/>
              <w:noProof/>
              <w:lang w:eastAsia="en-AU"/>
            </w:rPr>
          </w:pPr>
          <w:hyperlink w:anchor="_Toc115872694" w:history="1">
            <w:r w:rsidR="00BA1C48" w:rsidRPr="00F944E7">
              <w:rPr>
                <w:rStyle w:val="Hyperlink"/>
                <w:rFonts w:ascii="Verdana" w:hAnsi="Verdana"/>
                <w:b w:val="0"/>
                <w:bCs w:val="0"/>
                <w:noProof/>
                <w:u w:val="none"/>
              </w:rPr>
              <w:t>Evaluation participants</w:t>
            </w:r>
            <w:r w:rsidR="00BA1C48" w:rsidRPr="00F944E7">
              <w:rPr>
                <w:rFonts w:ascii="Verdana" w:hAnsi="Verdana"/>
                <w:b w:val="0"/>
                <w:bCs w:val="0"/>
                <w:noProof/>
                <w:webHidden/>
              </w:rPr>
              <w:tab/>
            </w:r>
            <w:r w:rsidR="00BA1C48" w:rsidRPr="00F944E7">
              <w:rPr>
                <w:rFonts w:ascii="Verdana" w:hAnsi="Verdana"/>
                <w:b w:val="0"/>
                <w:bCs w:val="0"/>
                <w:noProof/>
                <w:webHidden/>
              </w:rPr>
              <w:fldChar w:fldCharType="begin"/>
            </w:r>
            <w:r w:rsidR="00BA1C48" w:rsidRPr="00F944E7">
              <w:rPr>
                <w:rFonts w:ascii="Verdana" w:hAnsi="Verdana"/>
                <w:b w:val="0"/>
                <w:bCs w:val="0"/>
                <w:noProof/>
                <w:webHidden/>
              </w:rPr>
              <w:instrText xml:space="preserve"> PAGEREF _Toc115872694 \h </w:instrText>
            </w:r>
            <w:r w:rsidR="00BA1C48" w:rsidRPr="00F944E7">
              <w:rPr>
                <w:rFonts w:ascii="Verdana" w:hAnsi="Verdana"/>
                <w:b w:val="0"/>
                <w:bCs w:val="0"/>
                <w:noProof/>
                <w:webHidden/>
              </w:rPr>
            </w:r>
            <w:r w:rsidR="00BA1C48" w:rsidRPr="00F944E7">
              <w:rPr>
                <w:rFonts w:ascii="Verdana" w:hAnsi="Verdana"/>
                <w:b w:val="0"/>
                <w:bCs w:val="0"/>
                <w:noProof/>
                <w:webHidden/>
              </w:rPr>
              <w:fldChar w:fldCharType="separate"/>
            </w:r>
            <w:r w:rsidR="00110588">
              <w:rPr>
                <w:rFonts w:ascii="Verdana" w:hAnsi="Verdana"/>
                <w:b w:val="0"/>
                <w:bCs w:val="0"/>
                <w:noProof/>
                <w:webHidden/>
              </w:rPr>
              <w:t>13</w:t>
            </w:r>
            <w:r w:rsidR="00BA1C48" w:rsidRPr="00F944E7">
              <w:rPr>
                <w:rFonts w:ascii="Verdana" w:hAnsi="Verdana"/>
                <w:b w:val="0"/>
                <w:bCs w:val="0"/>
                <w:noProof/>
                <w:webHidden/>
              </w:rPr>
              <w:fldChar w:fldCharType="end"/>
            </w:r>
          </w:hyperlink>
        </w:p>
        <w:p w14:paraId="51AEDEC9" w14:textId="45386490" w:rsidR="00BA1C48" w:rsidRPr="00F944E7" w:rsidRDefault="00000000" w:rsidP="002424A2">
          <w:pPr>
            <w:pStyle w:val="TOC2"/>
            <w:tabs>
              <w:tab w:val="right" w:leader="dot" w:pos="9623"/>
            </w:tabs>
            <w:spacing w:line="276" w:lineRule="auto"/>
            <w:rPr>
              <w:rFonts w:ascii="Verdana" w:eastAsiaTheme="minorEastAsia" w:hAnsi="Verdana" w:cstheme="minorBidi"/>
              <w:b w:val="0"/>
              <w:bCs w:val="0"/>
              <w:noProof/>
              <w:lang w:eastAsia="en-AU"/>
            </w:rPr>
          </w:pPr>
          <w:hyperlink w:anchor="_Toc115872695" w:history="1">
            <w:r w:rsidR="00BA1C48" w:rsidRPr="00F944E7">
              <w:rPr>
                <w:rStyle w:val="Hyperlink"/>
                <w:rFonts w:ascii="Verdana" w:hAnsi="Verdana"/>
                <w:b w:val="0"/>
                <w:bCs w:val="0"/>
                <w:noProof/>
                <w:u w:val="none"/>
              </w:rPr>
              <w:t>Data analysis and write up</w:t>
            </w:r>
            <w:r w:rsidR="00BA1C48" w:rsidRPr="00F944E7">
              <w:rPr>
                <w:rFonts w:ascii="Verdana" w:hAnsi="Verdana"/>
                <w:b w:val="0"/>
                <w:bCs w:val="0"/>
                <w:noProof/>
                <w:webHidden/>
              </w:rPr>
              <w:tab/>
            </w:r>
            <w:r w:rsidR="00BA1C48" w:rsidRPr="00F944E7">
              <w:rPr>
                <w:rFonts w:ascii="Verdana" w:hAnsi="Verdana"/>
                <w:b w:val="0"/>
                <w:bCs w:val="0"/>
                <w:noProof/>
                <w:webHidden/>
              </w:rPr>
              <w:fldChar w:fldCharType="begin"/>
            </w:r>
            <w:r w:rsidR="00BA1C48" w:rsidRPr="00F944E7">
              <w:rPr>
                <w:rFonts w:ascii="Verdana" w:hAnsi="Verdana"/>
                <w:b w:val="0"/>
                <w:bCs w:val="0"/>
                <w:noProof/>
                <w:webHidden/>
              </w:rPr>
              <w:instrText xml:space="preserve"> PAGEREF _Toc115872695 \h </w:instrText>
            </w:r>
            <w:r w:rsidR="00BA1C48" w:rsidRPr="00F944E7">
              <w:rPr>
                <w:rFonts w:ascii="Verdana" w:hAnsi="Verdana"/>
                <w:b w:val="0"/>
                <w:bCs w:val="0"/>
                <w:noProof/>
                <w:webHidden/>
              </w:rPr>
            </w:r>
            <w:r w:rsidR="00BA1C48" w:rsidRPr="00F944E7">
              <w:rPr>
                <w:rFonts w:ascii="Verdana" w:hAnsi="Verdana"/>
                <w:b w:val="0"/>
                <w:bCs w:val="0"/>
                <w:noProof/>
                <w:webHidden/>
              </w:rPr>
              <w:fldChar w:fldCharType="separate"/>
            </w:r>
            <w:r w:rsidR="00110588">
              <w:rPr>
                <w:rFonts w:ascii="Verdana" w:hAnsi="Verdana"/>
                <w:b w:val="0"/>
                <w:bCs w:val="0"/>
                <w:noProof/>
                <w:webHidden/>
              </w:rPr>
              <w:t>14</w:t>
            </w:r>
            <w:r w:rsidR="00BA1C48" w:rsidRPr="00F944E7">
              <w:rPr>
                <w:rFonts w:ascii="Verdana" w:hAnsi="Verdana"/>
                <w:b w:val="0"/>
                <w:bCs w:val="0"/>
                <w:noProof/>
                <w:webHidden/>
              </w:rPr>
              <w:fldChar w:fldCharType="end"/>
            </w:r>
          </w:hyperlink>
        </w:p>
        <w:p w14:paraId="3CA59C89" w14:textId="29E38544" w:rsidR="00BA1C48" w:rsidRPr="00F944E7" w:rsidRDefault="00000000" w:rsidP="002424A2">
          <w:pPr>
            <w:pStyle w:val="TOC1"/>
            <w:tabs>
              <w:tab w:val="right" w:leader="dot" w:pos="9623"/>
            </w:tabs>
            <w:spacing w:line="276" w:lineRule="auto"/>
            <w:rPr>
              <w:rFonts w:ascii="Verdana" w:eastAsiaTheme="minorEastAsia" w:hAnsi="Verdana" w:cstheme="minorBidi"/>
              <w:b w:val="0"/>
              <w:bCs w:val="0"/>
              <w:i w:val="0"/>
              <w:iCs w:val="0"/>
              <w:noProof/>
              <w:sz w:val="22"/>
              <w:szCs w:val="22"/>
              <w:lang w:eastAsia="en-AU"/>
            </w:rPr>
          </w:pPr>
          <w:hyperlink w:anchor="_Toc115872696" w:history="1">
            <w:r w:rsidR="00BA1C48" w:rsidRPr="00F944E7">
              <w:rPr>
                <w:rStyle w:val="Hyperlink"/>
                <w:rFonts w:ascii="Verdana" w:hAnsi="Verdana"/>
                <w:b w:val="0"/>
                <w:bCs w:val="0"/>
                <w:i w:val="0"/>
                <w:iCs w:val="0"/>
                <w:noProof/>
                <w:sz w:val="22"/>
                <w:szCs w:val="22"/>
                <w:u w:val="none"/>
              </w:rPr>
              <w:t>Evaluation findings (thematic presentation)</w:t>
            </w:r>
            <w:r w:rsidR="00BA1C48" w:rsidRPr="00F944E7">
              <w:rPr>
                <w:rFonts w:ascii="Verdana" w:hAnsi="Verdana"/>
                <w:b w:val="0"/>
                <w:bCs w:val="0"/>
                <w:i w:val="0"/>
                <w:iCs w:val="0"/>
                <w:noProof/>
                <w:webHidden/>
                <w:sz w:val="22"/>
                <w:szCs w:val="22"/>
              </w:rPr>
              <w:tab/>
            </w:r>
            <w:r w:rsidR="00BA1C48" w:rsidRPr="00F944E7">
              <w:rPr>
                <w:rFonts w:ascii="Verdana" w:hAnsi="Verdana"/>
                <w:b w:val="0"/>
                <w:bCs w:val="0"/>
                <w:i w:val="0"/>
                <w:iCs w:val="0"/>
                <w:noProof/>
                <w:webHidden/>
                <w:sz w:val="22"/>
                <w:szCs w:val="22"/>
              </w:rPr>
              <w:fldChar w:fldCharType="begin"/>
            </w:r>
            <w:r w:rsidR="00BA1C48" w:rsidRPr="00F944E7">
              <w:rPr>
                <w:rFonts w:ascii="Verdana" w:hAnsi="Verdana"/>
                <w:b w:val="0"/>
                <w:bCs w:val="0"/>
                <w:i w:val="0"/>
                <w:iCs w:val="0"/>
                <w:noProof/>
                <w:webHidden/>
                <w:sz w:val="22"/>
                <w:szCs w:val="22"/>
              </w:rPr>
              <w:instrText xml:space="preserve"> PAGEREF _Toc115872696 \h </w:instrText>
            </w:r>
            <w:r w:rsidR="00BA1C48" w:rsidRPr="00F944E7">
              <w:rPr>
                <w:rFonts w:ascii="Verdana" w:hAnsi="Verdana"/>
                <w:b w:val="0"/>
                <w:bCs w:val="0"/>
                <w:i w:val="0"/>
                <w:iCs w:val="0"/>
                <w:noProof/>
                <w:webHidden/>
                <w:sz w:val="22"/>
                <w:szCs w:val="22"/>
              </w:rPr>
            </w:r>
            <w:r w:rsidR="00BA1C48" w:rsidRPr="00F944E7">
              <w:rPr>
                <w:rFonts w:ascii="Verdana" w:hAnsi="Verdana"/>
                <w:b w:val="0"/>
                <w:bCs w:val="0"/>
                <w:i w:val="0"/>
                <w:iCs w:val="0"/>
                <w:noProof/>
                <w:webHidden/>
                <w:sz w:val="22"/>
                <w:szCs w:val="22"/>
              </w:rPr>
              <w:fldChar w:fldCharType="separate"/>
            </w:r>
            <w:r w:rsidR="00110588">
              <w:rPr>
                <w:rFonts w:ascii="Verdana" w:hAnsi="Verdana"/>
                <w:b w:val="0"/>
                <w:bCs w:val="0"/>
                <w:i w:val="0"/>
                <w:iCs w:val="0"/>
                <w:noProof/>
                <w:webHidden/>
                <w:sz w:val="22"/>
                <w:szCs w:val="22"/>
              </w:rPr>
              <w:t>15</w:t>
            </w:r>
            <w:r w:rsidR="00BA1C48" w:rsidRPr="00F944E7">
              <w:rPr>
                <w:rFonts w:ascii="Verdana" w:hAnsi="Verdana"/>
                <w:b w:val="0"/>
                <w:bCs w:val="0"/>
                <w:i w:val="0"/>
                <w:iCs w:val="0"/>
                <w:noProof/>
                <w:webHidden/>
                <w:sz w:val="22"/>
                <w:szCs w:val="22"/>
              </w:rPr>
              <w:fldChar w:fldCharType="end"/>
            </w:r>
          </w:hyperlink>
        </w:p>
        <w:p w14:paraId="3873139B" w14:textId="710B0C21" w:rsidR="00BA1C48" w:rsidRPr="00F944E7" w:rsidRDefault="00000000" w:rsidP="002424A2">
          <w:pPr>
            <w:pStyle w:val="TOC2"/>
            <w:tabs>
              <w:tab w:val="right" w:leader="dot" w:pos="9623"/>
            </w:tabs>
            <w:spacing w:line="276" w:lineRule="auto"/>
            <w:ind w:left="221"/>
            <w:rPr>
              <w:rFonts w:ascii="Verdana" w:eastAsiaTheme="minorEastAsia" w:hAnsi="Verdana" w:cstheme="minorBidi"/>
              <w:b w:val="0"/>
              <w:bCs w:val="0"/>
              <w:noProof/>
              <w:lang w:eastAsia="en-AU"/>
            </w:rPr>
          </w:pPr>
          <w:hyperlink w:anchor="_Toc115872697" w:history="1">
            <w:r w:rsidR="00BA1C48" w:rsidRPr="00F944E7">
              <w:rPr>
                <w:rStyle w:val="Hyperlink"/>
                <w:rFonts w:ascii="Verdana" w:hAnsi="Verdana"/>
                <w:b w:val="0"/>
                <w:bCs w:val="0"/>
                <w:noProof/>
                <w:u w:val="none"/>
              </w:rPr>
              <w:t>Lived experience, consultation and co</w:t>
            </w:r>
            <w:r w:rsidR="00E61D34">
              <w:rPr>
                <w:rStyle w:val="Hyperlink"/>
                <w:rFonts w:ascii="Verdana" w:hAnsi="Verdana"/>
                <w:b w:val="0"/>
                <w:bCs w:val="0"/>
                <w:noProof/>
                <w:u w:val="none"/>
              </w:rPr>
              <w:t>-</w:t>
            </w:r>
            <w:r w:rsidR="00BA1C48" w:rsidRPr="00F944E7">
              <w:rPr>
                <w:rStyle w:val="Hyperlink"/>
                <w:rFonts w:ascii="Verdana" w:hAnsi="Verdana"/>
                <w:b w:val="0"/>
                <w:bCs w:val="0"/>
                <w:noProof/>
                <w:u w:val="none"/>
              </w:rPr>
              <w:t>design</w:t>
            </w:r>
            <w:r w:rsidR="00BA1C48" w:rsidRPr="00F944E7">
              <w:rPr>
                <w:rFonts w:ascii="Verdana" w:hAnsi="Verdana"/>
                <w:b w:val="0"/>
                <w:bCs w:val="0"/>
                <w:noProof/>
                <w:webHidden/>
              </w:rPr>
              <w:tab/>
            </w:r>
            <w:r w:rsidR="00BA1C48" w:rsidRPr="00F944E7">
              <w:rPr>
                <w:rFonts w:ascii="Verdana" w:hAnsi="Verdana"/>
                <w:b w:val="0"/>
                <w:bCs w:val="0"/>
                <w:noProof/>
                <w:webHidden/>
              </w:rPr>
              <w:fldChar w:fldCharType="begin"/>
            </w:r>
            <w:r w:rsidR="00BA1C48" w:rsidRPr="00F944E7">
              <w:rPr>
                <w:rFonts w:ascii="Verdana" w:hAnsi="Verdana"/>
                <w:b w:val="0"/>
                <w:bCs w:val="0"/>
                <w:noProof/>
                <w:webHidden/>
              </w:rPr>
              <w:instrText xml:space="preserve"> PAGEREF _Toc115872697 \h </w:instrText>
            </w:r>
            <w:r w:rsidR="00BA1C48" w:rsidRPr="00F944E7">
              <w:rPr>
                <w:rFonts w:ascii="Verdana" w:hAnsi="Verdana"/>
                <w:b w:val="0"/>
                <w:bCs w:val="0"/>
                <w:noProof/>
                <w:webHidden/>
              </w:rPr>
            </w:r>
            <w:r w:rsidR="00BA1C48" w:rsidRPr="00F944E7">
              <w:rPr>
                <w:rFonts w:ascii="Verdana" w:hAnsi="Verdana"/>
                <w:b w:val="0"/>
                <w:bCs w:val="0"/>
                <w:noProof/>
                <w:webHidden/>
              </w:rPr>
              <w:fldChar w:fldCharType="separate"/>
            </w:r>
            <w:r w:rsidR="00110588">
              <w:rPr>
                <w:rFonts w:ascii="Verdana" w:hAnsi="Verdana"/>
                <w:b w:val="0"/>
                <w:bCs w:val="0"/>
                <w:noProof/>
                <w:webHidden/>
              </w:rPr>
              <w:t>15</w:t>
            </w:r>
            <w:r w:rsidR="00BA1C48" w:rsidRPr="00F944E7">
              <w:rPr>
                <w:rFonts w:ascii="Verdana" w:hAnsi="Verdana"/>
                <w:b w:val="0"/>
                <w:bCs w:val="0"/>
                <w:noProof/>
                <w:webHidden/>
              </w:rPr>
              <w:fldChar w:fldCharType="end"/>
            </w:r>
          </w:hyperlink>
        </w:p>
        <w:p w14:paraId="31C3E100" w14:textId="75FF7723" w:rsidR="00BA1C48" w:rsidRPr="00F944E7" w:rsidRDefault="00000000" w:rsidP="002424A2">
          <w:pPr>
            <w:pStyle w:val="TOC3"/>
            <w:tabs>
              <w:tab w:val="right" w:leader="dot" w:pos="9623"/>
            </w:tabs>
            <w:spacing w:before="120" w:line="276" w:lineRule="auto"/>
            <w:rPr>
              <w:rFonts w:ascii="Verdana" w:eastAsiaTheme="minorEastAsia" w:hAnsi="Verdana" w:cstheme="minorBidi"/>
              <w:noProof/>
              <w:sz w:val="22"/>
              <w:szCs w:val="22"/>
              <w:lang w:eastAsia="en-AU"/>
            </w:rPr>
          </w:pPr>
          <w:hyperlink w:anchor="_Toc115872698" w:history="1">
            <w:r w:rsidR="00BA1C48" w:rsidRPr="00F944E7">
              <w:rPr>
                <w:rStyle w:val="Hyperlink"/>
                <w:rFonts w:ascii="Verdana" w:hAnsi="Verdana"/>
                <w:noProof/>
                <w:sz w:val="22"/>
                <w:szCs w:val="22"/>
                <w:u w:val="none"/>
              </w:rPr>
              <w:t>Synopsis of main findings</w:t>
            </w:r>
            <w:r w:rsidR="00BA1C48" w:rsidRPr="00F944E7">
              <w:rPr>
                <w:rFonts w:ascii="Verdana" w:hAnsi="Verdana"/>
                <w:noProof/>
                <w:webHidden/>
                <w:sz w:val="22"/>
                <w:szCs w:val="22"/>
              </w:rPr>
              <w:tab/>
            </w:r>
            <w:r w:rsidR="00BA1C48" w:rsidRPr="00F944E7">
              <w:rPr>
                <w:rFonts w:ascii="Verdana" w:hAnsi="Verdana"/>
                <w:noProof/>
                <w:webHidden/>
                <w:sz w:val="22"/>
                <w:szCs w:val="22"/>
              </w:rPr>
              <w:fldChar w:fldCharType="begin"/>
            </w:r>
            <w:r w:rsidR="00BA1C48" w:rsidRPr="00F944E7">
              <w:rPr>
                <w:rFonts w:ascii="Verdana" w:hAnsi="Verdana"/>
                <w:noProof/>
                <w:webHidden/>
                <w:sz w:val="22"/>
                <w:szCs w:val="22"/>
              </w:rPr>
              <w:instrText xml:space="preserve"> PAGEREF _Toc115872698 \h </w:instrText>
            </w:r>
            <w:r w:rsidR="00BA1C48" w:rsidRPr="00F944E7">
              <w:rPr>
                <w:rFonts w:ascii="Verdana" w:hAnsi="Verdana"/>
                <w:noProof/>
                <w:webHidden/>
                <w:sz w:val="22"/>
                <w:szCs w:val="22"/>
              </w:rPr>
            </w:r>
            <w:r w:rsidR="00BA1C48" w:rsidRPr="00F944E7">
              <w:rPr>
                <w:rFonts w:ascii="Verdana" w:hAnsi="Verdana"/>
                <w:noProof/>
                <w:webHidden/>
                <w:sz w:val="22"/>
                <w:szCs w:val="22"/>
              </w:rPr>
              <w:fldChar w:fldCharType="separate"/>
            </w:r>
            <w:r w:rsidR="00110588">
              <w:rPr>
                <w:rFonts w:ascii="Verdana" w:hAnsi="Verdana"/>
                <w:noProof/>
                <w:webHidden/>
                <w:sz w:val="22"/>
                <w:szCs w:val="22"/>
              </w:rPr>
              <w:t>15</w:t>
            </w:r>
            <w:r w:rsidR="00BA1C48" w:rsidRPr="00F944E7">
              <w:rPr>
                <w:rFonts w:ascii="Verdana" w:hAnsi="Verdana"/>
                <w:noProof/>
                <w:webHidden/>
                <w:sz w:val="22"/>
                <w:szCs w:val="22"/>
              </w:rPr>
              <w:fldChar w:fldCharType="end"/>
            </w:r>
          </w:hyperlink>
        </w:p>
        <w:p w14:paraId="429B7F9D" w14:textId="2D6BB59A" w:rsidR="00BA1C48" w:rsidRPr="00F944E7" w:rsidRDefault="00000000" w:rsidP="002424A2">
          <w:pPr>
            <w:pStyle w:val="TOC3"/>
            <w:tabs>
              <w:tab w:val="right" w:leader="dot" w:pos="9623"/>
            </w:tabs>
            <w:spacing w:before="120" w:line="276" w:lineRule="auto"/>
            <w:rPr>
              <w:rFonts w:ascii="Verdana" w:eastAsiaTheme="minorEastAsia" w:hAnsi="Verdana" w:cstheme="minorBidi"/>
              <w:noProof/>
              <w:sz w:val="22"/>
              <w:szCs w:val="22"/>
              <w:lang w:eastAsia="en-AU"/>
            </w:rPr>
          </w:pPr>
          <w:hyperlink w:anchor="_Toc115872699" w:history="1">
            <w:r w:rsidR="00BA1C48" w:rsidRPr="00F944E7">
              <w:rPr>
                <w:rStyle w:val="Hyperlink"/>
                <w:rFonts w:ascii="Verdana" w:hAnsi="Verdana"/>
                <w:noProof/>
                <w:sz w:val="22"/>
                <w:szCs w:val="22"/>
                <w:u w:val="none"/>
              </w:rPr>
              <w:t>A strong platform to establish the group</w:t>
            </w:r>
            <w:r w:rsidR="00BA1C48" w:rsidRPr="00F944E7">
              <w:rPr>
                <w:rFonts w:ascii="Verdana" w:hAnsi="Verdana"/>
                <w:noProof/>
                <w:webHidden/>
                <w:sz w:val="22"/>
                <w:szCs w:val="22"/>
              </w:rPr>
              <w:tab/>
            </w:r>
            <w:r w:rsidR="00BA1C48" w:rsidRPr="00F944E7">
              <w:rPr>
                <w:rFonts w:ascii="Verdana" w:hAnsi="Verdana"/>
                <w:noProof/>
                <w:webHidden/>
                <w:sz w:val="22"/>
                <w:szCs w:val="22"/>
              </w:rPr>
              <w:fldChar w:fldCharType="begin"/>
            </w:r>
            <w:r w:rsidR="00BA1C48" w:rsidRPr="00F944E7">
              <w:rPr>
                <w:rFonts w:ascii="Verdana" w:hAnsi="Verdana"/>
                <w:noProof/>
                <w:webHidden/>
                <w:sz w:val="22"/>
                <w:szCs w:val="22"/>
              </w:rPr>
              <w:instrText xml:space="preserve"> PAGEREF _Toc115872699 \h </w:instrText>
            </w:r>
            <w:r w:rsidR="00BA1C48" w:rsidRPr="00F944E7">
              <w:rPr>
                <w:rFonts w:ascii="Verdana" w:hAnsi="Verdana"/>
                <w:noProof/>
                <w:webHidden/>
                <w:sz w:val="22"/>
                <w:szCs w:val="22"/>
              </w:rPr>
            </w:r>
            <w:r w:rsidR="00BA1C48" w:rsidRPr="00F944E7">
              <w:rPr>
                <w:rFonts w:ascii="Verdana" w:hAnsi="Verdana"/>
                <w:noProof/>
                <w:webHidden/>
                <w:sz w:val="22"/>
                <w:szCs w:val="22"/>
              </w:rPr>
              <w:fldChar w:fldCharType="separate"/>
            </w:r>
            <w:r w:rsidR="00110588">
              <w:rPr>
                <w:rFonts w:ascii="Verdana" w:hAnsi="Verdana"/>
                <w:noProof/>
                <w:webHidden/>
                <w:sz w:val="22"/>
                <w:szCs w:val="22"/>
              </w:rPr>
              <w:t>15</w:t>
            </w:r>
            <w:r w:rsidR="00BA1C48" w:rsidRPr="00F944E7">
              <w:rPr>
                <w:rFonts w:ascii="Verdana" w:hAnsi="Verdana"/>
                <w:noProof/>
                <w:webHidden/>
                <w:sz w:val="22"/>
                <w:szCs w:val="22"/>
              </w:rPr>
              <w:fldChar w:fldCharType="end"/>
            </w:r>
          </w:hyperlink>
        </w:p>
        <w:p w14:paraId="627B6FDE" w14:textId="046A5446" w:rsidR="00BA1C48" w:rsidRPr="00F944E7" w:rsidRDefault="00000000" w:rsidP="002424A2">
          <w:pPr>
            <w:pStyle w:val="TOC3"/>
            <w:tabs>
              <w:tab w:val="right" w:leader="dot" w:pos="9623"/>
            </w:tabs>
            <w:spacing w:before="120" w:line="276" w:lineRule="auto"/>
            <w:rPr>
              <w:rFonts w:ascii="Verdana" w:eastAsiaTheme="minorEastAsia" w:hAnsi="Verdana" w:cstheme="minorBidi"/>
              <w:noProof/>
              <w:sz w:val="22"/>
              <w:szCs w:val="22"/>
              <w:lang w:eastAsia="en-AU"/>
            </w:rPr>
          </w:pPr>
          <w:hyperlink w:anchor="_Toc115872700" w:history="1">
            <w:r w:rsidR="00BA1C48" w:rsidRPr="00F944E7">
              <w:rPr>
                <w:rStyle w:val="Hyperlink"/>
                <w:rFonts w:ascii="Verdana" w:hAnsi="Verdana"/>
                <w:noProof/>
                <w:sz w:val="22"/>
                <w:szCs w:val="22"/>
                <w:u w:val="none"/>
              </w:rPr>
              <w:t>A safe, inclusive and supportive environment</w:t>
            </w:r>
            <w:r w:rsidR="00BA1C48" w:rsidRPr="00F944E7">
              <w:rPr>
                <w:rFonts w:ascii="Verdana" w:hAnsi="Verdana"/>
                <w:noProof/>
                <w:webHidden/>
                <w:sz w:val="22"/>
                <w:szCs w:val="22"/>
              </w:rPr>
              <w:tab/>
            </w:r>
            <w:r w:rsidR="00BA1C48" w:rsidRPr="00F944E7">
              <w:rPr>
                <w:rFonts w:ascii="Verdana" w:hAnsi="Verdana"/>
                <w:noProof/>
                <w:webHidden/>
                <w:sz w:val="22"/>
                <w:szCs w:val="22"/>
              </w:rPr>
              <w:fldChar w:fldCharType="begin"/>
            </w:r>
            <w:r w:rsidR="00BA1C48" w:rsidRPr="00F944E7">
              <w:rPr>
                <w:rFonts w:ascii="Verdana" w:hAnsi="Verdana"/>
                <w:noProof/>
                <w:webHidden/>
                <w:sz w:val="22"/>
                <w:szCs w:val="22"/>
              </w:rPr>
              <w:instrText xml:space="preserve"> PAGEREF _Toc115872700 \h </w:instrText>
            </w:r>
            <w:r w:rsidR="00BA1C48" w:rsidRPr="00F944E7">
              <w:rPr>
                <w:rFonts w:ascii="Verdana" w:hAnsi="Verdana"/>
                <w:noProof/>
                <w:webHidden/>
                <w:sz w:val="22"/>
                <w:szCs w:val="22"/>
              </w:rPr>
            </w:r>
            <w:r w:rsidR="00BA1C48" w:rsidRPr="00F944E7">
              <w:rPr>
                <w:rFonts w:ascii="Verdana" w:hAnsi="Verdana"/>
                <w:noProof/>
                <w:webHidden/>
                <w:sz w:val="22"/>
                <w:szCs w:val="22"/>
              </w:rPr>
              <w:fldChar w:fldCharType="separate"/>
            </w:r>
            <w:r w:rsidR="00110588">
              <w:rPr>
                <w:rFonts w:ascii="Verdana" w:hAnsi="Verdana"/>
                <w:noProof/>
                <w:webHidden/>
                <w:sz w:val="22"/>
                <w:szCs w:val="22"/>
              </w:rPr>
              <w:t>16</w:t>
            </w:r>
            <w:r w:rsidR="00BA1C48" w:rsidRPr="00F944E7">
              <w:rPr>
                <w:rFonts w:ascii="Verdana" w:hAnsi="Verdana"/>
                <w:noProof/>
                <w:webHidden/>
                <w:sz w:val="22"/>
                <w:szCs w:val="22"/>
              </w:rPr>
              <w:fldChar w:fldCharType="end"/>
            </w:r>
          </w:hyperlink>
        </w:p>
        <w:p w14:paraId="347F7C94" w14:textId="08C5C83D" w:rsidR="00BA1C48" w:rsidRPr="00F944E7" w:rsidRDefault="00000000" w:rsidP="002424A2">
          <w:pPr>
            <w:pStyle w:val="TOC3"/>
            <w:tabs>
              <w:tab w:val="right" w:leader="dot" w:pos="9623"/>
            </w:tabs>
            <w:spacing w:before="120" w:line="276" w:lineRule="auto"/>
            <w:rPr>
              <w:rFonts w:ascii="Verdana" w:eastAsiaTheme="minorEastAsia" w:hAnsi="Verdana" w:cstheme="minorBidi"/>
              <w:noProof/>
              <w:sz w:val="22"/>
              <w:szCs w:val="22"/>
              <w:lang w:eastAsia="en-AU"/>
            </w:rPr>
          </w:pPr>
          <w:hyperlink w:anchor="_Toc115872701" w:history="1">
            <w:r w:rsidR="00BA1C48" w:rsidRPr="00F944E7">
              <w:rPr>
                <w:rStyle w:val="Hyperlink"/>
                <w:rFonts w:ascii="Verdana" w:hAnsi="Verdana"/>
                <w:noProof/>
                <w:sz w:val="22"/>
                <w:szCs w:val="22"/>
                <w:u w:val="none"/>
              </w:rPr>
              <w:t>Safety had its challenges on Zoom</w:t>
            </w:r>
            <w:r w:rsidR="00BA1C48" w:rsidRPr="00F944E7">
              <w:rPr>
                <w:rFonts w:ascii="Verdana" w:hAnsi="Verdana"/>
                <w:noProof/>
                <w:webHidden/>
                <w:sz w:val="22"/>
                <w:szCs w:val="22"/>
              </w:rPr>
              <w:tab/>
            </w:r>
            <w:r w:rsidR="00BA1C48" w:rsidRPr="00F944E7">
              <w:rPr>
                <w:rFonts w:ascii="Verdana" w:hAnsi="Verdana"/>
                <w:noProof/>
                <w:webHidden/>
                <w:sz w:val="22"/>
                <w:szCs w:val="22"/>
              </w:rPr>
              <w:fldChar w:fldCharType="begin"/>
            </w:r>
            <w:r w:rsidR="00BA1C48" w:rsidRPr="00F944E7">
              <w:rPr>
                <w:rFonts w:ascii="Verdana" w:hAnsi="Verdana"/>
                <w:noProof/>
                <w:webHidden/>
                <w:sz w:val="22"/>
                <w:szCs w:val="22"/>
              </w:rPr>
              <w:instrText xml:space="preserve"> PAGEREF _Toc115872701 \h </w:instrText>
            </w:r>
            <w:r w:rsidR="00BA1C48" w:rsidRPr="00F944E7">
              <w:rPr>
                <w:rFonts w:ascii="Verdana" w:hAnsi="Verdana"/>
                <w:noProof/>
                <w:webHidden/>
                <w:sz w:val="22"/>
                <w:szCs w:val="22"/>
              </w:rPr>
            </w:r>
            <w:r w:rsidR="00BA1C48" w:rsidRPr="00F944E7">
              <w:rPr>
                <w:rFonts w:ascii="Verdana" w:hAnsi="Verdana"/>
                <w:noProof/>
                <w:webHidden/>
                <w:sz w:val="22"/>
                <w:szCs w:val="22"/>
              </w:rPr>
              <w:fldChar w:fldCharType="separate"/>
            </w:r>
            <w:r w:rsidR="00110588">
              <w:rPr>
                <w:rFonts w:ascii="Verdana" w:hAnsi="Verdana"/>
                <w:noProof/>
                <w:webHidden/>
                <w:sz w:val="22"/>
                <w:szCs w:val="22"/>
              </w:rPr>
              <w:t>18</w:t>
            </w:r>
            <w:r w:rsidR="00BA1C48" w:rsidRPr="00F944E7">
              <w:rPr>
                <w:rFonts w:ascii="Verdana" w:hAnsi="Verdana"/>
                <w:noProof/>
                <w:webHidden/>
                <w:sz w:val="22"/>
                <w:szCs w:val="22"/>
              </w:rPr>
              <w:fldChar w:fldCharType="end"/>
            </w:r>
          </w:hyperlink>
        </w:p>
        <w:p w14:paraId="19DB06F2" w14:textId="5182CFC8" w:rsidR="00BA1C48" w:rsidRPr="00F944E7" w:rsidRDefault="00000000" w:rsidP="002424A2">
          <w:pPr>
            <w:pStyle w:val="TOC3"/>
            <w:tabs>
              <w:tab w:val="right" w:leader="dot" w:pos="9623"/>
            </w:tabs>
            <w:spacing w:before="120" w:line="276" w:lineRule="auto"/>
            <w:rPr>
              <w:rFonts w:ascii="Verdana" w:eastAsiaTheme="minorEastAsia" w:hAnsi="Verdana" w:cstheme="minorBidi"/>
              <w:noProof/>
              <w:sz w:val="22"/>
              <w:szCs w:val="22"/>
              <w:lang w:eastAsia="en-AU"/>
            </w:rPr>
          </w:pPr>
          <w:hyperlink w:anchor="_Toc115872702" w:history="1">
            <w:r w:rsidR="00BA1C48" w:rsidRPr="00F944E7">
              <w:rPr>
                <w:rStyle w:val="Hyperlink"/>
                <w:rFonts w:ascii="Verdana" w:hAnsi="Verdana"/>
                <w:noProof/>
                <w:sz w:val="22"/>
                <w:szCs w:val="22"/>
                <w:u w:val="none"/>
              </w:rPr>
              <w:t>Our lived experience was ‘lifted’ into a wider view</w:t>
            </w:r>
            <w:r w:rsidR="00BA1C48" w:rsidRPr="00F944E7">
              <w:rPr>
                <w:rFonts w:ascii="Verdana" w:hAnsi="Verdana"/>
                <w:noProof/>
                <w:webHidden/>
                <w:sz w:val="22"/>
                <w:szCs w:val="22"/>
              </w:rPr>
              <w:tab/>
            </w:r>
            <w:r w:rsidR="00BA1C48" w:rsidRPr="00F944E7">
              <w:rPr>
                <w:rFonts w:ascii="Verdana" w:hAnsi="Verdana"/>
                <w:noProof/>
                <w:webHidden/>
                <w:sz w:val="22"/>
                <w:szCs w:val="22"/>
              </w:rPr>
              <w:fldChar w:fldCharType="begin"/>
            </w:r>
            <w:r w:rsidR="00BA1C48" w:rsidRPr="00F944E7">
              <w:rPr>
                <w:rFonts w:ascii="Verdana" w:hAnsi="Verdana"/>
                <w:noProof/>
                <w:webHidden/>
                <w:sz w:val="22"/>
                <w:szCs w:val="22"/>
              </w:rPr>
              <w:instrText xml:space="preserve"> PAGEREF _Toc115872702 \h </w:instrText>
            </w:r>
            <w:r w:rsidR="00BA1C48" w:rsidRPr="00F944E7">
              <w:rPr>
                <w:rFonts w:ascii="Verdana" w:hAnsi="Verdana"/>
                <w:noProof/>
                <w:webHidden/>
                <w:sz w:val="22"/>
                <w:szCs w:val="22"/>
              </w:rPr>
            </w:r>
            <w:r w:rsidR="00BA1C48" w:rsidRPr="00F944E7">
              <w:rPr>
                <w:rFonts w:ascii="Verdana" w:hAnsi="Verdana"/>
                <w:noProof/>
                <w:webHidden/>
                <w:sz w:val="22"/>
                <w:szCs w:val="22"/>
              </w:rPr>
              <w:fldChar w:fldCharType="separate"/>
            </w:r>
            <w:r w:rsidR="00110588">
              <w:rPr>
                <w:rFonts w:ascii="Verdana" w:hAnsi="Verdana"/>
                <w:noProof/>
                <w:webHidden/>
                <w:sz w:val="22"/>
                <w:szCs w:val="22"/>
              </w:rPr>
              <w:t>19</w:t>
            </w:r>
            <w:r w:rsidR="00BA1C48" w:rsidRPr="00F944E7">
              <w:rPr>
                <w:rFonts w:ascii="Verdana" w:hAnsi="Verdana"/>
                <w:noProof/>
                <w:webHidden/>
                <w:sz w:val="22"/>
                <w:szCs w:val="22"/>
              </w:rPr>
              <w:fldChar w:fldCharType="end"/>
            </w:r>
          </w:hyperlink>
        </w:p>
        <w:p w14:paraId="02A628D7" w14:textId="5816EE2B" w:rsidR="00BA1C48" w:rsidRPr="00F944E7" w:rsidRDefault="00000000" w:rsidP="002424A2">
          <w:pPr>
            <w:pStyle w:val="TOC3"/>
            <w:tabs>
              <w:tab w:val="right" w:leader="dot" w:pos="9623"/>
            </w:tabs>
            <w:spacing w:before="120" w:line="276" w:lineRule="auto"/>
            <w:rPr>
              <w:rFonts w:ascii="Verdana" w:eastAsiaTheme="minorEastAsia" w:hAnsi="Verdana" w:cstheme="minorBidi"/>
              <w:noProof/>
              <w:sz w:val="22"/>
              <w:szCs w:val="22"/>
              <w:lang w:eastAsia="en-AU"/>
            </w:rPr>
          </w:pPr>
          <w:hyperlink w:anchor="_Toc115872703" w:history="1">
            <w:r w:rsidR="00BA1C48" w:rsidRPr="00F944E7">
              <w:rPr>
                <w:rStyle w:val="Hyperlink"/>
                <w:rFonts w:ascii="Verdana" w:hAnsi="Verdana"/>
                <w:noProof/>
                <w:sz w:val="22"/>
                <w:szCs w:val="22"/>
                <w:u w:val="none"/>
              </w:rPr>
              <w:t>A pathway to other opportunities</w:t>
            </w:r>
            <w:r w:rsidR="00BA1C48" w:rsidRPr="00F944E7">
              <w:rPr>
                <w:rFonts w:ascii="Verdana" w:hAnsi="Verdana"/>
                <w:noProof/>
                <w:webHidden/>
                <w:sz w:val="22"/>
                <w:szCs w:val="22"/>
              </w:rPr>
              <w:tab/>
            </w:r>
            <w:r w:rsidR="00BA1C48" w:rsidRPr="00F944E7">
              <w:rPr>
                <w:rFonts w:ascii="Verdana" w:hAnsi="Verdana"/>
                <w:noProof/>
                <w:webHidden/>
                <w:sz w:val="22"/>
                <w:szCs w:val="22"/>
              </w:rPr>
              <w:fldChar w:fldCharType="begin"/>
            </w:r>
            <w:r w:rsidR="00BA1C48" w:rsidRPr="00F944E7">
              <w:rPr>
                <w:rFonts w:ascii="Verdana" w:hAnsi="Verdana"/>
                <w:noProof/>
                <w:webHidden/>
                <w:sz w:val="22"/>
                <w:szCs w:val="22"/>
              </w:rPr>
              <w:instrText xml:space="preserve"> PAGEREF _Toc115872703 \h </w:instrText>
            </w:r>
            <w:r w:rsidR="00BA1C48" w:rsidRPr="00F944E7">
              <w:rPr>
                <w:rFonts w:ascii="Verdana" w:hAnsi="Verdana"/>
                <w:noProof/>
                <w:webHidden/>
                <w:sz w:val="22"/>
                <w:szCs w:val="22"/>
              </w:rPr>
            </w:r>
            <w:r w:rsidR="00BA1C48" w:rsidRPr="00F944E7">
              <w:rPr>
                <w:rFonts w:ascii="Verdana" w:hAnsi="Verdana"/>
                <w:noProof/>
                <w:webHidden/>
                <w:sz w:val="22"/>
                <w:szCs w:val="22"/>
              </w:rPr>
              <w:fldChar w:fldCharType="separate"/>
            </w:r>
            <w:r w:rsidR="00110588">
              <w:rPr>
                <w:rFonts w:ascii="Verdana" w:hAnsi="Verdana"/>
                <w:noProof/>
                <w:webHidden/>
                <w:sz w:val="22"/>
                <w:szCs w:val="22"/>
              </w:rPr>
              <w:t>22</w:t>
            </w:r>
            <w:r w:rsidR="00BA1C48" w:rsidRPr="00F944E7">
              <w:rPr>
                <w:rFonts w:ascii="Verdana" w:hAnsi="Verdana"/>
                <w:noProof/>
                <w:webHidden/>
                <w:sz w:val="22"/>
                <w:szCs w:val="22"/>
              </w:rPr>
              <w:fldChar w:fldCharType="end"/>
            </w:r>
          </w:hyperlink>
        </w:p>
        <w:p w14:paraId="3B79790D" w14:textId="7C7769CE" w:rsidR="00BA1C48" w:rsidRPr="00F944E7" w:rsidRDefault="00000000" w:rsidP="002424A2">
          <w:pPr>
            <w:pStyle w:val="TOC3"/>
            <w:tabs>
              <w:tab w:val="right" w:leader="dot" w:pos="9623"/>
            </w:tabs>
            <w:spacing w:before="120" w:line="276" w:lineRule="auto"/>
            <w:rPr>
              <w:rFonts w:ascii="Verdana" w:eastAsiaTheme="minorEastAsia" w:hAnsi="Verdana" w:cstheme="minorBidi"/>
              <w:noProof/>
              <w:sz w:val="22"/>
              <w:szCs w:val="22"/>
              <w:lang w:eastAsia="en-AU"/>
            </w:rPr>
          </w:pPr>
          <w:hyperlink w:anchor="_Toc115872704" w:history="1">
            <w:r w:rsidR="00BA1C48" w:rsidRPr="00F944E7">
              <w:rPr>
                <w:rStyle w:val="Hyperlink"/>
                <w:rFonts w:ascii="Verdana" w:hAnsi="Verdana"/>
                <w:noProof/>
                <w:sz w:val="22"/>
                <w:szCs w:val="22"/>
                <w:u w:val="none"/>
              </w:rPr>
              <w:t>Action on the drivers of violence ‘in real time’</w:t>
            </w:r>
            <w:r w:rsidR="00BA1C48" w:rsidRPr="00F944E7">
              <w:rPr>
                <w:rFonts w:ascii="Verdana" w:hAnsi="Verdana"/>
                <w:noProof/>
                <w:webHidden/>
                <w:sz w:val="22"/>
                <w:szCs w:val="22"/>
              </w:rPr>
              <w:tab/>
            </w:r>
            <w:r w:rsidR="00BA1C48" w:rsidRPr="00F944E7">
              <w:rPr>
                <w:rFonts w:ascii="Verdana" w:hAnsi="Verdana"/>
                <w:noProof/>
                <w:webHidden/>
                <w:sz w:val="22"/>
                <w:szCs w:val="22"/>
              </w:rPr>
              <w:fldChar w:fldCharType="begin"/>
            </w:r>
            <w:r w:rsidR="00BA1C48" w:rsidRPr="00F944E7">
              <w:rPr>
                <w:rFonts w:ascii="Verdana" w:hAnsi="Verdana"/>
                <w:noProof/>
                <w:webHidden/>
                <w:sz w:val="22"/>
                <w:szCs w:val="22"/>
              </w:rPr>
              <w:instrText xml:space="preserve"> PAGEREF _Toc115872704 \h </w:instrText>
            </w:r>
            <w:r w:rsidR="00BA1C48" w:rsidRPr="00F944E7">
              <w:rPr>
                <w:rFonts w:ascii="Verdana" w:hAnsi="Verdana"/>
                <w:noProof/>
                <w:webHidden/>
                <w:sz w:val="22"/>
                <w:szCs w:val="22"/>
              </w:rPr>
            </w:r>
            <w:r w:rsidR="00BA1C48" w:rsidRPr="00F944E7">
              <w:rPr>
                <w:rFonts w:ascii="Verdana" w:hAnsi="Verdana"/>
                <w:noProof/>
                <w:webHidden/>
                <w:sz w:val="22"/>
                <w:szCs w:val="22"/>
              </w:rPr>
              <w:fldChar w:fldCharType="separate"/>
            </w:r>
            <w:r w:rsidR="00110588">
              <w:rPr>
                <w:rFonts w:ascii="Verdana" w:hAnsi="Verdana"/>
                <w:noProof/>
                <w:webHidden/>
                <w:sz w:val="22"/>
                <w:szCs w:val="22"/>
              </w:rPr>
              <w:t>22</w:t>
            </w:r>
            <w:r w:rsidR="00BA1C48" w:rsidRPr="00F944E7">
              <w:rPr>
                <w:rFonts w:ascii="Verdana" w:hAnsi="Verdana"/>
                <w:noProof/>
                <w:webHidden/>
                <w:sz w:val="22"/>
                <w:szCs w:val="22"/>
              </w:rPr>
              <w:fldChar w:fldCharType="end"/>
            </w:r>
          </w:hyperlink>
        </w:p>
        <w:p w14:paraId="3E25C35D" w14:textId="367B9B04" w:rsidR="00BA1C48" w:rsidRPr="00F944E7" w:rsidRDefault="00000000" w:rsidP="002424A2">
          <w:pPr>
            <w:pStyle w:val="TOC3"/>
            <w:tabs>
              <w:tab w:val="right" w:leader="dot" w:pos="9623"/>
            </w:tabs>
            <w:spacing w:before="120" w:line="276" w:lineRule="auto"/>
            <w:rPr>
              <w:rFonts w:ascii="Verdana" w:eastAsiaTheme="minorEastAsia" w:hAnsi="Verdana" w:cstheme="minorBidi"/>
              <w:noProof/>
              <w:sz w:val="22"/>
              <w:szCs w:val="22"/>
              <w:lang w:eastAsia="en-AU"/>
            </w:rPr>
          </w:pPr>
          <w:hyperlink w:anchor="_Toc115872705" w:history="1">
            <w:r w:rsidR="00BA1C48" w:rsidRPr="00F944E7">
              <w:rPr>
                <w:rStyle w:val="Hyperlink"/>
                <w:rFonts w:ascii="Verdana" w:hAnsi="Verdana"/>
                <w:noProof/>
                <w:sz w:val="22"/>
                <w:szCs w:val="22"/>
                <w:u w:val="none"/>
              </w:rPr>
              <w:t>We have developed the specialist prevention workforce</w:t>
            </w:r>
            <w:r w:rsidR="00BA1C48" w:rsidRPr="00F944E7">
              <w:rPr>
                <w:rFonts w:ascii="Verdana" w:hAnsi="Verdana"/>
                <w:noProof/>
                <w:webHidden/>
                <w:sz w:val="22"/>
                <w:szCs w:val="22"/>
              </w:rPr>
              <w:tab/>
            </w:r>
            <w:r w:rsidR="00BA1C48" w:rsidRPr="00F944E7">
              <w:rPr>
                <w:rFonts w:ascii="Verdana" w:hAnsi="Verdana"/>
                <w:noProof/>
                <w:webHidden/>
                <w:sz w:val="22"/>
                <w:szCs w:val="22"/>
              </w:rPr>
              <w:fldChar w:fldCharType="begin"/>
            </w:r>
            <w:r w:rsidR="00BA1C48" w:rsidRPr="00F944E7">
              <w:rPr>
                <w:rFonts w:ascii="Verdana" w:hAnsi="Verdana"/>
                <w:noProof/>
                <w:webHidden/>
                <w:sz w:val="22"/>
                <w:szCs w:val="22"/>
              </w:rPr>
              <w:instrText xml:space="preserve"> PAGEREF _Toc115872705 \h </w:instrText>
            </w:r>
            <w:r w:rsidR="00BA1C48" w:rsidRPr="00F944E7">
              <w:rPr>
                <w:rFonts w:ascii="Verdana" w:hAnsi="Verdana"/>
                <w:noProof/>
                <w:webHidden/>
                <w:sz w:val="22"/>
                <w:szCs w:val="22"/>
              </w:rPr>
            </w:r>
            <w:r w:rsidR="00BA1C48" w:rsidRPr="00F944E7">
              <w:rPr>
                <w:rFonts w:ascii="Verdana" w:hAnsi="Verdana"/>
                <w:noProof/>
                <w:webHidden/>
                <w:sz w:val="22"/>
                <w:szCs w:val="22"/>
              </w:rPr>
              <w:fldChar w:fldCharType="separate"/>
            </w:r>
            <w:r w:rsidR="00110588">
              <w:rPr>
                <w:rFonts w:ascii="Verdana" w:hAnsi="Verdana"/>
                <w:noProof/>
                <w:webHidden/>
                <w:sz w:val="22"/>
                <w:szCs w:val="22"/>
              </w:rPr>
              <w:t>25</w:t>
            </w:r>
            <w:r w:rsidR="00BA1C48" w:rsidRPr="00F944E7">
              <w:rPr>
                <w:rFonts w:ascii="Verdana" w:hAnsi="Verdana"/>
                <w:noProof/>
                <w:webHidden/>
                <w:sz w:val="22"/>
                <w:szCs w:val="22"/>
              </w:rPr>
              <w:fldChar w:fldCharType="end"/>
            </w:r>
          </w:hyperlink>
        </w:p>
        <w:p w14:paraId="49C496E2" w14:textId="19AE3E42" w:rsidR="00BA1C48" w:rsidRPr="00F944E7" w:rsidRDefault="00000000" w:rsidP="002424A2">
          <w:pPr>
            <w:pStyle w:val="TOC2"/>
            <w:tabs>
              <w:tab w:val="right" w:leader="dot" w:pos="9623"/>
            </w:tabs>
            <w:spacing w:line="276" w:lineRule="auto"/>
            <w:rPr>
              <w:rFonts w:ascii="Verdana" w:eastAsiaTheme="minorEastAsia" w:hAnsi="Verdana" w:cstheme="minorBidi"/>
              <w:b w:val="0"/>
              <w:bCs w:val="0"/>
              <w:noProof/>
              <w:lang w:eastAsia="en-AU"/>
            </w:rPr>
          </w:pPr>
          <w:hyperlink w:anchor="_Toc115872706" w:history="1">
            <w:r w:rsidR="00BA1C48" w:rsidRPr="00F944E7">
              <w:rPr>
                <w:rStyle w:val="Hyperlink"/>
                <w:rFonts w:ascii="Verdana" w:hAnsi="Verdana"/>
                <w:b w:val="0"/>
                <w:bCs w:val="0"/>
                <w:noProof/>
                <w:u w:val="none"/>
              </w:rPr>
              <w:t>Workforces training and other capacity building</w:t>
            </w:r>
            <w:r w:rsidR="00BA1C48" w:rsidRPr="00F944E7">
              <w:rPr>
                <w:rFonts w:ascii="Verdana" w:hAnsi="Verdana"/>
                <w:b w:val="0"/>
                <w:bCs w:val="0"/>
                <w:noProof/>
                <w:webHidden/>
              </w:rPr>
              <w:tab/>
            </w:r>
            <w:r w:rsidR="00BA1C48" w:rsidRPr="00F944E7">
              <w:rPr>
                <w:rFonts w:ascii="Verdana" w:hAnsi="Verdana"/>
                <w:b w:val="0"/>
                <w:bCs w:val="0"/>
                <w:noProof/>
                <w:webHidden/>
              </w:rPr>
              <w:fldChar w:fldCharType="begin"/>
            </w:r>
            <w:r w:rsidR="00BA1C48" w:rsidRPr="00F944E7">
              <w:rPr>
                <w:rFonts w:ascii="Verdana" w:hAnsi="Verdana"/>
                <w:b w:val="0"/>
                <w:bCs w:val="0"/>
                <w:noProof/>
                <w:webHidden/>
              </w:rPr>
              <w:instrText xml:space="preserve"> PAGEREF _Toc115872706 \h </w:instrText>
            </w:r>
            <w:r w:rsidR="00BA1C48" w:rsidRPr="00F944E7">
              <w:rPr>
                <w:rFonts w:ascii="Verdana" w:hAnsi="Verdana"/>
                <w:b w:val="0"/>
                <w:bCs w:val="0"/>
                <w:noProof/>
                <w:webHidden/>
              </w:rPr>
            </w:r>
            <w:r w:rsidR="00BA1C48" w:rsidRPr="00F944E7">
              <w:rPr>
                <w:rFonts w:ascii="Verdana" w:hAnsi="Verdana"/>
                <w:b w:val="0"/>
                <w:bCs w:val="0"/>
                <w:noProof/>
                <w:webHidden/>
              </w:rPr>
              <w:fldChar w:fldCharType="separate"/>
            </w:r>
            <w:r w:rsidR="00110588">
              <w:rPr>
                <w:rFonts w:ascii="Verdana" w:hAnsi="Verdana"/>
                <w:b w:val="0"/>
                <w:bCs w:val="0"/>
                <w:noProof/>
                <w:webHidden/>
              </w:rPr>
              <w:t>26</w:t>
            </w:r>
            <w:r w:rsidR="00BA1C48" w:rsidRPr="00F944E7">
              <w:rPr>
                <w:rFonts w:ascii="Verdana" w:hAnsi="Verdana"/>
                <w:b w:val="0"/>
                <w:bCs w:val="0"/>
                <w:noProof/>
                <w:webHidden/>
              </w:rPr>
              <w:fldChar w:fldCharType="end"/>
            </w:r>
          </w:hyperlink>
        </w:p>
        <w:p w14:paraId="15DD3C9D" w14:textId="606AED9B" w:rsidR="00BA1C48" w:rsidRPr="00F944E7" w:rsidRDefault="00000000" w:rsidP="002424A2">
          <w:pPr>
            <w:pStyle w:val="TOC3"/>
            <w:tabs>
              <w:tab w:val="right" w:leader="dot" w:pos="9623"/>
            </w:tabs>
            <w:spacing w:before="120" w:line="276" w:lineRule="auto"/>
            <w:rPr>
              <w:rFonts w:ascii="Verdana" w:eastAsiaTheme="minorEastAsia" w:hAnsi="Verdana" w:cstheme="minorBidi"/>
              <w:noProof/>
              <w:sz w:val="22"/>
              <w:szCs w:val="22"/>
              <w:lang w:eastAsia="en-AU"/>
            </w:rPr>
          </w:pPr>
          <w:hyperlink w:anchor="_Toc115872707" w:history="1">
            <w:r w:rsidR="00BA1C48" w:rsidRPr="00F944E7">
              <w:rPr>
                <w:rStyle w:val="Hyperlink"/>
                <w:rFonts w:ascii="Verdana" w:hAnsi="Verdana"/>
                <w:noProof/>
                <w:sz w:val="22"/>
                <w:szCs w:val="22"/>
                <w:u w:val="none"/>
              </w:rPr>
              <w:t>Synopsis of main findings</w:t>
            </w:r>
            <w:r w:rsidR="00BA1C48" w:rsidRPr="00F944E7">
              <w:rPr>
                <w:rFonts w:ascii="Verdana" w:hAnsi="Verdana"/>
                <w:noProof/>
                <w:webHidden/>
                <w:sz w:val="22"/>
                <w:szCs w:val="22"/>
              </w:rPr>
              <w:tab/>
            </w:r>
            <w:r w:rsidR="00BA1C48" w:rsidRPr="00F944E7">
              <w:rPr>
                <w:rFonts w:ascii="Verdana" w:hAnsi="Verdana"/>
                <w:noProof/>
                <w:webHidden/>
                <w:sz w:val="22"/>
                <w:szCs w:val="22"/>
              </w:rPr>
              <w:fldChar w:fldCharType="begin"/>
            </w:r>
            <w:r w:rsidR="00BA1C48" w:rsidRPr="00F944E7">
              <w:rPr>
                <w:rFonts w:ascii="Verdana" w:hAnsi="Verdana"/>
                <w:noProof/>
                <w:webHidden/>
                <w:sz w:val="22"/>
                <w:szCs w:val="22"/>
              </w:rPr>
              <w:instrText xml:space="preserve"> PAGEREF _Toc115872707 \h </w:instrText>
            </w:r>
            <w:r w:rsidR="00BA1C48" w:rsidRPr="00F944E7">
              <w:rPr>
                <w:rFonts w:ascii="Verdana" w:hAnsi="Verdana"/>
                <w:noProof/>
                <w:webHidden/>
                <w:sz w:val="22"/>
                <w:szCs w:val="22"/>
              </w:rPr>
            </w:r>
            <w:r w:rsidR="00BA1C48" w:rsidRPr="00F944E7">
              <w:rPr>
                <w:rFonts w:ascii="Verdana" w:hAnsi="Verdana"/>
                <w:noProof/>
                <w:webHidden/>
                <w:sz w:val="22"/>
                <w:szCs w:val="22"/>
              </w:rPr>
              <w:fldChar w:fldCharType="separate"/>
            </w:r>
            <w:r w:rsidR="00110588">
              <w:rPr>
                <w:rFonts w:ascii="Verdana" w:hAnsi="Verdana"/>
                <w:noProof/>
                <w:webHidden/>
                <w:sz w:val="22"/>
                <w:szCs w:val="22"/>
              </w:rPr>
              <w:t>26</w:t>
            </w:r>
            <w:r w:rsidR="00BA1C48" w:rsidRPr="00F944E7">
              <w:rPr>
                <w:rFonts w:ascii="Verdana" w:hAnsi="Verdana"/>
                <w:noProof/>
                <w:webHidden/>
                <w:sz w:val="22"/>
                <w:szCs w:val="22"/>
              </w:rPr>
              <w:fldChar w:fldCharType="end"/>
            </w:r>
          </w:hyperlink>
        </w:p>
        <w:p w14:paraId="636B04B6" w14:textId="4E8DC8E0" w:rsidR="00BA1C48" w:rsidRPr="00F944E7" w:rsidRDefault="00000000" w:rsidP="002424A2">
          <w:pPr>
            <w:pStyle w:val="TOC3"/>
            <w:tabs>
              <w:tab w:val="right" w:leader="dot" w:pos="9623"/>
            </w:tabs>
            <w:spacing w:before="120" w:line="276" w:lineRule="auto"/>
            <w:rPr>
              <w:rFonts w:ascii="Verdana" w:eastAsiaTheme="minorEastAsia" w:hAnsi="Verdana" w:cstheme="minorBidi"/>
              <w:noProof/>
              <w:sz w:val="22"/>
              <w:szCs w:val="22"/>
              <w:lang w:eastAsia="en-AU"/>
            </w:rPr>
          </w:pPr>
          <w:hyperlink w:anchor="_Toc115872708" w:history="1">
            <w:r w:rsidR="00BA1C48" w:rsidRPr="00F944E7">
              <w:rPr>
                <w:rStyle w:val="Hyperlink"/>
                <w:rFonts w:ascii="Verdana" w:hAnsi="Verdana"/>
                <w:noProof/>
                <w:sz w:val="22"/>
                <w:szCs w:val="22"/>
                <w:u w:val="none"/>
              </w:rPr>
              <w:t>Two streams of training services on offer</w:t>
            </w:r>
            <w:r w:rsidR="00BA1C48" w:rsidRPr="00F944E7">
              <w:rPr>
                <w:rFonts w:ascii="Verdana" w:hAnsi="Verdana"/>
                <w:noProof/>
                <w:webHidden/>
                <w:sz w:val="22"/>
                <w:szCs w:val="22"/>
              </w:rPr>
              <w:tab/>
            </w:r>
            <w:r w:rsidR="00BA1C48" w:rsidRPr="00F944E7">
              <w:rPr>
                <w:rFonts w:ascii="Verdana" w:hAnsi="Verdana"/>
                <w:noProof/>
                <w:webHidden/>
                <w:sz w:val="22"/>
                <w:szCs w:val="22"/>
              </w:rPr>
              <w:fldChar w:fldCharType="begin"/>
            </w:r>
            <w:r w:rsidR="00BA1C48" w:rsidRPr="00F944E7">
              <w:rPr>
                <w:rFonts w:ascii="Verdana" w:hAnsi="Verdana"/>
                <w:noProof/>
                <w:webHidden/>
                <w:sz w:val="22"/>
                <w:szCs w:val="22"/>
              </w:rPr>
              <w:instrText xml:space="preserve"> PAGEREF _Toc115872708 \h </w:instrText>
            </w:r>
            <w:r w:rsidR="00BA1C48" w:rsidRPr="00F944E7">
              <w:rPr>
                <w:rFonts w:ascii="Verdana" w:hAnsi="Verdana"/>
                <w:noProof/>
                <w:webHidden/>
                <w:sz w:val="22"/>
                <w:szCs w:val="22"/>
              </w:rPr>
            </w:r>
            <w:r w:rsidR="00BA1C48" w:rsidRPr="00F944E7">
              <w:rPr>
                <w:rFonts w:ascii="Verdana" w:hAnsi="Verdana"/>
                <w:noProof/>
                <w:webHidden/>
                <w:sz w:val="22"/>
                <w:szCs w:val="22"/>
              </w:rPr>
              <w:fldChar w:fldCharType="separate"/>
            </w:r>
            <w:r w:rsidR="00110588">
              <w:rPr>
                <w:rFonts w:ascii="Verdana" w:hAnsi="Verdana"/>
                <w:noProof/>
                <w:webHidden/>
                <w:sz w:val="22"/>
                <w:szCs w:val="22"/>
              </w:rPr>
              <w:t>26</w:t>
            </w:r>
            <w:r w:rsidR="00BA1C48" w:rsidRPr="00F944E7">
              <w:rPr>
                <w:rFonts w:ascii="Verdana" w:hAnsi="Verdana"/>
                <w:noProof/>
                <w:webHidden/>
                <w:sz w:val="22"/>
                <w:szCs w:val="22"/>
              </w:rPr>
              <w:fldChar w:fldCharType="end"/>
            </w:r>
          </w:hyperlink>
        </w:p>
        <w:p w14:paraId="1BA0A45E" w14:textId="7188D9B5" w:rsidR="00BA1C48" w:rsidRPr="00F944E7" w:rsidRDefault="00000000" w:rsidP="002424A2">
          <w:pPr>
            <w:pStyle w:val="TOC3"/>
            <w:tabs>
              <w:tab w:val="right" w:leader="dot" w:pos="9623"/>
            </w:tabs>
            <w:spacing w:before="120" w:line="276" w:lineRule="auto"/>
            <w:rPr>
              <w:rFonts w:ascii="Verdana" w:eastAsiaTheme="minorEastAsia" w:hAnsi="Verdana" w:cstheme="minorBidi"/>
              <w:noProof/>
              <w:sz w:val="22"/>
              <w:szCs w:val="22"/>
              <w:lang w:eastAsia="en-AU"/>
            </w:rPr>
          </w:pPr>
          <w:hyperlink w:anchor="_Toc115872709" w:history="1">
            <w:r w:rsidR="00BA1C48" w:rsidRPr="00F944E7">
              <w:rPr>
                <w:rStyle w:val="Hyperlink"/>
                <w:rFonts w:ascii="Verdana" w:hAnsi="Verdana"/>
                <w:noProof/>
                <w:sz w:val="22"/>
                <w:szCs w:val="22"/>
                <w:u w:val="none"/>
              </w:rPr>
              <w:t>Training co-design and evolution</w:t>
            </w:r>
            <w:r w:rsidR="00BA1C48" w:rsidRPr="00F944E7">
              <w:rPr>
                <w:rFonts w:ascii="Verdana" w:hAnsi="Verdana"/>
                <w:noProof/>
                <w:webHidden/>
                <w:sz w:val="22"/>
                <w:szCs w:val="22"/>
              </w:rPr>
              <w:tab/>
            </w:r>
            <w:r w:rsidR="00BA1C48" w:rsidRPr="00F944E7">
              <w:rPr>
                <w:rFonts w:ascii="Verdana" w:hAnsi="Verdana"/>
                <w:noProof/>
                <w:webHidden/>
                <w:sz w:val="22"/>
                <w:szCs w:val="22"/>
              </w:rPr>
              <w:fldChar w:fldCharType="begin"/>
            </w:r>
            <w:r w:rsidR="00BA1C48" w:rsidRPr="00F944E7">
              <w:rPr>
                <w:rFonts w:ascii="Verdana" w:hAnsi="Verdana"/>
                <w:noProof/>
                <w:webHidden/>
                <w:sz w:val="22"/>
                <w:szCs w:val="22"/>
              </w:rPr>
              <w:instrText xml:space="preserve"> PAGEREF _Toc115872709 \h </w:instrText>
            </w:r>
            <w:r w:rsidR="00BA1C48" w:rsidRPr="00F944E7">
              <w:rPr>
                <w:rFonts w:ascii="Verdana" w:hAnsi="Verdana"/>
                <w:noProof/>
                <w:webHidden/>
                <w:sz w:val="22"/>
                <w:szCs w:val="22"/>
              </w:rPr>
            </w:r>
            <w:r w:rsidR="00BA1C48" w:rsidRPr="00F944E7">
              <w:rPr>
                <w:rFonts w:ascii="Verdana" w:hAnsi="Verdana"/>
                <w:noProof/>
                <w:webHidden/>
                <w:sz w:val="22"/>
                <w:szCs w:val="22"/>
              </w:rPr>
              <w:fldChar w:fldCharType="separate"/>
            </w:r>
            <w:r w:rsidR="00110588">
              <w:rPr>
                <w:rFonts w:ascii="Verdana" w:hAnsi="Verdana"/>
                <w:noProof/>
                <w:webHidden/>
                <w:sz w:val="22"/>
                <w:szCs w:val="22"/>
              </w:rPr>
              <w:t>29</w:t>
            </w:r>
            <w:r w:rsidR="00BA1C48" w:rsidRPr="00F944E7">
              <w:rPr>
                <w:rFonts w:ascii="Verdana" w:hAnsi="Verdana"/>
                <w:noProof/>
                <w:webHidden/>
                <w:sz w:val="22"/>
                <w:szCs w:val="22"/>
              </w:rPr>
              <w:fldChar w:fldCharType="end"/>
            </w:r>
          </w:hyperlink>
        </w:p>
        <w:p w14:paraId="7CCE735A" w14:textId="7FDB3A32" w:rsidR="00BA1C48" w:rsidRPr="00F944E7" w:rsidRDefault="00000000" w:rsidP="002424A2">
          <w:pPr>
            <w:pStyle w:val="TOC3"/>
            <w:tabs>
              <w:tab w:val="right" w:leader="dot" w:pos="9623"/>
            </w:tabs>
            <w:spacing w:before="120" w:line="276" w:lineRule="auto"/>
            <w:rPr>
              <w:rFonts w:ascii="Verdana" w:eastAsiaTheme="minorEastAsia" w:hAnsi="Verdana" w:cstheme="minorBidi"/>
              <w:noProof/>
              <w:sz w:val="22"/>
              <w:szCs w:val="22"/>
              <w:lang w:eastAsia="en-AU"/>
            </w:rPr>
          </w:pPr>
          <w:hyperlink w:anchor="_Toc115872710" w:history="1">
            <w:r w:rsidR="00BA1C48" w:rsidRPr="00F944E7">
              <w:rPr>
                <w:rStyle w:val="Hyperlink"/>
                <w:rFonts w:ascii="Verdana" w:hAnsi="Verdana"/>
                <w:noProof/>
                <w:sz w:val="22"/>
                <w:szCs w:val="22"/>
                <w:u w:val="none"/>
              </w:rPr>
              <w:t>Powerful learning impacts were achieved</w:t>
            </w:r>
            <w:r w:rsidR="00BA1C48" w:rsidRPr="00F944E7">
              <w:rPr>
                <w:rFonts w:ascii="Verdana" w:hAnsi="Verdana"/>
                <w:noProof/>
                <w:webHidden/>
                <w:sz w:val="22"/>
                <w:szCs w:val="22"/>
              </w:rPr>
              <w:tab/>
            </w:r>
            <w:r w:rsidR="00BA1C48" w:rsidRPr="00F944E7">
              <w:rPr>
                <w:rFonts w:ascii="Verdana" w:hAnsi="Verdana"/>
                <w:noProof/>
                <w:webHidden/>
                <w:sz w:val="22"/>
                <w:szCs w:val="22"/>
              </w:rPr>
              <w:fldChar w:fldCharType="begin"/>
            </w:r>
            <w:r w:rsidR="00BA1C48" w:rsidRPr="00F944E7">
              <w:rPr>
                <w:rFonts w:ascii="Verdana" w:hAnsi="Verdana"/>
                <w:noProof/>
                <w:webHidden/>
                <w:sz w:val="22"/>
                <w:szCs w:val="22"/>
              </w:rPr>
              <w:instrText xml:space="preserve"> PAGEREF _Toc115872710 \h </w:instrText>
            </w:r>
            <w:r w:rsidR="00BA1C48" w:rsidRPr="00F944E7">
              <w:rPr>
                <w:rFonts w:ascii="Verdana" w:hAnsi="Verdana"/>
                <w:noProof/>
                <w:webHidden/>
                <w:sz w:val="22"/>
                <w:szCs w:val="22"/>
              </w:rPr>
            </w:r>
            <w:r w:rsidR="00BA1C48" w:rsidRPr="00F944E7">
              <w:rPr>
                <w:rFonts w:ascii="Verdana" w:hAnsi="Verdana"/>
                <w:noProof/>
                <w:webHidden/>
                <w:sz w:val="22"/>
                <w:szCs w:val="22"/>
              </w:rPr>
              <w:fldChar w:fldCharType="separate"/>
            </w:r>
            <w:r w:rsidR="00110588">
              <w:rPr>
                <w:rFonts w:ascii="Verdana" w:hAnsi="Verdana"/>
                <w:noProof/>
                <w:webHidden/>
                <w:sz w:val="22"/>
                <w:szCs w:val="22"/>
              </w:rPr>
              <w:t>31</w:t>
            </w:r>
            <w:r w:rsidR="00BA1C48" w:rsidRPr="00F944E7">
              <w:rPr>
                <w:rFonts w:ascii="Verdana" w:hAnsi="Verdana"/>
                <w:noProof/>
                <w:webHidden/>
                <w:sz w:val="22"/>
                <w:szCs w:val="22"/>
              </w:rPr>
              <w:fldChar w:fldCharType="end"/>
            </w:r>
          </w:hyperlink>
        </w:p>
        <w:p w14:paraId="172C2F4C" w14:textId="012A4158" w:rsidR="00BA1C48" w:rsidRPr="00F944E7" w:rsidRDefault="00000000" w:rsidP="002424A2">
          <w:pPr>
            <w:pStyle w:val="TOC3"/>
            <w:tabs>
              <w:tab w:val="right" w:leader="dot" w:pos="9623"/>
            </w:tabs>
            <w:spacing w:before="120" w:line="276" w:lineRule="auto"/>
            <w:rPr>
              <w:rFonts w:ascii="Verdana" w:eastAsiaTheme="minorEastAsia" w:hAnsi="Verdana" w:cstheme="minorBidi"/>
              <w:noProof/>
              <w:sz w:val="22"/>
              <w:szCs w:val="22"/>
              <w:lang w:eastAsia="en-AU"/>
            </w:rPr>
          </w:pPr>
          <w:hyperlink w:anchor="_Toc115872711" w:history="1">
            <w:r w:rsidR="00BA1C48" w:rsidRPr="00F944E7">
              <w:rPr>
                <w:rStyle w:val="Hyperlink"/>
                <w:rFonts w:ascii="Verdana" w:hAnsi="Verdana"/>
                <w:noProof/>
                <w:sz w:val="22"/>
                <w:szCs w:val="22"/>
                <w:u w:val="none"/>
              </w:rPr>
              <w:t>Prevention action and leading by example</w:t>
            </w:r>
            <w:r w:rsidR="00BA1C48" w:rsidRPr="00F944E7">
              <w:rPr>
                <w:rFonts w:ascii="Verdana" w:hAnsi="Verdana"/>
                <w:noProof/>
                <w:webHidden/>
                <w:sz w:val="22"/>
                <w:szCs w:val="22"/>
              </w:rPr>
              <w:tab/>
            </w:r>
            <w:r w:rsidR="00BA1C48" w:rsidRPr="00F944E7">
              <w:rPr>
                <w:rFonts w:ascii="Verdana" w:hAnsi="Verdana"/>
                <w:noProof/>
                <w:webHidden/>
                <w:sz w:val="22"/>
                <w:szCs w:val="22"/>
              </w:rPr>
              <w:fldChar w:fldCharType="begin"/>
            </w:r>
            <w:r w:rsidR="00BA1C48" w:rsidRPr="00F944E7">
              <w:rPr>
                <w:rFonts w:ascii="Verdana" w:hAnsi="Verdana"/>
                <w:noProof/>
                <w:webHidden/>
                <w:sz w:val="22"/>
                <w:szCs w:val="22"/>
              </w:rPr>
              <w:instrText xml:space="preserve"> PAGEREF _Toc115872711 \h </w:instrText>
            </w:r>
            <w:r w:rsidR="00BA1C48" w:rsidRPr="00F944E7">
              <w:rPr>
                <w:rFonts w:ascii="Verdana" w:hAnsi="Verdana"/>
                <w:noProof/>
                <w:webHidden/>
                <w:sz w:val="22"/>
                <w:szCs w:val="22"/>
              </w:rPr>
            </w:r>
            <w:r w:rsidR="00BA1C48" w:rsidRPr="00F944E7">
              <w:rPr>
                <w:rFonts w:ascii="Verdana" w:hAnsi="Verdana"/>
                <w:noProof/>
                <w:webHidden/>
                <w:sz w:val="22"/>
                <w:szCs w:val="22"/>
              </w:rPr>
              <w:fldChar w:fldCharType="separate"/>
            </w:r>
            <w:r w:rsidR="00110588">
              <w:rPr>
                <w:rFonts w:ascii="Verdana" w:hAnsi="Verdana"/>
                <w:noProof/>
                <w:webHidden/>
                <w:sz w:val="22"/>
                <w:szCs w:val="22"/>
              </w:rPr>
              <w:t>32</w:t>
            </w:r>
            <w:r w:rsidR="00BA1C48" w:rsidRPr="00F944E7">
              <w:rPr>
                <w:rFonts w:ascii="Verdana" w:hAnsi="Verdana"/>
                <w:noProof/>
                <w:webHidden/>
                <w:sz w:val="22"/>
                <w:szCs w:val="22"/>
              </w:rPr>
              <w:fldChar w:fldCharType="end"/>
            </w:r>
          </w:hyperlink>
        </w:p>
        <w:p w14:paraId="151F23CB" w14:textId="63CF24B3" w:rsidR="00BA1C48" w:rsidRPr="00F944E7" w:rsidRDefault="00000000" w:rsidP="002424A2">
          <w:pPr>
            <w:pStyle w:val="TOC3"/>
            <w:tabs>
              <w:tab w:val="right" w:leader="dot" w:pos="9623"/>
            </w:tabs>
            <w:spacing w:before="120" w:line="276" w:lineRule="auto"/>
            <w:rPr>
              <w:rFonts w:ascii="Verdana" w:eastAsiaTheme="minorEastAsia" w:hAnsi="Verdana" w:cstheme="minorBidi"/>
              <w:noProof/>
              <w:sz w:val="22"/>
              <w:szCs w:val="22"/>
              <w:lang w:eastAsia="en-AU"/>
            </w:rPr>
          </w:pPr>
          <w:hyperlink w:anchor="_Toc115872712" w:history="1">
            <w:r w:rsidR="00BA1C48" w:rsidRPr="00F944E7">
              <w:rPr>
                <w:rStyle w:val="Hyperlink"/>
                <w:rFonts w:ascii="Verdana" w:hAnsi="Verdana"/>
                <w:noProof/>
                <w:sz w:val="22"/>
                <w:szCs w:val="22"/>
                <w:u w:val="none"/>
              </w:rPr>
              <w:t>We created opportunities for cross-sector collaboration</w:t>
            </w:r>
            <w:r w:rsidR="00BA1C48" w:rsidRPr="00F944E7">
              <w:rPr>
                <w:rFonts w:ascii="Verdana" w:hAnsi="Verdana"/>
                <w:noProof/>
                <w:webHidden/>
                <w:sz w:val="22"/>
                <w:szCs w:val="22"/>
              </w:rPr>
              <w:tab/>
            </w:r>
            <w:r w:rsidR="00BA1C48" w:rsidRPr="00F944E7">
              <w:rPr>
                <w:rFonts w:ascii="Verdana" w:hAnsi="Verdana"/>
                <w:noProof/>
                <w:webHidden/>
                <w:sz w:val="22"/>
                <w:szCs w:val="22"/>
              </w:rPr>
              <w:fldChar w:fldCharType="begin"/>
            </w:r>
            <w:r w:rsidR="00BA1C48" w:rsidRPr="00F944E7">
              <w:rPr>
                <w:rFonts w:ascii="Verdana" w:hAnsi="Verdana"/>
                <w:noProof/>
                <w:webHidden/>
                <w:sz w:val="22"/>
                <w:szCs w:val="22"/>
              </w:rPr>
              <w:instrText xml:space="preserve"> PAGEREF _Toc115872712 \h </w:instrText>
            </w:r>
            <w:r w:rsidR="00BA1C48" w:rsidRPr="00F944E7">
              <w:rPr>
                <w:rFonts w:ascii="Verdana" w:hAnsi="Verdana"/>
                <w:noProof/>
                <w:webHidden/>
                <w:sz w:val="22"/>
                <w:szCs w:val="22"/>
              </w:rPr>
            </w:r>
            <w:r w:rsidR="00BA1C48" w:rsidRPr="00F944E7">
              <w:rPr>
                <w:rFonts w:ascii="Verdana" w:hAnsi="Verdana"/>
                <w:noProof/>
                <w:webHidden/>
                <w:sz w:val="22"/>
                <w:szCs w:val="22"/>
              </w:rPr>
              <w:fldChar w:fldCharType="separate"/>
            </w:r>
            <w:r w:rsidR="00110588">
              <w:rPr>
                <w:rFonts w:ascii="Verdana" w:hAnsi="Verdana"/>
                <w:noProof/>
                <w:webHidden/>
                <w:sz w:val="22"/>
                <w:szCs w:val="22"/>
              </w:rPr>
              <w:t>33</w:t>
            </w:r>
            <w:r w:rsidR="00BA1C48" w:rsidRPr="00F944E7">
              <w:rPr>
                <w:rFonts w:ascii="Verdana" w:hAnsi="Verdana"/>
                <w:noProof/>
                <w:webHidden/>
                <w:sz w:val="22"/>
                <w:szCs w:val="22"/>
              </w:rPr>
              <w:fldChar w:fldCharType="end"/>
            </w:r>
          </w:hyperlink>
        </w:p>
        <w:p w14:paraId="66ACEA86" w14:textId="086FDB9C" w:rsidR="00BA1C48" w:rsidRPr="00F944E7" w:rsidRDefault="00000000" w:rsidP="002424A2">
          <w:pPr>
            <w:pStyle w:val="TOC3"/>
            <w:tabs>
              <w:tab w:val="right" w:leader="dot" w:pos="9623"/>
            </w:tabs>
            <w:spacing w:before="120" w:line="276" w:lineRule="auto"/>
            <w:rPr>
              <w:rFonts w:ascii="Verdana" w:eastAsiaTheme="minorEastAsia" w:hAnsi="Verdana" w:cstheme="minorBidi"/>
              <w:noProof/>
              <w:sz w:val="22"/>
              <w:szCs w:val="22"/>
              <w:lang w:eastAsia="en-AU"/>
            </w:rPr>
          </w:pPr>
          <w:hyperlink w:anchor="_Toc115872713" w:history="1">
            <w:r w:rsidR="00BA1C48" w:rsidRPr="00F944E7">
              <w:rPr>
                <w:rStyle w:val="Hyperlink"/>
                <w:rFonts w:ascii="Verdana" w:hAnsi="Verdana"/>
                <w:noProof/>
                <w:sz w:val="22"/>
                <w:szCs w:val="22"/>
                <w:u w:val="none"/>
              </w:rPr>
              <w:t>Our resources are out there (and getting embedded)</w:t>
            </w:r>
            <w:r w:rsidR="00BA1C48" w:rsidRPr="00F944E7">
              <w:rPr>
                <w:rFonts w:ascii="Verdana" w:hAnsi="Verdana"/>
                <w:noProof/>
                <w:webHidden/>
                <w:sz w:val="22"/>
                <w:szCs w:val="22"/>
              </w:rPr>
              <w:tab/>
            </w:r>
            <w:r w:rsidR="00BA1C48" w:rsidRPr="00F944E7">
              <w:rPr>
                <w:rFonts w:ascii="Verdana" w:hAnsi="Verdana"/>
                <w:noProof/>
                <w:webHidden/>
                <w:sz w:val="22"/>
                <w:szCs w:val="22"/>
              </w:rPr>
              <w:fldChar w:fldCharType="begin"/>
            </w:r>
            <w:r w:rsidR="00BA1C48" w:rsidRPr="00F944E7">
              <w:rPr>
                <w:rFonts w:ascii="Verdana" w:hAnsi="Verdana"/>
                <w:noProof/>
                <w:webHidden/>
                <w:sz w:val="22"/>
                <w:szCs w:val="22"/>
              </w:rPr>
              <w:instrText xml:space="preserve"> PAGEREF _Toc115872713 \h </w:instrText>
            </w:r>
            <w:r w:rsidR="00BA1C48" w:rsidRPr="00F944E7">
              <w:rPr>
                <w:rFonts w:ascii="Verdana" w:hAnsi="Verdana"/>
                <w:noProof/>
                <w:webHidden/>
                <w:sz w:val="22"/>
                <w:szCs w:val="22"/>
              </w:rPr>
            </w:r>
            <w:r w:rsidR="00BA1C48" w:rsidRPr="00F944E7">
              <w:rPr>
                <w:rFonts w:ascii="Verdana" w:hAnsi="Verdana"/>
                <w:noProof/>
                <w:webHidden/>
                <w:sz w:val="22"/>
                <w:szCs w:val="22"/>
              </w:rPr>
              <w:fldChar w:fldCharType="separate"/>
            </w:r>
            <w:r w:rsidR="00110588">
              <w:rPr>
                <w:rFonts w:ascii="Verdana" w:hAnsi="Verdana"/>
                <w:noProof/>
                <w:webHidden/>
                <w:sz w:val="22"/>
                <w:szCs w:val="22"/>
              </w:rPr>
              <w:t>35</w:t>
            </w:r>
            <w:r w:rsidR="00BA1C48" w:rsidRPr="00F944E7">
              <w:rPr>
                <w:rFonts w:ascii="Verdana" w:hAnsi="Verdana"/>
                <w:noProof/>
                <w:webHidden/>
                <w:sz w:val="22"/>
                <w:szCs w:val="22"/>
              </w:rPr>
              <w:fldChar w:fldCharType="end"/>
            </w:r>
          </w:hyperlink>
        </w:p>
        <w:p w14:paraId="12AE1756" w14:textId="6CE9ABFD" w:rsidR="00BA1C48" w:rsidRPr="00F944E7" w:rsidRDefault="00000000" w:rsidP="002424A2">
          <w:pPr>
            <w:pStyle w:val="TOC2"/>
            <w:tabs>
              <w:tab w:val="right" w:leader="dot" w:pos="9623"/>
            </w:tabs>
            <w:spacing w:line="276" w:lineRule="auto"/>
            <w:rPr>
              <w:rFonts w:ascii="Verdana" w:eastAsiaTheme="minorEastAsia" w:hAnsi="Verdana" w:cstheme="minorBidi"/>
              <w:b w:val="0"/>
              <w:bCs w:val="0"/>
              <w:noProof/>
              <w:lang w:eastAsia="en-AU"/>
            </w:rPr>
          </w:pPr>
          <w:hyperlink w:anchor="_Toc115872714" w:history="1">
            <w:r w:rsidR="00BA1C48" w:rsidRPr="00F944E7">
              <w:rPr>
                <w:rStyle w:val="Hyperlink"/>
                <w:rFonts w:ascii="Verdana" w:hAnsi="Verdana"/>
                <w:b w:val="0"/>
                <w:bCs w:val="0"/>
                <w:noProof/>
                <w:u w:val="none"/>
              </w:rPr>
              <w:t>Strategic engagements and communications</w:t>
            </w:r>
            <w:r w:rsidR="00BA1C48" w:rsidRPr="00F944E7">
              <w:rPr>
                <w:rFonts w:ascii="Verdana" w:hAnsi="Verdana"/>
                <w:b w:val="0"/>
                <w:bCs w:val="0"/>
                <w:noProof/>
                <w:webHidden/>
              </w:rPr>
              <w:tab/>
            </w:r>
            <w:r w:rsidR="00BA1C48" w:rsidRPr="00F944E7">
              <w:rPr>
                <w:rFonts w:ascii="Verdana" w:hAnsi="Verdana"/>
                <w:b w:val="0"/>
                <w:bCs w:val="0"/>
                <w:noProof/>
                <w:webHidden/>
              </w:rPr>
              <w:fldChar w:fldCharType="begin"/>
            </w:r>
            <w:r w:rsidR="00BA1C48" w:rsidRPr="00F944E7">
              <w:rPr>
                <w:rFonts w:ascii="Verdana" w:hAnsi="Verdana"/>
                <w:b w:val="0"/>
                <w:bCs w:val="0"/>
                <w:noProof/>
                <w:webHidden/>
              </w:rPr>
              <w:instrText xml:space="preserve"> PAGEREF _Toc115872714 \h </w:instrText>
            </w:r>
            <w:r w:rsidR="00BA1C48" w:rsidRPr="00F944E7">
              <w:rPr>
                <w:rFonts w:ascii="Verdana" w:hAnsi="Verdana"/>
                <w:b w:val="0"/>
                <w:bCs w:val="0"/>
                <w:noProof/>
                <w:webHidden/>
              </w:rPr>
            </w:r>
            <w:r w:rsidR="00BA1C48" w:rsidRPr="00F944E7">
              <w:rPr>
                <w:rFonts w:ascii="Verdana" w:hAnsi="Verdana"/>
                <w:b w:val="0"/>
                <w:bCs w:val="0"/>
                <w:noProof/>
                <w:webHidden/>
              </w:rPr>
              <w:fldChar w:fldCharType="separate"/>
            </w:r>
            <w:r w:rsidR="00110588">
              <w:rPr>
                <w:rFonts w:ascii="Verdana" w:hAnsi="Verdana"/>
                <w:b w:val="0"/>
                <w:bCs w:val="0"/>
                <w:noProof/>
                <w:webHidden/>
              </w:rPr>
              <w:t>40</w:t>
            </w:r>
            <w:r w:rsidR="00BA1C48" w:rsidRPr="00F944E7">
              <w:rPr>
                <w:rFonts w:ascii="Verdana" w:hAnsi="Verdana"/>
                <w:b w:val="0"/>
                <w:bCs w:val="0"/>
                <w:noProof/>
                <w:webHidden/>
              </w:rPr>
              <w:fldChar w:fldCharType="end"/>
            </w:r>
          </w:hyperlink>
        </w:p>
        <w:p w14:paraId="3BC1ECFF" w14:textId="26C33221" w:rsidR="00BA1C48" w:rsidRPr="00F944E7" w:rsidRDefault="00000000" w:rsidP="002424A2">
          <w:pPr>
            <w:pStyle w:val="TOC3"/>
            <w:tabs>
              <w:tab w:val="right" w:leader="dot" w:pos="9623"/>
            </w:tabs>
            <w:spacing w:before="120" w:line="276" w:lineRule="auto"/>
            <w:rPr>
              <w:rFonts w:ascii="Verdana" w:eastAsiaTheme="minorEastAsia" w:hAnsi="Verdana" w:cstheme="minorBidi"/>
              <w:noProof/>
              <w:sz w:val="22"/>
              <w:szCs w:val="22"/>
              <w:lang w:eastAsia="en-AU"/>
            </w:rPr>
          </w:pPr>
          <w:hyperlink w:anchor="_Toc115872715" w:history="1">
            <w:r w:rsidR="00BA1C48" w:rsidRPr="00F944E7">
              <w:rPr>
                <w:rStyle w:val="Hyperlink"/>
                <w:rFonts w:ascii="Verdana" w:hAnsi="Verdana"/>
                <w:noProof/>
                <w:sz w:val="22"/>
                <w:szCs w:val="22"/>
                <w:u w:val="none"/>
              </w:rPr>
              <w:t>Synopsis of main findings</w:t>
            </w:r>
            <w:r w:rsidR="00BA1C48" w:rsidRPr="00F944E7">
              <w:rPr>
                <w:rFonts w:ascii="Verdana" w:hAnsi="Verdana"/>
                <w:noProof/>
                <w:webHidden/>
                <w:sz w:val="22"/>
                <w:szCs w:val="22"/>
              </w:rPr>
              <w:tab/>
            </w:r>
            <w:r w:rsidR="00BA1C48" w:rsidRPr="00F944E7">
              <w:rPr>
                <w:rFonts w:ascii="Verdana" w:hAnsi="Verdana"/>
                <w:noProof/>
                <w:webHidden/>
                <w:sz w:val="22"/>
                <w:szCs w:val="22"/>
              </w:rPr>
              <w:fldChar w:fldCharType="begin"/>
            </w:r>
            <w:r w:rsidR="00BA1C48" w:rsidRPr="00F944E7">
              <w:rPr>
                <w:rFonts w:ascii="Verdana" w:hAnsi="Verdana"/>
                <w:noProof/>
                <w:webHidden/>
                <w:sz w:val="22"/>
                <w:szCs w:val="22"/>
              </w:rPr>
              <w:instrText xml:space="preserve"> PAGEREF _Toc115872715 \h </w:instrText>
            </w:r>
            <w:r w:rsidR="00BA1C48" w:rsidRPr="00F944E7">
              <w:rPr>
                <w:rFonts w:ascii="Verdana" w:hAnsi="Verdana"/>
                <w:noProof/>
                <w:webHidden/>
                <w:sz w:val="22"/>
                <w:szCs w:val="22"/>
              </w:rPr>
            </w:r>
            <w:r w:rsidR="00BA1C48" w:rsidRPr="00F944E7">
              <w:rPr>
                <w:rFonts w:ascii="Verdana" w:hAnsi="Verdana"/>
                <w:noProof/>
                <w:webHidden/>
                <w:sz w:val="22"/>
                <w:szCs w:val="22"/>
              </w:rPr>
              <w:fldChar w:fldCharType="separate"/>
            </w:r>
            <w:r w:rsidR="00110588">
              <w:rPr>
                <w:rFonts w:ascii="Verdana" w:hAnsi="Verdana"/>
                <w:noProof/>
                <w:webHidden/>
                <w:sz w:val="22"/>
                <w:szCs w:val="22"/>
              </w:rPr>
              <w:t>40</w:t>
            </w:r>
            <w:r w:rsidR="00BA1C48" w:rsidRPr="00F944E7">
              <w:rPr>
                <w:rFonts w:ascii="Verdana" w:hAnsi="Verdana"/>
                <w:noProof/>
                <w:webHidden/>
                <w:sz w:val="22"/>
                <w:szCs w:val="22"/>
              </w:rPr>
              <w:fldChar w:fldCharType="end"/>
            </w:r>
          </w:hyperlink>
        </w:p>
        <w:p w14:paraId="19ADD9AA" w14:textId="6B429698" w:rsidR="00BA1C48" w:rsidRPr="00F944E7" w:rsidRDefault="00000000" w:rsidP="002424A2">
          <w:pPr>
            <w:pStyle w:val="TOC3"/>
            <w:tabs>
              <w:tab w:val="right" w:leader="dot" w:pos="9623"/>
            </w:tabs>
            <w:spacing w:before="120" w:line="276" w:lineRule="auto"/>
            <w:rPr>
              <w:rFonts w:ascii="Verdana" w:eastAsiaTheme="minorEastAsia" w:hAnsi="Verdana" w:cstheme="minorBidi"/>
              <w:noProof/>
              <w:sz w:val="22"/>
              <w:szCs w:val="22"/>
              <w:lang w:eastAsia="en-AU"/>
            </w:rPr>
          </w:pPr>
          <w:hyperlink w:anchor="_Toc115872716" w:history="1">
            <w:r w:rsidR="00BA1C48" w:rsidRPr="00F944E7">
              <w:rPr>
                <w:rStyle w:val="Hyperlink"/>
                <w:rFonts w:ascii="Verdana" w:hAnsi="Verdana"/>
                <w:noProof/>
                <w:sz w:val="22"/>
                <w:szCs w:val="22"/>
                <w:u w:val="none"/>
              </w:rPr>
              <w:t>A leader in the prevention field</w:t>
            </w:r>
            <w:r w:rsidR="00BA1C48" w:rsidRPr="00F944E7">
              <w:rPr>
                <w:rFonts w:ascii="Verdana" w:hAnsi="Verdana"/>
                <w:noProof/>
                <w:webHidden/>
                <w:sz w:val="22"/>
                <w:szCs w:val="22"/>
              </w:rPr>
              <w:tab/>
            </w:r>
            <w:r w:rsidR="00BA1C48" w:rsidRPr="00F944E7">
              <w:rPr>
                <w:rFonts w:ascii="Verdana" w:hAnsi="Verdana"/>
                <w:noProof/>
                <w:webHidden/>
                <w:sz w:val="22"/>
                <w:szCs w:val="22"/>
              </w:rPr>
              <w:fldChar w:fldCharType="begin"/>
            </w:r>
            <w:r w:rsidR="00BA1C48" w:rsidRPr="00F944E7">
              <w:rPr>
                <w:rFonts w:ascii="Verdana" w:hAnsi="Verdana"/>
                <w:noProof/>
                <w:webHidden/>
                <w:sz w:val="22"/>
                <w:szCs w:val="22"/>
              </w:rPr>
              <w:instrText xml:space="preserve"> PAGEREF _Toc115872716 \h </w:instrText>
            </w:r>
            <w:r w:rsidR="00BA1C48" w:rsidRPr="00F944E7">
              <w:rPr>
                <w:rFonts w:ascii="Verdana" w:hAnsi="Verdana"/>
                <w:noProof/>
                <w:webHidden/>
                <w:sz w:val="22"/>
                <w:szCs w:val="22"/>
              </w:rPr>
            </w:r>
            <w:r w:rsidR="00BA1C48" w:rsidRPr="00F944E7">
              <w:rPr>
                <w:rFonts w:ascii="Verdana" w:hAnsi="Verdana"/>
                <w:noProof/>
                <w:webHidden/>
                <w:sz w:val="22"/>
                <w:szCs w:val="22"/>
              </w:rPr>
              <w:fldChar w:fldCharType="separate"/>
            </w:r>
            <w:r w:rsidR="00110588">
              <w:rPr>
                <w:rFonts w:ascii="Verdana" w:hAnsi="Verdana"/>
                <w:noProof/>
                <w:webHidden/>
                <w:sz w:val="22"/>
                <w:szCs w:val="22"/>
              </w:rPr>
              <w:t>40</w:t>
            </w:r>
            <w:r w:rsidR="00BA1C48" w:rsidRPr="00F944E7">
              <w:rPr>
                <w:rFonts w:ascii="Verdana" w:hAnsi="Verdana"/>
                <w:noProof/>
                <w:webHidden/>
                <w:sz w:val="22"/>
                <w:szCs w:val="22"/>
              </w:rPr>
              <w:fldChar w:fldCharType="end"/>
            </w:r>
          </w:hyperlink>
        </w:p>
        <w:p w14:paraId="3D841F3B" w14:textId="0EBAC86F" w:rsidR="00BA1C48" w:rsidRPr="00F944E7" w:rsidRDefault="00000000" w:rsidP="002424A2">
          <w:pPr>
            <w:pStyle w:val="TOC3"/>
            <w:tabs>
              <w:tab w:val="right" w:leader="dot" w:pos="9623"/>
            </w:tabs>
            <w:spacing w:before="120" w:line="276" w:lineRule="auto"/>
            <w:rPr>
              <w:rFonts w:ascii="Verdana" w:eastAsiaTheme="minorEastAsia" w:hAnsi="Verdana" w:cstheme="minorBidi"/>
              <w:noProof/>
              <w:sz w:val="22"/>
              <w:szCs w:val="22"/>
              <w:lang w:eastAsia="en-AU"/>
            </w:rPr>
          </w:pPr>
          <w:hyperlink w:anchor="_Toc115872717" w:history="1">
            <w:r w:rsidR="00BA1C48" w:rsidRPr="00F944E7">
              <w:rPr>
                <w:rStyle w:val="Hyperlink"/>
                <w:rFonts w:ascii="Verdana" w:hAnsi="Verdana"/>
                <w:noProof/>
                <w:sz w:val="22"/>
                <w:szCs w:val="22"/>
                <w:u w:val="none"/>
              </w:rPr>
              <w:t>A trusted ‘go to’ source for intersectional prevention practice</w:t>
            </w:r>
            <w:r w:rsidR="00BA1C48" w:rsidRPr="00F944E7">
              <w:rPr>
                <w:rFonts w:ascii="Verdana" w:hAnsi="Verdana"/>
                <w:noProof/>
                <w:webHidden/>
                <w:sz w:val="22"/>
                <w:szCs w:val="22"/>
              </w:rPr>
              <w:tab/>
            </w:r>
            <w:r w:rsidR="00BA1C48" w:rsidRPr="00F944E7">
              <w:rPr>
                <w:rFonts w:ascii="Verdana" w:hAnsi="Verdana"/>
                <w:noProof/>
                <w:webHidden/>
                <w:sz w:val="22"/>
                <w:szCs w:val="22"/>
              </w:rPr>
              <w:fldChar w:fldCharType="begin"/>
            </w:r>
            <w:r w:rsidR="00BA1C48" w:rsidRPr="00F944E7">
              <w:rPr>
                <w:rFonts w:ascii="Verdana" w:hAnsi="Verdana"/>
                <w:noProof/>
                <w:webHidden/>
                <w:sz w:val="22"/>
                <w:szCs w:val="22"/>
              </w:rPr>
              <w:instrText xml:space="preserve"> PAGEREF _Toc115872717 \h </w:instrText>
            </w:r>
            <w:r w:rsidR="00BA1C48" w:rsidRPr="00F944E7">
              <w:rPr>
                <w:rFonts w:ascii="Verdana" w:hAnsi="Verdana"/>
                <w:noProof/>
                <w:webHidden/>
                <w:sz w:val="22"/>
                <w:szCs w:val="22"/>
              </w:rPr>
            </w:r>
            <w:r w:rsidR="00BA1C48" w:rsidRPr="00F944E7">
              <w:rPr>
                <w:rFonts w:ascii="Verdana" w:hAnsi="Verdana"/>
                <w:noProof/>
                <w:webHidden/>
                <w:sz w:val="22"/>
                <w:szCs w:val="22"/>
              </w:rPr>
              <w:fldChar w:fldCharType="separate"/>
            </w:r>
            <w:r w:rsidR="00110588">
              <w:rPr>
                <w:rFonts w:ascii="Verdana" w:hAnsi="Verdana"/>
                <w:noProof/>
                <w:webHidden/>
                <w:sz w:val="22"/>
                <w:szCs w:val="22"/>
              </w:rPr>
              <w:t>44</w:t>
            </w:r>
            <w:r w:rsidR="00BA1C48" w:rsidRPr="00F944E7">
              <w:rPr>
                <w:rFonts w:ascii="Verdana" w:hAnsi="Verdana"/>
                <w:noProof/>
                <w:webHidden/>
                <w:sz w:val="22"/>
                <w:szCs w:val="22"/>
              </w:rPr>
              <w:fldChar w:fldCharType="end"/>
            </w:r>
          </w:hyperlink>
        </w:p>
        <w:p w14:paraId="10AEF76C" w14:textId="7D647748" w:rsidR="00BA1C48" w:rsidRPr="00F944E7" w:rsidRDefault="00000000" w:rsidP="002424A2">
          <w:pPr>
            <w:pStyle w:val="TOC1"/>
            <w:tabs>
              <w:tab w:val="right" w:leader="dot" w:pos="9623"/>
            </w:tabs>
            <w:spacing w:line="276" w:lineRule="auto"/>
            <w:rPr>
              <w:rFonts w:ascii="Verdana" w:eastAsiaTheme="minorEastAsia" w:hAnsi="Verdana" w:cstheme="minorBidi"/>
              <w:b w:val="0"/>
              <w:bCs w:val="0"/>
              <w:i w:val="0"/>
              <w:iCs w:val="0"/>
              <w:noProof/>
              <w:sz w:val="22"/>
              <w:szCs w:val="22"/>
              <w:lang w:eastAsia="en-AU"/>
            </w:rPr>
          </w:pPr>
          <w:hyperlink w:anchor="_Toc115872718" w:history="1">
            <w:r w:rsidR="00BA1C48" w:rsidRPr="00F944E7">
              <w:rPr>
                <w:rStyle w:val="Hyperlink"/>
                <w:rFonts w:ascii="Verdana" w:hAnsi="Verdana"/>
                <w:b w:val="0"/>
                <w:bCs w:val="0"/>
                <w:i w:val="0"/>
                <w:iCs w:val="0"/>
                <w:noProof/>
                <w:sz w:val="22"/>
                <w:szCs w:val="22"/>
                <w:u w:val="none"/>
              </w:rPr>
              <w:t>Conclusions and next steps</w:t>
            </w:r>
            <w:r w:rsidR="00BA1C48" w:rsidRPr="00F944E7">
              <w:rPr>
                <w:rFonts w:ascii="Verdana" w:hAnsi="Verdana"/>
                <w:b w:val="0"/>
                <w:bCs w:val="0"/>
                <w:i w:val="0"/>
                <w:iCs w:val="0"/>
                <w:noProof/>
                <w:webHidden/>
                <w:sz w:val="22"/>
                <w:szCs w:val="22"/>
              </w:rPr>
              <w:tab/>
            </w:r>
            <w:r w:rsidR="00BA1C48" w:rsidRPr="00F944E7">
              <w:rPr>
                <w:rFonts w:ascii="Verdana" w:hAnsi="Verdana"/>
                <w:b w:val="0"/>
                <w:bCs w:val="0"/>
                <w:i w:val="0"/>
                <w:iCs w:val="0"/>
                <w:noProof/>
                <w:webHidden/>
                <w:sz w:val="22"/>
                <w:szCs w:val="22"/>
              </w:rPr>
              <w:fldChar w:fldCharType="begin"/>
            </w:r>
            <w:r w:rsidR="00BA1C48" w:rsidRPr="00F944E7">
              <w:rPr>
                <w:rFonts w:ascii="Verdana" w:hAnsi="Verdana"/>
                <w:b w:val="0"/>
                <w:bCs w:val="0"/>
                <w:i w:val="0"/>
                <w:iCs w:val="0"/>
                <w:noProof/>
                <w:webHidden/>
                <w:sz w:val="22"/>
                <w:szCs w:val="22"/>
              </w:rPr>
              <w:instrText xml:space="preserve"> PAGEREF _Toc115872718 \h </w:instrText>
            </w:r>
            <w:r w:rsidR="00BA1C48" w:rsidRPr="00F944E7">
              <w:rPr>
                <w:rFonts w:ascii="Verdana" w:hAnsi="Verdana"/>
                <w:b w:val="0"/>
                <w:bCs w:val="0"/>
                <w:i w:val="0"/>
                <w:iCs w:val="0"/>
                <w:noProof/>
                <w:webHidden/>
                <w:sz w:val="22"/>
                <w:szCs w:val="22"/>
              </w:rPr>
            </w:r>
            <w:r w:rsidR="00BA1C48" w:rsidRPr="00F944E7">
              <w:rPr>
                <w:rFonts w:ascii="Verdana" w:hAnsi="Verdana"/>
                <w:b w:val="0"/>
                <w:bCs w:val="0"/>
                <w:i w:val="0"/>
                <w:iCs w:val="0"/>
                <w:noProof/>
                <w:webHidden/>
                <w:sz w:val="22"/>
                <w:szCs w:val="22"/>
              </w:rPr>
              <w:fldChar w:fldCharType="separate"/>
            </w:r>
            <w:r w:rsidR="00110588">
              <w:rPr>
                <w:rFonts w:ascii="Verdana" w:hAnsi="Verdana"/>
                <w:b w:val="0"/>
                <w:bCs w:val="0"/>
                <w:i w:val="0"/>
                <w:iCs w:val="0"/>
                <w:noProof/>
                <w:webHidden/>
                <w:sz w:val="22"/>
                <w:szCs w:val="22"/>
              </w:rPr>
              <w:t>47</w:t>
            </w:r>
            <w:r w:rsidR="00BA1C48" w:rsidRPr="00F944E7">
              <w:rPr>
                <w:rFonts w:ascii="Verdana" w:hAnsi="Verdana"/>
                <w:b w:val="0"/>
                <w:bCs w:val="0"/>
                <w:i w:val="0"/>
                <w:iCs w:val="0"/>
                <w:noProof/>
                <w:webHidden/>
                <w:sz w:val="22"/>
                <w:szCs w:val="22"/>
              </w:rPr>
              <w:fldChar w:fldCharType="end"/>
            </w:r>
          </w:hyperlink>
        </w:p>
        <w:p w14:paraId="2356ADAC" w14:textId="602A5230" w:rsidR="00BA1C48" w:rsidRPr="00F944E7" w:rsidRDefault="00000000" w:rsidP="002424A2">
          <w:pPr>
            <w:pStyle w:val="TOC2"/>
            <w:tabs>
              <w:tab w:val="right" w:leader="dot" w:pos="9623"/>
            </w:tabs>
            <w:spacing w:line="276" w:lineRule="auto"/>
            <w:rPr>
              <w:rFonts w:ascii="Verdana" w:eastAsiaTheme="minorEastAsia" w:hAnsi="Verdana" w:cstheme="minorBidi"/>
              <w:b w:val="0"/>
              <w:bCs w:val="0"/>
              <w:noProof/>
              <w:lang w:eastAsia="en-AU"/>
            </w:rPr>
          </w:pPr>
          <w:hyperlink w:anchor="_Toc115872719" w:history="1">
            <w:r w:rsidR="00BA1C48" w:rsidRPr="00F944E7">
              <w:rPr>
                <w:rStyle w:val="Hyperlink"/>
                <w:rFonts w:ascii="Verdana" w:hAnsi="Verdana"/>
                <w:b w:val="0"/>
                <w:bCs w:val="0"/>
                <w:noProof/>
                <w:u w:val="none"/>
              </w:rPr>
              <w:t>Program achievements and quality</w:t>
            </w:r>
            <w:r w:rsidR="00BA1C48" w:rsidRPr="00F944E7">
              <w:rPr>
                <w:rFonts w:ascii="Verdana" w:hAnsi="Verdana"/>
                <w:b w:val="0"/>
                <w:bCs w:val="0"/>
                <w:noProof/>
                <w:webHidden/>
              </w:rPr>
              <w:tab/>
            </w:r>
            <w:r w:rsidR="00BA1C48" w:rsidRPr="00F944E7">
              <w:rPr>
                <w:rFonts w:ascii="Verdana" w:hAnsi="Verdana"/>
                <w:b w:val="0"/>
                <w:bCs w:val="0"/>
                <w:noProof/>
                <w:webHidden/>
              </w:rPr>
              <w:fldChar w:fldCharType="begin"/>
            </w:r>
            <w:r w:rsidR="00BA1C48" w:rsidRPr="00F944E7">
              <w:rPr>
                <w:rFonts w:ascii="Verdana" w:hAnsi="Verdana"/>
                <w:b w:val="0"/>
                <w:bCs w:val="0"/>
                <w:noProof/>
                <w:webHidden/>
              </w:rPr>
              <w:instrText xml:space="preserve"> PAGEREF _Toc115872719 \h </w:instrText>
            </w:r>
            <w:r w:rsidR="00BA1C48" w:rsidRPr="00F944E7">
              <w:rPr>
                <w:rFonts w:ascii="Verdana" w:hAnsi="Verdana"/>
                <w:b w:val="0"/>
                <w:bCs w:val="0"/>
                <w:noProof/>
                <w:webHidden/>
              </w:rPr>
            </w:r>
            <w:r w:rsidR="00BA1C48" w:rsidRPr="00F944E7">
              <w:rPr>
                <w:rFonts w:ascii="Verdana" w:hAnsi="Verdana"/>
                <w:b w:val="0"/>
                <w:bCs w:val="0"/>
                <w:noProof/>
                <w:webHidden/>
              </w:rPr>
              <w:fldChar w:fldCharType="separate"/>
            </w:r>
            <w:r w:rsidR="00110588">
              <w:rPr>
                <w:rFonts w:ascii="Verdana" w:hAnsi="Verdana"/>
                <w:b w:val="0"/>
                <w:bCs w:val="0"/>
                <w:noProof/>
                <w:webHidden/>
              </w:rPr>
              <w:t>47</w:t>
            </w:r>
            <w:r w:rsidR="00BA1C48" w:rsidRPr="00F944E7">
              <w:rPr>
                <w:rFonts w:ascii="Verdana" w:hAnsi="Verdana"/>
                <w:b w:val="0"/>
                <w:bCs w:val="0"/>
                <w:noProof/>
                <w:webHidden/>
              </w:rPr>
              <w:fldChar w:fldCharType="end"/>
            </w:r>
          </w:hyperlink>
        </w:p>
        <w:p w14:paraId="4F51653E" w14:textId="5D1884AC" w:rsidR="00BA1C48" w:rsidRPr="00F944E7" w:rsidRDefault="00000000" w:rsidP="002424A2">
          <w:pPr>
            <w:pStyle w:val="TOC2"/>
            <w:tabs>
              <w:tab w:val="right" w:leader="dot" w:pos="9623"/>
            </w:tabs>
            <w:spacing w:line="276" w:lineRule="auto"/>
            <w:rPr>
              <w:rFonts w:ascii="Verdana" w:eastAsiaTheme="minorEastAsia" w:hAnsi="Verdana" w:cstheme="minorBidi"/>
              <w:b w:val="0"/>
              <w:bCs w:val="0"/>
              <w:noProof/>
              <w:lang w:eastAsia="en-AU"/>
            </w:rPr>
          </w:pPr>
          <w:hyperlink w:anchor="_Toc115872720" w:history="1">
            <w:r w:rsidR="00BA1C48" w:rsidRPr="00F944E7">
              <w:rPr>
                <w:rStyle w:val="Hyperlink"/>
                <w:rFonts w:ascii="Verdana" w:hAnsi="Verdana"/>
                <w:b w:val="0"/>
                <w:bCs w:val="0"/>
                <w:noProof/>
                <w:u w:val="none"/>
              </w:rPr>
              <w:t>Lessons learned through design and implementation</w:t>
            </w:r>
            <w:r w:rsidR="00BA1C48" w:rsidRPr="00F944E7">
              <w:rPr>
                <w:rFonts w:ascii="Verdana" w:hAnsi="Verdana"/>
                <w:b w:val="0"/>
                <w:bCs w:val="0"/>
                <w:noProof/>
                <w:webHidden/>
              </w:rPr>
              <w:tab/>
            </w:r>
            <w:r w:rsidR="00BA1C48" w:rsidRPr="00F944E7">
              <w:rPr>
                <w:rFonts w:ascii="Verdana" w:hAnsi="Verdana"/>
                <w:b w:val="0"/>
                <w:bCs w:val="0"/>
                <w:noProof/>
                <w:webHidden/>
              </w:rPr>
              <w:fldChar w:fldCharType="begin"/>
            </w:r>
            <w:r w:rsidR="00BA1C48" w:rsidRPr="00F944E7">
              <w:rPr>
                <w:rFonts w:ascii="Verdana" w:hAnsi="Verdana"/>
                <w:b w:val="0"/>
                <w:bCs w:val="0"/>
                <w:noProof/>
                <w:webHidden/>
              </w:rPr>
              <w:instrText xml:space="preserve"> PAGEREF _Toc115872720 \h </w:instrText>
            </w:r>
            <w:r w:rsidR="00BA1C48" w:rsidRPr="00F944E7">
              <w:rPr>
                <w:rFonts w:ascii="Verdana" w:hAnsi="Verdana"/>
                <w:b w:val="0"/>
                <w:bCs w:val="0"/>
                <w:noProof/>
                <w:webHidden/>
              </w:rPr>
            </w:r>
            <w:r w:rsidR="00BA1C48" w:rsidRPr="00F944E7">
              <w:rPr>
                <w:rFonts w:ascii="Verdana" w:hAnsi="Verdana"/>
                <w:b w:val="0"/>
                <w:bCs w:val="0"/>
                <w:noProof/>
                <w:webHidden/>
              </w:rPr>
              <w:fldChar w:fldCharType="separate"/>
            </w:r>
            <w:r w:rsidR="00110588">
              <w:rPr>
                <w:rFonts w:ascii="Verdana" w:hAnsi="Verdana"/>
                <w:b w:val="0"/>
                <w:bCs w:val="0"/>
                <w:noProof/>
                <w:webHidden/>
              </w:rPr>
              <w:t>50</w:t>
            </w:r>
            <w:r w:rsidR="00BA1C48" w:rsidRPr="00F944E7">
              <w:rPr>
                <w:rFonts w:ascii="Verdana" w:hAnsi="Verdana"/>
                <w:b w:val="0"/>
                <w:bCs w:val="0"/>
                <w:noProof/>
                <w:webHidden/>
              </w:rPr>
              <w:fldChar w:fldCharType="end"/>
            </w:r>
          </w:hyperlink>
        </w:p>
        <w:p w14:paraId="00A5D97D" w14:textId="65357C0D" w:rsidR="00BA1C48" w:rsidRPr="00F944E7" w:rsidRDefault="00000000" w:rsidP="002424A2">
          <w:pPr>
            <w:pStyle w:val="TOC2"/>
            <w:tabs>
              <w:tab w:val="right" w:leader="dot" w:pos="9623"/>
            </w:tabs>
            <w:spacing w:line="276" w:lineRule="auto"/>
            <w:rPr>
              <w:rFonts w:ascii="Verdana" w:eastAsiaTheme="minorEastAsia" w:hAnsi="Verdana" w:cstheme="minorBidi"/>
              <w:b w:val="0"/>
              <w:bCs w:val="0"/>
              <w:noProof/>
              <w:lang w:eastAsia="en-AU"/>
            </w:rPr>
          </w:pPr>
          <w:hyperlink w:anchor="_Toc115872721" w:history="1">
            <w:r w:rsidR="00BA1C48" w:rsidRPr="00F944E7">
              <w:rPr>
                <w:rStyle w:val="Hyperlink"/>
                <w:rFonts w:ascii="Verdana" w:hAnsi="Verdana"/>
                <w:b w:val="0"/>
                <w:bCs w:val="0"/>
                <w:noProof/>
                <w:u w:val="none"/>
              </w:rPr>
              <w:t>Program’s value to beneficiaries</w:t>
            </w:r>
            <w:r w:rsidR="00BA1C48" w:rsidRPr="00F944E7">
              <w:rPr>
                <w:rFonts w:ascii="Verdana" w:hAnsi="Verdana"/>
                <w:b w:val="0"/>
                <w:bCs w:val="0"/>
                <w:noProof/>
                <w:webHidden/>
              </w:rPr>
              <w:tab/>
            </w:r>
            <w:r w:rsidR="00BA1C48" w:rsidRPr="00F944E7">
              <w:rPr>
                <w:rFonts w:ascii="Verdana" w:hAnsi="Verdana"/>
                <w:b w:val="0"/>
                <w:bCs w:val="0"/>
                <w:noProof/>
                <w:webHidden/>
              </w:rPr>
              <w:fldChar w:fldCharType="begin"/>
            </w:r>
            <w:r w:rsidR="00BA1C48" w:rsidRPr="00F944E7">
              <w:rPr>
                <w:rFonts w:ascii="Verdana" w:hAnsi="Verdana"/>
                <w:b w:val="0"/>
                <w:bCs w:val="0"/>
                <w:noProof/>
                <w:webHidden/>
              </w:rPr>
              <w:instrText xml:space="preserve"> PAGEREF _Toc115872721 \h </w:instrText>
            </w:r>
            <w:r w:rsidR="00BA1C48" w:rsidRPr="00F944E7">
              <w:rPr>
                <w:rFonts w:ascii="Verdana" w:hAnsi="Verdana"/>
                <w:b w:val="0"/>
                <w:bCs w:val="0"/>
                <w:noProof/>
                <w:webHidden/>
              </w:rPr>
            </w:r>
            <w:r w:rsidR="00BA1C48" w:rsidRPr="00F944E7">
              <w:rPr>
                <w:rFonts w:ascii="Verdana" w:hAnsi="Verdana"/>
                <w:b w:val="0"/>
                <w:bCs w:val="0"/>
                <w:noProof/>
                <w:webHidden/>
              </w:rPr>
              <w:fldChar w:fldCharType="separate"/>
            </w:r>
            <w:r w:rsidR="00110588">
              <w:rPr>
                <w:rFonts w:ascii="Verdana" w:hAnsi="Verdana"/>
                <w:b w:val="0"/>
                <w:bCs w:val="0"/>
                <w:noProof/>
                <w:webHidden/>
              </w:rPr>
              <w:t>51</w:t>
            </w:r>
            <w:r w:rsidR="00BA1C48" w:rsidRPr="00F944E7">
              <w:rPr>
                <w:rFonts w:ascii="Verdana" w:hAnsi="Verdana"/>
                <w:b w:val="0"/>
                <w:bCs w:val="0"/>
                <w:noProof/>
                <w:webHidden/>
              </w:rPr>
              <w:fldChar w:fldCharType="end"/>
            </w:r>
          </w:hyperlink>
        </w:p>
        <w:p w14:paraId="75953B57" w14:textId="1B012AB8" w:rsidR="00BA1C48" w:rsidRPr="00F944E7" w:rsidRDefault="00000000" w:rsidP="002424A2">
          <w:pPr>
            <w:pStyle w:val="TOC2"/>
            <w:tabs>
              <w:tab w:val="right" w:leader="dot" w:pos="9623"/>
            </w:tabs>
            <w:spacing w:line="276" w:lineRule="auto"/>
            <w:rPr>
              <w:rFonts w:ascii="Verdana" w:eastAsiaTheme="minorEastAsia" w:hAnsi="Verdana" w:cstheme="minorBidi"/>
              <w:b w:val="0"/>
              <w:bCs w:val="0"/>
              <w:noProof/>
              <w:lang w:eastAsia="en-AU"/>
            </w:rPr>
          </w:pPr>
          <w:hyperlink w:anchor="_Toc115872722" w:history="1">
            <w:r w:rsidR="00BA1C48" w:rsidRPr="00F944E7">
              <w:rPr>
                <w:rStyle w:val="Hyperlink"/>
                <w:rFonts w:ascii="Verdana" w:hAnsi="Verdana"/>
                <w:b w:val="0"/>
                <w:bCs w:val="0"/>
                <w:noProof/>
                <w:u w:val="none"/>
              </w:rPr>
              <w:t>Next steps for WDV and Victorian primary prevention</w:t>
            </w:r>
            <w:r w:rsidR="00BA1C48" w:rsidRPr="00F944E7">
              <w:rPr>
                <w:rFonts w:ascii="Verdana" w:hAnsi="Verdana"/>
                <w:b w:val="0"/>
                <w:bCs w:val="0"/>
                <w:noProof/>
                <w:webHidden/>
              </w:rPr>
              <w:tab/>
            </w:r>
            <w:r w:rsidR="00BA1C48" w:rsidRPr="00F944E7">
              <w:rPr>
                <w:rFonts w:ascii="Verdana" w:hAnsi="Verdana"/>
                <w:b w:val="0"/>
                <w:bCs w:val="0"/>
                <w:noProof/>
                <w:webHidden/>
              </w:rPr>
              <w:fldChar w:fldCharType="begin"/>
            </w:r>
            <w:r w:rsidR="00BA1C48" w:rsidRPr="00F944E7">
              <w:rPr>
                <w:rFonts w:ascii="Verdana" w:hAnsi="Verdana"/>
                <w:b w:val="0"/>
                <w:bCs w:val="0"/>
                <w:noProof/>
                <w:webHidden/>
              </w:rPr>
              <w:instrText xml:space="preserve"> PAGEREF _Toc115872722 \h </w:instrText>
            </w:r>
            <w:r w:rsidR="00BA1C48" w:rsidRPr="00F944E7">
              <w:rPr>
                <w:rFonts w:ascii="Verdana" w:hAnsi="Verdana"/>
                <w:b w:val="0"/>
                <w:bCs w:val="0"/>
                <w:noProof/>
                <w:webHidden/>
              </w:rPr>
            </w:r>
            <w:r w:rsidR="00BA1C48" w:rsidRPr="00F944E7">
              <w:rPr>
                <w:rFonts w:ascii="Verdana" w:hAnsi="Verdana"/>
                <w:b w:val="0"/>
                <w:bCs w:val="0"/>
                <w:noProof/>
                <w:webHidden/>
              </w:rPr>
              <w:fldChar w:fldCharType="separate"/>
            </w:r>
            <w:r w:rsidR="00110588">
              <w:rPr>
                <w:rFonts w:ascii="Verdana" w:hAnsi="Verdana"/>
                <w:b w:val="0"/>
                <w:bCs w:val="0"/>
                <w:noProof/>
                <w:webHidden/>
              </w:rPr>
              <w:t>52</w:t>
            </w:r>
            <w:r w:rsidR="00BA1C48" w:rsidRPr="00F944E7">
              <w:rPr>
                <w:rFonts w:ascii="Verdana" w:hAnsi="Verdana"/>
                <w:b w:val="0"/>
                <w:bCs w:val="0"/>
                <w:noProof/>
                <w:webHidden/>
              </w:rPr>
              <w:fldChar w:fldCharType="end"/>
            </w:r>
          </w:hyperlink>
        </w:p>
        <w:p w14:paraId="79127BE1" w14:textId="58F0A4A0" w:rsidR="00BA1C48" w:rsidRPr="00F944E7" w:rsidRDefault="00000000" w:rsidP="002424A2">
          <w:pPr>
            <w:pStyle w:val="TOC1"/>
            <w:tabs>
              <w:tab w:val="right" w:leader="dot" w:pos="9623"/>
            </w:tabs>
            <w:spacing w:line="276" w:lineRule="auto"/>
            <w:rPr>
              <w:rFonts w:ascii="Verdana" w:eastAsiaTheme="minorEastAsia" w:hAnsi="Verdana" w:cstheme="minorBidi"/>
              <w:b w:val="0"/>
              <w:bCs w:val="0"/>
              <w:i w:val="0"/>
              <w:iCs w:val="0"/>
              <w:noProof/>
              <w:sz w:val="22"/>
              <w:szCs w:val="22"/>
              <w:lang w:eastAsia="en-AU"/>
            </w:rPr>
          </w:pPr>
          <w:hyperlink w:anchor="_Toc115872723" w:history="1">
            <w:r w:rsidR="00BA1C48" w:rsidRPr="00F944E7">
              <w:rPr>
                <w:rStyle w:val="Hyperlink"/>
                <w:rFonts w:ascii="Verdana" w:hAnsi="Verdana"/>
                <w:b w:val="0"/>
                <w:bCs w:val="0"/>
                <w:i w:val="0"/>
                <w:iCs w:val="0"/>
                <w:noProof/>
                <w:sz w:val="22"/>
                <w:szCs w:val="22"/>
                <w:u w:val="none"/>
              </w:rPr>
              <w:t>Recommendations</w:t>
            </w:r>
            <w:r w:rsidR="00BA1C48" w:rsidRPr="00F944E7">
              <w:rPr>
                <w:rFonts w:ascii="Verdana" w:hAnsi="Verdana"/>
                <w:b w:val="0"/>
                <w:bCs w:val="0"/>
                <w:i w:val="0"/>
                <w:iCs w:val="0"/>
                <w:noProof/>
                <w:webHidden/>
                <w:sz w:val="22"/>
                <w:szCs w:val="22"/>
              </w:rPr>
              <w:tab/>
            </w:r>
            <w:r w:rsidR="00BA1C48" w:rsidRPr="00F944E7">
              <w:rPr>
                <w:rFonts w:ascii="Verdana" w:hAnsi="Verdana"/>
                <w:b w:val="0"/>
                <w:bCs w:val="0"/>
                <w:i w:val="0"/>
                <w:iCs w:val="0"/>
                <w:noProof/>
                <w:webHidden/>
                <w:sz w:val="22"/>
                <w:szCs w:val="22"/>
              </w:rPr>
              <w:fldChar w:fldCharType="begin"/>
            </w:r>
            <w:r w:rsidR="00BA1C48" w:rsidRPr="00F944E7">
              <w:rPr>
                <w:rFonts w:ascii="Verdana" w:hAnsi="Verdana"/>
                <w:b w:val="0"/>
                <w:bCs w:val="0"/>
                <w:i w:val="0"/>
                <w:iCs w:val="0"/>
                <w:noProof/>
                <w:webHidden/>
                <w:sz w:val="22"/>
                <w:szCs w:val="22"/>
              </w:rPr>
              <w:instrText xml:space="preserve"> PAGEREF _Toc115872723 \h </w:instrText>
            </w:r>
            <w:r w:rsidR="00BA1C48" w:rsidRPr="00F944E7">
              <w:rPr>
                <w:rFonts w:ascii="Verdana" w:hAnsi="Verdana"/>
                <w:b w:val="0"/>
                <w:bCs w:val="0"/>
                <w:i w:val="0"/>
                <w:iCs w:val="0"/>
                <w:noProof/>
                <w:webHidden/>
                <w:sz w:val="22"/>
                <w:szCs w:val="22"/>
              </w:rPr>
            </w:r>
            <w:r w:rsidR="00BA1C48" w:rsidRPr="00F944E7">
              <w:rPr>
                <w:rFonts w:ascii="Verdana" w:hAnsi="Verdana"/>
                <w:b w:val="0"/>
                <w:bCs w:val="0"/>
                <w:i w:val="0"/>
                <w:iCs w:val="0"/>
                <w:noProof/>
                <w:webHidden/>
                <w:sz w:val="22"/>
                <w:szCs w:val="22"/>
              </w:rPr>
              <w:fldChar w:fldCharType="separate"/>
            </w:r>
            <w:r w:rsidR="00110588">
              <w:rPr>
                <w:rFonts w:ascii="Verdana" w:hAnsi="Verdana"/>
                <w:b w:val="0"/>
                <w:bCs w:val="0"/>
                <w:i w:val="0"/>
                <w:iCs w:val="0"/>
                <w:noProof/>
                <w:webHidden/>
                <w:sz w:val="22"/>
                <w:szCs w:val="22"/>
              </w:rPr>
              <w:t>53</w:t>
            </w:r>
            <w:r w:rsidR="00BA1C48" w:rsidRPr="00F944E7">
              <w:rPr>
                <w:rFonts w:ascii="Verdana" w:hAnsi="Verdana"/>
                <w:b w:val="0"/>
                <w:bCs w:val="0"/>
                <w:i w:val="0"/>
                <w:iCs w:val="0"/>
                <w:noProof/>
                <w:webHidden/>
                <w:sz w:val="22"/>
                <w:szCs w:val="22"/>
              </w:rPr>
              <w:fldChar w:fldCharType="end"/>
            </w:r>
          </w:hyperlink>
        </w:p>
        <w:p w14:paraId="5527551B" w14:textId="48A72360" w:rsidR="00BA1C48" w:rsidRPr="00F944E7" w:rsidRDefault="00000000" w:rsidP="002424A2">
          <w:pPr>
            <w:pStyle w:val="TOC1"/>
            <w:tabs>
              <w:tab w:val="right" w:leader="dot" w:pos="9623"/>
            </w:tabs>
            <w:spacing w:line="276" w:lineRule="auto"/>
            <w:rPr>
              <w:rFonts w:ascii="Verdana" w:eastAsiaTheme="minorEastAsia" w:hAnsi="Verdana" w:cstheme="minorBidi"/>
              <w:b w:val="0"/>
              <w:bCs w:val="0"/>
              <w:i w:val="0"/>
              <w:iCs w:val="0"/>
              <w:noProof/>
              <w:sz w:val="22"/>
              <w:szCs w:val="22"/>
              <w:lang w:eastAsia="en-AU"/>
            </w:rPr>
          </w:pPr>
          <w:hyperlink w:anchor="_Toc115872724" w:history="1">
            <w:r w:rsidR="00BA1C48" w:rsidRPr="00F944E7">
              <w:rPr>
                <w:rStyle w:val="Hyperlink"/>
                <w:rFonts w:ascii="Verdana" w:hAnsi="Verdana"/>
                <w:b w:val="0"/>
                <w:bCs w:val="0"/>
                <w:i w:val="0"/>
                <w:iCs w:val="0"/>
                <w:noProof/>
                <w:sz w:val="22"/>
                <w:szCs w:val="22"/>
                <w:u w:val="none"/>
              </w:rPr>
              <w:t>References and publications reviewed</w:t>
            </w:r>
            <w:r w:rsidR="00BA1C48" w:rsidRPr="00F944E7">
              <w:rPr>
                <w:rFonts w:ascii="Verdana" w:hAnsi="Verdana"/>
                <w:b w:val="0"/>
                <w:bCs w:val="0"/>
                <w:i w:val="0"/>
                <w:iCs w:val="0"/>
                <w:noProof/>
                <w:webHidden/>
                <w:sz w:val="22"/>
                <w:szCs w:val="22"/>
              </w:rPr>
              <w:tab/>
            </w:r>
            <w:r w:rsidR="00BA1C48" w:rsidRPr="00F944E7">
              <w:rPr>
                <w:rFonts w:ascii="Verdana" w:hAnsi="Verdana"/>
                <w:b w:val="0"/>
                <w:bCs w:val="0"/>
                <w:i w:val="0"/>
                <w:iCs w:val="0"/>
                <w:noProof/>
                <w:webHidden/>
                <w:sz w:val="22"/>
                <w:szCs w:val="22"/>
              </w:rPr>
              <w:fldChar w:fldCharType="begin"/>
            </w:r>
            <w:r w:rsidR="00BA1C48" w:rsidRPr="00F944E7">
              <w:rPr>
                <w:rFonts w:ascii="Verdana" w:hAnsi="Verdana"/>
                <w:b w:val="0"/>
                <w:bCs w:val="0"/>
                <w:i w:val="0"/>
                <w:iCs w:val="0"/>
                <w:noProof/>
                <w:webHidden/>
                <w:sz w:val="22"/>
                <w:szCs w:val="22"/>
              </w:rPr>
              <w:instrText xml:space="preserve"> PAGEREF _Toc115872724 \h </w:instrText>
            </w:r>
            <w:r w:rsidR="00BA1C48" w:rsidRPr="00F944E7">
              <w:rPr>
                <w:rFonts w:ascii="Verdana" w:hAnsi="Verdana"/>
                <w:b w:val="0"/>
                <w:bCs w:val="0"/>
                <w:i w:val="0"/>
                <w:iCs w:val="0"/>
                <w:noProof/>
                <w:webHidden/>
                <w:sz w:val="22"/>
                <w:szCs w:val="22"/>
              </w:rPr>
            </w:r>
            <w:r w:rsidR="00BA1C48" w:rsidRPr="00F944E7">
              <w:rPr>
                <w:rFonts w:ascii="Verdana" w:hAnsi="Verdana"/>
                <w:b w:val="0"/>
                <w:bCs w:val="0"/>
                <w:i w:val="0"/>
                <w:iCs w:val="0"/>
                <w:noProof/>
                <w:webHidden/>
                <w:sz w:val="22"/>
                <w:szCs w:val="22"/>
              </w:rPr>
              <w:fldChar w:fldCharType="separate"/>
            </w:r>
            <w:r w:rsidR="00110588">
              <w:rPr>
                <w:rFonts w:ascii="Verdana" w:hAnsi="Verdana"/>
                <w:b w:val="0"/>
                <w:bCs w:val="0"/>
                <w:i w:val="0"/>
                <w:iCs w:val="0"/>
                <w:noProof/>
                <w:webHidden/>
                <w:sz w:val="22"/>
                <w:szCs w:val="22"/>
              </w:rPr>
              <w:t>55</w:t>
            </w:r>
            <w:r w:rsidR="00BA1C48" w:rsidRPr="00F944E7">
              <w:rPr>
                <w:rFonts w:ascii="Verdana" w:hAnsi="Verdana"/>
                <w:b w:val="0"/>
                <w:bCs w:val="0"/>
                <w:i w:val="0"/>
                <w:iCs w:val="0"/>
                <w:noProof/>
                <w:webHidden/>
                <w:sz w:val="22"/>
                <w:szCs w:val="22"/>
              </w:rPr>
              <w:fldChar w:fldCharType="end"/>
            </w:r>
          </w:hyperlink>
        </w:p>
        <w:p w14:paraId="60F8DC13" w14:textId="0EAA06C4" w:rsidR="00BA1C48" w:rsidRDefault="00000000" w:rsidP="002424A2">
          <w:pPr>
            <w:pStyle w:val="TOC1"/>
            <w:tabs>
              <w:tab w:val="right" w:leader="dot" w:pos="9623"/>
            </w:tabs>
            <w:spacing w:line="276" w:lineRule="auto"/>
            <w:rPr>
              <w:rFonts w:eastAsiaTheme="minorEastAsia" w:cstheme="minorBidi"/>
              <w:b w:val="0"/>
              <w:bCs w:val="0"/>
              <w:i w:val="0"/>
              <w:iCs w:val="0"/>
              <w:noProof/>
              <w:sz w:val="22"/>
              <w:szCs w:val="22"/>
              <w:lang w:eastAsia="en-AU"/>
            </w:rPr>
          </w:pPr>
          <w:hyperlink w:anchor="_Toc115872725" w:history="1">
            <w:r w:rsidR="00BA1C48" w:rsidRPr="00F944E7">
              <w:rPr>
                <w:rStyle w:val="Hyperlink"/>
                <w:rFonts w:ascii="Verdana" w:hAnsi="Verdana"/>
                <w:b w:val="0"/>
                <w:bCs w:val="0"/>
                <w:i w:val="0"/>
                <w:iCs w:val="0"/>
                <w:noProof/>
                <w:sz w:val="22"/>
                <w:szCs w:val="22"/>
                <w:u w:val="none"/>
              </w:rPr>
              <w:t>Appendices</w:t>
            </w:r>
            <w:r w:rsidR="00BA1C48" w:rsidRPr="00F944E7">
              <w:rPr>
                <w:rFonts w:ascii="Verdana" w:hAnsi="Verdana"/>
                <w:b w:val="0"/>
                <w:bCs w:val="0"/>
                <w:i w:val="0"/>
                <w:iCs w:val="0"/>
                <w:noProof/>
                <w:webHidden/>
                <w:sz w:val="22"/>
                <w:szCs w:val="22"/>
              </w:rPr>
              <w:tab/>
            </w:r>
            <w:r w:rsidR="00BA1C48" w:rsidRPr="00F944E7">
              <w:rPr>
                <w:rFonts w:ascii="Verdana" w:hAnsi="Verdana"/>
                <w:b w:val="0"/>
                <w:bCs w:val="0"/>
                <w:i w:val="0"/>
                <w:iCs w:val="0"/>
                <w:noProof/>
                <w:webHidden/>
                <w:sz w:val="22"/>
                <w:szCs w:val="22"/>
              </w:rPr>
              <w:fldChar w:fldCharType="begin"/>
            </w:r>
            <w:r w:rsidR="00BA1C48" w:rsidRPr="00F944E7">
              <w:rPr>
                <w:rFonts w:ascii="Verdana" w:hAnsi="Verdana"/>
                <w:b w:val="0"/>
                <w:bCs w:val="0"/>
                <w:i w:val="0"/>
                <w:iCs w:val="0"/>
                <w:noProof/>
                <w:webHidden/>
                <w:sz w:val="22"/>
                <w:szCs w:val="22"/>
              </w:rPr>
              <w:instrText xml:space="preserve"> PAGEREF _Toc115872725 \h </w:instrText>
            </w:r>
            <w:r w:rsidR="00BA1C48" w:rsidRPr="00F944E7">
              <w:rPr>
                <w:rFonts w:ascii="Verdana" w:hAnsi="Verdana"/>
                <w:b w:val="0"/>
                <w:bCs w:val="0"/>
                <w:i w:val="0"/>
                <w:iCs w:val="0"/>
                <w:noProof/>
                <w:webHidden/>
                <w:sz w:val="22"/>
                <w:szCs w:val="22"/>
              </w:rPr>
            </w:r>
            <w:r w:rsidR="00BA1C48" w:rsidRPr="00F944E7">
              <w:rPr>
                <w:rFonts w:ascii="Verdana" w:hAnsi="Verdana"/>
                <w:b w:val="0"/>
                <w:bCs w:val="0"/>
                <w:i w:val="0"/>
                <w:iCs w:val="0"/>
                <w:noProof/>
                <w:webHidden/>
                <w:sz w:val="22"/>
                <w:szCs w:val="22"/>
              </w:rPr>
              <w:fldChar w:fldCharType="separate"/>
            </w:r>
            <w:r w:rsidR="00110588">
              <w:rPr>
                <w:rFonts w:ascii="Verdana" w:hAnsi="Verdana"/>
                <w:b w:val="0"/>
                <w:bCs w:val="0"/>
                <w:i w:val="0"/>
                <w:iCs w:val="0"/>
                <w:noProof/>
                <w:webHidden/>
                <w:sz w:val="22"/>
                <w:szCs w:val="22"/>
              </w:rPr>
              <w:t>56</w:t>
            </w:r>
            <w:r w:rsidR="00BA1C48" w:rsidRPr="00F944E7">
              <w:rPr>
                <w:rFonts w:ascii="Verdana" w:hAnsi="Verdana"/>
                <w:b w:val="0"/>
                <w:bCs w:val="0"/>
                <w:i w:val="0"/>
                <w:iCs w:val="0"/>
                <w:noProof/>
                <w:webHidden/>
                <w:sz w:val="22"/>
                <w:szCs w:val="22"/>
              </w:rPr>
              <w:fldChar w:fldCharType="end"/>
            </w:r>
          </w:hyperlink>
        </w:p>
        <w:p w14:paraId="44921F8F" w14:textId="1EB4CF5F" w:rsidR="00D754C5" w:rsidRPr="00133CE4" w:rsidRDefault="00D754C5">
          <w:pPr>
            <w:rPr>
              <w:rFonts w:ascii="Verdana" w:hAnsi="Verdana"/>
            </w:rPr>
          </w:pPr>
          <w:r w:rsidRPr="00133CE4">
            <w:rPr>
              <w:rFonts w:ascii="Verdana" w:hAnsi="Verdana"/>
              <w:noProof/>
            </w:rPr>
            <w:fldChar w:fldCharType="end"/>
          </w:r>
        </w:p>
      </w:sdtContent>
    </w:sdt>
    <w:p w14:paraId="68736CCA" w14:textId="77777777" w:rsidR="00140D3D" w:rsidRPr="00133CE4" w:rsidRDefault="00140D3D">
      <w:pPr>
        <w:widowControl/>
        <w:autoSpaceDE/>
        <w:autoSpaceDN/>
        <w:spacing w:after="160" w:line="259" w:lineRule="auto"/>
        <w:rPr>
          <w:rFonts w:ascii="Verdana" w:hAnsi="Verdana"/>
        </w:rPr>
      </w:pPr>
    </w:p>
    <w:p w14:paraId="4988E3B7" w14:textId="77777777" w:rsidR="00140D3D" w:rsidRPr="00133CE4" w:rsidRDefault="00140D3D">
      <w:pPr>
        <w:widowControl/>
        <w:autoSpaceDE/>
        <w:autoSpaceDN/>
        <w:spacing w:after="160" w:line="259" w:lineRule="auto"/>
        <w:rPr>
          <w:rFonts w:ascii="Verdana" w:hAnsi="Verdana"/>
        </w:rPr>
        <w:sectPr w:rsidR="00140D3D" w:rsidRPr="00133CE4" w:rsidSect="00A82166">
          <w:headerReference w:type="default" r:id="rId29"/>
          <w:footerReference w:type="even" r:id="rId30"/>
          <w:headerReference w:type="first" r:id="rId31"/>
          <w:pgSz w:w="11901" w:h="16817" w:code="9"/>
          <w:pgMar w:top="1247" w:right="1134" w:bottom="1247" w:left="1134" w:header="709" w:footer="709" w:gutter="0"/>
          <w:cols w:space="708"/>
          <w:docGrid w:linePitch="360"/>
        </w:sectPr>
      </w:pPr>
    </w:p>
    <w:p w14:paraId="3609615D" w14:textId="77777777" w:rsidR="005B7AC4" w:rsidRPr="00133CE4" w:rsidRDefault="005B7AC4" w:rsidP="00140D3D">
      <w:pPr>
        <w:pStyle w:val="Heading1"/>
        <w:spacing w:before="0" w:after="240"/>
        <w:rPr>
          <w:rFonts w:ascii="Verdana" w:hAnsi="Verdana" w:cs="Calibri"/>
          <w:b/>
          <w:bCs/>
          <w:color w:val="652165"/>
          <w:sz w:val="40"/>
          <w:szCs w:val="40"/>
        </w:rPr>
      </w:pPr>
      <w:bookmarkStart w:id="6" w:name="_Toc115872677"/>
      <w:r w:rsidRPr="00133CE4">
        <w:rPr>
          <w:rFonts w:ascii="Verdana" w:hAnsi="Verdana" w:cs="Calibri"/>
          <w:b/>
          <w:bCs/>
          <w:color w:val="652165"/>
          <w:sz w:val="40"/>
          <w:szCs w:val="40"/>
        </w:rPr>
        <w:t>Author’s acknowledgements</w:t>
      </w:r>
      <w:bookmarkEnd w:id="6"/>
      <w:r w:rsidRPr="00133CE4">
        <w:rPr>
          <w:rFonts w:ascii="Verdana" w:hAnsi="Verdana" w:cs="Calibri"/>
          <w:b/>
          <w:bCs/>
          <w:color w:val="652165"/>
          <w:sz w:val="40"/>
          <w:szCs w:val="40"/>
        </w:rPr>
        <w:t xml:space="preserve">  </w:t>
      </w:r>
    </w:p>
    <w:p w14:paraId="5F14D160" w14:textId="66CA4D0B" w:rsidR="001931DC" w:rsidRPr="00133CE4" w:rsidRDefault="00FE17F9" w:rsidP="006B133D">
      <w:pPr>
        <w:spacing w:line="257" w:lineRule="auto"/>
        <w:ind w:right="-6"/>
        <w:rPr>
          <w:rFonts w:ascii="Verdana" w:eastAsia="Calibri" w:hAnsi="Verdana"/>
        </w:rPr>
      </w:pPr>
      <w:r w:rsidRPr="00133CE4">
        <w:rPr>
          <w:rFonts w:ascii="Verdana" w:eastAsia="Calibri" w:hAnsi="Verdana"/>
        </w:rPr>
        <w:t xml:space="preserve">This report, and the evaluation on which it is based, could not have been possible without the guidance and advice </w:t>
      </w:r>
      <w:r w:rsidR="002C1A83" w:rsidRPr="00133CE4">
        <w:rPr>
          <w:rFonts w:ascii="Verdana" w:eastAsia="Calibri" w:hAnsi="Verdana"/>
        </w:rPr>
        <w:t xml:space="preserve">of </w:t>
      </w:r>
      <w:r w:rsidRPr="00133CE4">
        <w:rPr>
          <w:rFonts w:ascii="Verdana" w:eastAsia="Calibri" w:hAnsi="Verdana"/>
        </w:rPr>
        <w:t xml:space="preserve">Women with Disabilities Victoria (WDV) </w:t>
      </w:r>
      <w:r w:rsidR="002C1A83" w:rsidRPr="00133CE4">
        <w:rPr>
          <w:rFonts w:ascii="Verdana" w:eastAsia="Calibri" w:hAnsi="Verdana"/>
        </w:rPr>
        <w:t xml:space="preserve">staff </w:t>
      </w:r>
      <w:r w:rsidRPr="00133CE4">
        <w:rPr>
          <w:rFonts w:ascii="Verdana" w:eastAsia="Calibri" w:hAnsi="Verdana"/>
        </w:rPr>
        <w:t xml:space="preserve">connected to the Gender and Disability Workforce Development Program (the Program). Warmest thanks go to Fofi Christou who initiated the evaluation process in </w:t>
      </w:r>
      <w:r w:rsidR="00EA7908" w:rsidRPr="00133CE4">
        <w:rPr>
          <w:rFonts w:ascii="Verdana" w:eastAsia="Calibri" w:hAnsi="Verdana"/>
        </w:rPr>
        <w:t>the</w:t>
      </w:r>
      <w:r w:rsidR="009425A2" w:rsidRPr="00133CE4">
        <w:rPr>
          <w:rFonts w:ascii="Verdana" w:eastAsia="Calibri" w:hAnsi="Verdana"/>
        </w:rPr>
        <w:t xml:space="preserve"> latter part of</w:t>
      </w:r>
      <w:r w:rsidR="00EA7908" w:rsidRPr="00133CE4">
        <w:rPr>
          <w:rFonts w:ascii="Verdana" w:eastAsia="Calibri" w:hAnsi="Verdana"/>
        </w:rPr>
        <w:t xml:space="preserve"> </w:t>
      </w:r>
      <w:r w:rsidRPr="00133CE4">
        <w:rPr>
          <w:rFonts w:ascii="Verdana" w:eastAsia="Calibri" w:hAnsi="Verdana"/>
        </w:rPr>
        <w:t>2018, and who brought together staff from across the Program and another initiative, the Responsive Access Project, to work in a ‘learn-by-doing’ environment on the initial Program Logic Model and Evaluation Plan</w:t>
      </w:r>
      <w:r w:rsidR="009425A2" w:rsidRPr="00133CE4">
        <w:rPr>
          <w:rFonts w:ascii="Verdana" w:eastAsia="Calibri" w:hAnsi="Verdana"/>
        </w:rPr>
        <w:t>, completed in early 2019.</w:t>
      </w:r>
      <w:r w:rsidRPr="00133CE4">
        <w:rPr>
          <w:rFonts w:ascii="Verdana" w:eastAsia="Calibri" w:hAnsi="Verdana"/>
        </w:rPr>
        <w:t xml:space="preserve"> That work set the foundations for both teams to </w:t>
      </w:r>
      <w:r w:rsidR="00FF7295" w:rsidRPr="00133CE4">
        <w:rPr>
          <w:rFonts w:ascii="Verdana" w:eastAsia="Calibri" w:hAnsi="Verdana"/>
        </w:rPr>
        <w:t>commence with</w:t>
      </w:r>
      <w:r w:rsidRPr="00133CE4">
        <w:rPr>
          <w:rFonts w:ascii="Verdana" w:eastAsia="Calibri" w:hAnsi="Verdana"/>
        </w:rPr>
        <w:t xml:space="preserve"> an internal evaluation of their initiatives</w:t>
      </w:r>
      <w:r w:rsidR="001931DC" w:rsidRPr="00133CE4">
        <w:rPr>
          <w:rFonts w:ascii="Verdana" w:eastAsia="Calibri" w:hAnsi="Verdana"/>
        </w:rPr>
        <w:t>, and thanks go to Program Team members who designed instruments and collect</w:t>
      </w:r>
      <w:r w:rsidR="00FF7295" w:rsidRPr="00133CE4">
        <w:rPr>
          <w:rFonts w:ascii="Verdana" w:eastAsia="Calibri" w:hAnsi="Verdana"/>
        </w:rPr>
        <w:t>ed</w:t>
      </w:r>
      <w:r w:rsidR="001931DC" w:rsidRPr="00133CE4">
        <w:rPr>
          <w:rFonts w:ascii="Verdana" w:eastAsia="Calibri" w:hAnsi="Verdana"/>
        </w:rPr>
        <w:t xml:space="preserve"> data in parallel with undertaking the Program’s</w:t>
      </w:r>
      <w:r w:rsidR="00FF7295" w:rsidRPr="00133CE4">
        <w:rPr>
          <w:rFonts w:ascii="Verdana" w:eastAsia="Calibri" w:hAnsi="Verdana"/>
        </w:rPr>
        <w:t xml:space="preserve"> many</w:t>
      </w:r>
      <w:r w:rsidR="001931DC" w:rsidRPr="00133CE4">
        <w:rPr>
          <w:rFonts w:ascii="Verdana" w:eastAsia="Calibri" w:hAnsi="Verdana"/>
        </w:rPr>
        <w:t xml:space="preserve"> activities</w:t>
      </w:r>
      <w:r w:rsidR="002C1A83" w:rsidRPr="00133CE4">
        <w:rPr>
          <w:rFonts w:ascii="Verdana" w:eastAsia="Calibri" w:hAnsi="Verdana"/>
        </w:rPr>
        <w:t xml:space="preserve"> </w:t>
      </w:r>
      <w:r w:rsidR="00EA7908" w:rsidRPr="00133CE4">
        <w:rPr>
          <w:rFonts w:ascii="Verdana" w:eastAsia="Calibri" w:hAnsi="Verdana"/>
        </w:rPr>
        <w:t>from</w:t>
      </w:r>
      <w:r w:rsidR="002C1A83" w:rsidRPr="00133CE4">
        <w:rPr>
          <w:rFonts w:ascii="Verdana" w:eastAsia="Calibri" w:hAnsi="Verdana"/>
        </w:rPr>
        <w:t xml:space="preserve"> that time. </w:t>
      </w:r>
    </w:p>
    <w:p w14:paraId="75159214" w14:textId="77777777" w:rsidR="001931DC" w:rsidRPr="00133CE4" w:rsidRDefault="001931DC" w:rsidP="005B7AC4">
      <w:pPr>
        <w:spacing w:line="257" w:lineRule="auto"/>
        <w:rPr>
          <w:rFonts w:ascii="Verdana" w:eastAsia="Calibri" w:hAnsi="Verdana"/>
        </w:rPr>
      </w:pPr>
    </w:p>
    <w:p w14:paraId="0CE854EC" w14:textId="33AB28BB" w:rsidR="001931DC" w:rsidRPr="00133CE4" w:rsidRDefault="001931DC" w:rsidP="001931DC">
      <w:pPr>
        <w:spacing w:line="257" w:lineRule="auto"/>
        <w:rPr>
          <w:rFonts w:ascii="Verdana" w:eastAsia="Calibri" w:hAnsi="Verdana"/>
        </w:rPr>
      </w:pPr>
      <w:r w:rsidRPr="00133CE4">
        <w:rPr>
          <w:rFonts w:ascii="Verdana" w:eastAsia="Calibri" w:hAnsi="Verdana"/>
        </w:rPr>
        <w:t xml:space="preserve">Fast-forward 18 months, and thanks go to Bianca Evans, for reconnecting with me with the irresistible offer of an ‘epic’ external Program evaluation. Thanks to Bianca and members of the Program Team for another round of evaluation design work, and for their contributions to </w:t>
      </w:r>
      <w:r w:rsidR="00EA7908" w:rsidRPr="00133CE4">
        <w:rPr>
          <w:rFonts w:ascii="Verdana" w:eastAsia="Calibri" w:hAnsi="Verdana"/>
        </w:rPr>
        <w:t>shaping a</w:t>
      </w:r>
      <w:r w:rsidRPr="00133CE4">
        <w:rPr>
          <w:rFonts w:ascii="Verdana" w:eastAsia="Calibri" w:hAnsi="Verdana"/>
        </w:rPr>
        <w:t xml:space="preserve"> refreshed Program Logic Model and Evaluation Plan in the light of implementation developments and the not so small matter of a one-in-</w:t>
      </w:r>
      <w:r w:rsidR="00B66F3D" w:rsidRPr="00133CE4">
        <w:rPr>
          <w:rFonts w:ascii="Verdana" w:eastAsia="Calibri" w:hAnsi="Verdana"/>
        </w:rPr>
        <w:t>one-hundred-year</w:t>
      </w:r>
      <w:r w:rsidRPr="00133CE4">
        <w:rPr>
          <w:rFonts w:ascii="Verdana" w:eastAsia="Calibri" w:hAnsi="Verdana"/>
        </w:rPr>
        <w:t xml:space="preserve"> public health crisis in the form of the COVID-19 global health pandemic. </w:t>
      </w:r>
      <w:r w:rsidR="002C1A83" w:rsidRPr="00133CE4">
        <w:rPr>
          <w:rFonts w:ascii="Verdana" w:eastAsia="Calibri" w:hAnsi="Verdana"/>
        </w:rPr>
        <w:t xml:space="preserve">These </w:t>
      </w:r>
      <w:r w:rsidR="00EA7908" w:rsidRPr="00133CE4">
        <w:rPr>
          <w:rFonts w:ascii="Verdana" w:eastAsia="Calibri" w:hAnsi="Verdana"/>
        </w:rPr>
        <w:t xml:space="preserve">Program Team </w:t>
      </w:r>
      <w:r w:rsidR="002C1A83" w:rsidRPr="00133CE4">
        <w:rPr>
          <w:rFonts w:ascii="Verdana" w:eastAsia="Calibri" w:hAnsi="Verdana"/>
        </w:rPr>
        <w:t xml:space="preserve">members are </w:t>
      </w:r>
      <w:r w:rsidRPr="00133CE4">
        <w:rPr>
          <w:rFonts w:ascii="Verdana" w:eastAsia="Calibri" w:hAnsi="Verdana"/>
        </w:rPr>
        <w:t>Tess Karambela</w:t>
      </w:r>
      <w:r w:rsidR="002C1A83" w:rsidRPr="00133CE4">
        <w:rPr>
          <w:rFonts w:ascii="Verdana" w:eastAsia="Calibri" w:hAnsi="Verdana"/>
        </w:rPr>
        <w:t xml:space="preserve">s, Carly Myers, Jan Earthstar and Olivia Franklin. </w:t>
      </w:r>
    </w:p>
    <w:p w14:paraId="79F7BABB" w14:textId="2FC3A2B4" w:rsidR="002C1A83" w:rsidRPr="00133CE4" w:rsidRDefault="002C1A83" w:rsidP="001931DC">
      <w:pPr>
        <w:spacing w:line="257" w:lineRule="auto"/>
        <w:rPr>
          <w:rFonts w:ascii="Verdana" w:eastAsia="Calibri" w:hAnsi="Verdana"/>
        </w:rPr>
      </w:pPr>
    </w:p>
    <w:p w14:paraId="7F459626" w14:textId="500BB876" w:rsidR="002C1A83" w:rsidRPr="00133CE4" w:rsidRDefault="002C1A83" w:rsidP="006452A5">
      <w:pPr>
        <w:spacing w:line="257" w:lineRule="auto"/>
        <w:ind w:right="-148"/>
        <w:rPr>
          <w:rFonts w:ascii="Verdana" w:eastAsia="Calibri" w:hAnsi="Verdana"/>
        </w:rPr>
      </w:pPr>
      <w:r w:rsidRPr="00133CE4">
        <w:rPr>
          <w:rFonts w:ascii="Verdana" w:eastAsia="Calibri" w:hAnsi="Verdana"/>
        </w:rPr>
        <w:t xml:space="preserve">Once underway, thanks </w:t>
      </w:r>
      <w:r w:rsidR="008D2419" w:rsidRPr="00133CE4">
        <w:rPr>
          <w:rFonts w:ascii="Verdana" w:eastAsia="Calibri" w:hAnsi="Verdana"/>
        </w:rPr>
        <w:t>again</w:t>
      </w:r>
      <w:r w:rsidRPr="00133CE4">
        <w:rPr>
          <w:rFonts w:ascii="Verdana" w:eastAsia="Calibri" w:hAnsi="Verdana"/>
        </w:rPr>
        <w:t xml:space="preserve"> to Program Team members for their assistance in coordinating </w:t>
      </w:r>
      <w:r w:rsidR="00626CFB" w:rsidRPr="00133CE4">
        <w:rPr>
          <w:rFonts w:ascii="Verdana" w:eastAsia="Calibri" w:hAnsi="Verdana"/>
        </w:rPr>
        <w:t xml:space="preserve">the </w:t>
      </w:r>
      <w:r w:rsidRPr="00133CE4">
        <w:rPr>
          <w:rFonts w:ascii="Verdana" w:eastAsia="Calibri" w:hAnsi="Verdana"/>
        </w:rPr>
        <w:t xml:space="preserve">focus groups and interviews that formed a critical part of the refreshed Evaluation Plan’s data collection, and for compiling and sharing </w:t>
      </w:r>
      <w:r w:rsidR="00626CFB" w:rsidRPr="00133CE4">
        <w:rPr>
          <w:rFonts w:ascii="Verdana" w:eastAsia="Calibri" w:hAnsi="Verdana"/>
        </w:rPr>
        <w:t>a</w:t>
      </w:r>
      <w:r w:rsidRPr="00133CE4">
        <w:rPr>
          <w:rFonts w:ascii="Verdana" w:eastAsia="Calibri" w:hAnsi="Verdana"/>
        </w:rPr>
        <w:t xml:space="preserve"> mountain of Program documents for review as part of the evaluation. Olivia was particularly instrumental in leading this </w:t>
      </w:r>
      <w:r w:rsidR="00D8200D" w:rsidRPr="00133CE4">
        <w:rPr>
          <w:rFonts w:ascii="Verdana" w:eastAsia="Calibri" w:hAnsi="Verdana"/>
        </w:rPr>
        <w:t>process and</w:t>
      </w:r>
      <w:r w:rsidRPr="00133CE4">
        <w:rPr>
          <w:rFonts w:ascii="Verdana" w:eastAsia="Calibri" w:hAnsi="Verdana"/>
        </w:rPr>
        <w:t xml:space="preserve"> is warmly thanked for her attention to detail here</w:t>
      </w:r>
      <w:r w:rsidR="00A17E2E" w:rsidRPr="00133CE4">
        <w:rPr>
          <w:rFonts w:ascii="Verdana" w:eastAsia="Calibri" w:hAnsi="Verdana"/>
        </w:rPr>
        <w:t xml:space="preserve">; Maria Burchell is also thanked for the set up that enabled the documents to be shared. </w:t>
      </w:r>
    </w:p>
    <w:p w14:paraId="6DE8EE7F" w14:textId="1C126BD6" w:rsidR="002C1A83" w:rsidRPr="00133CE4" w:rsidRDefault="002C1A83" w:rsidP="001931DC">
      <w:pPr>
        <w:spacing w:line="257" w:lineRule="auto"/>
        <w:rPr>
          <w:rFonts w:ascii="Verdana" w:eastAsia="Calibri" w:hAnsi="Verdana"/>
        </w:rPr>
      </w:pPr>
    </w:p>
    <w:p w14:paraId="65EE88B1" w14:textId="77777777" w:rsidR="009566CF" w:rsidRDefault="00955D37" w:rsidP="006452A5">
      <w:pPr>
        <w:spacing w:line="257" w:lineRule="auto"/>
        <w:ind w:right="-6"/>
        <w:rPr>
          <w:rFonts w:ascii="Verdana" w:eastAsia="Calibri" w:hAnsi="Verdana"/>
        </w:rPr>
      </w:pPr>
      <w:r w:rsidRPr="00133CE4">
        <w:rPr>
          <w:rFonts w:ascii="Verdana" w:eastAsia="Calibri" w:hAnsi="Verdana"/>
        </w:rPr>
        <w:t>Thanks</w:t>
      </w:r>
      <w:r w:rsidR="002C1A83" w:rsidRPr="00133CE4">
        <w:rPr>
          <w:rFonts w:ascii="Verdana" w:eastAsia="Calibri" w:hAnsi="Verdana"/>
        </w:rPr>
        <w:t xml:space="preserve"> go to </w:t>
      </w:r>
      <w:r w:rsidR="00995354" w:rsidRPr="00133CE4">
        <w:rPr>
          <w:rFonts w:ascii="Verdana" w:eastAsia="Calibri" w:hAnsi="Verdana"/>
        </w:rPr>
        <w:t xml:space="preserve">all </w:t>
      </w:r>
      <w:r w:rsidR="002C1A83" w:rsidRPr="00133CE4">
        <w:rPr>
          <w:rFonts w:ascii="Verdana" w:eastAsia="Calibri" w:hAnsi="Verdana"/>
        </w:rPr>
        <w:t xml:space="preserve">those who were involved in the evaluation </w:t>
      </w:r>
      <w:r w:rsidR="00B07EA9" w:rsidRPr="00133CE4">
        <w:rPr>
          <w:rFonts w:ascii="Verdana" w:eastAsia="Calibri" w:hAnsi="Verdana"/>
        </w:rPr>
        <w:t xml:space="preserve">process </w:t>
      </w:r>
      <w:r w:rsidR="002C1A83" w:rsidRPr="00133CE4">
        <w:rPr>
          <w:rFonts w:ascii="Verdana" w:eastAsia="Calibri" w:hAnsi="Verdana"/>
        </w:rPr>
        <w:t xml:space="preserve">as focus group discussants </w:t>
      </w:r>
      <w:r w:rsidR="00B07EA9" w:rsidRPr="00133CE4">
        <w:rPr>
          <w:rFonts w:ascii="Verdana" w:eastAsia="Calibri" w:hAnsi="Verdana"/>
        </w:rPr>
        <w:t>or</w:t>
      </w:r>
      <w:r w:rsidR="002C1A83" w:rsidRPr="00133CE4">
        <w:rPr>
          <w:rFonts w:ascii="Verdana" w:eastAsia="Calibri" w:hAnsi="Verdana"/>
        </w:rPr>
        <w:t xml:space="preserve"> interview participants. These were </w:t>
      </w:r>
      <w:r w:rsidR="00995354" w:rsidRPr="00133CE4">
        <w:rPr>
          <w:rFonts w:ascii="Verdana" w:eastAsia="Calibri" w:hAnsi="Verdana"/>
        </w:rPr>
        <w:t xml:space="preserve">the </w:t>
      </w:r>
      <w:r w:rsidR="002C1A83" w:rsidRPr="00133CE4">
        <w:rPr>
          <w:rFonts w:ascii="Verdana" w:eastAsia="Calibri" w:hAnsi="Verdana"/>
        </w:rPr>
        <w:t>women of the Experts by Experience Group</w:t>
      </w:r>
      <w:r w:rsidR="00EA7908" w:rsidRPr="00133CE4">
        <w:rPr>
          <w:rFonts w:ascii="Verdana" w:eastAsia="Calibri" w:hAnsi="Verdana"/>
        </w:rPr>
        <w:t xml:space="preserve">; </w:t>
      </w:r>
      <w:r w:rsidR="00995354" w:rsidRPr="00133CE4">
        <w:rPr>
          <w:rFonts w:ascii="Verdana" w:eastAsia="Calibri" w:hAnsi="Verdana"/>
        </w:rPr>
        <w:t xml:space="preserve">the </w:t>
      </w:r>
      <w:r w:rsidR="002C1A83" w:rsidRPr="00133CE4">
        <w:rPr>
          <w:rFonts w:ascii="Verdana" w:eastAsia="Calibri" w:hAnsi="Verdana"/>
        </w:rPr>
        <w:t>Program Team members</w:t>
      </w:r>
      <w:r w:rsidR="00EA7908" w:rsidRPr="00133CE4">
        <w:rPr>
          <w:rFonts w:ascii="Verdana" w:eastAsia="Calibri" w:hAnsi="Verdana"/>
        </w:rPr>
        <w:t xml:space="preserve">; </w:t>
      </w:r>
      <w:r w:rsidR="00995354" w:rsidRPr="00133CE4">
        <w:rPr>
          <w:rFonts w:ascii="Verdana" w:eastAsia="Calibri" w:hAnsi="Verdana"/>
        </w:rPr>
        <w:t>the</w:t>
      </w:r>
      <w:r w:rsidR="002C1A83" w:rsidRPr="00133CE4">
        <w:rPr>
          <w:rFonts w:ascii="Verdana" w:eastAsia="Calibri" w:hAnsi="Verdana"/>
        </w:rPr>
        <w:t xml:space="preserve"> members of the Program Advisory Group</w:t>
      </w:r>
      <w:r w:rsidR="00EA7908" w:rsidRPr="00133CE4">
        <w:rPr>
          <w:rFonts w:ascii="Verdana" w:eastAsia="Calibri" w:hAnsi="Verdana"/>
        </w:rPr>
        <w:t xml:space="preserve"> and </w:t>
      </w:r>
      <w:r w:rsidR="002C1A83" w:rsidRPr="00133CE4">
        <w:rPr>
          <w:rFonts w:ascii="Verdana" w:eastAsia="Calibri" w:hAnsi="Verdana"/>
        </w:rPr>
        <w:t>other stakeholders</w:t>
      </w:r>
      <w:r w:rsidR="00EA7908" w:rsidRPr="00133CE4">
        <w:rPr>
          <w:rFonts w:ascii="Verdana" w:eastAsia="Calibri" w:hAnsi="Verdana"/>
        </w:rPr>
        <w:t xml:space="preserve">; </w:t>
      </w:r>
      <w:r w:rsidR="00626CFB" w:rsidRPr="00133CE4">
        <w:rPr>
          <w:rFonts w:ascii="Verdana" w:eastAsia="Calibri" w:hAnsi="Verdana"/>
        </w:rPr>
        <w:t xml:space="preserve">the </w:t>
      </w:r>
      <w:r w:rsidR="002C1A83" w:rsidRPr="00133CE4">
        <w:rPr>
          <w:rFonts w:ascii="Verdana" w:eastAsia="Calibri" w:hAnsi="Verdana"/>
        </w:rPr>
        <w:t>trainers and facilitators involved in Program delivery</w:t>
      </w:r>
      <w:r w:rsidR="00EA7908" w:rsidRPr="00133CE4">
        <w:rPr>
          <w:rFonts w:ascii="Verdana" w:eastAsia="Calibri" w:hAnsi="Verdana"/>
        </w:rPr>
        <w:t xml:space="preserve">; </w:t>
      </w:r>
      <w:r w:rsidR="00995354" w:rsidRPr="00133CE4">
        <w:rPr>
          <w:rFonts w:ascii="Verdana" w:eastAsia="Calibri" w:hAnsi="Verdana"/>
        </w:rPr>
        <w:t>a</w:t>
      </w:r>
      <w:r w:rsidR="002C1A83" w:rsidRPr="00133CE4">
        <w:rPr>
          <w:rFonts w:ascii="Verdana" w:eastAsia="Calibri" w:hAnsi="Verdana"/>
        </w:rPr>
        <w:t xml:space="preserve">nd WDV staff associated with the Program. </w:t>
      </w:r>
      <w:r w:rsidRPr="00133CE4">
        <w:rPr>
          <w:rFonts w:ascii="Verdana" w:eastAsia="Calibri" w:hAnsi="Verdana"/>
        </w:rPr>
        <w:t>Deepest thanks go to</w:t>
      </w:r>
      <w:r w:rsidR="00626CFB" w:rsidRPr="00133CE4">
        <w:rPr>
          <w:rFonts w:ascii="Verdana" w:eastAsia="Calibri" w:hAnsi="Verdana"/>
        </w:rPr>
        <w:t xml:space="preserve"> all the</w:t>
      </w:r>
      <w:r w:rsidRPr="00133CE4">
        <w:rPr>
          <w:rFonts w:ascii="Verdana" w:eastAsia="Calibri" w:hAnsi="Verdana"/>
        </w:rPr>
        <w:t xml:space="preserve"> women with disabilities who met with me </w:t>
      </w:r>
      <w:r w:rsidR="00995354" w:rsidRPr="00133CE4">
        <w:rPr>
          <w:rFonts w:ascii="Verdana" w:eastAsia="Calibri" w:hAnsi="Verdana"/>
        </w:rPr>
        <w:t>across</w:t>
      </w:r>
      <w:r w:rsidRPr="00133CE4">
        <w:rPr>
          <w:rFonts w:ascii="Verdana" w:eastAsia="Calibri" w:hAnsi="Verdana"/>
        </w:rPr>
        <w:t xml:space="preserve"> these </w:t>
      </w:r>
      <w:r w:rsidR="00995354" w:rsidRPr="00133CE4">
        <w:rPr>
          <w:rFonts w:ascii="Verdana" w:eastAsia="Calibri" w:hAnsi="Verdana"/>
        </w:rPr>
        <w:t xml:space="preserve">various </w:t>
      </w:r>
      <w:r w:rsidRPr="00133CE4">
        <w:rPr>
          <w:rFonts w:ascii="Verdana" w:eastAsia="Calibri" w:hAnsi="Verdana"/>
        </w:rPr>
        <w:t>focus groups and interviews, and who so generously shared their experience of the Program and what it has meant to them</w:t>
      </w:r>
      <w:r w:rsidR="00EA7908" w:rsidRPr="00133CE4">
        <w:rPr>
          <w:rFonts w:ascii="Verdana" w:eastAsia="Calibri" w:hAnsi="Verdana"/>
        </w:rPr>
        <w:t xml:space="preserve"> as women with lived experience.</w:t>
      </w:r>
      <w:r w:rsidR="00995354" w:rsidRPr="00133CE4">
        <w:rPr>
          <w:rFonts w:ascii="Verdana" w:eastAsia="Calibri" w:hAnsi="Verdana"/>
        </w:rPr>
        <w:t xml:space="preserve"> </w:t>
      </w:r>
    </w:p>
    <w:p w14:paraId="6DDA8185" w14:textId="77777777" w:rsidR="009566CF" w:rsidRDefault="009566CF" w:rsidP="006452A5">
      <w:pPr>
        <w:spacing w:line="257" w:lineRule="auto"/>
        <w:ind w:right="-6"/>
        <w:rPr>
          <w:rFonts w:ascii="Verdana" w:eastAsia="Calibri" w:hAnsi="Verdana"/>
        </w:rPr>
      </w:pPr>
    </w:p>
    <w:p w14:paraId="52973B74" w14:textId="0AFED914" w:rsidR="00955D37" w:rsidRPr="00133CE4" w:rsidRDefault="00955D37" w:rsidP="006452A5">
      <w:pPr>
        <w:spacing w:line="257" w:lineRule="auto"/>
        <w:ind w:right="-6"/>
        <w:rPr>
          <w:rFonts w:ascii="Verdana" w:eastAsia="Calibri" w:hAnsi="Verdana"/>
        </w:rPr>
      </w:pPr>
      <w:r w:rsidRPr="00133CE4">
        <w:rPr>
          <w:rFonts w:ascii="Verdana" w:eastAsia="Calibri" w:hAnsi="Verdana"/>
        </w:rPr>
        <w:t xml:space="preserve">Elsewhere I have written about the worth of any </w:t>
      </w:r>
      <w:r w:rsidR="00F42808" w:rsidRPr="00133CE4">
        <w:rPr>
          <w:rFonts w:ascii="Verdana" w:eastAsia="Calibri" w:hAnsi="Verdana"/>
        </w:rPr>
        <w:t xml:space="preserve">participatory and values-driven </w:t>
      </w:r>
      <w:r w:rsidRPr="00133CE4">
        <w:rPr>
          <w:rFonts w:ascii="Verdana" w:eastAsia="Calibri" w:hAnsi="Verdana"/>
        </w:rPr>
        <w:t xml:space="preserve">evaluation as </w:t>
      </w:r>
      <w:r w:rsidR="00EE598C" w:rsidRPr="00133CE4">
        <w:rPr>
          <w:rFonts w:ascii="Verdana" w:eastAsia="Calibri" w:hAnsi="Verdana"/>
        </w:rPr>
        <w:t xml:space="preserve">lying in </w:t>
      </w:r>
      <w:r w:rsidRPr="00133CE4">
        <w:rPr>
          <w:rFonts w:ascii="Verdana" w:eastAsia="Calibri" w:hAnsi="Verdana"/>
        </w:rPr>
        <w:t xml:space="preserve">its capacity to be on the side of primary prevention and the </w:t>
      </w:r>
      <w:r w:rsidR="00626CFB" w:rsidRPr="00133CE4">
        <w:rPr>
          <w:rFonts w:ascii="Verdana" w:eastAsia="Calibri" w:hAnsi="Verdana"/>
        </w:rPr>
        <w:t xml:space="preserve">alternate </w:t>
      </w:r>
      <w:r w:rsidRPr="00133CE4">
        <w:rPr>
          <w:rFonts w:ascii="Verdana" w:eastAsia="Calibri" w:hAnsi="Verdana"/>
        </w:rPr>
        <w:t xml:space="preserve">vision of society that it seeks, </w:t>
      </w:r>
      <w:r w:rsidR="00EA7908" w:rsidRPr="00133CE4">
        <w:rPr>
          <w:rFonts w:ascii="Verdana" w:eastAsia="Calibri" w:hAnsi="Verdana"/>
        </w:rPr>
        <w:t xml:space="preserve">and </w:t>
      </w:r>
      <w:r w:rsidRPr="00133CE4">
        <w:rPr>
          <w:rFonts w:ascii="Verdana" w:eastAsia="Calibri" w:hAnsi="Verdana"/>
        </w:rPr>
        <w:t xml:space="preserve">not against it. As </w:t>
      </w:r>
      <w:r w:rsidR="00B07EA9" w:rsidRPr="00133CE4">
        <w:rPr>
          <w:rFonts w:ascii="Verdana" w:eastAsia="Calibri" w:hAnsi="Verdana"/>
        </w:rPr>
        <w:t>the Program</w:t>
      </w:r>
      <w:r w:rsidRPr="00133CE4">
        <w:rPr>
          <w:rFonts w:ascii="Verdana" w:eastAsia="Calibri" w:hAnsi="Verdana"/>
        </w:rPr>
        <w:t xml:space="preserve"> evaluator, it has been </w:t>
      </w:r>
      <w:r w:rsidR="00F42808" w:rsidRPr="00133CE4">
        <w:rPr>
          <w:rFonts w:ascii="Verdana" w:eastAsia="Calibri" w:hAnsi="Verdana"/>
        </w:rPr>
        <w:t>an</w:t>
      </w:r>
      <w:r w:rsidRPr="00133CE4">
        <w:rPr>
          <w:rFonts w:ascii="Verdana" w:eastAsia="Calibri" w:hAnsi="Verdana"/>
        </w:rPr>
        <w:t xml:space="preserve"> honour</w:t>
      </w:r>
      <w:r w:rsidR="00B07EA9" w:rsidRPr="00133CE4">
        <w:rPr>
          <w:rFonts w:ascii="Verdana" w:eastAsia="Calibri" w:hAnsi="Verdana"/>
        </w:rPr>
        <w:t>, truly,</w:t>
      </w:r>
      <w:r w:rsidRPr="00133CE4">
        <w:rPr>
          <w:rFonts w:ascii="Verdana" w:eastAsia="Calibri" w:hAnsi="Verdana"/>
        </w:rPr>
        <w:t xml:space="preserve"> to have </w:t>
      </w:r>
      <w:r w:rsidR="00EE598C" w:rsidRPr="00133CE4">
        <w:rPr>
          <w:rFonts w:ascii="Verdana" w:eastAsia="Calibri" w:hAnsi="Verdana"/>
        </w:rPr>
        <w:t>been gifted an</w:t>
      </w:r>
      <w:r w:rsidRPr="00133CE4">
        <w:rPr>
          <w:rFonts w:ascii="Verdana" w:eastAsia="Calibri" w:hAnsi="Verdana"/>
        </w:rPr>
        <w:t xml:space="preserve"> allyship role </w:t>
      </w:r>
      <w:r w:rsidR="00EE598C" w:rsidRPr="00133CE4">
        <w:rPr>
          <w:rFonts w:ascii="Verdana" w:eastAsia="Calibri" w:hAnsi="Verdana"/>
        </w:rPr>
        <w:t>by women with disabilities</w:t>
      </w:r>
      <w:r w:rsidR="00B07EA9" w:rsidRPr="00133CE4">
        <w:rPr>
          <w:rFonts w:ascii="Verdana" w:eastAsia="Calibri" w:hAnsi="Verdana"/>
        </w:rPr>
        <w:t xml:space="preserve">, and to have such trust placed in me to draw on </w:t>
      </w:r>
      <w:r w:rsidR="00626CFB" w:rsidRPr="00133CE4">
        <w:rPr>
          <w:rFonts w:ascii="Verdana" w:eastAsia="Calibri" w:hAnsi="Verdana"/>
        </w:rPr>
        <w:t xml:space="preserve">our </w:t>
      </w:r>
      <w:r w:rsidR="00995354" w:rsidRPr="00133CE4">
        <w:rPr>
          <w:rFonts w:ascii="Verdana" w:eastAsia="Calibri" w:hAnsi="Verdana"/>
        </w:rPr>
        <w:t xml:space="preserve">shared </w:t>
      </w:r>
      <w:r w:rsidR="00626CFB" w:rsidRPr="00133CE4">
        <w:rPr>
          <w:rFonts w:ascii="Verdana" w:eastAsia="Calibri" w:hAnsi="Verdana"/>
        </w:rPr>
        <w:t>view</w:t>
      </w:r>
      <w:r w:rsidR="00995354" w:rsidRPr="00133CE4">
        <w:rPr>
          <w:rFonts w:ascii="Verdana" w:eastAsia="Calibri" w:hAnsi="Verdana"/>
        </w:rPr>
        <w:t xml:space="preserve"> of</w:t>
      </w:r>
      <w:r w:rsidR="00626CFB" w:rsidRPr="00133CE4">
        <w:rPr>
          <w:rFonts w:ascii="Verdana" w:eastAsia="Calibri" w:hAnsi="Verdana"/>
        </w:rPr>
        <w:t xml:space="preserve"> a world </w:t>
      </w:r>
      <w:r w:rsidR="00995354" w:rsidRPr="00133CE4">
        <w:rPr>
          <w:rFonts w:ascii="Verdana" w:eastAsia="Calibri" w:hAnsi="Verdana"/>
        </w:rPr>
        <w:t>that is</w:t>
      </w:r>
      <w:r w:rsidR="00626CFB" w:rsidRPr="00133CE4">
        <w:rPr>
          <w:rFonts w:ascii="Verdana" w:eastAsia="Calibri" w:hAnsi="Verdana"/>
        </w:rPr>
        <w:t xml:space="preserve"> </w:t>
      </w:r>
      <w:r w:rsidR="00516998" w:rsidRPr="00133CE4">
        <w:rPr>
          <w:rFonts w:ascii="Verdana" w:eastAsia="Calibri" w:hAnsi="Verdana"/>
        </w:rPr>
        <w:t xml:space="preserve">more </w:t>
      </w:r>
      <w:r w:rsidR="00995354" w:rsidRPr="00133CE4">
        <w:rPr>
          <w:rFonts w:ascii="Verdana" w:eastAsia="Calibri" w:hAnsi="Verdana"/>
        </w:rPr>
        <w:t xml:space="preserve">gender </w:t>
      </w:r>
      <w:r w:rsidR="00995354" w:rsidRPr="00133CE4">
        <w:rPr>
          <w:rFonts w:ascii="Verdana" w:eastAsia="Calibri" w:hAnsi="Verdana"/>
          <w:i/>
          <w:iCs/>
        </w:rPr>
        <w:t>and</w:t>
      </w:r>
      <w:r w:rsidR="00995354" w:rsidRPr="00133CE4">
        <w:rPr>
          <w:rFonts w:ascii="Verdana" w:eastAsia="Calibri" w:hAnsi="Verdana"/>
        </w:rPr>
        <w:t xml:space="preserve"> disability equitable</w:t>
      </w:r>
      <w:r w:rsidR="00626CFB" w:rsidRPr="00133CE4">
        <w:rPr>
          <w:rFonts w:ascii="Verdana" w:eastAsia="Calibri" w:hAnsi="Verdana"/>
        </w:rPr>
        <w:t xml:space="preserve">, </w:t>
      </w:r>
      <w:r w:rsidR="00516998" w:rsidRPr="00133CE4">
        <w:rPr>
          <w:rFonts w:ascii="Verdana" w:eastAsia="Calibri" w:hAnsi="Verdana"/>
        </w:rPr>
        <w:t xml:space="preserve">and </w:t>
      </w:r>
      <w:r w:rsidR="00626CFB" w:rsidRPr="00133CE4">
        <w:rPr>
          <w:rFonts w:ascii="Verdana" w:eastAsia="Calibri" w:hAnsi="Verdana"/>
        </w:rPr>
        <w:t xml:space="preserve">where all women are respected and can fully experience life, </w:t>
      </w:r>
      <w:r w:rsidR="00995354" w:rsidRPr="00133CE4">
        <w:rPr>
          <w:rFonts w:ascii="Verdana" w:eastAsia="Calibri" w:hAnsi="Verdana"/>
        </w:rPr>
        <w:t xml:space="preserve">as a guiding light in evaluation implementation. </w:t>
      </w:r>
    </w:p>
    <w:p w14:paraId="77A2D419" w14:textId="3CAFC096" w:rsidR="00995354" w:rsidRPr="00133CE4" w:rsidRDefault="00995354" w:rsidP="00955D37">
      <w:pPr>
        <w:spacing w:line="257" w:lineRule="auto"/>
        <w:ind w:right="-6"/>
        <w:rPr>
          <w:rFonts w:ascii="Verdana" w:eastAsia="Calibri" w:hAnsi="Verdana"/>
        </w:rPr>
      </w:pPr>
    </w:p>
    <w:p w14:paraId="3D7C1DEC" w14:textId="72A7C06D" w:rsidR="00995354" w:rsidRPr="00133CE4" w:rsidRDefault="00F42808" w:rsidP="00955D37">
      <w:pPr>
        <w:spacing w:line="257" w:lineRule="auto"/>
        <w:ind w:right="-6"/>
        <w:rPr>
          <w:rFonts w:ascii="Verdana" w:eastAsia="Calibri" w:hAnsi="Verdana"/>
        </w:rPr>
      </w:pPr>
      <w:r w:rsidRPr="00133CE4">
        <w:rPr>
          <w:rFonts w:ascii="Verdana" w:eastAsia="Calibri" w:hAnsi="Verdana"/>
        </w:rPr>
        <w:t>Fin</w:t>
      </w:r>
      <w:r w:rsidR="00B07EA9" w:rsidRPr="00133CE4">
        <w:rPr>
          <w:rFonts w:ascii="Verdana" w:eastAsia="Calibri" w:hAnsi="Verdana"/>
        </w:rPr>
        <w:t>al t</w:t>
      </w:r>
      <w:r w:rsidR="00995354" w:rsidRPr="00133CE4">
        <w:rPr>
          <w:rFonts w:ascii="Verdana" w:eastAsia="Calibri" w:hAnsi="Verdana"/>
        </w:rPr>
        <w:t>hanks go to WDV for recognising and investing in evaluation as a component of the Program</w:t>
      </w:r>
      <w:r w:rsidRPr="00133CE4">
        <w:rPr>
          <w:rFonts w:ascii="Verdana" w:eastAsia="Calibri" w:hAnsi="Verdana"/>
        </w:rPr>
        <w:t xml:space="preserve"> (</w:t>
      </w:r>
      <w:r w:rsidR="00995354" w:rsidRPr="00133CE4">
        <w:rPr>
          <w:rFonts w:ascii="Verdana" w:eastAsia="Calibri" w:hAnsi="Verdana"/>
        </w:rPr>
        <w:t>not as an ‘add on’ or afterthought</w:t>
      </w:r>
      <w:r w:rsidRPr="00133CE4">
        <w:rPr>
          <w:rFonts w:ascii="Verdana" w:eastAsia="Calibri" w:hAnsi="Verdana"/>
        </w:rPr>
        <w:t xml:space="preserve">) </w:t>
      </w:r>
      <w:r w:rsidR="00995354" w:rsidRPr="00133CE4">
        <w:rPr>
          <w:rFonts w:ascii="Verdana" w:eastAsia="Calibri" w:hAnsi="Verdana"/>
        </w:rPr>
        <w:t xml:space="preserve">and for ensuring that the Program’s </w:t>
      </w:r>
      <w:r w:rsidRPr="00133CE4">
        <w:rPr>
          <w:rFonts w:ascii="Verdana" w:eastAsia="Calibri" w:hAnsi="Verdana"/>
        </w:rPr>
        <w:t xml:space="preserve">external </w:t>
      </w:r>
      <w:r w:rsidR="00995354" w:rsidRPr="00133CE4">
        <w:rPr>
          <w:rFonts w:ascii="Verdana" w:eastAsia="Calibri" w:hAnsi="Verdana"/>
        </w:rPr>
        <w:t xml:space="preserve">evaluation was possible through allocating funds towards it. </w:t>
      </w:r>
    </w:p>
    <w:p w14:paraId="5D8AB6A5" w14:textId="2D8DC4E3" w:rsidR="00995354" w:rsidRPr="00133CE4" w:rsidRDefault="00995354" w:rsidP="00955D37">
      <w:pPr>
        <w:spacing w:line="257" w:lineRule="auto"/>
        <w:ind w:right="-6"/>
        <w:rPr>
          <w:rFonts w:ascii="Verdana" w:eastAsia="Calibri" w:hAnsi="Verdana"/>
        </w:rPr>
      </w:pPr>
    </w:p>
    <w:p w14:paraId="32C7165A" w14:textId="4293C3D1" w:rsidR="00995354" w:rsidRPr="00133CE4" w:rsidRDefault="00995354" w:rsidP="00955D37">
      <w:pPr>
        <w:spacing w:line="257" w:lineRule="auto"/>
        <w:ind w:right="-6"/>
        <w:rPr>
          <w:rFonts w:ascii="Verdana" w:eastAsia="Calibri" w:hAnsi="Verdana"/>
        </w:rPr>
      </w:pPr>
      <w:r w:rsidRPr="00133CE4">
        <w:rPr>
          <w:rFonts w:ascii="Verdana" w:eastAsia="Calibri" w:hAnsi="Verdana"/>
        </w:rPr>
        <w:t>Th</w:t>
      </w:r>
      <w:r w:rsidR="00F42808" w:rsidRPr="00133CE4">
        <w:rPr>
          <w:rFonts w:ascii="Verdana" w:eastAsia="Calibri" w:hAnsi="Verdana"/>
        </w:rPr>
        <w:t>is</w:t>
      </w:r>
      <w:r w:rsidRPr="00133CE4">
        <w:rPr>
          <w:rFonts w:ascii="Verdana" w:eastAsia="Calibri" w:hAnsi="Verdana"/>
        </w:rPr>
        <w:t xml:space="preserve"> evaluation of the Gender and Disability Workforce Development Program was led by Wei Leng Kwok of WLK Consulting</w:t>
      </w:r>
      <w:r w:rsidR="00F42808" w:rsidRPr="00133CE4">
        <w:rPr>
          <w:rFonts w:ascii="Verdana" w:eastAsia="Calibri" w:hAnsi="Verdana"/>
        </w:rPr>
        <w:t xml:space="preserve"> </w:t>
      </w:r>
      <w:r w:rsidRPr="00133CE4">
        <w:rPr>
          <w:rFonts w:ascii="Verdana" w:eastAsia="Calibri" w:hAnsi="Verdana"/>
        </w:rPr>
        <w:t xml:space="preserve">who is also the author of this report. </w:t>
      </w:r>
    </w:p>
    <w:p w14:paraId="660F4242" w14:textId="726DDDF4" w:rsidR="00995354" w:rsidRPr="00133CE4" w:rsidRDefault="00995354" w:rsidP="00955D37">
      <w:pPr>
        <w:spacing w:line="257" w:lineRule="auto"/>
        <w:ind w:right="-6"/>
        <w:rPr>
          <w:rFonts w:ascii="Verdana" w:eastAsia="Calibri" w:hAnsi="Verdana"/>
        </w:rPr>
      </w:pPr>
    </w:p>
    <w:p w14:paraId="7BE8BCC4" w14:textId="46E480CA" w:rsidR="00995354" w:rsidRPr="00133CE4" w:rsidRDefault="006608CC" w:rsidP="00955D37">
      <w:pPr>
        <w:spacing w:line="257" w:lineRule="auto"/>
        <w:ind w:right="-6"/>
        <w:rPr>
          <w:rFonts w:ascii="Verdana" w:eastAsia="Calibri" w:hAnsi="Verdana"/>
          <w:i/>
          <w:iCs/>
        </w:rPr>
      </w:pPr>
      <w:r w:rsidRPr="00133CE4">
        <w:rPr>
          <w:rFonts w:ascii="Verdana" w:eastAsia="Calibri" w:hAnsi="Verdana"/>
          <w:i/>
          <w:iCs/>
        </w:rPr>
        <w:t>30</w:t>
      </w:r>
      <w:r w:rsidR="00995354" w:rsidRPr="00133CE4">
        <w:rPr>
          <w:rFonts w:ascii="Verdana" w:eastAsia="Calibri" w:hAnsi="Verdana"/>
          <w:i/>
          <w:iCs/>
        </w:rPr>
        <w:t xml:space="preserve"> July 2021</w:t>
      </w:r>
    </w:p>
    <w:p w14:paraId="40D6C0DA" w14:textId="09B13C32" w:rsidR="00995354" w:rsidRPr="00133CE4" w:rsidRDefault="00995354" w:rsidP="00955D37">
      <w:pPr>
        <w:spacing w:line="257" w:lineRule="auto"/>
        <w:ind w:right="-6"/>
        <w:rPr>
          <w:rFonts w:ascii="Verdana" w:eastAsia="Calibri" w:hAnsi="Verdana"/>
        </w:rPr>
      </w:pPr>
    </w:p>
    <w:p w14:paraId="15235A11" w14:textId="7C44DE1F" w:rsidR="000A3DEA" w:rsidRPr="00BD4539" w:rsidRDefault="000A3DEA" w:rsidP="00BD4539">
      <w:pPr>
        <w:widowControl/>
        <w:autoSpaceDE/>
        <w:autoSpaceDN/>
        <w:spacing w:after="160" w:line="259" w:lineRule="auto"/>
        <w:rPr>
          <w:rFonts w:ascii="Verdana" w:eastAsia="Calibri" w:hAnsi="Verdana"/>
          <w:sz w:val="20"/>
          <w:szCs w:val="20"/>
          <w:lang w:val="en-GB"/>
        </w:rPr>
      </w:pPr>
    </w:p>
    <w:p w14:paraId="79021D58" w14:textId="77777777" w:rsidR="00140D3D" w:rsidRPr="00133CE4" w:rsidRDefault="00140D3D">
      <w:pPr>
        <w:widowControl/>
        <w:autoSpaceDE/>
        <w:autoSpaceDN/>
        <w:spacing w:after="160" w:line="259" w:lineRule="auto"/>
        <w:rPr>
          <w:rFonts w:ascii="Verdana" w:eastAsia="Calibri" w:hAnsi="Verdana"/>
          <w:lang w:val="en-GB"/>
        </w:rPr>
        <w:sectPr w:rsidR="00140D3D" w:rsidRPr="00133CE4" w:rsidSect="00A82166">
          <w:footerReference w:type="default" r:id="rId32"/>
          <w:pgSz w:w="11901" w:h="16817" w:code="9"/>
          <w:pgMar w:top="1247" w:right="1134" w:bottom="1247" w:left="1134" w:header="709" w:footer="709" w:gutter="0"/>
          <w:pgNumType w:fmt="lowerRoman" w:start="1"/>
          <w:cols w:space="708"/>
          <w:docGrid w:linePitch="360"/>
        </w:sectPr>
      </w:pPr>
    </w:p>
    <w:p w14:paraId="24BEB514" w14:textId="68176FDA" w:rsidR="005B7AC4" w:rsidRPr="00133CE4" w:rsidRDefault="005B7AC4" w:rsidP="00140D3D">
      <w:pPr>
        <w:pStyle w:val="Heading1"/>
        <w:spacing w:before="0" w:after="120"/>
        <w:rPr>
          <w:rFonts w:ascii="Verdana" w:hAnsi="Verdana" w:cs="Calibri"/>
          <w:b/>
          <w:bCs/>
          <w:color w:val="652165"/>
          <w:sz w:val="40"/>
          <w:szCs w:val="40"/>
        </w:rPr>
      </w:pPr>
      <w:bookmarkStart w:id="7" w:name="_Toc115872678"/>
      <w:r w:rsidRPr="00133CE4">
        <w:rPr>
          <w:rFonts w:ascii="Verdana" w:hAnsi="Verdana" w:cs="Calibri"/>
          <w:b/>
          <w:bCs/>
          <w:color w:val="652165"/>
          <w:sz w:val="40"/>
          <w:szCs w:val="40"/>
        </w:rPr>
        <w:t>Executive summary</w:t>
      </w:r>
      <w:bookmarkEnd w:id="7"/>
    </w:p>
    <w:p w14:paraId="2817ADC9" w14:textId="0C93FB83" w:rsidR="005440EE" w:rsidRPr="00133CE4" w:rsidRDefault="005440EE" w:rsidP="005440EE">
      <w:pPr>
        <w:spacing w:after="120" w:line="276" w:lineRule="auto"/>
        <w:rPr>
          <w:rFonts w:ascii="Verdana" w:hAnsi="Verdana"/>
          <w:b/>
          <w:bCs/>
          <w:color w:val="5C1D64"/>
          <w:sz w:val="28"/>
          <w:szCs w:val="28"/>
        </w:rPr>
      </w:pPr>
      <w:r w:rsidRPr="00133CE4">
        <w:rPr>
          <w:rFonts w:ascii="Verdana" w:hAnsi="Verdana"/>
          <w:b/>
          <w:bCs/>
          <w:color w:val="5C1D64"/>
          <w:sz w:val="28"/>
          <w:szCs w:val="28"/>
        </w:rPr>
        <w:t xml:space="preserve">About the Program </w:t>
      </w:r>
    </w:p>
    <w:p w14:paraId="2DAD98E2" w14:textId="03AA0C2F" w:rsidR="00EE40B4" w:rsidRPr="00133CE4" w:rsidRDefault="00EE40B4" w:rsidP="00A604C5">
      <w:pPr>
        <w:spacing w:line="257" w:lineRule="auto"/>
        <w:ind w:right="-147"/>
        <w:rPr>
          <w:rFonts w:ascii="Verdana" w:eastAsia="Calibri" w:hAnsi="Verdana"/>
        </w:rPr>
      </w:pPr>
      <w:r w:rsidRPr="00133CE4">
        <w:rPr>
          <w:rFonts w:ascii="Verdana" w:eastAsia="Calibri" w:hAnsi="Verdana"/>
          <w:lang w:val="en-GB"/>
        </w:rPr>
        <w:t xml:space="preserve">The Gender and Disability Workforce Development Program (the Program) is an initiative of Women with Disabilities Victoria (WDV) that seeks to prevent violence against women with disabilities </w:t>
      </w:r>
      <w:r w:rsidRPr="00133CE4">
        <w:rPr>
          <w:rFonts w:ascii="Verdana" w:eastAsia="Calibri" w:hAnsi="Verdana"/>
          <w:i/>
          <w:iCs/>
          <w:lang w:val="en-GB"/>
        </w:rPr>
        <w:t>before it occurs</w:t>
      </w:r>
      <w:r w:rsidRPr="00133CE4">
        <w:rPr>
          <w:rFonts w:ascii="Verdana" w:eastAsia="Calibri" w:hAnsi="Verdana"/>
          <w:lang w:val="en-GB"/>
        </w:rPr>
        <w:t xml:space="preserve">. As a primary prevention initiative, the Program contains a number of mutually reinforcing activities that target the underlying causes of violence, also known as the drivers, in order to transform them. </w:t>
      </w:r>
      <w:r w:rsidRPr="00133CE4">
        <w:rPr>
          <w:rFonts w:ascii="Verdana" w:eastAsia="Calibri" w:hAnsi="Verdana"/>
        </w:rPr>
        <w:t>The</w:t>
      </w:r>
      <w:r w:rsidR="009025E7" w:rsidRPr="00133CE4">
        <w:rPr>
          <w:rFonts w:ascii="Verdana" w:eastAsia="Calibri" w:hAnsi="Verdana"/>
        </w:rPr>
        <w:t xml:space="preserve"> most recent iteration of the Program </w:t>
      </w:r>
      <w:r w:rsidRPr="00133CE4">
        <w:rPr>
          <w:rFonts w:ascii="Verdana" w:eastAsia="Calibri" w:hAnsi="Verdana"/>
        </w:rPr>
        <w:t>commenced in 2017 and is concluding in 2021. Over this time, the Program received funding from what is now known as the Office for Prevention of Family Violence and Coordination (OPFVC) at the Department of Families, Fairness and Housing (DFFH).</w:t>
      </w:r>
      <w:r w:rsidRPr="00133CE4">
        <w:rPr>
          <w:rStyle w:val="FootnoteReference"/>
          <w:rFonts w:ascii="Verdana" w:eastAsia="Calibri" w:hAnsi="Verdana"/>
        </w:rPr>
        <w:footnoteReference w:id="2"/>
      </w:r>
      <w:r w:rsidRPr="00133CE4">
        <w:rPr>
          <w:rFonts w:ascii="Verdana" w:eastAsia="Calibri" w:hAnsi="Verdana"/>
        </w:rPr>
        <w:t xml:space="preserve"> </w:t>
      </w:r>
    </w:p>
    <w:p w14:paraId="590B7FE5" w14:textId="77777777" w:rsidR="00EE40B4" w:rsidRPr="00133CE4" w:rsidRDefault="00EE40B4" w:rsidP="00EE40B4">
      <w:pPr>
        <w:spacing w:line="257" w:lineRule="auto"/>
        <w:rPr>
          <w:rFonts w:ascii="Verdana" w:eastAsia="Calibri" w:hAnsi="Verdana"/>
        </w:rPr>
      </w:pPr>
    </w:p>
    <w:p w14:paraId="2FEC1598" w14:textId="4FA6FD78" w:rsidR="00EE40B4" w:rsidRPr="00133CE4" w:rsidRDefault="00EE40B4" w:rsidP="00EC5841">
      <w:pPr>
        <w:spacing w:line="257" w:lineRule="auto"/>
        <w:ind w:right="-148"/>
        <w:rPr>
          <w:rFonts w:ascii="Verdana" w:eastAsia="Calibri" w:hAnsi="Verdana"/>
        </w:rPr>
      </w:pPr>
      <w:r w:rsidRPr="00133CE4">
        <w:rPr>
          <w:rFonts w:ascii="Verdana" w:eastAsia="Calibri" w:hAnsi="Verdana"/>
        </w:rPr>
        <w:t>The Program has a strong focus on activities that work across</w:t>
      </w:r>
      <w:r w:rsidR="007B6A2E" w:rsidRPr="00133CE4">
        <w:rPr>
          <w:rFonts w:ascii="Verdana" w:eastAsia="Calibri" w:hAnsi="Verdana"/>
        </w:rPr>
        <w:t xml:space="preserve"> multiple levels of society to influence change, specifically the </w:t>
      </w:r>
      <w:r w:rsidRPr="00133CE4">
        <w:rPr>
          <w:rFonts w:ascii="Verdana" w:eastAsia="Calibri" w:hAnsi="Verdana"/>
        </w:rPr>
        <w:t>community, organisational and individual</w:t>
      </w:r>
      <w:r w:rsidR="007B6A2E" w:rsidRPr="00133CE4">
        <w:rPr>
          <w:rFonts w:ascii="Verdana" w:eastAsia="Calibri" w:hAnsi="Verdana"/>
        </w:rPr>
        <w:t xml:space="preserve"> levels.</w:t>
      </w:r>
      <w:r w:rsidRPr="00133CE4">
        <w:rPr>
          <w:rFonts w:ascii="Verdana" w:eastAsia="Calibri" w:hAnsi="Verdana"/>
        </w:rPr>
        <w:t xml:space="preserve"> </w:t>
      </w:r>
      <w:r w:rsidR="007B6A2E" w:rsidRPr="00133CE4">
        <w:rPr>
          <w:rFonts w:ascii="Verdana" w:eastAsia="Calibri" w:hAnsi="Verdana"/>
        </w:rPr>
        <w:t>Activities are</w:t>
      </w:r>
      <w:r w:rsidRPr="00133CE4">
        <w:rPr>
          <w:rFonts w:ascii="Verdana" w:eastAsia="Calibri" w:hAnsi="Verdana"/>
        </w:rPr>
        <w:t xml:space="preserve"> targeted at specialist and contributor sectors and workforces that have a role to play in preventing violence against women with disabilities</w:t>
      </w:r>
      <w:r w:rsidR="007B6A2E" w:rsidRPr="00133CE4">
        <w:rPr>
          <w:rFonts w:ascii="Verdana" w:eastAsia="Calibri" w:hAnsi="Verdana"/>
        </w:rPr>
        <w:t>. Activities</w:t>
      </w:r>
      <w:r w:rsidRPr="00133CE4">
        <w:rPr>
          <w:rFonts w:ascii="Verdana" w:eastAsia="Calibri" w:hAnsi="Verdana"/>
        </w:rPr>
        <w:t xml:space="preserve"> seek to build capability in these sectors and workforces for intersectional prevention practice, including the capacity for cross-sector collaborations.</w:t>
      </w:r>
      <w:r w:rsidR="0016647C" w:rsidRPr="00133CE4">
        <w:rPr>
          <w:rFonts w:ascii="Verdana" w:eastAsia="Calibri" w:hAnsi="Verdana"/>
        </w:rPr>
        <w:t xml:space="preserve"> </w:t>
      </w:r>
    </w:p>
    <w:p w14:paraId="0F054762" w14:textId="77777777" w:rsidR="00EE40B4" w:rsidRPr="00133CE4" w:rsidRDefault="00EE40B4" w:rsidP="00EE40B4">
      <w:pPr>
        <w:spacing w:line="257" w:lineRule="auto"/>
        <w:rPr>
          <w:rFonts w:ascii="Verdana" w:eastAsia="Calibri" w:hAnsi="Verdana"/>
        </w:rPr>
      </w:pPr>
    </w:p>
    <w:p w14:paraId="3F7E8A8C" w14:textId="37A85B7C" w:rsidR="004E4BCC" w:rsidRDefault="00EE40B4" w:rsidP="004E4BCC">
      <w:pPr>
        <w:spacing w:line="257" w:lineRule="auto"/>
        <w:ind w:right="-6"/>
        <w:rPr>
          <w:rFonts w:ascii="Verdana" w:eastAsia="Calibri" w:hAnsi="Verdana"/>
        </w:rPr>
      </w:pPr>
      <w:r w:rsidRPr="00133CE4">
        <w:rPr>
          <w:rFonts w:ascii="Verdana" w:eastAsia="Calibri" w:hAnsi="Verdana"/>
        </w:rPr>
        <w:t xml:space="preserve">The Program centres lived experience throughout all its activities. This occurs through </w:t>
      </w:r>
      <w:r w:rsidR="005676EF" w:rsidRPr="00133CE4">
        <w:rPr>
          <w:rFonts w:ascii="Verdana" w:eastAsia="Calibri" w:hAnsi="Verdana"/>
        </w:rPr>
        <w:t xml:space="preserve">quality </w:t>
      </w:r>
      <w:r w:rsidRPr="00133CE4">
        <w:rPr>
          <w:rFonts w:ascii="Verdana" w:eastAsia="Calibri" w:hAnsi="Verdana"/>
        </w:rPr>
        <w:t xml:space="preserve">consultation and co-design </w:t>
      </w:r>
      <w:r w:rsidR="005676EF" w:rsidRPr="00133CE4">
        <w:rPr>
          <w:rFonts w:ascii="Verdana" w:eastAsia="Calibri" w:hAnsi="Verdana"/>
        </w:rPr>
        <w:t>processes</w:t>
      </w:r>
      <w:r w:rsidRPr="00133CE4">
        <w:rPr>
          <w:rFonts w:ascii="Verdana" w:eastAsia="Calibri" w:hAnsi="Verdana"/>
        </w:rPr>
        <w:t xml:space="preserve"> </w:t>
      </w:r>
      <w:r w:rsidR="005676EF" w:rsidRPr="00133CE4">
        <w:rPr>
          <w:rFonts w:ascii="Verdana" w:eastAsia="Calibri" w:hAnsi="Verdana"/>
        </w:rPr>
        <w:t>that see</w:t>
      </w:r>
      <w:r w:rsidRPr="00133CE4">
        <w:rPr>
          <w:rFonts w:ascii="Verdana" w:eastAsia="Calibri" w:hAnsi="Verdana"/>
        </w:rPr>
        <w:t xml:space="preserve"> </w:t>
      </w:r>
      <w:r w:rsidR="005676EF" w:rsidRPr="00133CE4">
        <w:rPr>
          <w:rFonts w:ascii="Verdana" w:eastAsia="Calibri" w:hAnsi="Verdana"/>
        </w:rPr>
        <w:t xml:space="preserve">leading </w:t>
      </w:r>
      <w:r w:rsidRPr="00133CE4">
        <w:rPr>
          <w:rFonts w:ascii="Verdana" w:eastAsia="Calibri" w:hAnsi="Verdana"/>
        </w:rPr>
        <w:t>organisations and agencies in cross-sectors for prevention</w:t>
      </w:r>
      <w:r w:rsidR="005676EF" w:rsidRPr="00133CE4">
        <w:rPr>
          <w:rFonts w:ascii="Verdana" w:eastAsia="Calibri" w:hAnsi="Verdana"/>
        </w:rPr>
        <w:t xml:space="preserve"> put in touch with</w:t>
      </w:r>
      <w:r w:rsidRPr="00133CE4">
        <w:rPr>
          <w:rFonts w:ascii="Verdana" w:eastAsia="Calibri" w:hAnsi="Verdana"/>
        </w:rPr>
        <w:t xml:space="preserve"> </w:t>
      </w:r>
      <w:r w:rsidR="007B6A2E" w:rsidRPr="00133CE4">
        <w:rPr>
          <w:rFonts w:ascii="Verdana" w:eastAsia="Calibri" w:hAnsi="Verdana"/>
        </w:rPr>
        <w:t>an</w:t>
      </w:r>
      <w:r w:rsidRPr="00133CE4">
        <w:rPr>
          <w:rFonts w:ascii="Verdana" w:eastAsia="Calibri" w:hAnsi="Verdana"/>
        </w:rPr>
        <w:t xml:space="preserve"> Experts by Experience Group</w:t>
      </w:r>
      <w:r w:rsidR="007B6A2E" w:rsidRPr="00133CE4">
        <w:rPr>
          <w:rFonts w:ascii="Verdana" w:eastAsia="Calibri" w:hAnsi="Verdana"/>
        </w:rPr>
        <w:t>,</w:t>
      </w:r>
      <w:r w:rsidR="005676EF" w:rsidRPr="00133CE4">
        <w:rPr>
          <w:rFonts w:ascii="Verdana" w:eastAsia="Calibri" w:hAnsi="Verdana"/>
        </w:rPr>
        <w:t xml:space="preserve"> a group of women with lived experience who are upskilled and supported for their </w:t>
      </w:r>
      <w:r w:rsidR="009B5DDE" w:rsidRPr="00133CE4">
        <w:rPr>
          <w:rFonts w:ascii="Verdana" w:eastAsia="Calibri" w:hAnsi="Verdana"/>
        </w:rPr>
        <w:t>expert</w:t>
      </w:r>
      <w:r w:rsidR="007A092A" w:rsidRPr="00133CE4">
        <w:rPr>
          <w:rFonts w:ascii="Verdana" w:eastAsia="Calibri" w:hAnsi="Verdana"/>
        </w:rPr>
        <w:t>ise</w:t>
      </w:r>
      <w:r w:rsidR="007B6A2E" w:rsidRPr="00133CE4">
        <w:rPr>
          <w:rFonts w:ascii="Verdana" w:eastAsia="Calibri" w:hAnsi="Verdana"/>
        </w:rPr>
        <w:t>. Through this connection, clients</w:t>
      </w:r>
      <w:r w:rsidR="006E3538" w:rsidRPr="00133CE4">
        <w:rPr>
          <w:rFonts w:ascii="Verdana" w:eastAsia="Calibri" w:hAnsi="Verdana"/>
        </w:rPr>
        <w:t xml:space="preserve"> receive</w:t>
      </w:r>
      <w:r w:rsidRPr="00133CE4">
        <w:rPr>
          <w:rFonts w:ascii="Verdana" w:eastAsia="Calibri" w:hAnsi="Verdana"/>
        </w:rPr>
        <w:t xml:space="preserve"> valuable input into their policies, programs, practices</w:t>
      </w:r>
      <w:r w:rsidR="005676EF" w:rsidRPr="00133CE4">
        <w:rPr>
          <w:rFonts w:ascii="Verdana" w:eastAsia="Calibri" w:hAnsi="Verdana"/>
        </w:rPr>
        <w:t>,</w:t>
      </w:r>
      <w:r w:rsidRPr="00133CE4">
        <w:rPr>
          <w:rFonts w:ascii="Verdana" w:eastAsia="Calibri" w:hAnsi="Verdana"/>
        </w:rPr>
        <w:t xml:space="preserve"> </w:t>
      </w:r>
      <w:r w:rsidR="007A092A" w:rsidRPr="00133CE4">
        <w:rPr>
          <w:rFonts w:ascii="Verdana" w:eastAsia="Calibri" w:hAnsi="Verdana"/>
        </w:rPr>
        <w:t>guides,</w:t>
      </w:r>
      <w:r w:rsidRPr="00133CE4">
        <w:rPr>
          <w:rFonts w:ascii="Verdana" w:eastAsia="Calibri" w:hAnsi="Verdana"/>
        </w:rPr>
        <w:t xml:space="preserve"> or other resources they are working on.</w:t>
      </w:r>
      <w:r w:rsidR="004E4BCC">
        <w:rPr>
          <w:rFonts w:ascii="Verdana" w:eastAsia="Calibri" w:hAnsi="Verdana"/>
        </w:rPr>
        <w:t xml:space="preserve"> </w:t>
      </w:r>
    </w:p>
    <w:p w14:paraId="380943FE" w14:textId="77777777" w:rsidR="004E4BCC" w:rsidRDefault="004E4BCC" w:rsidP="004E4BCC">
      <w:pPr>
        <w:spacing w:line="257" w:lineRule="auto"/>
        <w:ind w:right="-6"/>
        <w:rPr>
          <w:rFonts w:ascii="Verdana" w:eastAsia="Calibri" w:hAnsi="Verdana"/>
        </w:rPr>
      </w:pPr>
    </w:p>
    <w:p w14:paraId="6CA2FA77" w14:textId="7495F5F2" w:rsidR="00EE40B4" w:rsidRPr="00133CE4" w:rsidRDefault="007B6A2E" w:rsidP="004E4BCC">
      <w:pPr>
        <w:spacing w:line="257" w:lineRule="auto"/>
        <w:ind w:right="-6"/>
        <w:rPr>
          <w:rFonts w:ascii="Verdana" w:eastAsia="Calibri" w:hAnsi="Verdana"/>
        </w:rPr>
      </w:pPr>
      <w:r w:rsidRPr="00133CE4">
        <w:rPr>
          <w:rFonts w:ascii="Verdana" w:eastAsia="Calibri" w:hAnsi="Verdana"/>
        </w:rPr>
        <w:t>C</w:t>
      </w:r>
      <w:r w:rsidR="005676EF" w:rsidRPr="00133CE4">
        <w:rPr>
          <w:rFonts w:ascii="Verdana" w:eastAsia="Calibri" w:hAnsi="Verdana"/>
        </w:rPr>
        <w:t xml:space="preserve">entring lived experience </w:t>
      </w:r>
      <w:r w:rsidR="00EE40B4" w:rsidRPr="00133CE4">
        <w:rPr>
          <w:rFonts w:ascii="Verdana" w:eastAsia="Calibri" w:hAnsi="Verdana"/>
        </w:rPr>
        <w:t xml:space="preserve">also occurs through </w:t>
      </w:r>
      <w:r w:rsidR="005676EF" w:rsidRPr="00133CE4">
        <w:rPr>
          <w:rFonts w:ascii="Verdana" w:eastAsia="Calibri" w:hAnsi="Verdana"/>
        </w:rPr>
        <w:t xml:space="preserve">the </w:t>
      </w:r>
      <w:r w:rsidR="00EE40B4" w:rsidRPr="00133CE4">
        <w:rPr>
          <w:rFonts w:ascii="Verdana" w:eastAsia="Calibri" w:hAnsi="Verdana"/>
        </w:rPr>
        <w:t>co-facilitation and delivery of high-quality training and other capacity building activities</w:t>
      </w:r>
      <w:r w:rsidRPr="00133CE4">
        <w:rPr>
          <w:rFonts w:ascii="Verdana" w:eastAsia="Calibri" w:hAnsi="Verdana"/>
        </w:rPr>
        <w:t>; it</w:t>
      </w:r>
      <w:r w:rsidR="005676EF" w:rsidRPr="00133CE4">
        <w:rPr>
          <w:rFonts w:ascii="Verdana" w:eastAsia="Calibri" w:hAnsi="Verdana"/>
        </w:rPr>
        <w:t xml:space="preserve"> is</w:t>
      </w:r>
      <w:r w:rsidRPr="00133CE4">
        <w:rPr>
          <w:rFonts w:ascii="Verdana" w:eastAsia="Calibri" w:hAnsi="Verdana"/>
        </w:rPr>
        <w:t xml:space="preserve"> </w:t>
      </w:r>
      <w:r w:rsidR="005676EF" w:rsidRPr="00133CE4">
        <w:rPr>
          <w:rFonts w:ascii="Verdana" w:eastAsia="Calibri" w:hAnsi="Verdana"/>
        </w:rPr>
        <w:t>evident in the Program’s governance and staffing arrangements</w:t>
      </w:r>
      <w:r w:rsidR="00C12D9E" w:rsidRPr="00133CE4">
        <w:rPr>
          <w:rFonts w:ascii="Verdana" w:eastAsia="Calibri" w:hAnsi="Verdana"/>
        </w:rPr>
        <w:t xml:space="preserve"> too</w:t>
      </w:r>
      <w:r w:rsidR="005676EF" w:rsidRPr="00133CE4">
        <w:rPr>
          <w:rFonts w:ascii="Verdana" w:eastAsia="Calibri" w:hAnsi="Verdana"/>
        </w:rPr>
        <w:t xml:space="preserve">. By centring lived experience </w:t>
      </w:r>
      <w:r w:rsidRPr="00133CE4">
        <w:rPr>
          <w:rFonts w:ascii="Verdana" w:eastAsia="Calibri" w:hAnsi="Verdana"/>
        </w:rPr>
        <w:t xml:space="preserve">in these different ways, </w:t>
      </w:r>
      <w:r w:rsidR="005676EF" w:rsidRPr="00133CE4">
        <w:rPr>
          <w:rFonts w:ascii="Verdana" w:eastAsia="Calibri" w:hAnsi="Verdana"/>
        </w:rPr>
        <w:t xml:space="preserve">the Program </w:t>
      </w:r>
      <w:r w:rsidR="00EE40B4" w:rsidRPr="00133CE4">
        <w:rPr>
          <w:rFonts w:ascii="Verdana" w:eastAsia="Calibri" w:hAnsi="Verdana"/>
        </w:rPr>
        <w:t xml:space="preserve">elevates the </w:t>
      </w:r>
      <w:r w:rsidR="005676EF" w:rsidRPr="00133CE4">
        <w:rPr>
          <w:rFonts w:ascii="Verdana" w:eastAsia="Calibri" w:hAnsi="Verdana"/>
        </w:rPr>
        <w:t xml:space="preserve">expertise </w:t>
      </w:r>
      <w:r w:rsidR="00EE40B4" w:rsidRPr="00133CE4">
        <w:rPr>
          <w:rFonts w:ascii="Verdana" w:eastAsia="Calibri" w:hAnsi="Verdana"/>
        </w:rPr>
        <w:t>of women with disabilities</w:t>
      </w:r>
      <w:r w:rsidR="005676EF" w:rsidRPr="00133CE4">
        <w:rPr>
          <w:rFonts w:ascii="Verdana" w:eastAsia="Calibri" w:hAnsi="Verdana"/>
        </w:rPr>
        <w:t>,</w:t>
      </w:r>
      <w:r w:rsidR="00EE40B4" w:rsidRPr="00133CE4">
        <w:rPr>
          <w:rFonts w:ascii="Verdana" w:eastAsia="Calibri" w:hAnsi="Verdana"/>
        </w:rPr>
        <w:t xml:space="preserve"> amplifies their voices</w:t>
      </w:r>
      <w:r w:rsidR="005676EF" w:rsidRPr="00133CE4">
        <w:rPr>
          <w:rFonts w:ascii="Verdana" w:eastAsia="Calibri" w:hAnsi="Verdana"/>
        </w:rPr>
        <w:t xml:space="preserve"> and promotes their equality.</w:t>
      </w:r>
      <w:r w:rsidR="00EE40B4" w:rsidRPr="00133CE4">
        <w:rPr>
          <w:rFonts w:ascii="Verdana" w:eastAsia="Calibri" w:hAnsi="Verdana"/>
        </w:rPr>
        <w:t xml:space="preserve"> </w:t>
      </w:r>
      <w:r w:rsidRPr="00133CE4">
        <w:rPr>
          <w:rFonts w:ascii="Verdana" w:eastAsia="Calibri" w:hAnsi="Verdana"/>
          <w:i/>
          <w:iCs/>
        </w:rPr>
        <w:t>The Program</w:t>
      </w:r>
      <w:r w:rsidR="00EE40B4" w:rsidRPr="00133CE4">
        <w:rPr>
          <w:rFonts w:ascii="Verdana" w:eastAsia="Calibri" w:hAnsi="Verdana"/>
          <w:i/>
          <w:iCs/>
        </w:rPr>
        <w:t xml:space="preserve"> demonstrates action on the drivers of violence against women with disabilities at the same time as it builds the </w:t>
      </w:r>
      <w:r w:rsidR="00D83F5F" w:rsidRPr="00133CE4">
        <w:rPr>
          <w:rFonts w:ascii="Verdana" w:eastAsia="Calibri" w:hAnsi="Verdana"/>
          <w:i/>
          <w:iCs/>
        </w:rPr>
        <w:t>capacity</w:t>
      </w:r>
      <w:r w:rsidR="00EE40B4" w:rsidRPr="00133CE4">
        <w:rPr>
          <w:rFonts w:ascii="Verdana" w:eastAsia="Calibri" w:hAnsi="Verdana"/>
          <w:i/>
          <w:iCs/>
        </w:rPr>
        <w:t xml:space="preserve"> of others for action.</w:t>
      </w:r>
      <w:r w:rsidR="00D83F5F" w:rsidRPr="00133CE4">
        <w:rPr>
          <w:rFonts w:ascii="Verdana" w:eastAsia="Calibri" w:hAnsi="Verdana"/>
        </w:rPr>
        <w:t xml:space="preserve"> </w:t>
      </w:r>
    </w:p>
    <w:p w14:paraId="7D241FE8" w14:textId="6DE90BFA" w:rsidR="00D460FD" w:rsidRPr="00133CE4" w:rsidRDefault="00D460FD" w:rsidP="00EE40B4">
      <w:pPr>
        <w:spacing w:line="257" w:lineRule="auto"/>
        <w:rPr>
          <w:rFonts w:ascii="Verdana" w:eastAsia="Calibri" w:hAnsi="Verdana"/>
        </w:rPr>
      </w:pPr>
    </w:p>
    <w:p w14:paraId="3AE37A76" w14:textId="21B45724" w:rsidR="00D460FD" w:rsidRPr="00133CE4" w:rsidRDefault="00D460FD" w:rsidP="00D460FD">
      <w:pPr>
        <w:spacing w:line="257" w:lineRule="auto"/>
        <w:rPr>
          <w:rFonts w:ascii="Verdana" w:eastAsia="Calibri" w:hAnsi="Verdana"/>
        </w:rPr>
      </w:pPr>
      <w:r w:rsidRPr="00133CE4">
        <w:rPr>
          <w:rFonts w:ascii="Verdana" w:eastAsia="Calibri" w:hAnsi="Verdana"/>
        </w:rPr>
        <w:t>The Program’s main activities during</w:t>
      </w:r>
      <w:r w:rsidR="006E3538" w:rsidRPr="00133CE4">
        <w:rPr>
          <w:rFonts w:ascii="Verdana" w:eastAsia="Calibri" w:hAnsi="Verdana"/>
        </w:rPr>
        <w:t xml:space="preserve"> the current phase of</w:t>
      </w:r>
      <w:r w:rsidRPr="00133CE4">
        <w:rPr>
          <w:rFonts w:ascii="Verdana" w:eastAsia="Calibri" w:hAnsi="Verdana"/>
        </w:rPr>
        <w:t xml:space="preserve"> implementation: </w:t>
      </w:r>
    </w:p>
    <w:p w14:paraId="43DDDBFB" w14:textId="77777777" w:rsidR="00D460FD" w:rsidRPr="00133CE4" w:rsidRDefault="00D460FD" w:rsidP="00D460FD">
      <w:pPr>
        <w:spacing w:line="257" w:lineRule="auto"/>
        <w:rPr>
          <w:rFonts w:ascii="Verdana" w:eastAsia="Calibri" w:hAnsi="Verdana"/>
          <w:sz w:val="10"/>
          <w:szCs w:val="10"/>
        </w:rPr>
      </w:pPr>
    </w:p>
    <w:p w14:paraId="314D013A" w14:textId="77777777" w:rsidR="00D460FD" w:rsidRPr="00133CE4" w:rsidRDefault="00D460FD" w:rsidP="00D460FD">
      <w:pPr>
        <w:numPr>
          <w:ilvl w:val="0"/>
          <w:numId w:val="3"/>
        </w:numPr>
        <w:spacing w:line="257" w:lineRule="auto"/>
        <w:rPr>
          <w:rFonts w:ascii="Verdana" w:eastAsia="Calibri" w:hAnsi="Verdana"/>
          <w:lang w:val="en-GB"/>
        </w:rPr>
      </w:pPr>
      <w:r w:rsidRPr="00133CE4">
        <w:rPr>
          <w:rFonts w:ascii="Verdana" w:eastAsia="Calibri" w:hAnsi="Verdana"/>
          <w:b/>
          <w:bCs/>
          <w:color w:val="5C1D64"/>
          <w:lang w:val="en-GB"/>
        </w:rPr>
        <w:t>Experts by Experience Group</w:t>
      </w:r>
      <w:r w:rsidRPr="00133CE4">
        <w:rPr>
          <w:rFonts w:ascii="Verdana" w:eastAsia="Calibri" w:hAnsi="Verdana"/>
          <w:color w:val="5C1D64"/>
          <w:lang w:val="en-GB"/>
        </w:rPr>
        <w:t xml:space="preserve"> </w:t>
      </w:r>
      <w:r w:rsidRPr="00133CE4">
        <w:rPr>
          <w:rFonts w:ascii="Verdana" w:eastAsia="Calibri" w:hAnsi="Verdana"/>
          <w:lang w:val="en-GB"/>
        </w:rPr>
        <w:t xml:space="preserve">as the lived experience centrepiece for consultation and co-design; </w:t>
      </w:r>
    </w:p>
    <w:p w14:paraId="7234EE20" w14:textId="77777777" w:rsidR="00D460FD" w:rsidRPr="00133CE4" w:rsidRDefault="00D460FD" w:rsidP="00D460FD">
      <w:pPr>
        <w:numPr>
          <w:ilvl w:val="0"/>
          <w:numId w:val="3"/>
        </w:numPr>
        <w:spacing w:line="257" w:lineRule="auto"/>
        <w:rPr>
          <w:rFonts w:ascii="Verdana" w:eastAsia="Calibri" w:hAnsi="Verdana"/>
          <w:lang w:val="en-GB"/>
        </w:rPr>
      </w:pPr>
      <w:r w:rsidRPr="00133CE4">
        <w:rPr>
          <w:rFonts w:ascii="Verdana" w:eastAsia="Calibri" w:hAnsi="Verdana"/>
          <w:b/>
          <w:bCs/>
          <w:color w:val="5C1D64"/>
          <w:lang w:val="en-GB"/>
        </w:rPr>
        <w:t xml:space="preserve">co-designed training </w:t>
      </w:r>
      <w:r w:rsidRPr="00133CE4">
        <w:rPr>
          <w:rFonts w:ascii="Verdana" w:eastAsia="Calibri" w:hAnsi="Verdana"/>
          <w:lang w:val="en-GB"/>
        </w:rPr>
        <w:t>and</w:t>
      </w:r>
      <w:r w:rsidRPr="00133CE4">
        <w:rPr>
          <w:rFonts w:ascii="Verdana" w:eastAsia="Calibri" w:hAnsi="Verdana"/>
          <w:b/>
          <w:bCs/>
          <w:lang w:val="en-GB"/>
        </w:rPr>
        <w:t xml:space="preserve"> </w:t>
      </w:r>
      <w:r w:rsidRPr="00133CE4">
        <w:rPr>
          <w:rFonts w:ascii="Verdana" w:eastAsia="Calibri" w:hAnsi="Verdana"/>
          <w:b/>
          <w:bCs/>
          <w:color w:val="5C1D64"/>
          <w:lang w:val="en-GB"/>
        </w:rPr>
        <w:t>online courses</w:t>
      </w:r>
      <w:r w:rsidRPr="00133CE4">
        <w:rPr>
          <w:rFonts w:ascii="Verdana" w:eastAsia="Calibri" w:hAnsi="Verdana"/>
          <w:color w:val="5C1D64"/>
          <w:lang w:val="en-GB"/>
        </w:rPr>
        <w:t xml:space="preserve"> </w:t>
      </w:r>
      <w:r w:rsidRPr="00133CE4">
        <w:rPr>
          <w:rFonts w:ascii="Verdana" w:eastAsia="Calibri" w:hAnsi="Verdana"/>
          <w:lang w:val="en-GB"/>
        </w:rPr>
        <w:t xml:space="preserve">targeting prevention and social services workforces, including disability organisations and service providers, with </w:t>
      </w:r>
      <w:r w:rsidRPr="00133CE4">
        <w:rPr>
          <w:rFonts w:ascii="Verdana" w:eastAsia="Calibri" w:hAnsi="Verdana"/>
          <w:b/>
          <w:bCs/>
          <w:color w:val="5C1D64"/>
          <w:lang w:val="en-GB"/>
        </w:rPr>
        <w:t>training co-facilitation and delivery</w:t>
      </w:r>
      <w:r w:rsidRPr="00133CE4">
        <w:rPr>
          <w:rFonts w:ascii="Verdana" w:eastAsia="Calibri" w:hAnsi="Verdana"/>
          <w:color w:val="5C1D64"/>
          <w:lang w:val="en-GB"/>
        </w:rPr>
        <w:t xml:space="preserve"> </w:t>
      </w:r>
      <w:r w:rsidRPr="00133CE4">
        <w:rPr>
          <w:rFonts w:ascii="Verdana" w:eastAsia="Calibri" w:hAnsi="Verdana"/>
          <w:lang w:val="en-GB"/>
        </w:rPr>
        <w:t xml:space="preserve">shared equally and respectfully by experts in lived experience and experts in prevention; </w:t>
      </w:r>
    </w:p>
    <w:p w14:paraId="73A03C94" w14:textId="292D07A2" w:rsidR="00D460FD" w:rsidRPr="00133CE4" w:rsidRDefault="00D460FD" w:rsidP="00D460FD">
      <w:pPr>
        <w:numPr>
          <w:ilvl w:val="0"/>
          <w:numId w:val="3"/>
        </w:numPr>
        <w:spacing w:line="257" w:lineRule="auto"/>
        <w:rPr>
          <w:rFonts w:ascii="Verdana" w:eastAsia="Calibri" w:hAnsi="Verdana"/>
          <w:lang w:val="en-GB"/>
        </w:rPr>
      </w:pPr>
      <w:r w:rsidRPr="00133CE4">
        <w:rPr>
          <w:rFonts w:ascii="Verdana" w:eastAsia="Calibri" w:hAnsi="Verdana"/>
          <w:lang w:val="en-GB"/>
        </w:rPr>
        <w:t xml:space="preserve">other cross-sector capacity building work i.e., a regional </w:t>
      </w:r>
      <w:r w:rsidRPr="00133CE4">
        <w:rPr>
          <w:rFonts w:ascii="Verdana" w:eastAsia="Calibri" w:hAnsi="Verdana"/>
          <w:b/>
          <w:bCs/>
          <w:color w:val="5C1D64"/>
          <w:lang w:val="en-GB"/>
        </w:rPr>
        <w:t xml:space="preserve">Community of Practice </w:t>
      </w:r>
      <w:r w:rsidRPr="00133CE4">
        <w:rPr>
          <w:rFonts w:ascii="Verdana" w:eastAsia="Calibri" w:hAnsi="Verdana"/>
          <w:lang w:val="en-GB"/>
        </w:rPr>
        <w:t>(C</w:t>
      </w:r>
      <w:r w:rsidR="006D74DB" w:rsidRPr="00133CE4">
        <w:rPr>
          <w:rFonts w:ascii="Verdana" w:eastAsia="Calibri" w:hAnsi="Verdana"/>
          <w:lang w:val="en-GB"/>
        </w:rPr>
        <w:t>o</w:t>
      </w:r>
      <w:r w:rsidRPr="00133CE4">
        <w:rPr>
          <w:rFonts w:ascii="Verdana" w:eastAsia="Calibri" w:hAnsi="Verdana"/>
          <w:lang w:val="en-GB"/>
        </w:rPr>
        <w:t>P);</w:t>
      </w:r>
    </w:p>
    <w:p w14:paraId="2494E7A8" w14:textId="77777777" w:rsidR="00E725EB" w:rsidRDefault="00E725EB">
      <w:pPr>
        <w:widowControl/>
        <w:autoSpaceDE/>
        <w:autoSpaceDN/>
        <w:spacing w:after="160" w:line="259" w:lineRule="auto"/>
        <w:rPr>
          <w:rFonts w:ascii="Verdana" w:eastAsia="Calibri" w:hAnsi="Verdana"/>
          <w:b/>
          <w:bCs/>
          <w:color w:val="5C1D64"/>
          <w:lang w:val="en-GB"/>
        </w:rPr>
      </w:pPr>
      <w:r>
        <w:rPr>
          <w:rFonts w:ascii="Verdana" w:eastAsia="Calibri" w:hAnsi="Verdana"/>
          <w:b/>
          <w:bCs/>
          <w:color w:val="5C1D64"/>
          <w:lang w:val="en-GB"/>
        </w:rPr>
        <w:br w:type="page"/>
      </w:r>
    </w:p>
    <w:p w14:paraId="6540FCD0" w14:textId="07D8D5F6" w:rsidR="00D460FD" w:rsidRPr="00133CE4" w:rsidRDefault="00D460FD" w:rsidP="00D460FD">
      <w:pPr>
        <w:numPr>
          <w:ilvl w:val="0"/>
          <w:numId w:val="3"/>
        </w:numPr>
        <w:spacing w:line="257" w:lineRule="auto"/>
        <w:rPr>
          <w:rFonts w:ascii="Verdana" w:eastAsia="Calibri" w:hAnsi="Verdana"/>
          <w:lang w:val="en-GB"/>
        </w:rPr>
      </w:pPr>
      <w:r w:rsidRPr="00133CE4">
        <w:rPr>
          <w:rFonts w:ascii="Verdana" w:eastAsia="Calibri" w:hAnsi="Verdana"/>
          <w:b/>
          <w:bCs/>
          <w:color w:val="5C1D64"/>
          <w:lang w:val="en-GB"/>
        </w:rPr>
        <w:t xml:space="preserve">co-designed materials </w:t>
      </w:r>
      <w:r w:rsidRPr="00133CE4">
        <w:rPr>
          <w:rFonts w:ascii="Verdana" w:eastAsia="Calibri" w:hAnsi="Verdana"/>
          <w:lang w:val="en-GB"/>
        </w:rPr>
        <w:t xml:space="preserve">and </w:t>
      </w:r>
      <w:r w:rsidRPr="00133CE4">
        <w:rPr>
          <w:rFonts w:ascii="Verdana" w:eastAsia="Calibri" w:hAnsi="Verdana"/>
          <w:b/>
          <w:bCs/>
          <w:color w:val="5C1D64"/>
          <w:lang w:val="en-GB"/>
        </w:rPr>
        <w:t>tools</w:t>
      </w:r>
      <w:r w:rsidRPr="00133CE4">
        <w:rPr>
          <w:rFonts w:ascii="Verdana" w:eastAsia="Calibri" w:hAnsi="Verdana"/>
          <w:lang w:val="en-GB"/>
        </w:rPr>
        <w:t xml:space="preserve"> that raise awareness of violence against women with disabilities, help build knowledge of the intersecting drivers, and help strengthen skills in preventing such violence from happening in the first place; </w:t>
      </w:r>
    </w:p>
    <w:p w14:paraId="092FABEE" w14:textId="238AA7AC" w:rsidR="00D460FD" w:rsidRPr="00133CE4" w:rsidRDefault="00D460FD" w:rsidP="00D460FD">
      <w:pPr>
        <w:numPr>
          <w:ilvl w:val="0"/>
          <w:numId w:val="3"/>
        </w:numPr>
        <w:spacing w:line="257" w:lineRule="auto"/>
        <w:rPr>
          <w:rFonts w:ascii="Verdana" w:eastAsia="Calibri" w:hAnsi="Verdana"/>
          <w:lang w:val="en-GB"/>
        </w:rPr>
      </w:pPr>
      <w:r w:rsidRPr="00133CE4">
        <w:rPr>
          <w:rFonts w:ascii="Verdana" w:eastAsia="Calibri" w:hAnsi="Verdana"/>
          <w:lang w:val="en-GB"/>
        </w:rPr>
        <w:t xml:space="preserve">activities such as </w:t>
      </w:r>
      <w:r w:rsidRPr="00133CE4">
        <w:rPr>
          <w:rFonts w:ascii="Verdana" w:eastAsia="Calibri" w:hAnsi="Verdana"/>
          <w:b/>
          <w:bCs/>
          <w:color w:val="5C1D64"/>
          <w:lang w:val="en-GB"/>
        </w:rPr>
        <w:t xml:space="preserve">webinars, events, social </w:t>
      </w:r>
      <w:r w:rsidR="007A092A" w:rsidRPr="00133CE4">
        <w:rPr>
          <w:rFonts w:ascii="Verdana" w:eastAsia="Calibri" w:hAnsi="Verdana"/>
          <w:b/>
          <w:bCs/>
          <w:color w:val="5C1D64"/>
          <w:lang w:val="en-GB"/>
        </w:rPr>
        <w:t>media,</w:t>
      </w:r>
      <w:r w:rsidRPr="00133CE4">
        <w:rPr>
          <w:rFonts w:ascii="Verdana" w:eastAsia="Calibri" w:hAnsi="Verdana"/>
          <w:b/>
          <w:bCs/>
          <w:lang w:val="en-GB"/>
        </w:rPr>
        <w:t xml:space="preserve"> </w:t>
      </w:r>
      <w:r w:rsidRPr="00133CE4">
        <w:rPr>
          <w:rFonts w:ascii="Verdana" w:eastAsia="Calibri" w:hAnsi="Verdana"/>
          <w:lang w:val="en-GB"/>
        </w:rPr>
        <w:t xml:space="preserve">and </w:t>
      </w:r>
      <w:r w:rsidRPr="00133CE4">
        <w:rPr>
          <w:rFonts w:ascii="Verdana" w:eastAsia="Calibri" w:hAnsi="Verdana"/>
          <w:b/>
          <w:bCs/>
          <w:color w:val="5C1D64"/>
          <w:lang w:val="en-GB"/>
        </w:rPr>
        <w:t>communications</w:t>
      </w:r>
      <w:r w:rsidRPr="00133CE4">
        <w:rPr>
          <w:rFonts w:ascii="Verdana" w:eastAsia="Calibri" w:hAnsi="Verdana"/>
          <w:lang w:val="en-GB"/>
        </w:rPr>
        <w:t xml:space="preserve"> that raise awareness of violence against women with disabilities and its prevention, and maintain its profile in public discourse; and </w:t>
      </w:r>
    </w:p>
    <w:p w14:paraId="04E38050" w14:textId="34ACDF2C" w:rsidR="00D460FD" w:rsidRPr="00133CE4" w:rsidRDefault="00D460FD" w:rsidP="00D460FD">
      <w:pPr>
        <w:numPr>
          <w:ilvl w:val="0"/>
          <w:numId w:val="3"/>
        </w:numPr>
        <w:spacing w:line="257" w:lineRule="auto"/>
        <w:rPr>
          <w:rFonts w:ascii="Verdana" w:eastAsia="Calibri" w:hAnsi="Verdana"/>
          <w:lang w:val="en-GB"/>
        </w:rPr>
      </w:pPr>
      <w:r w:rsidRPr="00133CE4">
        <w:rPr>
          <w:rFonts w:ascii="Verdana" w:eastAsia="Calibri" w:hAnsi="Verdana"/>
          <w:b/>
          <w:bCs/>
          <w:color w:val="5C1D64"/>
          <w:lang w:val="en-GB"/>
        </w:rPr>
        <w:t>strategic engagements</w:t>
      </w:r>
      <w:r w:rsidRPr="00133CE4">
        <w:rPr>
          <w:rFonts w:ascii="Verdana" w:eastAsia="Calibri" w:hAnsi="Verdana"/>
          <w:color w:val="5C1D64"/>
          <w:lang w:val="en-GB"/>
        </w:rPr>
        <w:t xml:space="preserve"> </w:t>
      </w:r>
      <w:r w:rsidRPr="00133CE4">
        <w:rPr>
          <w:rFonts w:ascii="Verdana" w:eastAsia="Calibri" w:hAnsi="Verdana"/>
          <w:lang w:val="en-GB"/>
        </w:rPr>
        <w:t xml:space="preserve">that position the Program’s relevance in </w:t>
      </w:r>
      <w:r w:rsidR="005440EE" w:rsidRPr="00133CE4">
        <w:rPr>
          <w:rFonts w:ascii="Verdana" w:eastAsia="Calibri" w:hAnsi="Verdana"/>
          <w:lang w:val="en-GB"/>
        </w:rPr>
        <w:t xml:space="preserve">Victoria’s </w:t>
      </w:r>
      <w:r w:rsidRPr="00133CE4">
        <w:rPr>
          <w:rFonts w:ascii="Verdana" w:eastAsia="Calibri" w:hAnsi="Verdana"/>
          <w:lang w:val="en-GB"/>
        </w:rPr>
        <w:t xml:space="preserve">prevention landscape, deliver consistent messaging around the intersecting drivers of violence against women with disabilities, and consolidate WDV’s leadership in intersectional prevention practice. </w:t>
      </w:r>
    </w:p>
    <w:p w14:paraId="26BE2F0B" w14:textId="77777777" w:rsidR="00D460FD" w:rsidRPr="00133CE4" w:rsidRDefault="00D460FD" w:rsidP="00D460FD">
      <w:pPr>
        <w:spacing w:line="257" w:lineRule="auto"/>
        <w:rPr>
          <w:rFonts w:ascii="Verdana" w:eastAsia="Calibri" w:hAnsi="Verdana"/>
        </w:rPr>
      </w:pPr>
    </w:p>
    <w:p w14:paraId="691F7264" w14:textId="694BA82B" w:rsidR="00D460FD" w:rsidRPr="00133CE4" w:rsidRDefault="00D460FD" w:rsidP="00D460FD">
      <w:pPr>
        <w:spacing w:line="257" w:lineRule="auto"/>
        <w:rPr>
          <w:rFonts w:ascii="Verdana" w:eastAsia="Calibri" w:hAnsi="Verdana"/>
        </w:rPr>
      </w:pPr>
      <w:r w:rsidRPr="00133CE4">
        <w:rPr>
          <w:rFonts w:ascii="Verdana" w:eastAsia="Calibri" w:hAnsi="Verdana"/>
        </w:rPr>
        <w:t>These activities were in full flight during the second half of the Program from 2019 to 2021, and are the subject matter of this report, itself the result of a</w:t>
      </w:r>
      <w:r w:rsidR="001D0C14" w:rsidRPr="00133CE4">
        <w:rPr>
          <w:rFonts w:ascii="Verdana" w:eastAsia="Calibri" w:hAnsi="Verdana"/>
        </w:rPr>
        <w:t>n</w:t>
      </w:r>
      <w:r w:rsidRPr="00133CE4">
        <w:rPr>
          <w:rFonts w:ascii="Verdana" w:eastAsia="Calibri" w:hAnsi="Verdana"/>
        </w:rPr>
        <w:t xml:space="preserve"> </w:t>
      </w:r>
      <w:r w:rsidR="001D0C14" w:rsidRPr="00133CE4">
        <w:rPr>
          <w:rFonts w:ascii="Verdana" w:eastAsia="Calibri" w:hAnsi="Verdana"/>
        </w:rPr>
        <w:t xml:space="preserve">evaluation </w:t>
      </w:r>
      <w:r w:rsidRPr="00133CE4">
        <w:rPr>
          <w:rFonts w:ascii="Verdana" w:eastAsia="Calibri" w:hAnsi="Verdana"/>
        </w:rPr>
        <w:t>process that ran alongside implementation</w:t>
      </w:r>
      <w:r w:rsidR="00453D3C" w:rsidRPr="00133CE4">
        <w:rPr>
          <w:rFonts w:ascii="Verdana" w:eastAsia="Calibri" w:hAnsi="Verdana"/>
        </w:rPr>
        <w:t>.</w:t>
      </w:r>
    </w:p>
    <w:p w14:paraId="4A66B772" w14:textId="6A4A8795" w:rsidR="00B61D56" w:rsidRPr="00133CE4" w:rsidRDefault="005440EE" w:rsidP="007018D9">
      <w:pPr>
        <w:spacing w:before="240" w:after="120" w:line="276" w:lineRule="auto"/>
        <w:rPr>
          <w:rFonts w:ascii="Verdana" w:hAnsi="Verdana"/>
          <w:b/>
          <w:bCs/>
          <w:color w:val="5C1D64"/>
          <w:sz w:val="28"/>
          <w:szCs w:val="28"/>
        </w:rPr>
      </w:pPr>
      <w:r w:rsidRPr="00133CE4">
        <w:rPr>
          <w:rFonts w:ascii="Verdana" w:hAnsi="Verdana"/>
          <w:b/>
          <w:bCs/>
          <w:color w:val="5C1D64"/>
          <w:sz w:val="28"/>
          <w:szCs w:val="28"/>
        </w:rPr>
        <w:t xml:space="preserve">Synopsis of main </w:t>
      </w:r>
      <w:r w:rsidR="006108AC" w:rsidRPr="00133CE4">
        <w:rPr>
          <w:rFonts w:ascii="Verdana" w:hAnsi="Verdana"/>
          <w:b/>
          <w:bCs/>
          <w:color w:val="5C1D64"/>
          <w:sz w:val="28"/>
          <w:szCs w:val="28"/>
        </w:rPr>
        <w:t xml:space="preserve">evaluation </w:t>
      </w:r>
      <w:r w:rsidRPr="00133CE4">
        <w:rPr>
          <w:rFonts w:ascii="Verdana" w:hAnsi="Verdana"/>
          <w:b/>
          <w:bCs/>
          <w:color w:val="5C1D64"/>
          <w:sz w:val="28"/>
          <w:szCs w:val="28"/>
        </w:rPr>
        <w:t xml:space="preserve">findings </w:t>
      </w:r>
    </w:p>
    <w:p w14:paraId="61986A67" w14:textId="77777777" w:rsidR="00B61D56" w:rsidRPr="00133CE4" w:rsidRDefault="00B61D56" w:rsidP="00B61D56">
      <w:pPr>
        <w:spacing w:line="257" w:lineRule="auto"/>
        <w:rPr>
          <w:rFonts w:ascii="Verdana" w:hAnsi="Verdana"/>
        </w:rPr>
      </w:pPr>
      <w:r w:rsidRPr="00133CE4">
        <w:rPr>
          <w:rFonts w:ascii="Verdana" w:hAnsi="Verdana"/>
        </w:rPr>
        <w:t xml:space="preserve">The </w:t>
      </w:r>
      <w:r w:rsidRPr="00133CE4">
        <w:rPr>
          <w:rFonts w:ascii="Verdana" w:hAnsi="Verdana"/>
          <w:b/>
          <w:bCs/>
          <w:color w:val="5C1D64"/>
        </w:rPr>
        <w:t>Experts by Experience Group</w:t>
      </w:r>
      <w:r w:rsidRPr="00133CE4">
        <w:rPr>
          <w:rFonts w:ascii="Verdana" w:hAnsi="Verdana"/>
          <w:color w:val="5C1D64"/>
        </w:rPr>
        <w:t xml:space="preserve"> </w:t>
      </w:r>
      <w:r w:rsidRPr="00133CE4">
        <w:rPr>
          <w:rFonts w:ascii="Verdana" w:hAnsi="Verdana"/>
        </w:rPr>
        <w:t xml:space="preserve">is unique to the Program and has emerged over the last two years as vital to intersectional prevention practice in Victoria. Members are women with lived experience employed by WDV as part of the staff team, a ground-breaking feature in itself, and who offer consultancy and co-design services on gender, disability and violence prevention. Over the course of implementation, the women have received ongoing professional development, support and guidance, and have fulfilled their role as experts competently and professionally. It can be said that the Experts by Experience Group has developed to the point where it now occupies a legitimate place within the specialist workforce for prevention. </w:t>
      </w:r>
    </w:p>
    <w:p w14:paraId="2F36D107" w14:textId="77777777" w:rsidR="00B61D56" w:rsidRPr="00133CE4" w:rsidRDefault="00B61D56" w:rsidP="00B61D56">
      <w:pPr>
        <w:spacing w:line="257" w:lineRule="auto"/>
        <w:rPr>
          <w:rFonts w:ascii="Verdana" w:hAnsi="Verdana"/>
        </w:rPr>
      </w:pPr>
    </w:p>
    <w:p w14:paraId="64FDCAB0" w14:textId="6E3F7C33" w:rsidR="00B61D56" w:rsidRPr="00133CE4" w:rsidRDefault="00B90DF1" w:rsidP="00B90DF1">
      <w:pPr>
        <w:spacing w:line="257" w:lineRule="auto"/>
        <w:ind w:right="-6"/>
        <w:rPr>
          <w:rFonts w:ascii="Verdana" w:hAnsi="Verdana"/>
        </w:rPr>
      </w:pPr>
      <w:r>
        <w:rPr>
          <w:rFonts w:ascii="Verdana" w:hAnsi="Verdana"/>
        </w:rPr>
        <w:t>Many l</w:t>
      </w:r>
      <w:r w:rsidR="00B61D56" w:rsidRPr="00133CE4">
        <w:rPr>
          <w:rFonts w:ascii="Verdana" w:hAnsi="Verdana"/>
        </w:rPr>
        <w:t xml:space="preserve">eading organisations in violence prevention and response, </w:t>
      </w:r>
      <w:r>
        <w:rPr>
          <w:rFonts w:ascii="Verdana" w:hAnsi="Verdana"/>
        </w:rPr>
        <w:t>as well as</w:t>
      </w:r>
      <w:r w:rsidR="00B61D56" w:rsidRPr="00133CE4">
        <w:rPr>
          <w:rFonts w:ascii="Verdana" w:hAnsi="Verdana"/>
        </w:rPr>
        <w:t xml:space="preserve"> </w:t>
      </w:r>
      <w:r>
        <w:rPr>
          <w:rFonts w:ascii="Verdana" w:hAnsi="Verdana"/>
        </w:rPr>
        <w:t xml:space="preserve">leading </w:t>
      </w:r>
      <w:r w:rsidR="00B61D56" w:rsidRPr="00133CE4">
        <w:rPr>
          <w:rFonts w:ascii="Verdana" w:hAnsi="Verdana"/>
        </w:rPr>
        <w:t xml:space="preserve">organisations from the disability sector, have </w:t>
      </w:r>
      <w:r w:rsidR="00B61D56" w:rsidRPr="00985986">
        <w:rPr>
          <w:rFonts w:ascii="Verdana" w:hAnsi="Verdana"/>
          <w:b/>
          <w:bCs/>
          <w:color w:val="5C1D64"/>
        </w:rPr>
        <w:t>consulted meaningfully</w:t>
      </w:r>
      <w:r w:rsidR="00B61D56" w:rsidRPr="00133CE4">
        <w:rPr>
          <w:rFonts w:ascii="Verdana" w:hAnsi="Verdana"/>
        </w:rPr>
        <w:t xml:space="preserve"> with the Experts by Experience Group. Clients report that the women’s contributions have positively informed the direction of their work. Women report improved skills and confidence in disability and/or violence prevention leadership and advocacy; for some this has led to consultancies or other opportunities outside </w:t>
      </w:r>
      <w:r>
        <w:rPr>
          <w:rFonts w:ascii="Verdana" w:hAnsi="Verdana"/>
        </w:rPr>
        <w:t xml:space="preserve">of </w:t>
      </w:r>
      <w:r w:rsidR="00B61D56" w:rsidRPr="00133CE4">
        <w:rPr>
          <w:rFonts w:ascii="Verdana" w:hAnsi="Verdana"/>
        </w:rPr>
        <w:t xml:space="preserve">the group, including paid employment. </w:t>
      </w:r>
    </w:p>
    <w:p w14:paraId="7755B746" w14:textId="77777777" w:rsidR="00B61D56" w:rsidRPr="00133CE4" w:rsidRDefault="00B61D56" w:rsidP="00B61D56">
      <w:pPr>
        <w:spacing w:line="257" w:lineRule="auto"/>
        <w:rPr>
          <w:rFonts w:ascii="Verdana" w:hAnsi="Verdana"/>
        </w:rPr>
      </w:pPr>
    </w:p>
    <w:p w14:paraId="2E64E381" w14:textId="10AC1E26" w:rsidR="00B61D56" w:rsidRPr="00133CE4" w:rsidRDefault="00B61D56" w:rsidP="00B30511">
      <w:pPr>
        <w:spacing w:line="257" w:lineRule="auto"/>
        <w:ind w:right="-6"/>
        <w:rPr>
          <w:rFonts w:ascii="Verdana" w:hAnsi="Verdana"/>
        </w:rPr>
      </w:pPr>
      <w:r w:rsidRPr="00133CE4">
        <w:rPr>
          <w:rFonts w:ascii="Verdana" w:hAnsi="Verdana"/>
        </w:rPr>
        <w:t xml:space="preserve">The Program </w:t>
      </w:r>
      <w:r w:rsidRPr="003D2E90">
        <w:rPr>
          <w:rFonts w:ascii="Verdana" w:hAnsi="Verdana"/>
          <w:b/>
          <w:bCs/>
          <w:color w:val="5C1D64"/>
        </w:rPr>
        <w:t>centred lived experience</w:t>
      </w:r>
      <w:r w:rsidRPr="00133CE4">
        <w:rPr>
          <w:rFonts w:ascii="Verdana" w:hAnsi="Verdana"/>
        </w:rPr>
        <w:t xml:space="preserve"> throughout </w:t>
      </w:r>
      <w:r w:rsidR="00CE4A52">
        <w:rPr>
          <w:rFonts w:ascii="Verdana" w:hAnsi="Verdana"/>
        </w:rPr>
        <w:t xml:space="preserve">all </w:t>
      </w:r>
      <w:r w:rsidRPr="00133CE4">
        <w:rPr>
          <w:rFonts w:ascii="Verdana" w:hAnsi="Verdana"/>
        </w:rPr>
        <w:t xml:space="preserve">client engagements, and this has been nothing short of sound practice in consultation and co-design. While clients have gained important inputs into their practices, policies, programs and guides or other resources, they have also been </w:t>
      </w:r>
      <w:r w:rsidRPr="00133CE4">
        <w:rPr>
          <w:rFonts w:ascii="Verdana" w:hAnsi="Verdana"/>
          <w:i/>
          <w:iCs/>
        </w:rPr>
        <w:t>exposed</w:t>
      </w:r>
      <w:r w:rsidRPr="00133CE4">
        <w:rPr>
          <w:rFonts w:ascii="Verdana" w:hAnsi="Verdana"/>
        </w:rPr>
        <w:t xml:space="preserve"> to a process that is authentic and reciprocal, not merely tokenistic or a ‘tick the box,’ a process that values the expertise of women most impacted by discrimination and inequity. In showing how sound consultation and co-design in prevention should be done, </w:t>
      </w:r>
      <w:r w:rsidRPr="00133CE4">
        <w:rPr>
          <w:rFonts w:ascii="Verdana" w:hAnsi="Verdana"/>
          <w:i/>
          <w:iCs/>
        </w:rPr>
        <w:t>the process was action on the drivers of violence in real time</w:t>
      </w:r>
      <w:r w:rsidRPr="00133CE4">
        <w:rPr>
          <w:rFonts w:ascii="Verdana" w:hAnsi="Verdana"/>
        </w:rPr>
        <w:t>.</w:t>
      </w:r>
    </w:p>
    <w:p w14:paraId="5CC2E976" w14:textId="77777777" w:rsidR="00EE40B4" w:rsidRPr="00133CE4" w:rsidRDefault="00EE40B4" w:rsidP="005B7AC4">
      <w:pPr>
        <w:spacing w:line="257" w:lineRule="auto"/>
        <w:rPr>
          <w:rFonts w:ascii="Verdana" w:eastAsia="Calibri" w:hAnsi="Verdana"/>
          <w:lang w:val="en-GB"/>
        </w:rPr>
      </w:pPr>
    </w:p>
    <w:p w14:paraId="3DD38349" w14:textId="38082DD9" w:rsidR="006108AC" w:rsidRPr="00133CE4" w:rsidRDefault="006108AC" w:rsidP="00416683">
      <w:pPr>
        <w:spacing w:line="257" w:lineRule="auto"/>
        <w:ind w:right="-6"/>
        <w:rPr>
          <w:rFonts w:ascii="Verdana" w:hAnsi="Verdana"/>
        </w:rPr>
      </w:pPr>
      <w:r w:rsidRPr="00133CE4">
        <w:rPr>
          <w:rFonts w:ascii="Verdana" w:hAnsi="Verdana"/>
        </w:rPr>
        <w:t xml:space="preserve">The Program took lived experience into its </w:t>
      </w:r>
      <w:r w:rsidRPr="00133CE4">
        <w:rPr>
          <w:rFonts w:ascii="Verdana" w:hAnsi="Verdana"/>
          <w:b/>
          <w:bCs/>
          <w:color w:val="5C1D64"/>
        </w:rPr>
        <w:t>workforces training and other capacity building activity</w:t>
      </w:r>
      <w:r w:rsidRPr="00133CE4">
        <w:rPr>
          <w:rFonts w:ascii="Verdana" w:hAnsi="Verdana"/>
        </w:rPr>
        <w:t>. As with the Experts by Experience Group, it achieved this through consultation and co-</w:t>
      </w:r>
      <w:r w:rsidR="00AE40C2" w:rsidRPr="00133CE4">
        <w:rPr>
          <w:rFonts w:ascii="Verdana" w:hAnsi="Verdana"/>
        </w:rPr>
        <w:t>design,</w:t>
      </w:r>
      <w:r w:rsidRPr="00133CE4">
        <w:rPr>
          <w:rFonts w:ascii="Verdana" w:hAnsi="Verdana"/>
        </w:rPr>
        <w:t xml:space="preserve"> but also through its exceptional model of co-facilitation. Co-facilitation broadened the reach of lived experience by extending it to specialist and contributor sectors and workforces. It also produced powerful learning impacts. </w:t>
      </w:r>
    </w:p>
    <w:p w14:paraId="76604DCD" w14:textId="77777777" w:rsidR="006108AC" w:rsidRPr="00133CE4" w:rsidRDefault="006108AC" w:rsidP="006108AC">
      <w:pPr>
        <w:spacing w:line="257" w:lineRule="auto"/>
        <w:rPr>
          <w:rFonts w:ascii="Verdana" w:hAnsi="Verdana"/>
        </w:rPr>
      </w:pPr>
    </w:p>
    <w:p w14:paraId="33921D67" w14:textId="77777777" w:rsidR="00821B78" w:rsidRDefault="006108AC" w:rsidP="00086379">
      <w:pPr>
        <w:spacing w:line="257" w:lineRule="auto"/>
        <w:ind w:right="-6"/>
        <w:rPr>
          <w:rFonts w:ascii="Verdana" w:eastAsia="Calibri" w:hAnsi="Verdana"/>
        </w:rPr>
      </w:pPr>
      <w:r w:rsidRPr="00133CE4">
        <w:rPr>
          <w:rFonts w:ascii="Verdana" w:hAnsi="Verdana"/>
        </w:rPr>
        <w:t xml:space="preserve">The Program consulted women with lived experience to co-design and produce </w:t>
      </w:r>
      <w:r w:rsidRPr="00133CE4">
        <w:rPr>
          <w:rFonts w:ascii="Verdana" w:hAnsi="Verdana"/>
          <w:b/>
          <w:bCs/>
          <w:color w:val="5C1D64"/>
        </w:rPr>
        <w:t>high-quality content</w:t>
      </w:r>
      <w:r w:rsidRPr="00133CE4">
        <w:rPr>
          <w:rFonts w:ascii="Verdana" w:hAnsi="Verdana"/>
          <w:color w:val="5C1D64"/>
        </w:rPr>
        <w:t xml:space="preserve"> </w:t>
      </w:r>
      <w:r w:rsidRPr="00133CE4">
        <w:rPr>
          <w:rFonts w:ascii="Verdana" w:hAnsi="Verdana"/>
        </w:rPr>
        <w:t xml:space="preserve">on drivers of violence against women with disabilities and how to prevent it, not only for training material </w:t>
      </w:r>
      <w:r w:rsidRPr="00133CE4">
        <w:rPr>
          <w:rFonts w:ascii="Verdana" w:eastAsia="Calibri" w:hAnsi="Verdana"/>
        </w:rPr>
        <w:t xml:space="preserve">but for accompanying tools. These tools included a series of nine poster-style information sheets titled </w:t>
      </w:r>
      <w:r w:rsidRPr="00133CE4">
        <w:rPr>
          <w:rFonts w:ascii="Verdana" w:hAnsi="Verdana"/>
        </w:rPr>
        <w:t>Taking Action</w:t>
      </w:r>
      <w:r w:rsidRPr="00133CE4">
        <w:rPr>
          <w:rFonts w:ascii="Verdana" w:eastAsia="Calibri" w:hAnsi="Verdana"/>
        </w:rPr>
        <w:t xml:space="preserve"> (</w:t>
      </w:r>
      <w:r w:rsidR="006B133D">
        <w:rPr>
          <w:rFonts w:ascii="Verdana" w:eastAsia="Calibri" w:hAnsi="Verdana"/>
        </w:rPr>
        <w:t xml:space="preserve">along </w:t>
      </w:r>
      <w:r w:rsidRPr="00133CE4">
        <w:rPr>
          <w:rFonts w:ascii="Verdana" w:eastAsia="Calibri" w:hAnsi="Verdana"/>
        </w:rPr>
        <w:t xml:space="preserve">with a written guide) that each present the drivers of violence against women with disabilities and actions to prevent it. </w:t>
      </w:r>
    </w:p>
    <w:p w14:paraId="269D07ED" w14:textId="77777777" w:rsidR="00821B78" w:rsidRDefault="00821B78" w:rsidP="00086379">
      <w:pPr>
        <w:spacing w:line="257" w:lineRule="auto"/>
        <w:ind w:right="-6"/>
        <w:rPr>
          <w:rFonts w:ascii="Verdana" w:eastAsia="Calibri" w:hAnsi="Verdana"/>
        </w:rPr>
      </w:pPr>
    </w:p>
    <w:p w14:paraId="679599D8" w14:textId="077ECD77" w:rsidR="006108AC" w:rsidRPr="00133CE4" w:rsidRDefault="006108AC" w:rsidP="00086379">
      <w:pPr>
        <w:spacing w:line="257" w:lineRule="auto"/>
        <w:ind w:right="-6"/>
        <w:rPr>
          <w:rFonts w:ascii="Verdana" w:eastAsia="Calibri" w:hAnsi="Verdana"/>
        </w:rPr>
      </w:pPr>
      <w:r w:rsidRPr="00133CE4">
        <w:rPr>
          <w:rFonts w:ascii="Verdana" w:eastAsia="Calibri" w:hAnsi="Verdana"/>
        </w:rPr>
        <w:t xml:space="preserve">Tools such as these were intended for integration into the training content as they came to hand. They were also released through </w:t>
      </w:r>
      <w:r w:rsidRPr="00133CE4">
        <w:rPr>
          <w:rFonts w:ascii="Verdana" w:eastAsia="Calibri" w:hAnsi="Verdana"/>
          <w:b/>
          <w:bCs/>
          <w:color w:val="5C1D64"/>
        </w:rPr>
        <w:t>well-attended public events</w:t>
      </w:r>
      <w:r w:rsidRPr="00133CE4">
        <w:rPr>
          <w:rFonts w:ascii="Verdana" w:eastAsia="Calibri" w:hAnsi="Verdana"/>
          <w:color w:val="5C1D64"/>
        </w:rPr>
        <w:t xml:space="preserve"> </w:t>
      </w:r>
      <w:r w:rsidRPr="00133CE4">
        <w:rPr>
          <w:rFonts w:ascii="Verdana" w:eastAsia="Calibri" w:hAnsi="Verdana"/>
        </w:rPr>
        <w:t xml:space="preserve">to increase their reach and build broader awareness of violence against women with disabilities and its prevention. The Taking Action launch, </w:t>
      </w:r>
      <w:r w:rsidRPr="00133CE4">
        <w:rPr>
          <w:rFonts w:ascii="Verdana" w:hAnsi="Verdana"/>
        </w:rPr>
        <w:t xml:space="preserve">as part of International Women’s Day 2021, was </w:t>
      </w:r>
      <w:r w:rsidR="002F7C0D" w:rsidRPr="00133CE4">
        <w:rPr>
          <w:rFonts w:ascii="Verdana" w:hAnsi="Verdana"/>
        </w:rPr>
        <w:t>exceptional</w:t>
      </w:r>
      <w:r w:rsidRPr="00133CE4">
        <w:rPr>
          <w:rFonts w:ascii="Verdana" w:hAnsi="Verdana"/>
        </w:rPr>
        <w:t xml:space="preserve"> in this regard, with 16 women with disabilities speaking to purpose on the lived experience of sexism and </w:t>
      </w:r>
      <w:r w:rsidR="00AE40C2" w:rsidRPr="00133CE4">
        <w:rPr>
          <w:rFonts w:ascii="Verdana" w:hAnsi="Verdana"/>
        </w:rPr>
        <w:t>ableism and</w:t>
      </w:r>
      <w:r w:rsidRPr="00133CE4">
        <w:rPr>
          <w:rFonts w:ascii="Verdana" w:hAnsi="Verdana"/>
        </w:rPr>
        <w:t xml:space="preserve"> taking attendees through the actions we can all do to transform the drivers of violence.</w:t>
      </w:r>
      <w:r w:rsidRPr="00133CE4">
        <w:rPr>
          <w:rFonts w:ascii="Verdana" w:eastAsia="Calibri" w:hAnsi="Verdana"/>
        </w:rPr>
        <w:t xml:space="preserve"> </w:t>
      </w:r>
    </w:p>
    <w:p w14:paraId="713BF4B8" w14:textId="77777777" w:rsidR="006108AC" w:rsidRPr="00133CE4" w:rsidRDefault="006108AC" w:rsidP="006108AC">
      <w:pPr>
        <w:spacing w:line="257" w:lineRule="auto"/>
        <w:rPr>
          <w:rFonts w:ascii="Verdana" w:eastAsia="Calibri" w:hAnsi="Verdana"/>
        </w:rPr>
      </w:pPr>
    </w:p>
    <w:p w14:paraId="24281D59" w14:textId="22357603" w:rsidR="006108AC" w:rsidRPr="00133CE4" w:rsidRDefault="006108AC" w:rsidP="006108AC">
      <w:pPr>
        <w:spacing w:line="257" w:lineRule="auto"/>
        <w:rPr>
          <w:rFonts w:ascii="Verdana" w:hAnsi="Verdana"/>
        </w:rPr>
      </w:pPr>
      <w:r w:rsidRPr="00133CE4">
        <w:rPr>
          <w:rFonts w:ascii="Verdana" w:eastAsia="Calibri" w:hAnsi="Verdana"/>
        </w:rPr>
        <w:t xml:space="preserve">The Program’s tools are </w:t>
      </w:r>
      <w:r w:rsidRPr="00133CE4">
        <w:rPr>
          <w:rFonts w:ascii="Verdana" w:hAnsi="Verdana"/>
        </w:rPr>
        <w:t xml:space="preserve">available via WDV’s website. Some Program content has been embedded into high-quality tertiary education or professional practice online courses that give users credentials in gender, </w:t>
      </w:r>
      <w:r w:rsidR="00E40A7B" w:rsidRPr="00133CE4">
        <w:rPr>
          <w:rFonts w:ascii="Verdana" w:hAnsi="Verdana"/>
        </w:rPr>
        <w:t>disability,</w:t>
      </w:r>
      <w:r w:rsidRPr="00133CE4">
        <w:rPr>
          <w:rFonts w:ascii="Verdana" w:hAnsi="Verdana"/>
        </w:rPr>
        <w:t xml:space="preserve"> and violence prevention, and lend longevity to the Program’s content beyond the current phase. </w:t>
      </w:r>
    </w:p>
    <w:p w14:paraId="36E763C2" w14:textId="65EAD514" w:rsidR="00F72E67" w:rsidRPr="00133CE4" w:rsidRDefault="00F72E67" w:rsidP="006108AC">
      <w:pPr>
        <w:spacing w:line="257" w:lineRule="auto"/>
        <w:rPr>
          <w:rFonts w:ascii="Verdana" w:hAnsi="Verdana"/>
        </w:rPr>
      </w:pPr>
    </w:p>
    <w:p w14:paraId="1B403D40" w14:textId="126D4B85" w:rsidR="00F72E67" w:rsidRPr="00133CE4" w:rsidRDefault="00F72E67" w:rsidP="00F72E67">
      <w:pPr>
        <w:spacing w:line="257" w:lineRule="auto"/>
        <w:rPr>
          <w:rFonts w:ascii="Verdana" w:hAnsi="Verdana"/>
          <w:lang w:val="en-GB"/>
        </w:rPr>
      </w:pPr>
      <w:r w:rsidRPr="00133CE4">
        <w:rPr>
          <w:rFonts w:ascii="Verdana" w:hAnsi="Verdana"/>
        </w:rPr>
        <w:t xml:space="preserve">Over the last two years, WDV has supported the </w:t>
      </w:r>
      <w:r w:rsidRPr="00133CE4">
        <w:rPr>
          <w:rFonts w:ascii="Verdana" w:hAnsi="Verdana"/>
          <w:lang w:val="en-GB"/>
        </w:rPr>
        <w:t xml:space="preserve">participation of Program Team members in </w:t>
      </w:r>
      <w:r w:rsidRPr="00133CE4">
        <w:rPr>
          <w:rFonts w:ascii="Verdana" w:hAnsi="Verdana"/>
          <w:b/>
          <w:bCs/>
          <w:color w:val="5C1D64"/>
          <w:lang w:val="en-GB"/>
        </w:rPr>
        <w:t>external engagements</w:t>
      </w:r>
      <w:r w:rsidRPr="00133CE4">
        <w:rPr>
          <w:rFonts w:ascii="Verdana" w:hAnsi="Verdana"/>
          <w:lang w:val="en-GB"/>
        </w:rPr>
        <w:t xml:space="preserve"> with prevention, </w:t>
      </w:r>
      <w:r w:rsidR="00E40A7B" w:rsidRPr="00133CE4">
        <w:rPr>
          <w:rFonts w:ascii="Verdana" w:hAnsi="Verdana"/>
          <w:lang w:val="en-GB"/>
        </w:rPr>
        <w:t>disability,</w:t>
      </w:r>
      <w:r w:rsidRPr="00133CE4">
        <w:rPr>
          <w:rFonts w:ascii="Verdana" w:hAnsi="Verdana"/>
          <w:lang w:val="en-GB"/>
        </w:rPr>
        <w:t xml:space="preserve"> or gender equity advisory committees, working groups, networks or other consortia. Wherever </w:t>
      </w:r>
      <w:r w:rsidR="00840340">
        <w:rPr>
          <w:rFonts w:ascii="Verdana" w:hAnsi="Verdana"/>
          <w:lang w:val="en-GB"/>
        </w:rPr>
        <w:t xml:space="preserve">primary </w:t>
      </w:r>
      <w:r w:rsidRPr="00133CE4">
        <w:rPr>
          <w:rFonts w:ascii="Verdana" w:hAnsi="Verdana"/>
          <w:lang w:val="en-GB"/>
        </w:rPr>
        <w:t xml:space="preserve">prevention, gender equity or disability have been discussed, it’s likely there would have been a member of the Program </w:t>
      </w:r>
      <w:r w:rsidR="00D007CE" w:rsidRPr="00133CE4">
        <w:rPr>
          <w:rFonts w:ascii="Verdana" w:hAnsi="Verdana"/>
          <w:lang w:val="en-GB"/>
        </w:rPr>
        <w:t>T</w:t>
      </w:r>
      <w:r w:rsidRPr="00133CE4">
        <w:rPr>
          <w:rFonts w:ascii="Verdana" w:hAnsi="Verdana"/>
          <w:lang w:val="en-GB"/>
        </w:rPr>
        <w:t>eam attending! While this kept everyone super-busy (a little too much at times) the returns were enormous for the Program and the field of preventing violence against women with disabilities more broadly.</w:t>
      </w:r>
      <w:r w:rsidR="00840340">
        <w:rPr>
          <w:rFonts w:ascii="Verdana" w:hAnsi="Verdana"/>
          <w:lang w:val="en-GB"/>
        </w:rPr>
        <w:t xml:space="preserve"> </w:t>
      </w:r>
    </w:p>
    <w:p w14:paraId="0A7A6DBC" w14:textId="77777777" w:rsidR="00F72E67" w:rsidRPr="00133CE4" w:rsidRDefault="00F72E67" w:rsidP="00F72E67">
      <w:pPr>
        <w:spacing w:line="257" w:lineRule="auto"/>
        <w:rPr>
          <w:rFonts w:ascii="Verdana" w:hAnsi="Verdana"/>
          <w:lang w:val="en-GB"/>
        </w:rPr>
      </w:pPr>
    </w:p>
    <w:p w14:paraId="15D08297" w14:textId="3F05B2A8" w:rsidR="00F72E67" w:rsidRPr="00133CE4" w:rsidRDefault="00F72E67" w:rsidP="00F50FA4">
      <w:pPr>
        <w:spacing w:line="257" w:lineRule="auto"/>
        <w:ind w:right="-6"/>
        <w:rPr>
          <w:rFonts w:ascii="Verdana" w:hAnsi="Verdana"/>
          <w:lang w:val="en-GB"/>
        </w:rPr>
      </w:pPr>
      <w:r w:rsidRPr="00133CE4">
        <w:rPr>
          <w:rFonts w:ascii="Verdana" w:hAnsi="Verdana"/>
          <w:lang w:val="en-GB"/>
        </w:rPr>
        <w:t xml:space="preserve">These engagements meant the Program Team was able to keep a ‘finger on the pulse’ when it came to emerging policy or other developments relevant to </w:t>
      </w:r>
      <w:r w:rsidR="00AE40C2" w:rsidRPr="00133CE4">
        <w:rPr>
          <w:rFonts w:ascii="Verdana" w:hAnsi="Verdana"/>
          <w:lang w:val="en-GB"/>
        </w:rPr>
        <w:t>implementation and</w:t>
      </w:r>
      <w:r w:rsidRPr="00133CE4">
        <w:rPr>
          <w:rFonts w:ascii="Verdana" w:hAnsi="Verdana"/>
          <w:lang w:val="en-GB"/>
        </w:rPr>
        <w:t xml:space="preserve"> adapt activities to these changing contexts. Engagements also meant there was always a woman at the table </w:t>
      </w:r>
      <w:r w:rsidRPr="00133CE4">
        <w:rPr>
          <w:rFonts w:ascii="Verdana" w:hAnsi="Verdana"/>
          <w:i/>
          <w:iCs/>
          <w:lang w:val="en-GB"/>
        </w:rPr>
        <w:t>consistently</w:t>
      </w:r>
      <w:r w:rsidRPr="00133CE4">
        <w:rPr>
          <w:rFonts w:ascii="Verdana" w:hAnsi="Verdana"/>
          <w:lang w:val="en-GB"/>
        </w:rPr>
        <w:t xml:space="preserve"> applying a disability or intersectionality lens to prevention discussions, or a gender discrimination and inequality lens to disability discussions. </w:t>
      </w:r>
      <w:r w:rsidR="00893503" w:rsidRPr="00133CE4">
        <w:rPr>
          <w:rFonts w:ascii="Verdana" w:hAnsi="Verdana"/>
          <w:lang w:val="en-GB"/>
        </w:rPr>
        <w:t xml:space="preserve">Their presence created sparks of ‘ah-ha’ moments in multiple spaces and furnished opportunities for conversations between sectors that otherwise might not have considered shared work. </w:t>
      </w:r>
      <w:r w:rsidRPr="00133CE4">
        <w:rPr>
          <w:rFonts w:ascii="Verdana" w:hAnsi="Verdana"/>
          <w:lang w:val="en-GB"/>
        </w:rPr>
        <w:t>It also gave the Program and WDV visibility at these gatherings, and solidified stakeholder views of the organisation’s ‘pinnacle role’ (as put by one evaluation participant) in primary prevention.</w:t>
      </w:r>
    </w:p>
    <w:p w14:paraId="7B2EA4A8" w14:textId="77777777" w:rsidR="00F72E67" w:rsidRPr="00133CE4" w:rsidRDefault="00F72E67" w:rsidP="00F72E67">
      <w:pPr>
        <w:spacing w:line="257" w:lineRule="auto"/>
        <w:rPr>
          <w:rFonts w:ascii="Verdana" w:hAnsi="Verdana"/>
          <w:lang w:val="en-GB"/>
        </w:rPr>
      </w:pPr>
      <w:r w:rsidRPr="00133CE4">
        <w:rPr>
          <w:rFonts w:ascii="Verdana" w:hAnsi="Verdana"/>
          <w:lang w:val="en-GB"/>
        </w:rPr>
        <w:t xml:space="preserve"> </w:t>
      </w:r>
    </w:p>
    <w:p w14:paraId="476FBE03" w14:textId="719FF824" w:rsidR="00F72E67" w:rsidRPr="00133CE4" w:rsidRDefault="00F72E67" w:rsidP="00F72E67">
      <w:pPr>
        <w:spacing w:line="257" w:lineRule="auto"/>
        <w:rPr>
          <w:rFonts w:ascii="Verdana" w:hAnsi="Verdana"/>
        </w:rPr>
      </w:pPr>
      <w:r w:rsidRPr="00133CE4">
        <w:rPr>
          <w:rFonts w:ascii="Verdana" w:hAnsi="Verdana"/>
        </w:rPr>
        <w:t xml:space="preserve">Over the last two years, the Program’s </w:t>
      </w:r>
      <w:r w:rsidRPr="00133CE4">
        <w:rPr>
          <w:rFonts w:ascii="Verdana" w:hAnsi="Verdana"/>
          <w:b/>
          <w:bCs/>
          <w:color w:val="5C1D64"/>
        </w:rPr>
        <w:t>strategic communications</w:t>
      </w:r>
      <w:r w:rsidRPr="00133CE4">
        <w:rPr>
          <w:rFonts w:ascii="Verdana" w:hAnsi="Verdana"/>
          <w:color w:val="5C1D64"/>
        </w:rPr>
        <w:t xml:space="preserve"> </w:t>
      </w:r>
      <w:r w:rsidRPr="00133CE4">
        <w:rPr>
          <w:rFonts w:ascii="Verdana" w:hAnsi="Verdana"/>
        </w:rPr>
        <w:t xml:space="preserve">have been numerous and multifaceted, ranging from well-attended public events to social media campaigns and publications via traditional mechanisms (e.g., WDV e-newsletters or quarterly newsletters). Collectively, these communications in have helped raise awareness of gender, disability, </w:t>
      </w:r>
      <w:r w:rsidR="00E40A7B" w:rsidRPr="00133CE4">
        <w:rPr>
          <w:rFonts w:ascii="Verdana" w:hAnsi="Verdana"/>
        </w:rPr>
        <w:t>violence</w:t>
      </w:r>
      <w:r w:rsidR="00F6629A" w:rsidRPr="00133CE4">
        <w:rPr>
          <w:rFonts w:ascii="Verdana" w:hAnsi="Verdana"/>
        </w:rPr>
        <w:t xml:space="preserve"> </w:t>
      </w:r>
      <w:r w:rsidRPr="00133CE4">
        <w:rPr>
          <w:rFonts w:ascii="Verdana" w:hAnsi="Verdana"/>
        </w:rPr>
        <w:t>and prevention in Victoria, as well as consolidated stakeholder views of WDV as a trusted ‘go to’ source for high-quality resources and intersectional prevention practice.</w:t>
      </w:r>
      <w:r w:rsidR="00CE7980">
        <w:rPr>
          <w:rFonts w:ascii="Verdana" w:hAnsi="Verdana"/>
        </w:rPr>
        <w:t xml:space="preserve"> </w:t>
      </w:r>
    </w:p>
    <w:p w14:paraId="0228DA97" w14:textId="77777777" w:rsidR="00821B78" w:rsidRDefault="00821B78">
      <w:pPr>
        <w:widowControl/>
        <w:autoSpaceDE/>
        <w:autoSpaceDN/>
        <w:spacing w:after="160" w:line="259" w:lineRule="auto"/>
        <w:rPr>
          <w:rFonts w:ascii="Verdana" w:hAnsi="Verdana"/>
          <w:b/>
          <w:bCs/>
          <w:color w:val="5C1D64"/>
          <w:sz w:val="28"/>
          <w:szCs w:val="28"/>
        </w:rPr>
      </w:pPr>
      <w:r>
        <w:rPr>
          <w:rFonts w:ascii="Verdana" w:hAnsi="Verdana"/>
          <w:b/>
          <w:bCs/>
          <w:color w:val="5C1D64"/>
          <w:sz w:val="28"/>
          <w:szCs w:val="28"/>
        </w:rPr>
        <w:br w:type="page"/>
      </w:r>
    </w:p>
    <w:p w14:paraId="5292AB10" w14:textId="048F2270" w:rsidR="00012910" w:rsidRPr="00133CE4" w:rsidRDefault="009E0CC2" w:rsidP="00012910">
      <w:pPr>
        <w:spacing w:before="240" w:after="120" w:line="276" w:lineRule="auto"/>
        <w:rPr>
          <w:rFonts w:ascii="Verdana" w:hAnsi="Verdana"/>
          <w:b/>
          <w:bCs/>
          <w:color w:val="5C1D64"/>
          <w:sz w:val="28"/>
          <w:szCs w:val="28"/>
        </w:rPr>
      </w:pPr>
      <w:r w:rsidRPr="00133CE4">
        <w:rPr>
          <w:rFonts w:ascii="Verdana" w:hAnsi="Verdana"/>
          <w:b/>
          <w:bCs/>
          <w:color w:val="5C1D64"/>
          <w:sz w:val="28"/>
          <w:szCs w:val="28"/>
        </w:rPr>
        <w:t>C</w:t>
      </w:r>
      <w:r w:rsidR="00012910" w:rsidRPr="00133CE4">
        <w:rPr>
          <w:rFonts w:ascii="Verdana" w:hAnsi="Verdana"/>
          <w:b/>
          <w:bCs/>
          <w:color w:val="5C1D64"/>
          <w:sz w:val="28"/>
          <w:szCs w:val="28"/>
        </w:rPr>
        <w:t>onclusions</w:t>
      </w:r>
      <w:r w:rsidR="004C386F" w:rsidRPr="00133CE4">
        <w:rPr>
          <w:rFonts w:ascii="Verdana" w:hAnsi="Verdana"/>
          <w:b/>
          <w:bCs/>
          <w:color w:val="5C1D64"/>
          <w:sz w:val="28"/>
          <w:szCs w:val="28"/>
        </w:rPr>
        <w:t xml:space="preserve"> drawn from the findings </w:t>
      </w:r>
    </w:p>
    <w:p w14:paraId="2DC40CCB" w14:textId="50CA72B9" w:rsidR="00C60E9A" w:rsidRPr="00133CE4" w:rsidRDefault="009E0CC2" w:rsidP="00C60E9A">
      <w:pPr>
        <w:spacing w:line="257" w:lineRule="auto"/>
        <w:ind w:right="-6"/>
        <w:rPr>
          <w:rFonts w:ascii="Verdana" w:hAnsi="Verdana"/>
        </w:rPr>
      </w:pPr>
      <w:r w:rsidRPr="00133CE4">
        <w:rPr>
          <w:rFonts w:ascii="Verdana" w:hAnsi="Verdana"/>
        </w:rPr>
        <w:t xml:space="preserve">The Program had many achievements and was implemented to the highest quality. Through the Experts by Experience Group, the Program created a safe and inclusive environment that upskilled </w:t>
      </w:r>
      <w:r w:rsidR="00C60E9A" w:rsidRPr="00133CE4">
        <w:rPr>
          <w:rFonts w:ascii="Verdana" w:hAnsi="Verdana"/>
        </w:rPr>
        <w:t xml:space="preserve">women with lived experience for consultation and </w:t>
      </w:r>
      <w:r w:rsidR="00A02BD7" w:rsidRPr="00133CE4">
        <w:rPr>
          <w:rFonts w:ascii="Verdana" w:hAnsi="Verdana"/>
        </w:rPr>
        <w:t>co-design and</w:t>
      </w:r>
      <w:r w:rsidR="00C60E9A" w:rsidRPr="00133CE4">
        <w:rPr>
          <w:rFonts w:ascii="Verdana" w:hAnsi="Verdana"/>
        </w:rPr>
        <w:t xml:space="preserve"> supported them to step into their professional identities as experts who can speak purposefully and confidently to lived experience. The Program connected leading organisations and agencies in family violence response, the prevention </w:t>
      </w:r>
      <w:r w:rsidR="00A02BD7" w:rsidRPr="00133CE4">
        <w:rPr>
          <w:rFonts w:ascii="Verdana" w:hAnsi="Verdana"/>
        </w:rPr>
        <w:t>sector,</w:t>
      </w:r>
      <w:r w:rsidR="00C60E9A" w:rsidRPr="00133CE4">
        <w:rPr>
          <w:rFonts w:ascii="Verdana" w:hAnsi="Verdana"/>
        </w:rPr>
        <w:t xml:space="preserve"> and the disability sector to the Experts by Experience Group, in ways that were never a ‘tick the box’ affair. </w:t>
      </w:r>
      <w:r w:rsidR="00C60E9A" w:rsidRPr="00133CE4">
        <w:rPr>
          <w:rFonts w:ascii="Verdana" w:hAnsi="Verdana"/>
          <w:i/>
          <w:iCs/>
        </w:rPr>
        <w:t>Quality engagements were intentionally created</w:t>
      </w:r>
      <w:r w:rsidR="00C60E9A" w:rsidRPr="00133CE4">
        <w:rPr>
          <w:rFonts w:ascii="Verdana" w:hAnsi="Verdana"/>
        </w:rPr>
        <w:t xml:space="preserve">. </w:t>
      </w:r>
    </w:p>
    <w:p w14:paraId="036A659F" w14:textId="77777777" w:rsidR="00C60E9A" w:rsidRPr="00133CE4" w:rsidRDefault="00C60E9A" w:rsidP="00C60E9A">
      <w:pPr>
        <w:spacing w:line="257" w:lineRule="auto"/>
        <w:ind w:right="-6"/>
        <w:rPr>
          <w:rFonts w:ascii="Verdana" w:hAnsi="Verdana"/>
        </w:rPr>
      </w:pPr>
    </w:p>
    <w:p w14:paraId="08B8D534" w14:textId="5946342C" w:rsidR="009E0CC2" w:rsidRPr="00133CE4" w:rsidRDefault="00C60E9A" w:rsidP="007C46D4">
      <w:pPr>
        <w:spacing w:line="257" w:lineRule="auto"/>
        <w:ind w:right="-6"/>
        <w:rPr>
          <w:rFonts w:ascii="Verdana" w:hAnsi="Verdana"/>
        </w:rPr>
      </w:pPr>
      <w:r w:rsidRPr="00133CE4">
        <w:rPr>
          <w:rFonts w:ascii="Verdana" w:hAnsi="Verdana"/>
        </w:rPr>
        <w:t xml:space="preserve">The Program produced an array of materials and tools intended for integration into its training content but also available more broadly for awareness raising and capacity building for prevention. Lived experience was integral to the development process; </w:t>
      </w:r>
      <w:r w:rsidRPr="00133CE4">
        <w:rPr>
          <w:rFonts w:ascii="Verdana" w:hAnsi="Verdana"/>
          <w:i/>
          <w:iCs/>
        </w:rPr>
        <w:t xml:space="preserve">it was the critical factor for producing high-quality outputs. </w:t>
      </w:r>
      <w:r w:rsidRPr="00133CE4">
        <w:rPr>
          <w:rFonts w:ascii="Verdana" w:hAnsi="Verdana"/>
        </w:rPr>
        <w:t xml:space="preserve">The Program hosted </w:t>
      </w:r>
      <w:r w:rsidR="002F7C0D" w:rsidRPr="00133CE4">
        <w:rPr>
          <w:rFonts w:ascii="Verdana" w:hAnsi="Verdana"/>
        </w:rPr>
        <w:t xml:space="preserve">three </w:t>
      </w:r>
      <w:r w:rsidRPr="00133CE4">
        <w:rPr>
          <w:rFonts w:ascii="Verdana" w:hAnsi="Verdana"/>
        </w:rPr>
        <w:t xml:space="preserve">well-attended online public </w:t>
      </w:r>
      <w:r w:rsidR="007F5D5C">
        <w:rPr>
          <w:rFonts w:ascii="Verdana" w:hAnsi="Verdana"/>
        </w:rPr>
        <w:t xml:space="preserve">events </w:t>
      </w:r>
      <w:r w:rsidRPr="00133CE4">
        <w:rPr>
          <w:rFonts w:ascii="Verdana" w:hAnsi="Verdana"/>
        </w:rPr>
        <w:t xml:space="preserve">to </w:t>
      </w:r>
      <w:r w:rsidR="007C46D4" w:rsidRPr="00133CE4">
        <w:rPr>
          <w:rFonts w:ascii="Verdana" w:hAnsi="Verdana"/>
        </w:rPr>
        <w:t>launch</w:t>
      </w:r>
      <w:r w:rsidRPr="00133CE4">
        <w:rPr>
          <w:rFonts w:ascii="Verdana" w:hAnsi="Verdana"/>
        </w:rPr>
        <w:t xml:space="preserve"> its </w:t>
      </w:r>
      <w:r w:rsidR="007C46D4" w:rsidRPr="00133CE4">
        <w:rPr>
          <w:rFonts w:ascii="Verdana" w:hAnsi="Verdana"/>
        </w:rPr>
        <w:t>resources</w:t>
      </w:r>
      <w:r w:rsidRPr="00133CE4">
        <w:rPr>
          <w:rFonts w:ascii="Verdana" w:hAnsi="Verdana"/>
        </w:rPr>
        <w:t xml:space="preserve"> and raise awareness of gender, disability and violence prevention among target workforces and sectors. </w:t>
      </w:r>
      <w:r w:rsidR="00895F16" w:rsidRPr="00133CE4">
        <w:rPr>
          <w:rFonts w:ascii="Verdana" w:hAnsi="Verdana"/>
        </w:rPr>
        <w:t>The e</w:t>
      </w:r>
      <w:r w:rsidRPr="00133CE4">
        <w:rPr>
          <w:rFonts w:ascii="Verdana" w:hAnsi="Verdana"/>
        </w:rPr>
        <w:t>vents centred lived experience, amplified the voices of women with disabilities, and showcased their expertise</w:t>
      </w:r>
      <w:r w:rsidR="00895F16" w:rsidRPr="00133CE4">
        <w:rPr>
          <w:rFonts w:ascii="Verdana" w:hAnsi="Verdana"/>
        </w:rPr>
        <w:t xml:space="preserve">, generating </w:t>
      </w:r>
      <w:r w:rsidRPr="00133CE4">
        <w:rPr>
          <w:rFonts w:ascii="Verdana" w:hAnsi="Verdana"/>
          <w:i/>
          <w:iCs/>
        </w:rPr>
        <w:t>powerful shared experience</w:t>
      </w:r>
      <w:r w:rsidR="00895F16" w:rsidRPr="00133CE4">
        <w:rPr>
          <w:rFonts w:ascii="Verdana" w:hAnsi="Verdana"/>
          <w:i/>
          <w:iCs/>
        </w:rPr>
        <w:t>s</w:t>
      </w:r>
      <w:r w:rsidRPr="00133CE4">
        <w:rPr>
          <w:rFonts w:ascii="Verdana" w:hAnsi="Verdana"/>
          <w:i/>
          <w:iCs/>
        </w:rPr>
        <w:t xml:space="preserve"> among </w:t>
      </w:r>
      <w:r w:rsidR="00AB73D0">
        <w:rPr>
          <w:rFonts w:ascii="Verdana" w:hAnsi="Verdana"/>
          <w:i/>
          <w:iCs/>
        </w:rPr>
        <w:t>attendees</w:t>
      </w:r>
      <w:r w:rsidRPr="00133CE4">
        <w:rPr>
          <w:rFonts w:ascii="Verdana" w:hAnsi="Verdana"/>
        </w:rPr>
        <w:t>.</w:t>
      </w:r>
      <w:r w:rsidR="006262A7">
        <w:rPr>
          <w:rFonts w:ascii="Verdana" w:hAnsi="Verdana"/>
        </w:rPr>
        <w:t xml:space="preserve"> </w:t>
      </w:r>
    </w:p>
    <w:p w14:paraId="57A40FEA" w14:textId="4C035AC6" w:rsidR="00C60E9A" w:rsidRPr="00133CE4" w:rsidRDefault="00C60E9A" w:rsidP="00C60E9A">
      <w:pPr>
        <w:spacing w:line="257" w:lineRule="auto"/>
        <w:ind w:right="-6"/>
        <w:rPr>
          <w:rFonts w:ascii="Verdana" w:hAnsi="Verdana"/>
        </w:rPr>
      </w:pPr>
    </w:p>
    <w:p w14:paraId="37BE44CF" w14:textId="7BC75744" w:rsidR="00C60E9A" w:rsidRPr="00133CE4" w:rsidRDefault="00C60E9A" w:rsidP="006262A7">
      <w:pPr>
        <w:spacing w:line="257" w:lineRule="auto"/>
        <w:ind w:right="-6"/>
        <w:rPr>
          <w:rFonts w:ascii="Verdana" w:hAnsi="Verdana"/>
        </w:rPr>
      </w:pPr>
      <w:r w:rsidRPr="00133CE4">
        <w:rPr>
          <w:rFonts w:ascii="Verdana" w:hAnsi="Verdana"/>
        </w:rPr>
        <w:t xml:space="preserve">The Program successfully refreshed its training offerings in ways that gave them </w:t>
      </w:r>
      <w:r w:rsidR="00574FFB" w:rsidRPr="00133CE4">
        <w:rPr>
          <w:rFonts w:ascii="Verdana" w:hAnsi="Verdana"/>
        </w:rPr>
        <w:t xml:space="preserve">flexibility in delivery and ensured </w:t>
      </w:r>
      <w:r w:rsidRPr="00133CE4">
        <w:rPr>
          <w:rFonts w:ascii="Verdana" w:hAnsi="Verdana"/>
        </w:rPr>
        <w:t xml:space="preserve">alignment </w:t>
      </w:r>
      <w:r w:rsidR="00574FFB" w:rsidRPr="00133CE4">
        <w:rPr>
          <w:rFonts w:ascii="Verdana" w:hAnsi="Verdana"/>
        </w:rPr>
        <w:t>with</w:t>
      </w:r>
      <w:r w:rsidRPr="00133CE4">
        <w:rPr>
          <w:rFonts w:ascii="Verdana" w:hAnsi="Verdana"/>
        </w:rPr>
        <w:t xml:space="preserve"> the latest developments in disability and prevention practices</w:t>
      </w:r>
      <w:r w:rsidR="00574FFB" w:rsidRPr="00133CE4">
        <w:rPr>
          <w:rFonts w:ascii="Verdana" w:hAnsi="Verdana"/>
        </w:rPr>
        <w:t>. The refresh also successfully responded to the realities</w:t>
      </w:r>
      <w:r w:rsidRPr="00133CE4">
        <w:rPr>
          <w:rFonts w:ascii="Verdana" w:hAnsi="Verdana"/>
        </w:rPr>
        <w:t xml:space="preserve"> of the contributor workforces the Program targeted</w:t>
      </w:r>
      <w:r w:rsidR="00574FFB" w:rsidRPr="00133CE4">
        <w:rPr>
          <w:rFonts w:ascii="Verdana" w:hAnsi="Verdana"/>
        </w:rPr>
        <w:t xml:space="preserve">, among them disability service providers. Training participants received a high-quality product through the Program. </w:t>
      </w:r>
      <w:r w:rsidR="00453D3C" w:rsidRPr="00133CE4">
        <w:rPr>
          <w:rFonts w:ascii="Verdana" w:hAnsi="Verdana"/>
        </w:rPr>
        <w:t>They also got a</w:t>
      </w:r>
      <w:r w:rsidR="00574FFB" w:rsidRPr="00133CE4">
        <w:rPr>
          <w:rFonts w:ascii="Verdana" w:hAnsi="Verdana"/>
        </w:rPr>
        <w:t xml:space="preserve"> co-facilitation and delivery experience that allowed for </w:t>
      </w:r>
      <w:r w:rsidR="00574FFB" w:rsidRPr="00133CE4">
        <w:rPr>
          <w:rFonts w:ascii="Verdana" w:hAnsi="Verdana"/>
          <w:i/>
          <w:iCs/>
        </w:rPr>
        <w:t>impactful learning moments</w:t>
      </w:r>
      <w:r w:rsidR="00574FFB" w:rsidRPr="00133CE4">
        <w:rPr>
          <w:rFonts w:ascii="Verdana" w:hAnsi="Verdana"/>
        </w:rPr>
        <w:t>.</w:t>
      </w:r>
    </w:p>
    <w:p w14:paraId="51435289" w14:textId="1EC22611" w:rsidR="00C60E9A" w:rsidRPr="00133CE4" w:rsidRDefault="00C60E9A" w:rsidP="00C60E9A">
      <w:pPr>
        <w:spacing w:line="257" w:lineRule="auto"/>
        <w:ind w:right="-6"/>
        <w:rPr>
          <w:rFonts w:ascii="Verdana" w:hAnsi="Verdana"/>
        </w:rPr>
      </w:pPr>
    </w:p>
    <w:p w14:paraId="501EE23B" w14:textId="4EDB8E72" w:rsidR="00A17001" w:rsidRPr="00133CE4" w:rsidRDefault="00A17001" w:rsidP="00A17001">
      <w:pPr>
        <w:widowControl/>
        <w:autoSpaceDE/>
        <w:autoSpaceDN/>
        <w:spacing w:line="257" w:lineRule="auto"/>
        <w:rPr>
          <w:rFonts w:ascii="Verdana" w:hAnsi="Verdana"/>
          <w:i/>
          <w:iCs/>
        </w:rPr>
      </w:pPr>
      <w:r w:rsidRPr="00133CE4">
        <w:rPr>
          <w:rFonts w:ascii="Verdana" w:hAnsi="Verdana"/>
        </w:rPr>
        <w:t xml:space="preserve">Consultation, co-design and co-facilitation were all unique features of the Program, and the centring of lived experience was the common thread between them. The centring of lived experience meant valuing the expertise of women most impacted by gender discrimination and disability discrimination. It meant amplifying the voices of women most affected by the intersecting systems of sexism and ableism. It meant challenging dominant stereotypes about women with </w:t>
      </w:r>
      <w:r w:rsidR="00AE40C2" w:rsidRPr="00133CE4">
        <w:rPr>
          <w:rFonts w:ascii="Verdana" w:hAnsi="Verdana"/>
        </w:rPr>
        <w:t>disabilities and</w:t>
      </w:r>
      <w:r w:rsidRPr="00133CE4">
        <w:rPr>
          <w:rFonts w:ascii="Verdana" w:hAnsi="Verdana"/>
        </w:rPr>
        <w:t xml:space="preserve"> promoting their equality. </w:t>
      </w:r>
      <w:r w:rsidRPr="00133CE4">
        <w:rPr>
          <w:rFonts w:ascii="Verdana" w:hAnsi="Verdana"/>
          <w:i/>
          <w:iCs/>
        </w:rPr>
        <w:t>It meant action on the drivers of violence</w:t>
      </w:r>
      <w:r w:rsidR="00220A08" w:rsidRPr="00133CE4">
        <w:rPr>
          <w:rFonts w:ascii="Verdana" w:hAnsi="Verdana"/>
          <w:i/>
          <w:iCs/>
        </w:rPr>
        <w:t xml:space="preserve"> in real time. </w:t>
      </w:r>
    </w:p>
    <w:p w14:paraId="130C3920" w14:textId="56F84901" w:rsidR="00A17001" w:rsidRPr="00133CE4" w:rsidRDefault="00A17001" w:rsidP="00A17001">
      <w:pPr>
        <w:widowControl/>
        <w:autoSpaceDE/>
        <w:autoSpaceDN/>
        <w:spacing w:line="257" w:lineRule="auto"/>
        <w:rPr>
          <w:rFonts w:ascii="Verdana" w:hAnsi="Verdana"/>
          <w:i/>
          <w:iCs/>
        </w:rPr>
      </w:pPr>
    </w:p>
    <w:p w14:paraId="6D500EC8" w14:textId="019FF269" w:rsidR="00A17001" w:rsidRPr="00133CE4" w:rsidRDefault="00A17001" w:rsidP="00D71461">
      <w:pPr>
        <w:widowControl/>
        <w:autoSpaceDE/>
        <w:autoSpaceDN/>
        <w:spacing w:line="257" w:lineRule="auto"/>
        <w:ind w:right="-148"/>
        <w:rPr>
          <w:rFonts w:ascii="Verdana" w:hAnsi="Verdana"/>
          <w:lang w:val="en-GB"/>
        </w:rPr>
      </w:pPr>
      <w:r w:rsidRPr="00133CE4">
        <w:rPr>
          <w:rFonts w:ascii="Verdana" w:hAnsi="Verdana"/>
        </w:rPr>
        <w:t>The Program has been hugely important in developing the prevention sector’s lived experience workforce</w:t>
      </w:r>
      <w:r w:rsidR="00D71461" w:rsidRPr="00133CE4">
        <w:rPr>
          <w:rFonts w:ascii="Verdana" w:hAnsi="Verdana"/>
        </w:rPr>
        <w:t xml:space="preserve">. </w:t>
      </w:r>
      <w:r w:rsidRPr="00133CE4">
        <w:rPr>
          <w:rFonts w:ascii="Verdana" w:hAnsi="Verdana"/>
        </w:rPr>
        <w:t xml:space="preserve">This has come about through the upskilling, support and </w:t>
      </w:r>
      <w:r w:rsidRPr="00133CE4">
        <w:rPr>
          <w:rFonts w:ascii="Verdana" w:hAnsi="Verdana"/>
          <w:i/>
          <w:iCs/>
        </w:rPr>
        <w:t>employment</w:t>
      </w:r>
      <w:r w:rsidRPr="00133CE4">
        <w:rPr>
          <w:rFonts w:ascii="Verdana" w:hAnsi="Verdana"/>
        </w:rPr>
        <w:t xml:space="preserve"> of the Experts by Experience women</w:t>
      </w:r>
      <w:r w:rsidR="00895F16" w:rsidRPr="00133CE4">
        <w:rPr>
          <w:rFonts w:ascii="Verdana" w:hAnsi="Verdana"/>
        </w:rPr>
        <w:t>,</w:t>
      </w:r>
      <w:r w:rsidR="00453D3C" w:rsidRPr="00133CE4">
        <w:rPr>
          <w:rFonts w:ascii="Verdana" w:hAnsi="Verdana"/>
        </w:rPr>
        <w:t xml:space="preserve"> and in the</w:t>
      </w:r>
      <w:r w:rsidR="00D71461" w:rsidRPr="00133CE4">
        <w:rPr>
          <w:rFonts w:ascii="Verdana" w:hAnsi="Verdana"/>
          <w:lang w:val="en-GB"/>
        </w:rPr>
        <w:t xml:space="preserve"> composition of the</w:t>
      </w:r>
      <w:r w:rsidRPr="00133CE4">
        <w:rPr>
          <w:rFonts w:ascii="Verdana" w:hAnsi="Verdana"/>
          <w:lang w:val="en-GB"/>
        </w:rPr>
        <w:t xml:space="preserve"> Program Team</w:t>
      </w:r>
      <w:r w:rsidR="00453D3C" w:rsidRPr="00133CE4">
        <w:rPr>
          <w:rFonts w:ascii="Verdana" w:hAnsi="Verdana"/>
          <w:lang w:val="en-GB"/>
        </w:rPr>
        <w:t xml:space="preserve">. </w:t>
      </w:r>
      <w:r w:rsidRPr="00133CE4">
        <w:rPr>
          <w:rFonts w:ascii="Verdana" w:hAnsi="Verdana"/>
          <w:i/>
          <w:iCs/>
          <w:lang w:val="en-GB"/>
        </w:rPr>
        <w:t>What the Program has built in this lived experience workforce simply doesn’t exist anywhere else</w:t>
      </w:r>
      <w:r w:rsidR="00A46A9C" w:rsidRPr="00133CE4">
        <w:rPr>
          <w:rFonts w:ascii="Verdana" w:hAnsi="Verdana"/>
          <w:i/>
          <w:iCs/>
          <w:lang w:val="en-GB"/>
        </w:rPr>
        <w:t xml:space="preserve"> and is unique to Victorian primary prevention. </w:t>
      </w:r>
    </w:p>
    <w:p w14:paraId="52AA3E05" w14:textId="1BEA4D9D" w:rsidR="00453D3C" w:rsidRPr="00133CE4" w:rsidRDefault="00453D3C" w:rsidP="007018D9">
      <w:pPr>
        <w:spacing w:before="240" w:after="120" w:line="276" w:lineRule="auto"/>
        <w:rPr>
          <w:rFonts w:ascii="Verdana" w:hAnsi="Verdana"/>
          <w:b/>
          <w:bCs/>
          <w:color w:val="5C1D64"/>
          <w:sz w:val="28"/>
          <w:szCs w:val="28"/>
        </w:rPr>
      </w:pPr>
      <w:r w:rsidRPr="00133CE4">
        <w:rPr>
          <w:rFonts w:ascii="Verdana" w:hAnsi="Verdana"/>
          <w:b/>
          <w:bCs/>
          <w:color w:val="5C1D64"/>
          <w:sz w:val="28"/>
          <w:szCs w:val="28"/>
        </w:rPr>
        <w:t>Recommendations</w:t>
      </w:r>
      <w:r w:rsidR="004C386F" w:rsidRPr="00133CE4">
        <w:rPr>
          <w:rFonts w:ascii="Verdana" w:hAnsi="Verdana"/>
          <w:b/>
          <w:bCs/>
          <w:color w:val="5C1D64"/>
          <w:sz w:val="28"/>
          <w:szCs w:val="28"/>
        </w:rPr>
        <w:t xml:space="preserve"> arising from the evaluation </w:t>
      </w:r>
    </w:p>
    <w:p w14:paraId="605FF8EE" w14:textId="77777777" w:rsidR="00D81F85" w:rsidRPr="00133CE4" w:rsidRDefault="00D81F85" w:rsidP="00637B00">
      <w:pPr>
        <w:spacing w:line="257" w:lineRule="auto"/>
        <w:ind w:right="-148"/>
        <w:rPr>
          <w:rFonts w:ascii="Verdana" w:hAnsi="Verdana"/>
        </w:rPr>
      </w:pPr>
      <w:r w:rsidRPr="00133CE4">
        <w:rPr>
          <w:rFonts w:ascii="Verdana" w:hAnsi="Verdana"/>
          <w:b/>
          <w:bCs/>
          <w:color w:val="652165"/>
        </w:rPr>
        <w:t>Recommendation 1</w:t>
      </w:r>
      <w:r w:rsidRPr="00133CE4">
        <w:rPr>
          <w:rFonts w:ascii="Verdana" w:hAnsi="Verdana"/>
        </w:rPr>
        <w:t xml:space="preserve">. That WDV builds on its existing relationship with the Centre for Workforce Excellence (CWE) at Family Safety Victoria (FSV) to strategically locate the Program’s capacity building activities in the context of the reform agenda for the next few years, with specific attention paid to how these activities can continue to support CWE’s implementation of Action 1.10 and Action 2.2 of the </w:t>
      </w:r>
      <w:r w:rsidRPr="00133CE4">
        <w:rPr>
          <w:rFonts w:ascii="Verdana" w:hAnsi="Verdana"/>
          <w:i/>
          <w:iCs/>
        </w:rPr>
        <w:t>Rolling Action Plan 2019–2022</w:t>
      </w:r>
      <w:r w:rsidRPr="00133CE4">
        <w:rPr>
          <w:rFonts w:ascii="Verdana" w:hAnsi="Verdana"/>
        </w:rPr>
        <w:t xml:space="preserve"> for </w:t>
      </w:r>
      <w:r w:rsidRPr="00133CE4">
        <w:rPr>
          <w:rFonts w:ascii="Verdana" w:hAnsi="Verdana"/>
          <w:i/>
          <w:iCs/>
        </w:rPr>
        <w:t>Building from Strength</w:t>
      </w:r>
      <w:r w:rsidRPr="00133CE4">
        <w:rPr>
          <w:rFonts w:ascii="Verdana" w:hAnsi="Verdana"/>
        </w:rPr>
        <w:t xml:space="preserve">. It is suggested that the Program’s non-accredited training offerings to specialist prevention and contributor workforces continue to be reflected in Action 1.10, supported by a refreshed industry needs analysis currently being undertaken by WDV. It is suggested that conversations around Action 2.2 include opportunities for how the Program’s high-quality training content and associated resources can be effectively integrated into the accredited training for specialist and contributor prevention workforces that CWE has commenced working on. </w:t>
      </w:r>
    </w:p>
    <w:p w14:paraId="5CDDA6F0" w14:textId="77777777" w:rsidR="00D81F85" w:rsidRPr="00133CE4" w:rsidRDefault="00D81F85" w:rsidP="00D81F85">
      <w:pPr>
        <w:spacing w:line="257" w:lineRule="auto"/>
        <w:rPr>
          <w:rFonts w:ascii="Verdana" w:hAnsi="Verdana"/>
        </w:rPr>
      </w:pPr>
    </w:p>
    <w:p w14:paraId="3E5A3548" w14:textId="07D106F3" w:rsidR="00D81F85" w:rsidRPr="00133CE4" w:rsidRDefault="00D81F85" w:rsidP="00E90D5D">
      <w:pPr>
        <w:spacing w:line="257" w:lineRule="auto"/>
        <w:ind w:right="-148"/>
        <w:rPr>
          <w:rFonts w:ascii="Verdana" w:hAnsi="Verdana"/>
        </w:rPr>
      </w:pPr>
      <w:r w:rsidRPr="00133CE4">
        <w:rPr>
          <w:rFonts w:ascii="Verdana" w:hAnsi="Verdana"/>
          <w:b/>
          <w:bCs/>
          <w:color w:val="652165"/>
        </w:rPr>
        <w:t>Recommendation 2</w:t>
      </w:r>
      <w:r w:rsidRPr="00133CE4">
        <w:rPr>
          <w:rFonts w:ascii="Verdana" w:hAnsi="Verdana"/>
        </w:rPr>
        <w:t xml:space="preserve">. That WDV pursues explorations around an endorsement pathway for the Program as set out in the scoping paper presented to the Program Advisory Group (PAG) at the October 2020 meeting. This pathway should be approached </w:t>
      </w:r>
      <w:r w:rsidR="009173D8">
        <w:rPr>
          <w:rFonts w:ascii="Verdana" w:hAnsi="Verdana"/>
        </w:rPr>
        <w:t xml:space="preserve">as a means </w:t>
      </w:r>
      <w:r w:rsidR="00812883" w:rsidRPr="00133CE4">
        <w:rPr>
          <w:rFonts w:ascii="Verdana" w:hAnsi="Verdana"/>
        </w:rPr>
        <w:t>to</w:t>
      </w:r>
      <w:r w:rsidRPr="00133CE4">
        <w:rPr>
          <w:rFonts w:ascii="Verdana" w:hAnsi="Verdana"/>
        </w:rPr>
        <w:t xml:space="preserve"> increase the Program’s reach </w:t>
      </w:r>
      <w:r w:rsidR="001F72E1">
        <w:rPr>
          <w:rFonts w:ascii="Verdana" w:hAnsi="Verdana"/>
        </w:rPr>
        <w:t xml:space="preserve">to </w:t>
      </w:r>
      <w:r w:rsidRPr="00133CE4">
        <w:rPr>
          <w:rFonts w:ascii="Verdana" w:hAnsi="Verdana"/>
        </w:rPr>
        <w:t>and engagement with specialist prevention and contributor workforces. These explorations can be run in parallel with (but are not reliant upon) Respect Victoria’s development of an endorsement framework for prevention initiatives more broadly, depending on the timing.</w:t>
      </w:r>
      <w:r w:rsidR="00A82166">
        <w:rPr>
          <w:rFonts w:ascii="Verdana" w:hAnsi="Verdana"/>
        </w:rPr>
        <w:t xml:space="preserve"> </w:t>
      </w:r>
    </w:p>
    <w:p w14:paraId="25BADACF" w14:textId="77777777" w:rsidR="00D81F85" w:rsidRPr="00133CE4" w:rsidRDefault="00D81F85" w:rsidP="00D81F85">
      <w:pPr>
        <w:spacing w:line="257" w:lineRule="auto"/>
        <w:rPr>
          <w:rFonts w:ascii="Verdana" w:hAnsi="Verdana"/>
        </w:rPr>
      </w:pPr>
    </w:p>
    <w:p w14:paraId="0C68EDE6" w14:textId="77777777" w:rsidR="00D81F85" w:rsidRPr="00133CE4" w:rsidRDefault="00D81F85" w:rsidP="00D81F85">
      <w:pPr>
        <w:spacing w:line="257" w:lineRule="auto"/>
        <w:rPr>
          <w:rFonts w:ascii="Verdana" w:hAnsi="Verdana"/>
        </w:rPr>
      </w:pPr>
      <w:r w:rsidRPr="00133CE4">
        <w:rPr>
          <w:rFonts w:ascii="Verdana" w:hAnsi="Verdana"/>
          <w:b/>
          <w:bCs/>
          <w:color w:val="652165"/>
        </w:rPr>
        <w:t>Recommendation 3</w:t>
      </w:r>
      <w:r w:rsidRPr="00133CE4">
        <w:rPr>
          <w:rFonts w:ascii="Verdana" w:hAnsi="Verdana"/>
        </w:rPr>
        <w:t xml:space="preserve">. That WDV develops a strategy for Program representation on high-level prevention committees or structures, among them (but not limited to) the prevention strategic reference group of the Family Violence Reform Advisory Group, so that intersectional prevention practice continues to be heard loud and clear at the reform governance level and at other strategic prevention levels. </w:t>
      </w:r>
    </w:p>
    <w:p w14:paraId="307B5AF6" w14:textId="77777777" w:rsidR="00D81F85" w:rsidRPr="00133CE4" w:rsidRDefault="00D81F85" w:rsidP="00D81F85">
      <w:pPr>
        <w:spacing w:line="257" w:lineRule="auto"/>
        <w:rPr>
          <w:rFonts w:ascii="Verdana" w:hAnsi="Verdana"/>
        </w:rPr>
      </w:pPr>
    </w:p>
    <w:p w14:paraId="075D5102" w14:textId="77777777" w:rsidR="00D81F85" w:rsidRPr="00133CE4" w:rsidRDefault="00D81F85" w:rsidP="00D81F85">
      <w:pPr>
        <w:spacing w:line="257" w:lineRule="auto"/>
        <w:rPr>
          <w:rFonts w:ascii="Verdana" w:hAnsi="Verdana"/>
        </w:rPr>
      </w:pPr>
      <w:r w:rsidRPr="00133CE4">
        <w:rPr>
          <w:rFonts w:ascii="Verdana" w:hAnsi="Verdana"/>
          <w:b/>
          <w:bCs/>
          <w:color w:val="652165"/>
        </w:rPr>
        <w:t>Recommendation 4</w:t>
      </w:r>
      <w:r w:rsidRPr="00133CE4">
        <w:rPr>
          <w:rFonts w:ascii="Verdana" w:hAnsi="Verdana"/>
        </w:rPr>
        <w:t>. That WDV re-establishes the cross-sector PAG to provide strategic advice and support to the Program on reach, delivery and sustainability; and that WDV strongly considers introducing another complementary structure that can support implementation ‘on the ground.’ This might be working groups of the PAG, or it might be a dedicated Program Implementation Group (PIG) as was in place to good effect during the Program’s pilot years.</w:t>
      </w:r>
    </w:p>
    <w:p w14:paraId="21F971B3" w14:textId="77777777" w:rsidR="00D81F85" w:rsidRPr="00133CE4" w:rsidRDefault="00D81F85" w:rsidP="00D81F85">
      <w:pPr>
        <w:spacing w:line="257" w:lineRule="auto"/>
        <w:rPr>
          <w:rFonts w:ascii="Verdana" w:hAnsi="Verdana"/>
        </w:rPr>
      </w:pPr>
    </w:p>
    <w:p w14:paraId="798BADCD" w14:textId="17295AD3" w:rsidR="00D81F85" w:rsidRPr="00133CE4" w:rsidRDefault="00D81F85" w:rsidP="00F6778B">
      <w:pPr>
        <w:spacing w:line="257" w:lineRule="auto"/>
        <w:ind w:right="-6"/>
        <w:rPr>
          <w:rFonts w:ascii="Verdana" w:hAnsi="Verdana"/>
        </w:rPr>
      </w:pPr>
      <w:r w:rsidRPr="00133CE4">
        <w:rPr>
          <w:rFonts w:ascii="Verdana" w:hAnsi="Verdana"/>
          <w:b/>
          <w:bCs/>
          <w:color w:val="652165"/>
        </w:rPr>
        <w:t>Recommendation 5</w:t>
      </w:r>
      <w:r w:rsidRPr="00133CE4">
        <w:rPr>
          <w:rFonts w:ascii="Verdana" w:hAnsi="Verdana"/>
        </w:rPr>
        <w:t>. That the Program continues to upskill and support the Experts by Experience Group for consultation and co-design, as they are sought after for their expertise and are an integral part of intersectional prevention practice in Victoria. Added to this, that the Program develops a formal strategy to upskill and support the Experts by Experience Group to themselves be co-facilitators of leading best practice consultation and co-design.</w:t>
      </w:r>
    </w:p>
    <w:p w14:paraId="7E978023" w14:textId="77777777" w:rsidR="00D81F85" w:rsidRPr="00133CE4" w:rsidRDefault="00D81F85" w:rsidP="00D81F85">
      <w:pPr>
        <w:spacing w:line="257" w:lineRule="auto"/>
        <w:rPr>
          <w:rFonts w:ascii="Verdana" w:hAnsi="Verdana"/>
        </w:rPr>
      </w:pPr>
    </w:p>
    <w:p w14:paraId="151BC9DC" w14:textId="77777777" w:rsidR="00D81F85" w:rsidRPr="00133CE4" w:rsidRDefault="00D81F85" w:rsidP="00D233C4">
      <w:pPr>
        <w:widowControl/>
        <w:autoSpaceDE/>
        <w:autoSpaceDN/>
        <w:spacing w:line="257" w:lineRule="auto"/>
        <w:ind w:right="-6"/>
        <w:rPr>
          <w:rFonts w:ascii="Verdana" w:hAnsi="Verdana"/>
        </w:rPr>
      </w:pPr>
      <w:r w:rsidRPr="00133CE4">
        <w:rPr>
          <w:rFonts w:ascii="Verdana" w:hAnsi="Verdana"/>
          <w:b/>
          <w:bCs/>
          <w:color w:val="652165"/>
        </w:rPr>
        <w:t>Recommendation 6</w:t>
      </w:r>
      <w:r w:rsidRPr="00133CE4">
        <w:rPr>
          <w:rFonts w:ascii="Verdana" w:hAnsi="Verdana"/>
        </w:rPr>
        <w:t xml:space="preserve">. That WDV advocates to the Victorian Government to properly recognise and integrate the Program’s unique lived experience workforce into Victoria’s prevention infrastructure, noting that full recognition and proper integration are not helped (but hindered) by cycles of short-term funding. In other words, that WDV and the Victorian Government work on solutions for the continued sustained existence and development of this vital part of the prevention workforce in ongoing recurrently funded ways. </w:t>
      </w:r>
    </w:p>
    <w:p w14:paraId="661BBC3C" w14:textId="77777777" w:rsidR="00D81F85" w:rsidRPr="00133CE4" w:rsidRDefault="00D81F85" w:rsidP="00D81F85">
      <w:pPr>
        <w:widowControl/>
        <w:autoSpaceDE/>
        <w:autoSpaceDN/>
        <w:spacing w:line="257" w:lineRule="auto"/>
        <w:ind w:right="-6"/>
        <w:rPr>
          <w:rFonts w:ascii="Verdana" w:hAnsi="Verdana"/>
        </w:rPr>
      </w:pPr>
    </w:p>
    <w:p w14:paraId="5111364B" w14:textId="25978A7F" w:rsidR="00D81F85" w:rsidRPr="00133CE4" w:rsidRDefault="00D81F85" w:rsidP="00D233C4">
      <w:pPr>
        <w:spacing w:line="257" w:lineRule="auto"/>
        <w:ind w:right="-6"/>
        <w:rPr>
          <w:rFonts w:ascii="Verdana" w:hAnsi="Verdana"/>
        </w:rPr>
      </w:pPr>
      <w:r w:rsidRPr="00133CE4">
        <w:rPr>
          <w:rFonts w:ascii="Verdana" w:hAnsi="Verdana"/>
          <w:b/>
          <w:bCs/>
          <w:color w:val="652165"/>
        </w:rPr>
        <w:t>Recommendation 7</w:t>
      </w:r>
      <w:r w:rsidRPr="00133CE4">
        <w:rPr>
          <w:rFonts w:ascii="Verdana" w:hAnsi="Verdana"/>
        </w:rPr>
        <w:t xml:space="preserve">. That WDV communicates the findings </w:t>
      </w:r>
      <w:r w:rsidR="009173D8">
        <w:rPr>
          <w:rFonts w:ascii="Verdana" w:hAnsi="Verdana"/>
        </w:rPr>
        <w:t>contained in this evaluation</w:t>
      </w:r>
      <w:r w:rsidRPr="00133CE4">
        <w:rPr>
          <w:rFonts w:ascii="Verdana" w:hAnsi="Verdana"/>
        </w:rPr>
        <w:t xml:space="preserve"> report to whomever and whenever it needs to, as evidence of the Program’s leading best practice in consultation, co-design, co-facilitation and intersectional prevention practice, and to support the implementation of Recommendation 1 to Recommendation 6 above. </w:t>
      </w:r>
    </w:p>
    <w:p w14:paraId="69E9E2B1" w14:textId="77777777" w:rsidR="00E024EA" w:rsidRDefault="00E024EA">
      <w:pPr>
        <w:widowControl/>
        <w:autoSpaceDE/>
        <w:autoSpaceDN/>
        <w:spacing w:after="160" w:line="259" w:lineRule="auto"/>
        <w:rPr>
          <w:rFonts w:ascii="Verdana" w:hAnsi="Verdana"/>
        </w:rPr>
      </w:pPr>
      <w:r>
        <w:rPr>
          <w:rFonts w:ascii="Verdana" w:hAnsi="Verdana"/>
        </w:rPr>
        <w:br w:type="page"/>
      </w:r>
    </w:p>
    <w:p w14:paraId="645A2163" w14:textId="57301030" w:rsidR="004915C6" w:rsidRPr="00FC266F" w:rsidRDefault="00453D3C" w:rsidP="00FC266F">
      <w:pPr>
        <w:spacing w:line="257" w:lineRule="auto"/>
        <w:ind w:right="135"/>
        <w:rPr>
          <w:rFonts w:ascii="Verdana" w:hAnsi="Verdana"/>
        </w:rPr>
      </w:pPr>
      <w:r w:rsidRPr="00133CE4">
        <w:rPr>
          <w:rFonts w:ascii="Verdana" w:hAnsi="Verdana"/>
        </w:rPr>
        <w:t xml:space="preserve"> </w:t>
      </w:r>
    </w:p>
    <w:p w14:paraId="57E4AADF" w14:textId="30E10829" w:rsidR="00C67AAD" w:rsidRPr="00E024EA" w:rsidRDefault="00E024EA" w:rsidP="005B7AC4">
      <w:pPr>
        <w:spacing w:line="257" w:lineRule="auto"/>
        <w:rPr>
          <w:rFonts w:ascii="Verdana" w:eastAsia="Calibri" w:hAnsi="Verdana"/>
          <w:i/>
          <w:iCs/>
          <w:sz w:val="18"/>
          <w:szCs w:val="18"/>
          <w:lang w:val="en-GB"/>
        </w:rPr>
        <w:sectPr w:rsidR="00C67AAD" w:rsidRPr="00E024EA" w:rsidSect="00CB7816">
          <w:footerReference w:type="default" r:id="rId33"/>
          <w:pgSz w:w="11901" w:h="16817" w:code="9"/>
          <w:pgMar w:top="1247" w:right="1134" w:bottom="1247" w:left="1134" w:header="709" w:footer="709" w:gutter="0"/>
          <w:pgNumType w:fmt="lowerRoman" w:start="1"/>
          <w:cols w:space="708"/>
          <w:docGrid w:linePitch="360"/>
        </w:sectPr>
      </w:pPr>
      <w:r w:rsidRPr="00E024EA">
        <w:rPr>
          <w:rFonts w:ascii="Verdana" w:eastAsia="Calibri" w:hAnsi="Verdana"/>
          <w:i/>
          <w:iCs/>
          <w:sz w:val="18"/>
          <w:szCs w:val="18"/>
          <w:lang w:val="en-GB"/>
        </w:rPr>
        <w:t>Page left blank intentionally</w:t>
      </w:r>
    </w:p>
    <w:p w14:paraId="4DEEDA9B" w14:textId="564395D4" w:rsidR="00BA315E" w:rsidRPr="00133CE4" w:rsidRDefault="00851F3D" w:rsidP="00153983">
      <w:pPr>
        <w:pStyle w:val="Heading1"/>
        <w:spacing w:before="0"/>
        <w:rPr>
          <w:rFonts w:ascii="Verdana" w:hAnsi="Verdana" w:cs="Calibri"/>
          <w:b/>
          <w:bCs/>
          <w:color w:val="652165"/>
          <w:sz w:val="40"/>
          <w:szCs w:val="40"/>
        </w:rPr>
      </w:pPr>
      <w:bookmarkStart w:id="8" w:name="_Toc115872679"/>
      <w:r w:rsidRPr="00133CE4">
        <w:rPr>
          <w:rFonts w:ascii="Verdana" w:hAnsi="Verdana" w:cs="Calibri"/>
          <w:b/>
          <w:bCs/>
          <w:color w:val="652165"/>
          <w:sz w:val="40"/>
          <w:szCs w:val="40"/>
        </w:rPr>
        <w:t>About the Program</w:t>
      </w:r>
      <w:bookmarkEnd w:id="8"/>
      <w:r w:rsidRPr="00133CE4">
        <w:rPr>
          <w:rFonts w:ascii="Verdana" w:hAnsi="Verdana" w:cs="Calibri"/>
          <w:b/>
          <w:bCs/>
          <w:color w:val="652165"/>
          <w:sz w:val="40"/>
          <w:szCs w:val="40"/>
        </w:rPr>
        <w:t xml:space="preserve"> </w:t>
      </w:r>
    </w:p>
    <w:p w14:paraId="49210115" w14:textId="06842C70" w:rsidR="00980415" w:rsidRPr="00133CE4" w:rsidRDefault="00851F3D" w:rsidP="001C37D6">
      <w:pPr>
        <w:pStyle w:val="Heading2"/>
        <w:rPr>
          <w:sz w:val="28"/>
          <w:szCs w:val="28"/>
        </w:rPr>
      </w:pPr>
      <w:bookmarkStart w:id="9" w:name="_Toc115872680"/>
      <w:r w:rsidRPr="00133CE4">
        <w:rPr>
          <w:sz w:val="28"/>
          <w:szCs w:val="28"/>
        </w:rPr>
        <w:t>A</w:t>
      </w:r>
      <w:r w:rsidR="00B076C4" w:rsidRPr="00133CE4">
        <w:rPr>
          <w:sz w:val="28"/>
          <w:szCs w:val="28"/>
        </w:rPr>
        <w:t xml:space="preserve"> primary prevention</w:t>
      </w:r>
      <w:r w:rsidR="00C45E8F" w:rsidRPr="00133CE4">
        <w:rPr>
          <w:sz w:val="28"/>
          <w:szCs w:val="28"/>
        </w:rPr>
        <w:t xml:space="preserve"> </w:t>
      </w:r>
      <w:r w:rsidR="00B076C4" w:rsidRPr="00133CE4">
        <w:rPr>
          <w:sz w:val="28"/>
          <w:szCs w:val="28"/>
        </w:rPr>
        <w:t>initiative</w:t>
      </w:r>
      <w:bookmarkEnd w:id="9"/>
      <w:r w:rsidR="00144EDC" w:rsidRPr="00133CE4">
        <w:rPr>
          <w:sz w:val="28"/>
          <w:szCs w:val="28"/>
        </w:rPr>
        <w:t xml:space="preserve"> </w:t>
      </w:r>
    </w:p>
    <w:p w14:paraId="24E5A930" w14:textId="4C5BEEBB" w:rsidR="006505C5" w:rsidRPr="00133CE4" w:rsidRDefault="00980415" w:rsidP="007623EE">
      <w:pPr>
        <w:spacing w:line="257" w:lineRule="auto"/>
        <w:ind w:right="-148"/>
        <w:rPr>
          <w:rFonts w:ascii="Verdana" w:eastAsia="Calibri" w:hAnsi="Verdana"/>
          <w:lang w:val="en-GB"/>
        </w:rPr>
      </w:pPr>
      <w:r w:rsidRPr="00133CE4">
        <w:rPr>
          <w:rFonts w:ascii="Verdana" w:eastAsia="Calibri" w:hAnsi="Verdana"/>
          <w:lang w:val="en-GB"/>
        </w:rPr>
        <w:t>The Gender and Disability Workforce Development Program (the Program) is a</w:t>
      </w:r>
      <w:r w:rsidR="005340C5" w:rsidRPr="00133CE4">
        <w:rPr>
          <w:rFonts w:ascii="Verdana" w:eastAsia="Calibri" w:hAnsi="Verdana"/>
          <w:lang w:val="en-GB"/>
        </w:rPr>
        <w:t>n</w:t>
      </w:r>
      <w:r w:rsidRPr="00133CE4">
        <w:rPr>
          <w:rFonts w:ascii="Verdana" w:eastAsia="Calibri" w:hAnsi="Verdana"/>
          <w:lang w:val="en-GB"/>
        </w:rPr>
        <w:t xml:space="preserve"> initiative of Women with Disabilities Victoria (WDV) </w:t>
      </w:r>
      <w:r w:rsidR="005340C5" w:rsidRPr="00133CE4">
        <w:rPr>
          <w:rFonts w:ascii="Verdana" w:eastAsia="Calibri" w:hAnsi="Verdana"/>
          <w:lang w:val="en-GB"/>
        </w:rPr>
        <w:t xml:space="preserve">that </w:t>
      </w:r>
      <w:r w:rsidRPr="00133CE4">
        <w:rPr>
          <w:rFonts w:ascii="Verdana" w:eastAsia="Calibri" w:hAnsi="Verdana"/>
          <w:lang w:val="en-GB"/>
        </w:rPr>
        <w:t xml:space="preserve">seeks to prevent violence against women with disabilities </w:t>
      </w:r>
      <w:r w:rsidRPr="00133CE4">
        <w:rPr>
          <w:rFonts w:ascii="Verdana" w:eastAsia="Calibri" w:hAnsi="Verdana"/>
          <w:i/>
          <w:iCs/>
          <w:lang w:val="en-GB"/>
        </w:rPr>
        <w:t>before it occurs</w:t>
      </w:r>
      <w:r w:rsidRPr="00133CE4">
        <w:rPr>
          <w:rFonts w:ascii="Verdana" w:eastAsia="Calibri" w:hAnsi="Verdana"/>
          <w:lang w:val="en-GB"/>
        </w:rPr>
        <w:t>. As a</w:t>
      </w:r>
      <w:r w:rsidR="00B91D95" w:rsidRPr="00133CE4">
        <w:rPr>
          <w:rFonts w:ascii="Verdana" w:eastAsia="Calibri" w:hAnsi="Verdana"/>
          <w:lang w:val="en-GB"/>
        </w:rPr>
        <w:t xml:space="preserve"> primary</w:t>
      </w:r>
      <w:r w:rsidRPr="00133CE4">
        <w:rPr>
          <w:rFonts w:ascii="Verdana" w:eastAsia="Calibri" w:hAnsi="Verdana"/>
          <w:lang w:val="en-GB"/>
        </w:rPr>
        <w:t xml:space="preserve"> prevention initiative, the Program</w:t>
      </w:r>
      <w:r w:rsidR="005340C5" w:rsidRPr="00133CE4">
        <w:rPr>
          <w:rFonts w:ascii="Verdana" w:eastAsia="Calibri" w:hAnsi="Verdana"/>
          <w:lang w:val="en-GB"/>
        </w:rPr>
        <w:t xml:space="preserve"> contains a number of mutually reinforcing activities that </w:t>
      </w:r>
      <w:r w:rsidR="006505C5" w:rsidRPr="00133CE4">
        <w:rPr>
          <w:rFonts w:ascii="Verdana" w:eastAsia="Calibri" w:hAnsi="Verdana"/>
          <w:lang w:val="en-GB"/>
        </w:rPr>
        <w:t>t</w:t>
      </w:r>
      <w:r w:rsidR="005340C5" w:rsidRPr="00133CE4">
        <w:rPr>
          <w:rFonts w:ascii="Verdana" w:eastAsia="Calibri" w:hAnsi="Verdana"/>
          <w:lang w:val="en-GB"/>
        </w:rPr>
        <w:t>arget the underlying causes of violence</w:t>
      </w:r>
      <w:r w:rsidR="006505C5" w:rsidRPr="00133CE4">
        <w:rPr>
          <w:rFonts w:ascii="Verdana" w:eastAsia="Calibri" w:hAnsi="Verdana"/>
          <w:lang w:val="en-GB"/>
        </w:rPr>
        <w:t xml:space="preserve">, also known as the drivers, </w:t>
      </w:r>
      <w:r w:rsidR="00D565F6" w:rsidRPr="00133CE4">
        <w:rPr>
          <w:rFonts w:ascii="Verdana" w:eastAsia="Calibri" w:hAnsi="Verdana"/>
          <w:lang w:val="en-GB"/>
        </w:rPr>
        <w:t>in order to</w:t>
      </w:r>
      <w:r w:rsidR="006505C5" w:rsidRPr="00133CE4">
        <w:rPr>
          <w:rFonts w:ascii="Verdana" w:eastAsia="Calibri" w:hAnsi="Verdana"/>
          <w:lang w:val="en-GB"/>
        </w:rPr>
        <w:t xml:space="preserve"> transform them</w:t>
      </w:r>
      <w:r w:rsidR="006D07A6" w:rsidRPr="00133CE4">
        <w:rPr>
          <w:rFonts w:ascii="Verdana" w:eastAsia="Calibri" w:hAnsi="Verdana"/>
          <w:lang w:val="en-GB"/>
        </w:rPr>
        <w:t xml:space="preserve">. </w:t>
      </w:r>
      <w:r w:rsidR="00D565F6" w:rsidRPr="00133CE4">
        <w:rPr>
          <w:rFonts w:ascii="Verdana" w:eastAsia="Calibri" w:hAnsi="Verdana"/>
          <w:lang w:val="en-GB"/>
        </w:rPr>
        <w:t>By doing this,</w:t>
      </w:r>
      <w:r w:rsidR="005B57EE" w:rsidRPr="00133CE4">
        <w:rPr>
          <w:rFonts w:ascii="Verdana" w:eastAsia="Calibri" w:hAnsi="Verdana"/>
          <w:lang w:val="en-GB"/>
        </w:rPr>
        <w:t xml:space="preserve"> the</w:t>
      </w:r>
      <w:r w:rsidR="00163DCF" w:rsidRPr="00133CE4">
        <w:rPr>
          <w:rFonts w:ascii="Verdana" w:eastAsia="Calibri" w:hAnsi="Verdana"/>
          <w:lang w:val="en-GB"/>
        </w:rPr>
        <w:t xml:space="preserve"> </w:t>
      </w:r>
      <w:r w:rsidR="00D565F6" w:rsidRPr="00133CE4">
        <w:rPr>
          <w:rFonts w:ascii="Verdana" w:eastAsia="Calibri" w:hAnsi="Verdana"/>
          <w:lang w:val="en-GB"/>
        </w:rPr>
        <w:t xml:space="preserve">necessary </w:t>
      </w:r>
      <w:r w:rsidR="006505C5" w:rsidRPr="00133CE4">
        <w:rPr>
          <w:rFonts w:ascii="Verdana" w:eastAsia="Calibri" w:hAnsi="Verdana"/>
          <w:lang w:val="en-GB"/>
        </w:rPr>
        <w:t>condition</w:t>
      </w:r>
      <w:r w:rsidR="00DA6EA1" w:rsidRPr="00133CE4">
        <w:rPr>
          <w:rFonts w:ascii="Verdana" w:eastAsia="Calibri" w:hAnsi="Verdana"/>
          <w:lang w:val="en-GB"/>
        </w:rPr>
        <w:t>s</w:t>
      </w:r>
      <w:r w:rsidR="006505C5" w:rsidRPr="00133CE4">
        <w:rPr>
          <w:rFonts w:ascii="Verdana" w:eastAsia="Calibri" w:hAnsi="Verdana"/>
          <w:lang w:val="en-GB"/>
        </w:rPr>
        <w:t xml:space="preserve"> that allow violence</w:t>
      </w:r>
      <w:r w:rsidR="00D27DAB" w:rsidRPr="00133CE4">
        <w:rPr>
          <w:rFonts w:ascii="Verdana" w:eastAsia="Calibri" w:hAnsi="Verdana"/>
          <w:lang w:val="en-GB"/>
        </w:rPr>
        <w:t xml:space="preserve"> against women with disabilities</w:t>
      </w:r>
      <w:r w:rsidR="006505C5" w:rsidRPr="00133CE4">
        <w:rPr>
          <w:rFonts w:ascii="Verdana" w:eastAsia="Calibri" w:hAnsi="Verdana"/>
          <w:lang w:val="en-GB"/>
        </w:rPr>
        <w:t xml:space="preserve"> to happen </w:t>
      </w:r>
      <w:r w:rsidR="005B57EE" w:rsidRPr="00133CE4">
        <w:rPr>
          <w:rFonts w:ascii="Verdana" w:eastAsia="Calibri" w:hAnsi="Verdana"/>
          <w:lang w:val="en-GB"/>
        </w:rPr>
        <w:t xml:space="preserve">in the first place </w:t>
      </w:r>
      <w:r w:rsidR="006505C5" w:rsidRPr="00133CE4">
        <w:rPr>
          <w:rFonts w:ascii="Verdana" w:eastAsia="Calibri" w:hAnsi="Verdana"/>
          <w:lang w:val="en-GB"/>
        </w:rPr>
        <w:t xml:space="preserve">are </w:t>
      </w:r>
      <w:r w:rsidR="00B91D95" w:rsidRPr="00133CE4">
        <w:rPr>
          <w:rFonts w:ascii="Verdana" w:eastAsia="Calibri" w:hAnsi="Verdana"/>
          <w:lang w:val="en-GB"/>
        </w:rPr>
        <w:t>transformed</w:t>
      </w:r>
      <w:r w:rsidR="006505C5" w:rsidRPr="00133CE4">
        <w:rPr>
          <w:rFonts w:ascii="Verdana" w:eastAsia="Calibri" w:hAnsi="Verdana"/>
          <w:lang w:val="en-GB"/>
        </w:rPr>
        <w:t xml:space="preserve">. </w:t>
      </w:r>
      <w:r w:rsidR="008E302E" w:rsidRPr="00133CE4">
        <w:rPr>
          <w:rFonts w:ascii="Verdana" w:eastAsia="Calibri" w:hAnsi="Verdana"/>
          <w:lang w:val="en-GB"/>
        </w:rPr>
        <w:t xml:space="preserve">The </w:t>
      </w:r>
      <w:r w:rsidR="005B57EE" w:rsidRPr="00133CE4">
        <w:rPr>
          <w:rFonts w:ascii="Verdana" w:eastAsia="Calibri" w:hAnsi="Verdana"/>
          <w:lang w:val="en-GB"/>
        </w:rPr>
        <w:t>term</w:t>
      </w:r>
      <w:r w:rsidR="00B91D95" w:rsidRPr="00133CE4">
        <w:rPr>
          <w:rFonts w:ascii="Verdana" w:eastAsia="Calibri" w:hAnsi="Verdana"/>
          <w:lang w:val="en-GB"/>
        </w:rPr>
        <w:t xml:space="preserve"> ‘primary prevention’</w:t>
      </w:r>
      <w:r w:rsidR="006505C5" w:rsidRPr="00133CE4">
        <w:rPr>
          <w:rFonts w:ascii="Verdana" w:eastAsia="Calibri" w:hAnsi="Verdana"/>
          <w:lang w:val="en-GB"/>
        </w:rPr>
        <w:t xml:space="preserve"> </w:t>
      </w:r>
      <w:r w:rsidR="008E302E" w:rsidRPr="00133CE4">
        <w:rPr>
          <w:rFonts w:ascii="Verdana" w:eastAsia="Calibri" w:hAnsi="Verdana"/>
          <w:lang w:val="en-GB"/>
        </w:rPr>
        <w:t xml:space="preserve">is </w:t>
      </w:r>
      <w:r w:rsidR="006505C5" w:rsidRPr="00133CE4">
        <w:rPr>
          <w:rFonts w:ascii="Verdana" w:eastAsia="Calibri" w:hAnsi="Verdana"/>
          <w:lang w:val="en-GB"/>
        </w:rPr>
        <w:t>borrow</w:t>
      </w:r>
      <w:r w:rsidR="008E302E" w:rsidRPr="00133CE4">
        <w:rPr>
          <w:rFonts w:ascii="Verdana" w:eastAsia="Calibri" w:hAnsi="Verdana"/>
          <w:lang w:val="en-GB"/>
        </w:rPr>
        <w:t>ed</w:t>
      </w:r>
      <w:r w:rsidR="006505C5" w:rsidRPr="00133CE4">
        <w:rPr>
          <w:rFonts w:ascii="Verdana" w:eastAsia="Calibri" w:hAnsi="Verdana"/>
          <w:lang w:val="en-GB"/>
        </w:rPr>
        <w:t xml:space="preserve"> from the fields of public health and health promotion</w:t>
      </w:r>
      <w:r w:rsidR="00B91D95" w:rsidRPr="00133CE4">
        <w:rPr>
          <w:rFonts w:ascii="Verdana" w:eastAsia="Calibri" w:hAnsi="Verdana"/>
          <w:lang w:val="en-GB"/>
        </w:rPr>
        <w:t>,</w:t>
      </w:r>
      <w:r w:rsidR="006505C5" w:rsidRPr="00133CE4">
        <w:rPr>
          <w:rFonts w:ascii="Verdana" w:eastAsia="Calibri" w:hAnsi="Verdana"/>
          <w:lang w:val="en-GB"/>
        </w:rPr>
        <w:t xml:space="preserve"> in which </w:t>
      </w:r>
      <w:r w:rsidR="00626890" w:rsidRPr="00133CE4">
        <w:rPr>
          <w:rFonts w:ascii="Verdana" w:eastAsia="Calibri" w:hAnsi="Verdana"/>
          <w:lang w:val="en-GB"/>
        </w:rPr>
        <w:t xml:space="preserve">leaders, </w:t>
      </w:r>
      <w:r w:rsidR="005B57EE" w:rsidRPr="00133CE4">
        <w:rPr>
          <w:rFonts w:ascii="Verdana" w:eastAsia="Calibri" w:hAnsi="Verdana"/>
          <w:lang w:val="en-GB"/>
        </w:rPr>
        <w:t xml:space="preserve">experts and </w:t>
      </w:r>
      <w:r w:rsidR="006505C5" w:rsidRPr="00133CE4">
        <w:rPr>
          <w:rFonts w:ascii="Verdana" w:eastAsia="Calibri" w:hAnsi="Verdana"/>
          <w:lang w:val="en-GB"/>
        </w:rPr>
        <w:t xml:space="preserve">practitioners </w:t>
      </w:r>
      <w:r w:rsidR="00626890" w:rsidRPr="00133CE4">
        <w:rPr>
          <w:rFonts w:ascii="Verdana" w:eastAsia="Calibri" w:hAnsi="Verdana"/>
          <w:lang w:val="en-GB"/>
        </w:rPr>
        <w:t>regularly look</w:t>
      </w:r>
      <w:r w:rsidR="006505C5" w:rsidRPr="00133CE4">
        <w:rPr>
          <w:rFonts w:ascii="Verdana" w:eastAsia="Calibri" w:hAnsi="Verdana"/>
          <w:lang w:val="en-GB"/>
        </w:rPr>
        <w:t xml:space="preserve"> ‘upstream’ to</w:t>
      </w:r>
      <w:r w:rsidR="00B91D95" w:rsidRPr="00133CE4">
        <w:rPr>
          <w:rFonts w:ascii="Verdana" w:eastAsia="Calibri" w:hAnsi="Verdana"/>
          <w:lang w:val="en-GB"/>
        </w:rPr>
        <w:t xml:space="preserve"> the</w:t>
      </w:r>
      <w:r w:rsidR="006505C5" w:rsidRPr="00133CE4">
        <w:rPr>
          <w:rFonts w:ascii="Verdana" w:eastAsia="Calibri" w:hAnsi="Verdana"/>
          <w:lang w:val="en-GB"/>
        </w:rPr>
        <w:t xml:space="preserve"> modifiable socio-economic determinants </w:t>
      </w:r>
      <w:r w:rsidR="007623EE">
        <w:rPr>
          <w:rFonts w:ascii="Verdana" w:eastAsia="Calibri" w:hAnsi="Verdana"/>
          <w:lang w:val="en-GB"/>
        </w:rPr>
        <w:br/>
      </w:r>
      <w:r w:rsidR="006505C5" w:rsidRPr="00133CE4">
        <w:rPr>
          <w:rFonts w:ascii="Verdana" w:eastAsia="Calibri" w:hAnsi="Verdana"/>
          <w:lang w:val="en-GB"/>
        </w:rPr>
        <w:t xml:space="preserve">of population health issues appearing ‘downstream’ to tackle the first </w:t>
      </w:r>
      <w:r w:rsidR="00626890" w:rsidRPr="00133CE4">
        <w:rPr>
          <w:rFonts w:ascii="Verdana" w:eastAsia="Calibri" w:hAnsi="Verdana"/>
          <w:lang w:val="en-GB"/>
        </w:rPr>
        <w:t xml:space="preserve">or primary </w:t>
      </w:r>
      <w:r w:rsidR="007623EE">
        <w:rPr>
          <w:rFonts w:ascii="Verdana" w:eastAsia="Calibri" w:hAnsi="Verdana"/>
          <w:lang w:val="en-GB"/>
        </w:rPr>
        <w:br/>
      </w:r>
      <w:r w:rsidR="006505C5" w:rsidRPr="00133CE4">
        <w:rPr>
          <w:rFonts w:ascii="Verdana" w:eastAsia="Calibri" w:hAnsi="Verdana"/>
          <w:lang w:val="en-GB"/>
        </w:rPr>
        <w:t xml:space="preserve">causes of </w:t>
      </w:r>
      <w:r w:rsidR="00B51377" w:rsidRPr="00133CE4">
        <w:rPr>
          <w:rFonts w:ascii="Verdana" w:eastAsia="Calibri" w:hAnsi="Verdana"/>
          <w:lang w:val="en-GB"/>
        </w:rPr>
        <w:t xml:space="preserve">the </w:t>
      </w:r>
      <w:r w:rsidR="006505C5" w:rsidRPr="00133CE4">
        <w:rPr>
          <w:rFonts w:ascii="Verdana" w:eastAsia="Calibri" w:hAnsi="Verdana"/>
          <w:lang w:val="en-GB"/>
        </w:rPr>
        <w:t>problems.</w:t>
      </w:r>
      <w:r w:rsidR="00163DCF" w:rsidRPr="00133CE4">
        <w:rPr>
          <w:rFonts w:ascii="Verdana" w:eastAsia="Calibri" w:hAnsi="Verdana"/>
          <w:lang w:val="en-GB"/>
        </w:rPr>
        <w:t xml:space="preserve"> </w:t>
      </w:r>
    </w:p>
    <w:p w14:paraId="07E4DF6F" w14:textId="725C67B5" w:rsidR="00163DCF" w:rsidRPr="00133CE4" w:rsidRDefault="00163DCF" w:rsidP="006505C5">
      <w:pPr>
        <w:spacing w:line="257" w:lineRule="auto"/>
        <w:rPr>
          <w:rFonts w:ascii="Verdana" w:eastAsia="Calibri" w:hAnsi="Verdana"/>
          <w:lang w:val="en-GB"/>
        </w:rPr>
      </w:pPr>
    </w:p>
    <w:p w14:paraId="100E2281" w14:textId="7DFDF685" w:rsidR="00626890" w:rsidRPr="00133CE4" w:rsidRDefault="000A0090" w:rsidP="005B57EE">
      <w:pPr>
        <w:spacing w:line="257" w:lineRule="auto"/>
        <w:rPr>
          <w:rFonts w:ascii="Verdana" w:eastAsia="Calibri" w:hAnsi="Verdana"/>
          <w:lang w:val="en-GB"/>
        </w:rPr>
      </w:pPr>
      <w:r w:rsidRPr="00133CE4">
        <w:rPr>
          <w:rFonts w:ascii="Verdana" w:eastAsia="Calibri" w:hAnsi="Verdana"/>
          <w:lang w:val="en-GB"/>
        </w:rPr>
        <w:t xml:space="preserve">In Victoria, </w:t>
      </w:r>
      <w:r w:rsidR="000E7B5A" w:rsidRPr="00133CE4">
        <w:rPr>
          <w:rFonts w:ascii="Verdana" w:eastAsia="Calibri" w:hAnsi="Verdana"/>
          <w:lang w:val="en-GB"/>
        </w:rPr>
        <w:t xml:space="preserve">work in the primary </w:t>
      </w:r>
      <w:r w:rsidRPr="00133CE4">
        <w:rPr>
          <w:rFonts w:ascii="Verdana" w:eastAsia="Calibri" w:hAnsi="Verdana"/>
          <w:lang w:val="en-GB"/>
        </w:rPr>
        <w:t>prevention</w:t>
      </w:r>
      <w:r w:rsidR="000E7B5A" w:rsidRPr="00133CE4">
        <w:rPr>
          <w:rFonts w:ascii="Verdana" w:eastAsia="Calibri" w:hAnsi="Verdana"/>
          <w:lang w:val="en-GB"/>
        </w:rPr>
        <w:t xml:space="preserve"> of violence against women</w:t>
      </w:r>
      <w:r w:rsidRPr="00133CE4">
        <w:rPr>
          <w:rFonts w:ascii="Verdana" w:eastAsia="Calibri" w:hAnsi="Verdana"/>
          <w:lang w:val="en-GB"/>
        </w:rPr>
        <w:t xml:space="preserve"> has </w:t>
      </w:r>
      <w:r w:rsidR="00B51377" w:rsidRPr="00133CE4">
        <w:rPr>
          <w:rFonts w:ascii="Verdana" w:eastAsia="Calibri" w:hAnsi="Verdana"/>
          <w:lang w:val="en-GB"/>
        </w:rPr>
        <w:t>developed</w:t>
      </w:r>
      <w:r w:rsidRPr="00133CE4">
        <w:rPr>
          <w:rFonts w:ascii="Verdana" w:eastAsia="Calibri" w:hAnsi="Verdana"/>
          <w:lang w:val="en-GB"/>
        </w:rPr>
        <w:t xml:space="preserve"> steadily over the last two decades, </w:t>
      </w:r>
      <w:r w:rsidR="000E7B5A" w:rsidRPr="00133CE4">
        <w:rPr>
          <w:rFonts w:ascii="Verdana" w:eastAsia="Calibri" w:hAnsi="Verdana"/>
          <w:lang w:val="en-GB"/>
        </w:rPr>
        <w:t>guided by</w:t>
      </w:r>
      <w:r w:rsidR="0093350D" w:rsidRPr="00133CE4">
        <w:rPr>
          <w:rFonts w:ascii="Verdana" w:eastAsia="Calibri" w:hAnsi="Verdana"/>
          <w:lang w:val="en-GB"/>
        </w:rPr>
        <w:t xml:space="preserve"> </w:t>
      </w:r>
      <w:r w:rsidR="00626890" w:rsidRPr="00133CE4">
        <w:rPr>
          <w:rFonts w:ascii="Verdana" w:eastAsia="Calibri" w:hAnsi="Verdana"/>
          <w:lang w:val="en-GB"/>
        </w:rPr>
        <w:t>frameworks</w:t>
      </w:r>
      <w:r w:rsidR="00E132B3" w:rsidRPr="00133CE4">
        <w:rPr>
          <w:rFonts w:ascii="Verdana" w:eastAsia="Calibri" w:hAnsi="Verdana"/>
          <w:lang w:val="en-GB"/>
        </w:rPr>
        <w:t xml:space="preserve"> such as </w:t>
      </w:r>
      <w:r w:rsidR="0093350D" w:rsidRPr="00133CE4">
        <w:rPr>
          <w:rFonts w:ascii="Verdana" w:eastAsia="Calibri" w:hAnsi="Verdana"/>
          <w:lang w:val="en-GB"/>
        </w:rPr>
        <w:t xml:space="preserve">VicHealth’s </w:t>
      </w:r>
      <w:r w:rsidR="0093350D" w:rsidRPr="00133CE4">
        <w:rPr>
          <w:rFonts w:ascii="Verdana" w:eastAsia="Calibri" w:hAnsi="Verdana"/>
          <w:i/>
          <w:iCs/>
          <w:lang w:val="en-GB"/>
        </w:rPr>
        <w:t>Preventing Violence Before it Occurs: A framework and background paper to guide the primary prevention of violence against women</w:t>
      </w:r>
      <w:r w:rsidR="0093350D" w:rsidRPr="00133CE4">
        <w:rPr>
          <w:rFonts w:ascii="Verdana" w:eastAsia="Calibri" w:hAnsi="Verdana"/>
          <w:lang w:val="en-GB"/>
        </w:rPr>
        <w:t xml:space="preserve"> (VicHealth, 2007) and more recently </w:t>
      </w:r>
      <w:r w:rsidR="00E132B3" w:rsidRPr="00133CE4">
        <w:rPr>
          <w:rFonts w:ascii="Verdana" w:eastAsia="Calibri" w:hAnsi="Verdana"/>
          <w:lang w:val="en-GB"/>
        </w:rPr>
        <w:t xml:space="preserve">Our Watch’s </w:t>
      </w:r>
      <w:r w:rsidR="0093350D" w:rsidRPr="00133CE4">
        <w:rPr>
          <w:rFonts w:ascii="Verdana" w:eastAsia="Calibri" w:hAnsi="Verdana"/>
          <w:i/>
          <w:iCs/>
          <w:lang w:val="en-GB"/>
        </w:rPr>
        <w:t>Change the Story: A shared framework for the primary prevention of violence against women and their children in Australia</w:t>
      </w:r>
      <w:r w:rsidR="00D35992" w:rsidRPr="00133CE4">
        <w:rPr>
          <w:rFonts w:ascii="Verdana" w:eastAsia="Calibri" w:hAnsi="Verdana"/>
          <w:i/>
          <w:iCs/>
          <w:lang w:val="en-GB"/>
        </w:rPr>
        <w:t>.</w:t>
      </w:r>
      <w:r w:rsidR="0093350D" w:rsidRPr="00133CE4">
        <w:rPr>
          <w:rFonts w:ascii="Verdana" w:eastAsia="Calibri" w:hAnsi="Verdana"/>
          <w:lang w:val="en-GB"/>
        </w:rPr>
        <w:t xml:space="preserve"> (Our Watch, ANROWS and VicHealth, 2015)</w:t>
      </w:r>
      <w:r w:rsidR="00812883" w:rsidRPr="00133CE4">
        <w:rPr>
          <w:rFonts w:ascii="Verdana" w:eastAsia="Calibri" w:hAnsi="Verdana"/>
          <w:lang w:val="en-GB"/>
        </w:rPr>
        <w:t>.</w:t>
      </w:r>
      <w:r w:rsidR="00626890" w:rsidRPr="00133CE4">
        <w:rPr>
          <w:rFonts w:ascii="Verdana" w:eastAsia="Calibri" w:hAnsi="Verdana"/>
          <w:lang w:val="en-GB"/>
        </w:rPr>
        <w:t xml:space="preserve"> As a national approach to primary prevention, </w:t>
      </w:r>
      <w:r w:rsidR="00626890" w:rsidRPr="00133CE4">
        <w:rPr>
          <w:rFonts w:ascii="Verdana" w:eastAsia="Calibri" w:hAnsi="Verdana"/>
          <w:i/>
          <w:iCs/>
          <w:lang w:val="en-GB"/>
        </w:rPr>
        <w:t>Change the Story</w:t>
      </w:r>
      <w:r w:rsidR="00626890" w:rsidRPr="00133CE4">
        <w:rPr>
          <w:rFonts w:ascii="Verdana" w:eastAsia="Calibri" w:hAnsi="Verdana"/>
          <w:lang w:val="en-GB"/>
        </w:rPr>
        <w:t xml:space="preserve"> </w:t>
      </w:r>
      <w:r w:rsidR="000E7B5A" w:rsidRPr="00133CE4">
        <w:rPr>
          <w:rFonts w:ascii="Verdana" w:eastAsia="Calibri" w:hAnsi="Verdana"/>
          <w:lang w:val="en-GB"/>
        </w:rPr>
        <w:t>uses</w:t>
      </w:r>
      <w:r w:rsidR="005B57EE" w:rsidRPr="00133CE4">
        <w:rPr>
          <w:rFonts w:ascii="Verdana" w:eastAsia="Calibri" w:hAnsi="Verdana"/>
          <w:lang w:val="en-GB"/>
        </w:rPr>
        <w:t xml:space="preserve"> international research</w:t>
      </w:r>
      <w:r w:rsidR="00626890" w:rsidRPr="00133CE4">
        <w:rPr>
          <w:rFonts w:ascii="Verdana" w:eastAsia="Calibri" w:hAnsi="Verdana"/>
          <w:lang w:val="en-GB"/>
        </w:rPr>
        <w:t xml:space="preserve"> to update and advance the </w:t>
      </w:r>
      <w:r w:rsidR="00997E78" w:rsidRPr="00133CE4">
        <w:rPr>
          <w:rFonts w:ascii="Verdana" w:eastAsia="Calibri" w:hAnsi="Verdana"/>
          <w:lang w:val="en-GB"/>
        </w:rPr>
        <w:t xml:space="preserve">earlier </w:t>
      </w:r>
      <w:r w:rsidR="00626890" w:rsidRPr="00133CE4">
        <w:rPr>
          <w:rFonts w:ascii="Verdana" w:eastAsia="Calibri" w:hAnsi="Verdana"/>
          <w:lang w:val="en-GB"/>
        </w:rPr>
        <w:t xml:space="preserve">VicHealth framework, </w:t>
      </w:r>
      <w:r w:rsidR="000E7B5A" w:rsidRPr="00133CE4">
        <w:rPr>
          <w:rFonts w:ascii="Verdana" w:eastAsia="Calibri" w:hAnsi="Verdana"/>
          <w:lang w:val="en-GB"/>
        </w:rPr>
        <w:t>further consolidating</w:t>
      </w:r>
      <w:r w:rsidR="00626890" w:rsidRPr="00133CE4">
        <w:rPr>
          <w:rFonts w:ascii="Verdana" w:eastAsia="Calibri" w:hAnsi="Verdana"/>
          <w:lang w:val="en-GB"/>
        </w:rPr>
        <w:t xml:space="preserve"> the evidence around </w:t>
      </w:r>
      <w:r w:rsidR="000E7B5A" w:rsidRPr="00133CE4">
        <w:rPr>
          <w:rFonts w:ascii="Verdana" w:eastAsia="Calibri" w:hAnsi="Verdana"/>
          <w:lang w:val="en-GB"/>
        </w:rPr>
        <w:t>what drives</w:t>
      </w:r>
      <w:r w:rsidR="00626890" w:rsidRPr="00133CE4">
        <w:rPr>
          <w:rFonts w:ascii="Verdana" w:eastAsia="Calibri" w:hAnsi="Verdana"/>
          <w:lang w:val="en-GB"/>
        </w:rPr>
        <w:t xml:space="preserve"> violence</w:t>
      </w:r>
      <w:r w:rsidR="000F2E5F" w:rsidRPr="00133CE4">
        <w:rPr>
          <w:rFonts w:ascii="Verdana" w:eastAsia="Calibri" w:hAnsi="Verdana"/>
          <w:lang w:val="en-GB"/>
        </w:rPr>
        <w:t xml:space="preserve"> and </w:t>
      </w:r>
      <w:r w:rsidR="000E7B5A" w:rsidRPr="00133CE4">
        <w:rPr>
          <w:rFonts w:ascii="Verdana" w:eastAsia="Calibri" w:hAnsi="Verdana"/>
          <w:lang w:val="en-GB"/>
        </w:rPr>
        <w:t xml:space="preserve">the </w:t>
      </w:r>
      <w:r w:rsidR="000F2E5F" w:rsidRPr="00133CE4">
        <w:rPr>
          <w:rFonts w:ascii="Verdana" w:eastAsia="Calibri" w:hAnsi="Verdana"/>
          <w:lang w:val="en-GB"/>
        </w:rPr>
        <w:t>actions to transform the</w:t>
      </w:r>
      <w:r w:rsidR="000E7B5A" w:rsidRPr="00133CE4">
        <w:rPr>
          <w:rFonts w:ascii="Verdana" w:eastAsia="Calibri" w:hAnsi="Verdana"/>
          <w:lang w:val="en-GB"/>
        </w:rPr>
        <w:t>se</w:t>
      </w:r>
      <w:r w:rsidR="000F2E5F" w:rsidRPr="00133CE4">
        <w:rPr>
          <w:rFonts w:ascii="Verdana" w:eastAsia="Calibri" w:hAnsi="Verdana"/>
          <w:lang w:val="en-GB"/>
        </w:rPr>
        <w:t xml:space="preserve">. </w:t>
      </w:r>
    </w:p>
    <w:p w14:paraId="2180D9DD" w14:textId="77777777" w:rsidR="00626890" w:rsidRPr="00133CE4" w:rsidRDefault="00626890" w:rsidP="005B57EE">
      <w:pPr>
        <w:spacing w:line="257" w:lineRule="auto"/>
        <w:rPr>
          <w:rFonts w:ascii="Verdana" w:eastAsia="Calibri" w:hAnsi="Verdana"/>
          <w:lang w:val="en-GB"/>
        </w:rPr>
      </w:pPr>
    </w:p>
    <w:p w14:paraId="34170EA0" w14:textId="2AD02378" w:rsidR="000F2E5F" w:rsidRPr="00133CE4" w:rsidRDefault="00626890" w:rsidP="005B57EE">
      <w:pPr>
        <w:spacing w:line="257" w:lineRule="auto"/>
        <w:rPr>
          <w:rFonts w:ascii="Verdana" w:eastAsia="Calibri" w:hAnsi="Verdana"/>
          <w:lang w:val="en-GB"/>
        </w:rPr>
      </w:pPr>
      <w:r w:rsidRPr="00133CE4">
        <w:rPr>
          <w:rFonts w:ascii="Verdana" w:eastAsia="Calibri" w:hAnsi="Verdana"/>
          <w:lang w:val="en-GB"/>
        </w:rPr>
        <w:t xml:space="preserve">According to </w:t>
      </w:r>
      <w:r w:rsidR="005B57EE" w:rsidRPr="00133CE4">
        <w:rPr>
          <w:rFonts w:ascii="Verdana" w:eastAsia="Calibri" w:hAnsi="Verdana"/>
          <w:i/>
          <w:iCs/>
          <w:lang w:val="en-GB"/>
        </w:rPr>
        <w:t>Change the Story</w:t>
      </w:r>
      <w:r w:rsidRPr="00133CE4">
        <w:rPr>
          <w:rFonts w:ascii="Verdana" w:eastAsia="Calibri" w:hAnsi="Verdana"/>
          <w:lang w:val="en-GB"/>
        </w:rPr>
        <w:t xml:space="preserve">, </w:t>
      </w:r>
      <w:r w:rsidR="00D565F6" w:rsidRPr="00133CE4">
        <w:rPr>
          <w:rFonts w:ascii="Verdana" w:eastAsia="Calibri" w:hAnsi="Verdana"/>
          <w:lang w:val="en-GB"/>
        </w:rPr>
        <w:t>the</w:t>
      </w:r>
      <w:r w:rsidRPr="00133CE4">
        <w:rPr>
          <w:rFonts w:ascii="Verdana" w:eastAsia="Calibri" w:hAnsi="Verdana"/>
          <w:lang w:val="en-GB"/>
        </w:rPr>
        <w:t xml:space="preserve"> necessary condition of violence against women </w:t>
      </w:r>
      <w:r w:rsidR="000110C5" w:rsidRPr="00133CE4">
        <w:rPr>
          <w:rFonts w:ascii="Verdana" w:eastAsia="Calibri" w:hAnsi="Verdana"/>
          <w:lang w:val="en-GB"/>
        </w:rPr>
        <w:t>is</w:t>
      </w:r>
      <w:r w:rsidRPr="00133CE4">
        <w:rPr>
          <w:rFonts w:ascii="Verdana" w:eastAsia="Calibri" w:hAnsi="Verdana"/>
          <w:lang w:val="en-GB"/>
        </w:rPr>
        <w:t xml:space="preserve"> </w:t>
      </w:r>
      <w:r w:rsidR="005B57EE" w:rsidRPr="00133CE4">
        <w:rPr>
          <w:rFonts w:ascii="Verdana" w:eastAsia="Calibri" w:hAnsi="Verdana"/>
          <w:iCs/>
          <w:lang w:val="en-GB"/>
        </w:rPr>
        <w:t>gender inequality in public and private life</w:t>
      </w:r>
      <w:r w:rsidR="008E302E" w:rsidRPr="00133CE4">
        <w:rPr>
          <w:rFonts w:ascii="Verdana" w:eastAsia="Calibri" w:hAnsi="Verdana"/>
          <w:lang w:val="en-GB"/>
        </w:rPr>
        <w:t xml:space="preserve">: </w:t>
      </w:r>
      <w:r w:rsidR="005B57EE" w:rsidRPr="00133CE4">
        <w:rPr>
          <w:rFonts w:ascii="Verdana" w:eastAsia="Calibri" w:hAnsi="Verdana"/>
          <w:lang w:val="en-GB"/>
        </w:rPr>
        <w:t xml:space="preserve">the unequal distribution of power, resources, </w:t>
      </w:r>
      <w:r w:rsidR="00812883" w:rsidRPr="00133CE4">
        <w:rPr>
          <w:rFonts w:ascii="Verdana" w:eastAsia="Calibri" w:hAnsi="Verdana"/>
          <w:lang w:val="en-GB"/>
        </w:rPr>
        <w:t>opportunity,</w:t>
      </w:r>
      <w:r w:rsidR="005B57EE" w:rsidRPr="00133CE4">
        <w:rPr>
          <w:rFonts w:ascii="Verdana" w:eastAsia="Calibri" w:hAnsi="Verdana"/>
          <w:lang w:val="en-GB"/>
        </w:rPr>
        <w:t xml:space="preserve"> and value afforded to men and women </w:t>
      </w:r>
      <w:r w:rsidR="008E302E" w:rsidRPr="00133CE4">
        <w:rPr>
          <w:rFonts w:ascii="Verdana" w:eastAsia="Calibri" w:hAnsi="Verdana"/>
          <w:lang w:val="en-GB"/>
        </w:rPr>
        <w:t>across all facets of</w:t>
      </w:r>
      <w:r w:rsidR="005B57EE" w:rsidRPr="00133CE4">
        <w:rPr>
          <w:rFonts w:ascii="Verdana" w:eastAsia="Calibri" w:hAnsi="Verdana"/>
          <w:lang w:val="en-GB"/>
        </w:rPr>
        <w:t xml:space="preserve"> society</w:t>
      </w:r>
      <w:r w:rsidRPr="00133CE4">
        <w:rPr>
          <w:rFonts w:ascii="Verdana" w:eastAsia="Calibri" w:hAnsi="Verdana"/>
          <w:lang w:val="en-GB"/>
        </w:rPr>
        <w:t>.</w:t>
      </w:r>
      <w:r w:rsidR="005B57EE" w:rsidRPr="00133CE4">
        <w:rPr>
          <w:rFonts w:ascii="Verdana" w:eastAsia="Calibri" w:hAnsi="Verdana"/>
          <w:lang w:val="en-GB"/>
        </w:rPr>
        <w:t xml:space="preserve"> </w:t>
      </w:r>
      <w:r w:rsidR="000F2E5F" w:rsidRPr="00133CE4">
        <w:rPr>
          <w:rFonts w:ascii="Verdana" w:eastAsia="Calibri" w:hAnsi="Verdana"/>
          <w:lang w:val="en-GB"/>
        </w:rPr>
        <w:t>Th</w:t>
      </w:r>
      <w:r w:rsidR="000110C5" w:rsidRPr="00133CE4">
        <w:rPr>
          <w:rFonts w:ascii="Verdana" w:eastAsia="Calibri" w:hAnsi="Verdana"/>
          <w:lang w:val="en-GB"/>
        </w:rPr>
        <w:t>is</w:t>
      </w:r>
      <w:r w:rsidR="00D565F6" w:rsidRPr="00133CE4">
        <w:rPr>
          <w:rFonts w:ascii="Verdana" w:eastAsia="Calibri" w:hAnsi="Verdana"/>
          <w:lang w:val="en-GB"/>
        </w:rPr>
        <w:t xml:space="preserve"> condition </w:t>
      </w:r>
      <w:r w:rsidR="000110C5" w:rsidRPr="00133CE4">
        <w:rPr>
          <w:rFonts w:ascii="Verdana" w:eastAsia="Calibri" w:hAnsi="Verdana"/>
          <w:lang w:val="en-GB"/>
        </w:rPr>
        <w:t>is</w:t>
      </w:r>
      <w:r w:rsidR="00D565F6" w:rsidRPr="00133CE4">
        <w:rPr>
          <w:rFonts w:ascii="Verdana" w:eastAsia="Calibri" w:hAnsi="Verdana"/>
          <w:lang w:val="en-GB"/>
        </w:rPr>
        <w:t xml:space="preserve"> </w:t>
      </w:r>
      <w:r w:rsidR="005B57EE" w:rsidRPr="00133CE4">
        <w:rPr>
          <w:rFonts w:ascii="Verdana" w:eastAsia="Calibri" w:hAnsi="Verdana"/>
          <w:lang w:val="en-GB"/>
        </w:rPr>
        <w:t xml:space="preserve">expressed in four ways: </w:t>
      </w:r>
    </w:p>
    <w:p w14:paraId="0388A41A" w14:textId="77777777" w:rsidR="001C0934" w:rsidRPr="00133CE4" w:rsidRDefault="001C0934" w:rsidP="001C0934">
      <w:pPr>
        <w:spacing w:line="257" w:lineRule="auto"/>
        <w:rPr>
          <w:rFonts w:ascii="Verdana" w:eastAsia="Calibri" w:hAnsi="Verdana"/>
          <w:sz w:val="10"/>
          <w:szCs w:val="10"/>
          <w:lang w:val="en-GB"/>
        </w:rPr>
      </w:pPr>
    </w:p>
    <w:p w14:paraId="44DD1E6B" w14:textId="3885E400" w:rsidR="005B57EE" w:rsidRPr="00133CE4" w:rsidRDefault="005B57EE" w:rsidP="00B67868">
      <w:pPr>
        <w:numPr>
          <w:ilvl w:val="0"/>
          <w:numId w:val="3"/>
        </w:numPr>
        <w:spacing w:line="257" w:lineRule="auto"/>
        <w:ind w:left="714" w:right="-6" w:hanging="357"/>
        <w:rPr>
          <w:rFonts w:ascii="Verdana" w:eastAsia="Calibri" w:hAnsi="Verdana"/>
          <w:lang w:val="en-GB"/>
        </w:rPr>
      </w:pPr>
      <w:r w:rsidRPr="00133CE4">
        <w:rPr>
          <w:rFonts w:ascii="Verdana" w:eastAsia="Calibri" w:hAnsi="Verdana"/>
          <w:lang w:val="en-GB"/>
        </w:rPr>
        <w:t xml:space="preserve">the condoning of violence against women; </w:t>
      </w:r>
    </w:p>
    <w:p w14:paraId="71E4BCB8" w14:textId="77777777" w:rsidR="005B57EE" w:rsidRPr="00133CE4" w:rsidRDefault="005B57EE" w:rsidP="00B67868">
      <w:pPr>
        <w:numPr>
          <w:ilvl w:val="0"/>
          <w:numId w:val="3"/>
        </w:numPr>
        <w:spacing w:line="257" w:lineRule="auto"/>
        <w:ind w:left="714" w:right="-6" w:hanging="357"/>
        <w:rPr>
          <w:rFonts w:ascii="Verdana" w:eastAsia="Calibri" w:hAnsi="Verdana"/>
          <w:lang w:val="en-GB"/>
        </w:rPr>
      </w:pPr>
      <w:r w:rsidRPr="00133CE4">
        <w:rPr>
          <w:rFonts w:ascii="Verdana" w:eastAsia="Calibri" w:hAnsi="Verdana"/>
          <w:lang w:val="en-GB"/>
        </w:rPr>
        <w:t xml:space="preserve">men’s control of decision-making and limits to women’s independence; </w:t>
      </w:r>
    </w:p>
    <w:p w14:paraId="6F28D47B" w14:textId="77777777" w:rsidR="005B57EE" w:rsidRPr="00133CE4" w:rsidRDefault="005B57EE" w:rsidP="00B67868">
      <w:pPr>
        <w:numPr>
          <w:ilvl w:val="0"/>
          <w:numId w:val="3"/>
        </w:numPr>
        <w:spacing w:line="257" w:lineRule="auto"/>
        <w:ind w:left="714" w:right="-6" w:hanging="357"/>
        <w:rPr>
          <w:rFonts w:ascii="Verdana" w:eastAsia="Calibri" w:hAnsi="Verdana"/>
          <w:lang w:val="en-GB"/>
        </w:rPr>
      </w:pPr>
      <w:r w:rsidRPr="00133CE4">
        <w:rPr>
          <w:rFonts w:ascii="Verdana" w:eastAsia="Calibri" w:hAnsi="Verdana"/>
          <w:lang w:val="en-GB"/>
        </w:rPr>
        <w:t>rigid gender roles and stereotyped constructions of masculinity and femininity; and</w:t>
      </w:r>
    </w:p>
    <w:p w14:paraId="0C6C536B" w14:textId="77777777" w:rsidR="005B57EE" w:rsidRPr="00133CE4" w:rsidRDefault="005B57EE" w:rsidP="00B67868">
      <w:pPr>
        <w:numPr>
          <w:ilvl w:val="0"/>
          <w:numId w:val="3"/>
        </w:numPr>
        <w:spacing w:line="257" w:lineRule="auto"/>
        <w:ind w:left="714" w:right="-6" w:hanging="357"/>
        <w:rPr>
          <w:rFonts w:ascii="Verdana" w:eastAsia="Calibri" w:hAnsi="Verdana"/>
          <w:lang w:val="en-GB"/>
        </w:rPr>
      </w:pPr>
      <w:r w:rsidRPr="00133CE4">
        <w:rPr>
          <w:rFonts w:ascii="Verdana" w:eastAsia="Calibri" w:hAnsi="Verdana"/>
          <w:lang w:val="en-GB"/>
        </w:rPr>
        <w:t xml:space="preserve">male peer relations that emphasise aggression and disrespect. </w:t>
      </w:r>
    </w:p>
    <w:p w14:paraId="5DD70045" w14:textId="77777777" w:rsidR="005B57EE" w:rsidRPr="00133CE4" w:rsidRDefault="005B57EE" w:rsidP="005B57EE">
      <w:pPr>
        <w:spacing w:line="257" w:lineRule="auto"/>
        <w:rPr>
          <w:rFonts w:ascii="Verdana" w:eastAsia="Calibri" w:hAnsi="Verdana"/>
          <w:lang w:val="en-GB"/>
        </w:rPr>
      </w:pPr>
    </w:p>
    <w:p w14:paraId="48737057" w14:textId="0CE58FC0" w:rsidR="00B076C4" w:rsidRPr="00133CE4" w:rsidRDefault="005B57EE" w:rsidP="000F2E5F">
      <w:pPr>
        <w:spacing w:line="257" w:lineRule="auto"/>
        <w:rPr>
          <w:rFonts w:ascii="Verdana" w:eastAsia="Calibri" w:hAnsi="Verdana"/>
          <w:lang w:val="en-GB"/>
        </w:rPr>
      </w:pPr>
      <w:r w:rsidRPr="00133CE4">
        <w:rPr>
          <w:rFonts w:ascii="Verdana" w:eastAsia="Calibri" w:hAnsi="Verdana"/>
          <w:lang w:val="en-GB"/>
        </w:rPr>
        <w:t xml:space="preserve">Collectively, </w:t>
      </w:r>
      <w:r w:rsidR="00D565F6" w:rsidRPr="00133CE4">
        <w:rPr>
          <w:rFonts w:ascii="Verdana" w:eastAsia="Calibri" w:hAnsi="Verdana"/>
          <w:lang w:val="en-GB"/>
        </w:rPr>
        <w:t>these</w:t>
      </w:r>
      <w:r w:rsidRPr="00133CE4">
        <w:rPr>
          <w:rFonts w:ascii="Verdana" w:eastAsia="Calibri" w:hAnsi="Verdana"/>
          <w:lang w:val="en-GB"/>
        </w:rPr>
        <w:t xml:space="preserve"> are </w:t>
      </w:r>
      <w:r w:rsidR="00D565F6" w:rsidRPr="00133CE4">
        <w:rPr>
          <w:rFonts w:ascii="Verdana" w:eastAsia="Calibri" w:hAnsi="Verdana"/>
          <w:lang w:val="en-GB"/>
        </w:rPr>
        <w:t xml:space="preserve">described in </w:t>
      </w:r>
      <w:r w:rsidR="00D565F6" w:rsidRPr="00133CE4">
        <w:rPr>
          <w:rFonts w:ascii="Verdana" w:eastAsia="Calibri" w:hAnsi="Verdana"/>
          <w:i/>
          <w:iCs/>
          <w:lang w:val="en-GB"/>
        </w:rPr>
        <w:t>Change the Story</w:t>
      </w:r>
      <w:r w:rsidR="00D565F6" w:rsidRPr="00133CE4">
        <w:rPr>
          <w:rFonts w:ascii="Verdana" w:eastAsia="Calibri" w:hAnsi="Verdana"/>
          <w:lang w:val="en-GB"/>
        </w:rPr>
        <w:t xml:space="preserve"> </w:t>
      </w:r>
      <w:r w:rsidR="00D87A66" w:rsidRPr="00133CE4">
        <w:rPr>
          <w:rFonts w:ascii="Verdana" w:eastAsia="Calibri" w:hAnsi="Verdana"/>
          <w:lang w:val="en-GB"/>
        </w:rPr>
        <w:t xml:space="preserve">as the </w:t>
      </w:r>
      <w:r w:rsidRPr="00133CE4">
        <w:rPr>
          <w:rFonts w:ascii="Verdana" w:eastAsia="Calibri" w:hAnsi="Verdana"/>
          <w:lang w:val="en-GB"/>
        </w:rPr>
        <w:t xml:space="preserve">gendered drivers of violence against women. </w:t>
      </w:r>
    </w:p>
    <w:p w14:paraId="6AAF1305" w14:textId="1503222D" w:rsidR="00B076C4" w:rsidRDefault="00B076C4" w:rsidP="000F2E5F">
      <w:pPr>
        <w:spacing w:line="257" w:lineRule="auto"/>
        <w:rPr>
          <w:rFonts w:ascii="Verdana" w:eastAsia="Calibri" w:hAnsi="Verdana"/>
          <w:lang w:val="en-GB"/>
        </w:rPr>
      </w:pPr>
    </w:p>
    <w:p w14:paraId="3442D591" w14:textId="669CFDF4" w:rsidR="00A81740" w:rsidRPr="00133CE4" w:rsidRDefault="00A81740" w:rsidP="000F2E5F">
      <w:pPr>
        <w:spacing w:line="257" w:lineRule="auto"/>
        <w:rPr>
          <w:rFonts w:ascii="Verdana" w:eastAsia="Calibri" w:hAnsi="Verdana"/>
          <w:lang w:val="en-GB"/>
        </w:rPr>
      </w:pPr>
      <w:r w:rsidRPr="00133CE4">
        <w:rPr>
          <w:rFonts w:ascii="Verdana" w:eastAsia="Calibri" w:hAnsi="Verdana"/>
          <w:lang w:val="en-GB"/>
        </w:rPr>
        <w:t>The gendered drivers arise from (and are maintained by) norms, structures and practices produced in and through time. As drivers, they are felt across society, in organisations and communities, and within our interpersonal relationships.</w:t>
      </w:r>
      <w:r w:rsidRPr="00A81740">
        <w:rPr>
          <w:rFonts w:ascii="Verdana" w:eastAsia="Calibri" w:hAnsi="Verdana"/>
          <w:lang w:val="en-GB"/>
        </w:rPr>
        <w:t xml:space="preserve"> </w:t>
      </w:r>
      <w:r w:rsidRPr="00133CE4">
        <w:rPr>
          <w:rFonts w:ascii="Verdana" w:eastAsia="Calibri" w:hAnsi="Verdana"/>
          <w:lang w:val="en-GB"/>
        </w:rPr>
        <w:t xml:space="preserve">This is known as the social ecology, another concept drawn from public health. It means that gender inequality is </w:t>
      </w:r>
      <w:r w:rsidRPr="00133CE4">
        <w:rPr>
          <w:rFonts w:ascii="Verdana" w:eastAsia="Calibri" w:hAnsi="Verdana"/>
          <w:i/>
          <w:iCs/>
          <w:lang w:val="en-GB"/>
        </w:rPr>
        <w:t>systemic</w:t>
      </w:r>
      <w:r w:rsidRPr="00133CE4">
        <w:rPr>
          <w:rFonts w:ascii="Verdana" w:eastAsia="Calibri" w:hAnsi="Verdana"/>
          <w:lang w:val="en-GB"/>
        </w:rPr>
        <w:t xml:space="preserve">. </w:t>
      </w:r>
      <w:r w:rsidR="00DE7EDF">
        <w:rPr>
          <w:rFonts w:ascii="Verdana" w:eastAsia="Calibri" w:hAnsi="Verdana"/>
          <w:lang w:val="en-GB"/>
        </w:rPr>
        <w:t>F</w:t>
      </w:r>
      <w:r w:rsidRPr="00133CE4">
        <w:rPr>
          <w:rFonts w:ascii="Verdana" w:eastAsia="Calibri" w:hAnsi="Verdana"/>
          <w:lang w:val="en-GB"/>
        </w:rPr>
        <w:t xml:space="preserve">rom a primary prevention view, the gendered drivers, as upstream causes, are also modifiable: they are not inherent to humankind. </w:t>
      </w:r>
      <w:r w:rsidRPr="00133CE4">
        <w:rPr>
          <w:rFonts w:ascii="Verdana" w:eastAsia="Calibri" w:hAnsi="Verdana"/>
          <w:i/>
          <w:iCs/>
          <w:lang w:val="en-GB"/>
        </w:rPr>
        <w:t>We can change the story of violence against women by acting on the gendered drivers</w:t>
      </w:r>
      <w:r w:rsidRPr="00133CE4">
        <w:rPr>
          <w:rFonts w:ascii="Verdana" w:eastAsia="Calibri" w:hAnsi="Verdana"/>
          <w:lang w:val="en-GB"/>
        </w:rPr>
        <w:t>.</w:t>
      </w:r>
    </w:p>
    <w:p w14:paraId="5CF6BF0B" w14:textId="18A5D035" w:rsidR="00205347" w:rsidRPr="00197B98" w:rsidRDefault="000035C8" w:rsidP="00A604C5">
      <w:pPr>
        <w:spacing w:line="257" w:lineRule="auto"/>
        <w:ind w:right="-147"/>
        <w:rPr>
          <w:rFonts w:ascii="Verdana" w:eastAsia="Calibri" w:hAnsi="Verdana"/>
          <w:lang w:val="en-GB"/>
        </w:rPr>
      </w:pPr>
      <w:r w:rsidRPr="00133CE4">
        <w:rPr>
          <w:rFonts w:ascii="Verdana" w:hAnsi="Verdana" w:cs="Calibri Light"/>
          <w:noProof/>
        </w:rPr>
        <mc:AlternateContent>
          <mc:Choice Requires="wps">
            <w:drawing>
              <wp:anchor distT="0" distB="0" distL="114300" distR="114300" simplePos="0" relativeHeight="251658240" behindDoc="0" locked="0" layoutInCell="1" allowOverlap="1" wp14:anchorId="7C9030A5" wp14:editId="3DCE86BA">
                <wp:simplePos x="0" y="0"/>
                <wp:positionH relativeFrom="column">
                  <wp:posOffset>-233680</wp:posOffset>
                </wp:positionH>
                <wp:positionV relativeFrom="paragraph">
                  <wp:posOffset>569</wp:posOffset>
                </wp:positionV>
                <wp:extent cx="2533650" cy="2267585"/>
                <wp:effectExtent l="0" t="0" r="6350" b="5715"/>
                <wp:wrapSquare wrapText="bothSides"/>
                <wp:docPr id="6" name="Text Box 6"/>
                <wp:cNvGraphicFramePr/>
                <a:graphic xmlns:a="http://schemas.openxmlformats.org/drawingml/2006/main">
                  <a:graphicData uri="http://schemas.microsoft.com/office/word/2010/wordprocessingShape">
                    <wps:wsp>
                      <wps:cNvSpPr txBox="1"/>
                      <wps:spPr>
                        <a:xfrm>
                          <a:off x="0" y="0"/>
                          <a:ext cx="2533650" cy="2267585"/>
                        </a:xfrm>
                        <a:prstGeom prst="rect">
                          <a:avLst/>
                        </a:prstGeom>
                        <a:solidFill>
                          <a:schemeClr val="lt1"/>
                        </a:solidFill>
                        <a:ln w="3175">
                          <a:noFill/>
                        </a:ln>
                      </wps:spPr>
                      <wps:txbx>
                        <w:txbxContent>
                          <w:p w14:paraId="08C20D0B" w14:textId="15C936A9" w:rsidR="00FC4E06" w:rsidRDefault="00FC4E06" w:rsidP="00295538">
                            <w:pPr>
                              <w:ind w:right="-68"/>
                              <w:jc w:val="center"/>
                              <w:rPr>
                                <w:rFonts w:eastAsia="Calibri"/>
                                <w:sz w:val="20"/>
                                <w:szCs w:val="20"/>
                                <w:lang w:val="en-GB"/>
                              </w:rPr>
                            </w:pPr>
                            <w:r w:rsidRPr="000F2E5F">
                              <w:rPr>
                                <w:rFonts w:eastAsia="Calibri"/>
                                <w:noProof/>
                              </w:rPr>
                              <w:drawing>
                                <wp:inline distT="0" distB="0" distL="0" distR="0" wp14:anchorId="6342A8B1" wp14:editId="0512A59D">
                                  <wp:extent cx="1778000" cy="1778000"/>
                                  <wp:effectExtent l="0" t="0" r="0" b="0"/>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with medium confidence"/>
                                          <pic:cNvPicPr/>
                                        </pic:nvPicPr>
                                        <pic:blipFill>
                                          <a:blip r:embed="rId34"/>
                                          <a:stretch>
                                            <a:fillRect/>
                                          </a:stretch>
                                        </pic:blipFill>
                                        <pic:spPr>
                                          <a:xfrm>
                                            <a:off x="0" y="0"/>
                                            <a:ext cx="1778000" cy="1778000"/>
                                          </a:xfrm>
                                          <a:prstGeom prst="rect">
                                            <a:avLst/>
                                          </a:prstGeom>
                                        </pic:spPr>
                                      </pic:pic>
                                    </a:graphicData>
                                  </a:graphic>
                                </wp:inline>
                              </w:drawing>
                            </w:r>
                          </w:p>
                          <w:p w14:paraId="61B8CF44" w14:textId="062B487F" w:rsidR="00FC4E06" w:rsidRPr="002C607E" w:rsidRDefault="00FC4E06" w:rsidP="004F47DD">
                            <w:pPr>
                              <w:spacing w:before="120" w:after="120"/>
                              <w:ind w:right="-62"/>
                              <w:jc w:val="center"/>
                              <w:rPr>
                                <w:rFonts w:ascii="Verdana" w:eastAsia="Calibri" w:hAnsi="Verdana"/>
                                <w:sz w:val="16"/>
                                <w:szCs w:val="16"/>
                                <w:lang w:val="en-GB"/>
                              </w:rPr>
                            </w:pPr>
                            <w:r w:rsidRPr="002C607E">
                              <w:rPr>
                                <w:rFonts w:ascii="Verdana" w:eastAsia="Calibri" w:hAnsi="Verdana"/>
                                <w:sz w:val="16"/>
                                <w:szCs w:val="16"/>
                                <w:lang w:val="en-GB"/>
                              </w:rPr>
                              <w:t xml:space="preserve">Figure 1 </w:t>
                            </w:r>
                            <w:r w:rsidR="00997E9B" w:rsidRPr="002C607E">
                              <w:rPr>
                                <w:rFonts w:ascii="Verdana" w:eastAsia="Calibri" w:hAnsi="Verdana"/>
                                <w:sz w:val="16"/>
                                <w:szCs w:val="16"/>
                                <w:lang w:val="en-GB"/>
                              </w:rPr>
                              <w:t xml:space="preserve">– </w:t>
                            </w:r>
                            <w:r w:rsidRPr="002C607E">
                              <w:rPr>
                                <w:rFonts w:ascii="Verdana" w:eastAsia="Calibri" w:hAnsi="Verdana"/>
                                <w:sz w:val="16"/>
                                <w:szCs w:val="16"/>
                                <w:lang w:val="en-GB"/>
                              </w:rPr>
                              <w:t xml:space="preserve">Social media tile produced </w:t>
                            </w:r>
                            <w:r w:rsidR="00997E9B" w:rsidRPr="002C607E">
                              <w:rPr>
                                <w:rFonts w:ascii="Verdana" w:eastAsia="Calibri" w:hAnsi="Verdana"/>
                                <w:sz w:val="16"/>
                                <w:szCs w:val="16"/>
                                <w:lang w:val="en-GB"/>
                              </w:rPr>
                              <w:br/>
                            </w:r>
                            <w:r w:rsidRPr="002C607E">
                              <w:rPr>
                                <w:rFonts w:ascii="Verdana" w:eastAsia="Calibri" w:hAnsi="Verdana"/>
                                <w:sz w:val="16"/>
                                <w:szCs w:val="16"/>
                                <w:lang w:val="en-GB"/>
                              </w:rPr>
                              <w:t>by Our Watch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030A5" id="Text Box 6" o:spid="_x0000_s1027" type="#_x0000_t202" style="position:absolute;margin-left:-18.4pt;margin-top:.05pt;width:199.5pt;height:178.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" fillcolor="white [3201]" stroked="f" strokeweight=".25pt">
                <v:textbox>
                  <w:txbxContent>
                    <w:p w14:paraId="08C20D0B" w14:textId="15C936A9" w:rsidR="00FC4E06" w:rsidRDefault="00FC4E06" w:rsidP="00295538">
                      <w:pPr>
                        <w:ind w:right="-68"/>
                        <w:jc w:val="center"/>
                        <w:rPr>
                          <w:rFonts w:eastAsia="Calibri"/>
                          <w:sz w:val="20"/>
                          <w:szCs w:val="20"/>
                          <w:lang w:val="en-GB"/>
                        </w:rPr>
                      </w:pPr>
                      <w:r w:rsidRPr="000F2E5F">
                        <w:rPr>
                          <w:rFonts w:eastAsia="Calibri"/>
                          <w:noProof/>
                        </w:rPr>
                        <w:drawing>
                          <wp:inline distT="0" distB="0" distL="0" distR="0" wp14:anchorId="6342A8B1" wp14:editId="0512A59D">
                            <wp:extent cx="1778000" cy="1778000"/>
                            <wp:effectExtent l="0" t="0" r="0" b="0"/>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with medium confidence"/>
                                    <pic:cNvPicPr/>
                                  </pic:nvPicPr>
                                  <pic:blipFill>
                                    <a:blip r:embed="rId35"/>
                                    <a:stretch>
                                      <a:fillRect/>
                                    </a:stretch>
                                  </pic:blipFill>
                                  <pic:spPr>
                                    <a:xfrm>
                                      <a:off x="0" y="0"/>
                                      <a:ext cx="1778000" cy="1778000"/>
                                    </a:xfrm>
                                    <a:prstGeom prst="rect">
                                      <a:avLst/>
                                    </a:prstGeom>
                                  </pic:spPr>
                                </pic:pic>
                              </a:graphicData>
                            </a:graphic>
                          </wp:inline>
                        </w:drawing>
                      </w:r>
                    </w:p>
                    <w:p w14:paraId="61B8CF44" w14:textId="062B487F" w:rsidR="00FC4E06" w:rsidRPr="002C607E" w:rsidRDefault="00FC4E06" w:rsidP="004F47DD">
                      <w:pPr>
                        <w:spacing w:before="120" w:after="120"/>
                        <w:ind w:right="-62"/>
                        <w:jc w:val="center"/>
                        <w:rPr>
                          <w:rFonts w:ascii="Verdana" w:eastAsia="Calibri" w:hAnsi="Verdana"/>
                          <w:sz w:val="16"/>
                          <w:szCs w:val="16"/>
                          <w:lang w:val="en-GB"/>
                        </w:rPr>
                      </w:pPr>
                      <w:r w:rsidRPr="002C607E">
                        <w:rPr>
                          <w:rFonts w:ascii="Verdana" w:eastAsia="Calibri" w:hAnsi="Verdana"/>
                          <w:sz w:val="16"/>
                          <w:szCs w:val="16"/>
                          <w:lang w:val="en-GB"/>
                        </w:rPr>
                        <w:t xml:space="preserve">Figure 1 </w:t>
                      </w:r>
                      <w:r w:rsidR="00997E9B" w:rsidRPr="002C607E">
                        <w:rPr>
                          <w:rFonts w:ascii="Verdana" w:eastAsia="Calibri" w:hAnsi="Verdana"/>
                          <w:sz w:val="16"/>
                          <w:szCs w:val="16"/>
                          <w:lang w:val="en-GB"/>
                        </w:rPr>
                        <w:t xml:space="preserve">– </w:t>
                      </w:r>
                      <w:r w:rsidRPr="002C607E">
                        <w:rPr>
                          <w:rFonts w:ascii="Verdana" w:eastAsia="Calibri" w:hAnsi="Verdana"/>
                          <w:sz w:val="16"/>
                          <w:szCs w:val="16"/>
                          <w:lang w:val="en-GB"/>
                        </w:rPr>
                        <w:t xml:space="preserve">Social media tile produced </w:t>
                      </w:r>
                      <w:r w:rsidR="00997E9B" w:rsidRPr="002C607E">
                        <w:rPr>
                          <w:rFonts w:ascii="Verdana" w:eastAsia="Calibri" w:hAnsi="Verdana"/>
                          <w:sz w:val="16"/>
                          <w:szCs w:val="16"/>
                          <w:lang w:val="en-GB"/>
                        </w:rPr>
                        <w:br/>
                      </w:r>
                      <w:r w:rsidRPr="002C607E">
                        <w:rPr>
                          <w:rFonts w:ascii="Verdana" w:eastAsia="Calibri" w:hAnsi="Verdana"/>
                          <w:sz w:val="16"/>
                          <w:szCs w:val="16"/>
                          <w:lang w:val="en-GB"/>
                        </w:rPr>
                        <w:t>by Our Watch</w:t>
                      </w:r>
                    </w:p>
                  </w:txbxContent>
                </v:textbox>
                <w10:wrap type="square"/>
              </v:shape>
            </w:pict>
          </mc:Fallback>
        </mc:AlternateContent>
      </w:r>
      <w:r w:rsidR="00205347" w:rsidRPr="00133CE4">
        <w:rPr>
          <w:rFonts w:ascii="Verdana" w:eastAsia="Calibri" w:hAnsi="Verdana"/>
          <w:lang w:val="en-GB"/>
        </w:rPr>
        <w:t xml:space="preserve">This is where the call to action on violence against women lies. </w:t>
      </w:r>
      <w:r w:rsidR="004F47DD" w:rsidRPr="00133CE4">
        <w:rPr>
          <w:rFonts w:ascii="Verdana" w:eastAsia="Calibri" w:hAnsi="Verdana"/>
          <w:lang w:val="en-GB"/>
        </w:rPr>
        <w:t xml:space="preserve">According </w:t>
      </w:r>
      <w:r w:rsidR="002105F2" w:rsidRPr="00133CE4">
        <w:rPr>
          <w:rFonts w:ascii="Verdana" w:eastAsia="Calibri" w:hAnsi="Verdana"/>
          <w:lang w:val="en-GB"/>
        </w:rPr>
        <w:t xml:space="preserve">to </w:t>
      </w:r>
      <w:r w:rsidR="002105F2" w:rsidRPr="00133CE4">
        <w:rPr>
          <w:rFonts w:ascii="Verdana" w:eastAsia="Calibri" w:hAnsi="Verdana"/>
          <w:i/>
          <w:iCs/>
          <w:lang w:val="en-GB"/>
        </w:rPr>
        <w:t>Change the Story</w:t>
      </w:r>
      <w:r w:rsidR="002105F2" w:rsidRPr="00133CE4">
        <w:rPr>
          <w:rFonts w:ascii="Verdana" w:eastAsia="Calibri" w:hAnsi="Verdana"/>
          <w:lang w:val="en-GB"/>
        </w:rPr>
        <w:t>, the</w:t>
      </w:r>
      <w:r w:rsidR="000F2E5F" w:rsidRPr="00133CE4">
        <w:rPr>
          <w:rFonts w:ascii="Verdana" w:eastAsia="Calibri" w:hAnsi="Verdana"/>
          <w:lang w:val="en-GB"/>
        </w:rPr>
        <w:t xml:space="preserve"> most important action we can take is to promote and normalise gender equality in public and private life</w:t>
      </w:r>
      <w:r w:rsidR="00994260" w:rsidRPr="00133CE4">
        <w:rPr>
          <w:rFonts w:ascii="Verdana" w:eastAsia="Calibri" w:hAnsi="Verdana"/>
          <w:lang w:val="en-GB"/>
        </w:rPr>
        <w:t>.</w:t>
      </w:r>
      <w:r w:rsidR="000E7B5A" w:rsidRPr="00133CE4">
        <w:rPr>
          <w:rFonts w:ascii="Verdana" w:eastAsia="Calibri" w:hAnsi="Verdana"/>
          <w:lang w:val="en-GB"/>
        </w:rPr>
        <w:t xml:space="preserve"> </w:t>
      </w:r>
    </w:p>
    <w:p w14:paraId="5EAE3214" w14:textId="758DD379" w:rsidR="00215755" w:rsidRPr="00133CE4" w:rsidRDefault="00215755" w:rsidP="008B25F0">
      <w:pPr>
        <w:pStyle w:val="Heading2"/>
        <w:spacing w:before="240"/>
        <w:rPr>
          <w:sz w:val="28"/>
          <w:szCs w:val="28"/>
        </w:rPr>
      </w:pPr>
      <w:bookmarkStart w:id="10" w:name="_Toc115872681"/>
      <w:r w:rsidRPr="00133CE4">
        <w:rPr>
          <w:sz w:val="28"/>
          <w:szCs w:val="28"/>
        </w:rPr>
        <w:t>Intersectional prevention practice</w:t>
      </w:r>
      <w:r w:rsidR="00182433" w:rsidRPr="00133CE4">
        <w:rPr>
          <w:sz w:val="28"/>
          <w:szCs w:val="28"/>
        </w:rPr>
        <w:t>s</w:t>
      </w:r>
      <w:bookmarkEnd w:id="10"/>
      <w:r w:rsidRPr="00133CE4">
        <w:rPr>
          <w:sz w:val="28"/>
          <w:szCs w:val="28"/>
        </w:rPr>
        <w:t xml:space="preserve"> </w:t>
      </w:r>
    </w:p>
    <w:p w14:paraId="4AC0238E" w14:textId="10F24627" w:rsidR="00215755" w:rsidRPr="00133CE4" w:rsidRDefault="00601DAC" w:rsidP="00A604C5">
      <w:pPr>
        <w:spacing w:line="257" w:lineRule="auto"/>
        <w:ind w:right="-147"/>
        <w:rPr>
          <w:rFonts w:ascii="Verdana" w:eastAsia="Calibri" w:hAnsi="Verdana"/>
          <w:lang w:val="en-GB"/>
        </w:rPr>
      </w:pPr>
      <w:r w:rsidRPr="00133CE4">
        <w:rPr>
          <w:rFonts w:ascii="Verdana" w:eastAsia="Calibri" w:hAnsi="Verdana"/>
          <w:lang w:val="en-GB"/>
        </w:rPr>
        <w:t xml:space="preserve">Drawing on </w:t>
      </w:r>
      <w:r w:rsidR="00DA6EA1" w:rsidRPr="00133CE4">
        <w:rPr>
          <w:rFonts w:ascii="Verdana" w:eastAsia="Calibri" w:hAnsi="Verdana"/>
          <w:lang w:val="en-GB"/>
        </w:rPr>
        <w:t>an established</w:t>
      </w:r>
      <w:r w:rsidRPr="00133CE4">
        <w:rPr>
          <w:rFonts w:ascii="Verdana" w:eastAsia="Calibri" w:hAnsi="Verdana"/>
          <w:lang w:val="en-GB"/>
        </w:rPr>
        <w:t xml:space="preserve"> </w:t>
      </w:r>
      <w:r w:rsidR="00DA6EA1" w:rsidRPr="00133CE4">
        <w:rPr>
          <w:rFonts w:ascii="Verdana" w:eastAsia="Calibri" w:hAnsi="Verdana"/>
          <w:lang w:val="en-GB"/>
        </w:rPr>
        <w:t xml:space="preserve">body of </w:t>
      </w:r>
      <w:r w:rsidR="003928A2" w:rsidRPr="00133CE4">
        <w:rPr>
          <w:rFonts w:ascii="Verdana" w:eastAsia="Calibri" w:hAnsi="Verdana"/>
          <w:lang w:val="en-GB"/>
        </w:rPr>
        <w:t xml:space="preserve">international </w:t>
      </w:r>
      <w:r w:rsidR="00DA6EA1" w:rsidRPr="00133CE4">
        <w:rPr>
          <w:rFonts w:ascii="Verdana" w:eastAsia="Calibri" w:hAnsi="Verdana"/>
          <w:lang w:val="en-GB"/>
        </w:rPr>
        <w:t>interdisciplinary scholarship</w:t>
      </w:r>
      <w:r w:rsidR="00580288" w:rsidRPr="00133CE4">
        <w:rPr>
          <w:rFonts w:ascii="Verdana" w:eastAsia="Calibri" w:hAnsi="Verdana"/>
          <w:lang w:val="en-GB"/>
        </w:rPr>
        <w:t xml:space="preserve">, </w:t>
      </w:r>
      <w:r w:rsidR="00997E9B" w:rsidRPr="00133CE4">
        <w:rPr>
          <w:rFonts w:ascii="Verdana" w:eastAsia="Calibri" w:hAnsi="Verdana"/>
          <w:i/>
          <w:iCs/>
          <w:lang w:val="en-GB"/>
        </w:rPr>
        <w:t>Change the Story</w:t>
      </w:r>
      <w:r w:rsidR="00997E9B" w:rsidRPr="00133CE4">
        <w:rPr>
          <w:rFonts w:ascii="Verdana" w:eastAsia="Calibri" w:hAnsi="Verdana"/>
          <w:lang w:val="en-GB"/>
        </w:rPr>
        <w:t xml:space="preserve"> </w:t>
      </w:r>
      <w:r w:rsidR="003928A2" w:rsidRPr="00133CE4">
        <w:rPr>
          <w:rFonts w:ascii="Verdana" w:eastAsia="Calibri" w:hAnsi="Verdana"/>
          <w:lang w:val="en-GB"/>
        </w:rPr>
        <w:t>recognises</w:t>
      </w:r>
      <w:r w:rsidR="00997E9B" w:rsidRPr="00133CE4">
        <w:rPr>
          <w:rFonts w:ascii="Verdana" w:eastAsia="Calibri" w:hAnsi="Verdana"/>
          <w:lang w:val="en-GB"/>
        </w:rPr>
        <w:t xml:space="preserve"> that the gendered drivers never operate in isolation but </w:t>
      </w:r>
      <w:r w:rsidR="00997E9B" w:rsidRPr="00133CE4">
        <w:rPr>
          <w:rFonts w:ascii="Verdana" w:eastAsia="Calibri" w:hAnsi="Verdana"/>
          <w:i/>
          <w:iCs/>
          <w:lang w:val="en-GB"/>
        </w:rPr>
        <w:t>intersect</w:t>
      </w:r>
      <w:r w:rsidR="00997E9B" w:rsidRPr="00133CE4">
        <w:rPr>
          <w:rFonts w:ascii="Verdana" w:eastAsia="Calibri" w:hAnsi="Verdana"/>
          <w:lang w:val="en-GB"/>
        </w:rPr>
        <w:t xml:space="preserve"> with other </w:t>
      </w:r>
      <w:r w:rsidR="00812883" w:rsidRPr="00133CE4">
        <w:rPr>
          <w:rFonts w:ascii="Verdana" w:eastAsia="Calibri" w:hAnsi="Verdana"/>
          <w:lang w:val="en-GB"/>
        </w:rPr>
        <w:t>historically based</w:t>
      </w:r>
      <w:r w:rsidR="00997E9B" w:rsidRPr="00133CE4">
        <w:rPr>
          <w:rFonts w:ascii="Verdana" w:eastAsia="Calibri" w:hAnsi="Verdana"/>
          <w:lang w:val="en-GB"/>
        </w:rPr>
        <w:t xml:space="preserve"> forces that operate </w:t>
      </w:r>
      <w:r w:rsidR="009B383A" w:rsidRPr="00133CE4">
        <w:rPr>
          <w:rFonts w:ascii="Verdana" w:eastAsia="Calibri" w:hAnsi="Verdana"/>
          <w:lang w:val="en-GB"/>
        </w:rPr>
        <w:t>across</w:t>
      </w:r>
      <w:r w:rsidR="002062DA" w:rsidRPr="00133CE4">
        <w:rPr>
          <w:rFonts w:ascii="Verdana" w:eastAsia="Calibri" w:hAnsi="Verdana"/>
          <w:lang w:val="en-GB"/>
        </w:rPr>
        <w:t xml:space="preserve"> the social ecology</w:t>
      </w:r>
      <w:r w:rsidR="00D35992" w:rsidRPr="00133CE4">
        <w:rPr>
          <w:rFonts w:ascii="Verdana" w:eastAsia="Calibri" w:hAnsi="Verdana"/>
          <w:lang w:val="en-GB"/>
        </w:rPr>
        <w:t xml:space="preserve">. (Our Watch, 2017) </w:t>
      </w:r>
      <w:r w:rsidR="009C7811" w:rsidRPr="00133CE4">
        <w:rPr>
          <w:rFonts w:ascii="Verdana" w:eastAsia="Calibri" w:hAnsi="Verdana"/>
          <w:lang w:val="en-GB"/>
        </w:rPr>
        <w:t xml:space="preserve">Figure 2 shows how </w:t>
      </w:r>
      <w:r w:rsidR="00683F5B" w:rsidRPr="00133CE4">
        <w:rPr>
          <w:rFonts w:ascii="Verdana" w:eastAsia="Calibri" w:hAnsi="Verdana"/>
          <w:lang w:val="en-GB"/>
        </w:rPr>
        <w:t>WDV understands th</w:t>
      </w:r>
      <w:r w:rsidR="00AD1856" w:rsidRPr="00133CE4">
        <w:rPr>
          <w:rFonts w:ascii="Verdana" w:eastAsia="Calibri" w:hAnsi="Verdana"/>
          <w:lang w:val="en-GB"/>
        </w:rPr>
        <w:t xml:space="preserve">is </w:t>
      </w:r>
      <w:r w:rsidR="00B96376" w:rsidRPr="00133CE4">
        <w:rPr>
          <w:rFonts w:ascii="Verdana" w:eastAsia="Calibri" w:hAnsi="Verdana"/>
          <w:lang w:val="en-GB"/>
        </w:rPr>
        <w:t xml:space="preserve">critical </w:t>
      </w:r>
      <w:r w:rsidR="00AD1856" w:rsidRPr="00133CE4">
        <w:rPr>
          <w:rFonts w:ascii="Verdana" w:eastAsia="Calibri" w:hAnsi="Verdana"/>
          <w:lang w:val="en-GB"/>
        </w:rPr>
        <w:t>concept of intersecting systems, with the</w:t>
      </w:r>
      <w:r w:rsidR="009C7811" w:rsidRPr="00133CE4">
        <w:rPr>
          <w:rFonts w:ascii="Verdana" w:eastAsia="Calibri" w:hAnsi="Verdana"/>
          <w:lang w:val="en-GB"/>
        </w:rPr>
        <w:t xml:space="preserve"> gendered drivers</w:t>
      </w:r>
      <w:r w:rsidR="00AD1856" w:rsidRPr="00133CE4">
        <w:rPr>
          <w:rFonts w:ascii="Verdana" w:eastAsia="Calibri" w:hAnsi="Verdana"/>
          <w:lang w:val="en-GB"/>
        </w:rPr>
        <w:t xml:space="preserve"> (</w:t>
      </w:r>
      <w:r w:rsidR="009C7811" w:rsidRPr="00133CE4">
        <w:rPr>
          <w:rFonts w:ascii="Verdana" w:eastAsia="Calibri" w:hAnsi="Verdana"/>
          <w:lang w:val="en-GB"/>
        </w:rPr>
        <w:t>represented as sexism</w:t>
      </w:r>
      <w:r w:rsidR="00AD1856" w:rsidRPr="00133CE4">
        <w:rPr>
          <w:rFonts w:ascii="Verdana" w:eastAsia="Calibri" w:hAnsi="Verdana"/>
          <w:lang w:val="en-GB"/>
        </w:rPr>
        <w:t xml:space="preserve">) </w:t>
      </w:r>
      <w:r w:rsidR="00AA6250">
        <w:rPr>
          <w:rFonts w:ascii="Verdana" w:eastAsia="Calibri" w:hAnsi="Verdana"/>
          <w:lang w:val="en-GB"/>
        </w:rPr>
        <w:t xml:space="preserve">as </w:t>
      </w:r>
      <w:r w:rsidR="00683F5B" w:rsidRPr="00133CE4">
        <w:rPr>
          <w:rFonts w:ascii="Verdana" w:eastAsia="Calibri" w:hAnsi="Verdana"/>
          <w:lang w:val="en-GB"/>
        </w:rPr>
        <w:t>one of</w:t>
      </w:r>
      <w:r w:rsidR="009C7811" w:rsidRPr="00133CE4">
        <w:rPr>
          <w:rFonts w:ascii="Verdana" w:eastAsia="Calibri" w:hAnsi="Verdana"/>
          <w:lang w:val="en-GB"/>
        </w:rPr>
        <w:t xml:space="preserve"> many </w:t>
      </w:r>
      <w:r w:rsidR="00AD1856" w:rsidRPr="00133CE4">
        <w:rPr>
          <w:rFonts w:ascii="Verdana" w:eastAsia="Calibri" w:hAnsi="Verdana"/>
          <w:lang w:val="en-GB"/>
        </w:rPr>
        <w:t>forces</w:t>
      </w:r>
      <w:r w:rsidR="009C7811" w:rsidRPr="00133CE4">
        <w:rPr>
          <w:rFonts w:ascii="Verdana" w:eastAsia="Calibri" w:hAnsi="Verdana"/>
          <w:lang w:val="en-GB"/>
        </w:rPr>
        <w:t xml:space="preserve"> </w:t>
      </w:r>
      <w:r w:rsidR="00AD1856" w:rsidRPr="00133CE4">
        <w:rPr>
          <w:rFonts w:ascii="Verdana" w:eastAsia="Calibri" w:hAnsi="Verdana"/>
          <w:lang w:val="en-GB"/>
        </w:rPr>
        <w:t>that organise hierarchical relations of</w:t>
      </w:r>
      <w:r w:rsidR="009C7811" w:rsidRPr="00133CE4">
        <w:rPr>
          <w:rFonts w:ascii="Verdana" w:eastAsia="Calibri" w:hAnsi="Verdana"/>
          <w:lang w:val="en-GB"/>
        </w:rPr>
        <w:t xml:space="preserve"> privilege and oppression</w:t>
      </w:r>
      <w:r w:rsidR="00683F5B" w:rsidRPr="00133CE4">
        <w:rPr>
          <w:rFonts w:ascii="Verdana" w:eastAsia="Calibri" w:hAnsi="Verdana"/>
          <w:lang w:val="en-GB"/>
        </w:rPr>
        <w:t xml:space="preserve"> in society,</w:t>
      </w:r>
      <w:r w:rsidR="00C8724A" w:rsidRPr="00133CE4">
        <w:rPr>
          <w:rFonts w:ascii="Verdana" w:eastAsia="Calibri" w:hAnsi="Verdana"/>
          <w:lang w:val="en-GB"/>
        </w:rPr>
        <w:t xml:space="preserve"> which</w:t>
      </w:r>
      <w:r w:rsidR="00683F5B" w:rsidRPr="00133CE4">
        <w:rPr>
          <w:rFonts w:ascii="Verdana" w:eastAsia="Calibri" w:hAnsi="Verdana"/>
          <w:lang w:val="en-GB"/>
        </w:rPr>
        <w:t xml:space="preserve"> </w:t>
      </w:r>
      <w:r w:rsidR="00AD1856" w:rsidRPr="00133CE4">
        <w:rPr>
          <w:rFonts w:ascii="Verdana" w:eastAsia="Calibri" w:hAnsi="Verdana"/>
          <w:lang w:val="en-GB"/>
        </w:rPr>
        <w:t>in turn</w:t>
      </w:r>
      <w:r w:rsidR="00B96376" w:rsidRPr="00133CE4">
        <w:rPr>
          <w:rFonts w:ascii="Verdana" w:eastAsia="Calibri" w:hAnsi="Verdana"/>
          <w:lang w:val="en-GB"/>
        </w:rPr>
        <w:t xml:space="preserve"> impact</w:t>
      </w:r>
      <w:r w:rsidR="00AD1856" w:rsidRPr="00133CE4">
        <w:rPr>
          <w:rFonts w:ascii="Verdana" w:eastAsia="Calibri" w:hAnsi="Verdana"/>
          <w:lang w:val="en-GB"/>
        </w:rPr>
        <w:t xml:space="preserve"> </w:t>
      </w:r>
      <w:r w:rsidR="00B96376" w:rsidRPr="00133CE4">
        <w:rPr>
          <w:rFonts w:ascii="Verdana" w:eastAsia="Calibri" w:hAnsi="Verdana"/>
          <w:lang w:val="en-GB"/>
        </w:rPr>
        <w:t xml:space="preserve">our </w:t>
      </w:r>
      <w:r w:rsidR="00AD1856" w:rsidRPr="00133CE4">
        <w:rPr>
          <w:rFonts w:ascii="Verdana" w:eastAsia="Calibri" w:hAnsi="Verdana"/>
          <w:lang w:val="en-GB"/>
        </w:rPr>
        <w:t>lived experience</w:t>
      </w:r>
      <w:r w:rsidR="00C8724A" w:rsidRPr="00133CE4">
        <w:rPr>
          <w:rFonts w:ascii="Verdana" w:eastAsia="Calibri" w:hAnsi="Verdana"/>
          <w:lang w:val="en-GB"/>
        </w:rPr>
        <w:t xml:space="preserve"> and </w:t>
      </w:r>
      <w:r w:rsidR="0049237C" w:rsidRPr="00133CE4">
        <w:rPr>
          <w:rFonts w:ascii="Verdana" w:eastAsia="Calibri" w:hAnsi="Verdana"/>
          <w:lang w:val="en-GB"/>
        </w:rPr>
        <w:t xml:space="preserve">social </w:t>
      </w:r>
      <w:r w:rsidR="00C8724A" w:rsidRPr="00133CE4">
        <w:rPr>
          <w:rFonts w:ascii="Verdana" w:eastAsia="Calibri" w:hAnsi="Verdana"/>
          <w:lang w:val="en-GB"/>
        </w:rPr>
        <w:t>identity.</w:t>
      </w:r>
      <w:r w:rsidR="00AD1856" w:rsidRPr="00133CE4">
        <w:rPr>
          <w:rFonts w:ascii="Verdana" w:eastAsia="Calibri" w:hAnsi="Verdana"/>
          <w:lang w:val="en-GB"/>
        </w:rPr>
        <w:t xml:space="preserve"> </w:t>
      </w:r>
      <w:r w:rsidR="00B96376" w:rsidRPr="00133CE4">
        <w:rPr>
          <w:rFonts w:ascii="Verdana" w:eastAsia="Calibri" w:hAnsi="Verdana"/>
          <w:lang w:val="en-GB"/>
        </w:rPr>
        <w:t xml:space="preserve">In the diagram, ableism is </w:t>
      </w:r>
      <w:r w:rsidR="001C0D6B" w:rsidRPr="00133CE4">
        <w:rPr>
          <w:rFonts w:ascii="Verdana" w:eastAsia="Calibri" w:hAnsi="Verdana"/>
          <w:lang w:val="en-GB"/>
        </w:rPr>
        <w:t xml:space="preserve">among these </w:t>
      </w:r>
      <w:r w:rsidR="00B96376" w:rsidRPr="00133CE4">
        <w:rPr>
          <w:rFonts w:ascii="Verdana" w:eastAsia="Calibri" w:hAnsi="Verdana"/>
          <w:lang w:val="en-GB"/>
        </w:rPr>
        <w:t>system</w:t>
      </w:r>
      <w:r w:rsidR="001C0D6B" w:rsidRPr="00133CE4">
        <w:rPr>
          <w:rFonts w:ascii="Verdana" w:eastAsia="Calibri" w:hAnsi="Verdana"/>
          <w:lang w:val="en-GB"/>
        </w:rPr>
        <w:t>s.</w:t>
      </w:r>
    </w:p>
    <w:p w14:paraId="2EA5C493" w14:textId="77777777" w:rsidR="00215755" w:rsidRPr="00133CE4" w:rsidRDefault="00215755" w:rsidP="00683F5B">
      <w:pPr>
        <w:rPr>
          <w:rFonts w:ascii="Verdana" w:eastAsia="Calibri" w:hAnsi="Verdana"/>
          <w:lang w:val="en-GB"/>
        </w:rPr>
      </w:pPr>
    </w:p>
    <w:p w14:paraId="4B6C9343" w14:textId="705A5FD8" w:rsidR="006F439A" w:rsidRPr="00133CE4" w:rsidRDefault="00C40A69" w:rsidP="00683F5B">
      <w:pPr>
        <w:ind w:right="-6"/>
        <w:jc w:val="center"/>
        <w:rPr>
          <w:rFonts w:ascii="Verdana" w:eastAsia="Calibri" w:hAnsi="Verdana"/>
          <w:lang w:val="en-GB"/>
        </w:rPr>
      </w:pPr>
      <w:r w:rsidRPr="00133CE4">
        <w:rPr>
          <w:rFonts w:ascii="Verdana" w:eastAsia="Calibri" w:hAnsi="Verdana"/>
          <w:noProof/>
          <w:lang w:val="en-GB"/>
        </w:rPr>
        <w:drawing>
          <wp:inline distT="0" distB="0" distL="0" distR="0" wp14:anchorId="6452F7AA" wp14:editId="09FB8301">
            <wp:extent cx="3079750" cy="3299711"/>
            <wp:effectExtent l="0" t="0" r="0" b="0"/>
            <wp:docPr id="8" name="Picture 8"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rrow&#10;&#10;Description automatically generated with medium confidenc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79750" cy="3299711"/>
                    </a:xfrm>
                    <a:prstGeom prst="rect">
                      <a:avLst/>
                    </a:prstGeom>
                  </pic:spPr>
                </pic:pic>
              </a:graphicData>
            </a:graphic>
          </wp:inline>
        </w:drawing>
      </w:r>
    </w:p>
    <w:p w14:paraId="561BD382" w14:textId="24F3CB89" w:rsidR="00C40A69" w:rsidRPr="002C607E" w:rsidRDefault="00C40A69" w:rsidP="00683F5B">
      <w:pPr>
        <w:spacing w:before="120"/>
        <w:ind w:right="-6"/>
        <w:jc w:val="center"/>
        <w:rPr>
          <w:rFonts w:ascii="Verdana" w:eastAsia="Calibri" w:hAnsi="Verdana"/>
          <w:sz w:val="16"/>
          <w:szCs w:val="16"/>
          <w:lang w:val="en-GB"/>
        </w:rPr>
      </w:pPr>
      <w:r w:rsidRPr="002C607E">
        <w:rPr>
          <w:rFonts w:ascii="Verdana" w:eastAsia="Calibri" w:hAnsi="Verdana"/>
          <w:sz w:val="16"/>
          <w:szCs w:val="16"/>
          <w:lang w:val="en-GB"/>
        </w:rPr>
        <w:t>Figure 2 – Intersecting systems of privilege and oppression and their influence</w:t>
      </w:r>
      <w:r w:rsidRPr="002C607E">
        <w:rPr>
          <w:rFonts w:ascii="Verdana" w:eastAsia="Calibri" w:hAnsi="Verdana"/>
          <w:sz w:val="16"/>
          <w:szCs w:val="16"/>
          <w:lang w:val="en-GB"/>
        </w:rPr>
        <w:br/>
        <w:t xml:space="preserve">on </w:t>
      </w:r>
      <w:r w:rsidR="0049237C" w:rsidRPr="002C607E">
        <w:rPr>
          <w:rFonts w:ascii="Verdana" w:eastAsia="Calibri" w:hAnsi="Verdana"/>
          <w:sz w:val="16"/>
          <w:szCs w:val="16"/>
          <w:lang w:val="en-GB"/>
        </w:rPr>
        <w:t>socio-economic</w:t>
      </w:r>
      <w:r w:rsidRPr="002C607E">
        <w:rPr>
          <w:rFonts w:ascii="Verdana" w:eastAsia="Calibri" w:hAnsi="Verdana"/>
          <w:sz w:val="16"/>
          <w:szCs w:val="16"/>
          <w:lang w:val="en-GB"/>
        </w:rPr>
        <w:t xml:space="preserve"> positioning</w:t>
      </w:r>
      <w:r w:rsidR="0049237C" w:rsidRPr="002C607E">
        <w:rPr>
          <w:rFonts w:ascii="Verdana" w:eastAsia="Calibri" w:hAnsi="Verdana"/>
          <w:sz w:val="16"/>
          <w:szCs w:val="16"/>
          <w:lang w:val="en-GB"/>
        </w:rPr>
        <w:t>,</w:t>
      </w:r>
      <w:r w:rsidRPr="002C607E">
        <w:rPr>
          <w:rFonts w:ascii="Verdana" w:eastAsia="Calibri" w:hAnsi="Verdana"/>
          <w:sz w:val="16"/>
          <w:szCs w:val="16"/>
          <w:lang w:val="en-GB"/>
        </w:rPr>
        <w:t xml:space="preserve"> lived experience</w:t>
      </w:r>
      <w:r w:rsidR="005E0CC9" w:rsidRPr="002C607E">
        <w:rPr>
          <w:rFonts w:ascii="Verdana" w:eastAsia="Calibri" w:hAnsi="Verdana"/>
          <w:sz w:val="16"/>
          <w:szCs w:val="16"/>
          <w:lang w:val="en-GB"/>
        </w:rPr>
        <w:t xml:space="preserve"> </w:t>
      </w:r>
      <w:r w:rsidR="0049237C" w:rsidRPr="002C607E">
        <w:rPr>
          <w:rFonts w:ascii="Verdana" w:eastAsia="Calibri" w:hAnsi="Verdana"/>
          <w:sz w:val="16"/>
          <w:szCs w:val="16"/>
          <w:lang w:val="en-GB"/>
        </w:rPr>
        <w:t>and social identity</w:t>
      </w:r>
      <w:r w:rsidR="005E0CC9" w:rsidRPr="002C607E">
        <w:rPr>
          <w:rFonts w:ascii="Verdana" w:eastAsia="Calibri" w:hAnsi="Verdana"/>
          <w:sz w:val="16"/>
          <w:szCs w:val="16"/>
          <w:lang w:val="en-GB"/>
        </w:rPr>
        <w:br/>
        <w:t>(reproduced with permission from WDV)</w:t>
      </w:r>
    </w:p>
    <w:p w14:paraId="66AF6D9F" w14:textId="77777777" w:rsidR="006F439A" w:rsidRPr="00133CE4" w:rsidRDefault="006F439A" w:rsidP="005E3740">
      <w:pPr>
        <w:spacing w:line="257" w:lineRule="auto"/>
        <w:ind w:right="-6"/>
        <w:rPr>
          <w:rFonts w:ascii="Verdana" w:eastAsia="Calibri" w:hAnsi="Verdana"/>
          <w:lang w:val="en-GB"/>
        </w:rPr>
      </w:pPr>
    </w:p>
    <w:p w14:paraId="1E6D4C5A" w14:textId="58B7A016" w:rsidR="009C7811" w:rsidRPr="00133CE4" w:rsidRDefault="00F2569D" w:rsidP="00A757A6">
      <w:pPr>
        <w:spacing w:line="257" w:lineRule="auto"/>
        <w:ind w:right="-147"/>
        <w:rPr>
          <w:rFonts w:ascii="Verdana" w:eastAsia="Calibri" w:hAnsi="Verdana"/>
          <w:lang w:val="en-GB"/>
        </w:rPr>
      </w:pPr>
      <w:r w:rsidRPr="00133CE4">
        <w:rPr>
          <w:rFonts w:ascii="Verdana" w:eastAsia="Calibri" w:hAnsi="Verdana"/>
          <w:lang w:val="en-GB"/>
        </w:rPr>
        <w:t xml:space="preserve">In terms of what drives violence against women, intersecting </w:t>
      </w:r>
      <w:r w:rsidR="009C7811" w:rsidRPr="00133CE4">
        <w:rPr>
          <w:rFonts w:ascii="Verdana" w:eastAsia="Calibri" w:hAnsi="Verdana"/>
          <w:lang w:val="en-GB"/>
        </w:rPr>
        <w:t xml:space="preserve">systems further influence the unequal distribution of power, resources, opportunity and value between women and men, and the hierarchical relations of privilege and oppression between them. </w:t>
      </w:r>
      <w:r w:rsidRPr="00133CE4">
        <w:rPr>
          <w:rFonts w:ascii="Verdana" w:eastAsia="Calibri" w:hAnsi="Verdana"/>
          <w:lang w:val="en-GB"/>
        </w:rPr>
        <w:t>The</w:t>
      </w:r>
      <w:r w:rsidR="009C7811" w:rsidRPr="00133CE4">
        <w:rPr>
          <w:rFonts w:ascii="Verdana" w:eastAsia="Calibri" w:hAnsi="Verdana"/>
          <w:lang w:val="en-GB"/>
        </w:rPr>
        <w:t xml:space="preserve"> more </w:t>
      </w:r>
      <w:r w:rsidR="009C7811" w:rsidRPr="00133CE4">
        <w:rPr>
          <w:rFonts w:ascii="Verdana" w:eastAsia="Calibri" w:hAnsi="Verdana"/>
          <w:i/>
          <w:iCs/>
          <w:lang w:val="en-GB"/>
        </w:rPr>
        <w:t>compounding</w:t>
      </w:r>
      <w:r w:rsidR="009C7811" w:rsidRPr="00133CE4">
        <w:rPr>
          <w:rFonts w:ascii="Verdana" w:eastAsia="Calibri" w:hAnsi="Verdana"/>
          <w:lang w:val="en-GB"/>
        </w:rPr>
        <w:t xml:space="preserve"> these unequal relations, the </w:t>
      </w:r>
      <w:r w:rsidR="009C7811" w:rsidRPr="00133CE4">
        <w:rPr>
          <w:rFonts w:ascii="Verdana" w:eastAsia="Calibri" w:hAnsi="Verdana"/>
          <w:i/>
          <w:iCs/>
          <w:lang w:val="en-GB"/>
        </w:rPr>
        <w:t>less</w:t>
      </w:r>
      <w:r w:rsidR="009C7811" w:rsidRPr="00133CE4">
        <w:rPr>
          <w:rFonts w:ascii="Verdana" w:eastAsia="Calibri" w:hAnsi="Verdana"/>
          <w:lang w:val="en-GB"/>
        </w:rPr>
        <w:t xml:space="preserve"> equality that exists, and the </w:t>
      </w:r>
      <w:r w:rsidR="009C7811" w:rsidRPr="00133CE4">
        <w:rPr>
          <w:rFonts w:ascii="Verdana" w:eastAsia="Calibri" w:hAnsi="Verdana"/>
          <w:i/>
          <w:iCs/>
          <w:lang w:val="en-GB"/>
        </w:rPr>
        <w:t>greater</w:t>
      </w:r>
      <w:r w:rsidR="009C7811" w:rsidRPr="00133CE4">
        <w:rPr>
          <w:rFonts w:ascii="Verdana" w:eastAsia="Calibri" w:hAnsi="Verdana"/>
          <w:lang w:val="en-GB"/>
        </w:rPr>
        <w:t xml:space="preserve"> the exposures to violence </w:t>
      </w:r>
      <w:r w:rsidR="00683F5B" w:rsidRPr="00133CE4">
        <w:rPr>
          <w:rFonts w:ascii="Verdana" w:eastAsia="Calibri" w:hAnsi="Verdana"/>
          <w:lang w:val="en-GB"/>
        </w:rPr>
        <w:t xml:space="preserve">– its </w:t>
      </w:r>
      <w:r w:rsidR="009C7811" w:rsidRPr="00133CE4">
        <w:rPr>
          <w:rFonts w:ascii="Verdana" w:eastAsia="Calibri" w:hAnsi="Verdana"/>
          <w:lang w:val="en-GB"/>
        </w:rPr>
        <w:t>prevalence</w:t>
      </w:r>
      <w:r w:rsidR="00683F5B" w:rsidRPr="00133CE4">
        <w:rPr>
          <w:rFonts w:ascii="Verdana" w:eastAsia="Calibri" w:hAnsi="Verdana"/>
          <w:lang w:val="en-GB"/>
        </w:rPr>
        <w:t xml:space="preserve">, </w:t>
      </w:r>
      <w:r w:rsidR="00812883" w:rsidRPr="00133CE4">
        <w:rPr>
          <w:rFonts w:ascii="Verdana" w:eastAsia="Calibri" w:hAnsi="Verdana"/>
          <w:lang w:val="en-GB"/>
        </w:rPr>
        <w:t>dynamics,</w:t>
      </w:r>
      <w:r w:rsidR="009C7811" w:rsidRPr="00133CE4">
        <w:rPr>
          <w:rFonts w:ascii="Verdana" w:eastAsia="Calibri" w:hAnsi="Verdana"/>
          <w:lang w:val="en-GB"/>
        </w:rPr>
        <w:t xml:space="preserve"> and contexts</w:t>
      </w:r>
      <w:r w:rsidR="00683F5B" w:rsidRPr="00133CE4">
        <w:rPr>
          <w:rFonts w:ascii="Verdana" w:eastAsia="Calibri" w:hAnsi="Verdana"/>
          <w:lang w:val="en-GB"/>
        </w:rPr>
        <w:t xml:space="preserve">. </w:t>
      </w:r>
      <w:r w:rsidR="009C7811" w:rsidRPr="00133CE4">
        <w:rPr>
          <w:rFonts w:ascii="Verdana" w:eastAsia="Calibri" w:hAnsi="Verdana"/>
          <w:lang w:val="en-GB"/>
        </w:rPr>
        <w:t xml:space="preserve"> </w:t>
      </w:r>
    </w:p>
    <w:p w14:paraId="22D3E0EE" w14:textId="77777777" w:rsidR="009C7811" w:rsidRPr="00133CE4" w:rsidRDefault="009C7811" w:rsidP="005E3740">
      <w:pPr>
        <w:spacing w:line="257" w:lineRule="auto"/>
        <w:ind w:right="-6"/>
        <w:rPr>
          <w:rFonts w:ascii="Verdana" w:eastAsia="Calibri" w:hAnsi="Verdana"/>
          <w:lang w:val="en-GB"/>
        </w:rPr>
      </w:pPr>
    </w:p>
    <w:p w14:paraId="09E305A0" w14:textId="628AA455" w:rsidR="00740977" w:rsidRPr="00133CE4" w:rsidRDefault="00215755" w:rsidP="00A757A6">
      <w:pPr>
        <w:spacing w:line="257" w:lineRule="auto"/>
        <w:ind w:right="-6"/>
        <w:rPr>
          <w:rFonts w:ascii="Verdana" w:eastAsia="Calibri" w:hAnsi="Verdana"/>
        </w:rPr>
      </w:pPr>
      <w:r w:rsidRPr="00133CE4">
        <w:rPr>
          <w:rFonts w:ascii="Verdana" w:eastAsia="Calibri" w:hAnsi="Verdana"/>
          <w:lang w:val="en-GB"/>
        </w:rPr>
        <w:t>WDV knows</w:t>
      </w:r>
      <w:r w:rsidR="003552B5" w:rsidRPr="00133CE4">
        <w:rPr>
          <w:rFonts w:ascii="Verdana" w:eastAsia="Calibri" w:hAnsi="Verdana"/>
          <w:lang w:val="en-GB"/>
        </w:rPr>
        <w:t xml:space="preserve"> that</w:t>
      </w:r>
      <w:r w:rsidRPr="00133CE4">
        <w:rPr>
          <w:rFonts w:ascii="Verdana" w:eastAsia="Calibri" w:hAnsi="Verdana"/>
          <w:lang w:val="en-GB"/>
        </w:rPr>
        <w:t xml:space="preserve"> the intersection of g</w:t>
      </w:r>
      <w:r w:rsidRPr="00133CE4">
        <w:rPr>
          <w:rFonts w:ascii="Verdana" w:eastAsia="Calibri" w:hAnsi="Verdana"/>
        </w:rPr>
        <w:t xml:space="preserve">ender-based </w:t>
      </w:r>
      <w:r w:rsidRPr="00133CE4">
        <w:rPr>
          <w:rFonts w:ascii="Verdana" w:eastAsia="Calibri" w:hAnsi="Verdana"/>
          <w:i/>
          <w:iCs/>
        </w:rPr>
        <w:t>and</w:t>
      </w:r>
      <w:r w:rsidRPr="00133CE4">
        <w:rPr>
          <w:rFonts w:ascii="Verdana" w:eastAsia="Calibri" w:hAnsi="Verdana"/>
        </w:rPr>
        <w:t xml:space="preserve"> disability-based</w:t>
      </w:r>
      <w:r w:rsidR="00913316" w:rsidRPr="00133CE4">
        <w:rPr>
          <w:rFonts w:ascii="Verdana" w:eastAsia="Calibri" w:hAnsi="Verdana"/>
        </w:rPr>
        <w:t xml:space="preserve"> systems of</w:t>
      </w:r>
      <w:r w:rsidRPr="00133CE4">
        <w:rPr>
          <w:rFonts w:ascii="Verdana" w:eastAsia="Calibri" w:hAnsi="Verdana"/>
        </w:rPr>
        <w:t xml:space="preserve"> discrimination</w:t>
      </w:r>
      <w:r w:rsidR="0050513A" w:rsidRPr="00133CE4">
        <w:rPr>
          <w:rFonts w:ascii="Verdana" w:eastAsia="Calibri" w:hAnsi="Verdana"/>
        </w:rPr>
        <w:t xml:space="preserve"> </w:t>
      </w:r>
      <w:r w:rsidR="009D5B1F" w:rsidRPr="00133CE4">
        <w:rPr>
          <w:rFonts w:ascii="Verdana" w:eastAsia="Calibri" w:hAnsi="Verdana"/>
        </w:rPr>
        <w:t>increase</w:t>
      </w:r>
      <w:r w:rsidR="001C0D6B" w:rsidRPr="00133CE4">
        <w:rPr>
          <w:rFonts w:ascii="Verdana" w:eastAsia="Calibri" w:hAnsi="Verdana"/>
        </w:rPr>
        <w:t>s</w:t>
      </w:r>
      <w:r w:rsidRPr="00133CE4">
        <w:rPr>
          <w:rFonts w:ascii="Verdana" w:eastAsia="Calibri" w:hAnsi="Verdana"/>
        </w:rPr>
        <w:t xml:space="preserve"> the risk of violence </w:t>
      </w:r>
      <w:r w:rsidR="00BF3115" w:rsidRPr="00133CE4">
        <w:rPr>
          <w:rFonts w:ascii="Verdana" w:eastAsia="Calibri" w:hAnsi="Verdana"/>
        </w:rPr>
        <w:t xml:space="preserve">against </w:t>
      </w:r>
      <w:r w:rsidRPr="00133CE4">
        <w:rPr>
          <w:rFonts w:ascii="Verdana" w:eastAsia="Calibri" w:hAnsi="Verdana"/>
        </w:rPr>
        <w:t>women with disabilities compared to women without disabilities</w:t>
      </w:r>
      <w:r w:rsidR="00BF3115" w:rsidRPr="00133CE4">
        <w:rPr>
          <w:rFonts w:ascii="Verdana" w:eastAsia="Calibri" w:hAnsi="Verdana"/>
        </w:rPr>
        <w:t xml:space="preserve">. </w:t>
      </w:r>
      <w:r w:rsidR="00182433" w:rsidRPr="00133CE4">
        <w:rPr>
          <w:rFonts w:ascii="Verdana" w:eastAsia="Calibri" w:hAnsi="Verdana"/>
        </w:rPr>
        <w:t>WDV</w:t>
      </w:r>
      <w:r w:rsidR="00740977" w:rsidRPr="00133CE4">
        <w:rPr>
          <w:rFonts w:ascii="Verdana" w:eastAsia="Calibri" w:hAnsi="Verdana"/>
        </w:rPr>
        <w:t xml:space="preserve"> k</w:t>
      </w:r>
      <w:r w:rsidR="0032487B" w:rsidRPr="00133CE4">
        <w:rPr>
          <w:rFonts w:ascii="Verdana" w:eastAsia="Calibri" w:hAnsi="Verdana"/>
        </w:rPr>
        <w:t>nows</w:t>
      </w:r>
      <w:r w:rsidR="00BF3115" w:rsidRPr="00133CE4">
        <w:rPr>
          <w:rFonts w:ascii="Verdana" w:eastAsia="Calibri" w:hAnsi="Verdana"/>
        </w:rPr>
        <w:t xml:space="preserve"> that</w:t>
      </w:r>
      <w:r w:rsidR="009D5B1F" w:rsidRPr="00133CE4">
        <w:rPr>
          <w:rFonts w:ascii="Verdana" w:eastAsia="Calibri" w:hAnsi="Verdana"/>
        </w:rPr>
        <w:t xml:space="preserve"> w</w:t>
      </w:r>
      <w:r w:rsidRPr="00133CE4">
        <w:rPr>
          <w:rFonts w:ascii="Verdana" w:eastAsia="Calibri" w:hAnsi="Verdana"/>
        </w:rPr>
        <w:t xml:space="preserve">omen </w:t>
      </w:r>
      <w:r w:rsidR="009D5B1F" w:rsidRPr="00133CE4">
        <w:rPr>
          <w:rFonts w:ascii="Verdana" w:eastAsia="Calibri" w:hAnsi="Verdana"/>
        </w:rPr>
        <w:t>with</w:t>
      </w:r>
      <w:r w:rsidRPr="00133CE4">
        <w:rPr>
          <w:rFonts w:ascii="Verdana" w:eastAsia="Calibri" w:hAnsi="Verdana"/>
        </w:rPr>
        <w:t xml:space="preserve"> disabilities</w:t>
      </w:r>
      <w:r w:rsidR="0080280A" w:rsidRPr="00133CE4">
        <w:rPr>
          <w:rFonts w:ascii="Verdana" w:eastAsia="Calibri" w:hAnsi="Verdana"/>
        </w:rPr>
        <w:t xml:space="preserve"> experiencing violence </w:t>
      </w:r>
      <w:r w:rsidR="001C0D6B" w:rsidRPr="00133CE4">
        <w:rPr>
          <w:rFonts w:ascii="Verdana" w:eastAsia="Calibri" w:hAnsi="Verdana"/>
        </w:rPr>
        <w:t xml:space="preserve">do so at </w:t>
      </w:r>
      <w:r w:rsidRPr="00133CE4">
        <w:rPr>
          <w:rFonts w:ascii="Verdana" w:eastAsia="Calibri" w:hAnsi="Verdana"/>
        </w:rPr>
        <w:t>higher rates</w:t>
      </w:r>
      <w:r w:rsidR="009D5B1F" w:rsidRPr="00133CE4">
        <w:rPr>
          <w:rFonts w:ascii="Verdana" w:eastAsia="Calibri" w:hAnsi="Verdana"/>
        </w:rPr>
        <w:t xml:space="preserve"> than women without disabilities</w:t>
      </w:r>
      <w:r w:rsidR="003552B5" w:rsidRPr="00133CE4">
        <w:rPr>
          <w:rFonts w:ascii="Verdana" w:eastAsia="Calibri" w:hAnsi="Verdana"/>
        </w:rPr>
        <w:t xml:space="preserve">; that the violence often involves multiple perpetrators; that the violence is often with increased levels of severity </w:t>
      </w:r>
      <w:r w:rsidR="00B54D15" w:rsidRPr="00133CE4">
        <w:rPr>
          <w:rFonts w:ascii="Verdana" w:eastAsia="Calibri" w:hAnsi="Verdana"/>
        </w:rPr>
        <w:t xml:space="preserve">and </w:t>
      </w:r>
      <w:r w:rsidR="003552B5" w:rsidRPr="00133CE4">
        <w:rPr>
          <w:rFonts w:ascii="Verdana" w:eastAsia="Calibri" w:hAnsi="Verdana"/>
        </w:rPr>
        <w:t>for longer periods of time; and that the violence is often</w:t>
      </w:r>
      <w:r w:rsidR="00BF3115" w:rsidRPr="00133CE4">
        <w:rPr>
          <w:rFonts w:ascii="Verdana" w:eastAsia="Calibri" w:hAnsi="Verdana"/>
        </w:rPr>
        <w:t xml:space="preserve"> </w:t>
      </w:r>
      <w:r w:rsidR="003552B5" w:rsidRPr="00133CE4">
        <w:rPr>
          <w:rFonts w:ascii="Verdana" w:eastAsia="Calibri" w:hAnsi="Verdana"/>
        </w:rPr>
        <w:t xml:space="preserve">in </w:t>
      </w:r>
      <w:r w:rsidR="00BF3115" w:rsidRPr="00133CE4">
        <w:rPr>
          <w:rFonts w:ascii="Verdana" w:eastAsia="Calibri" w:hAnsi="Verdana"/>
        </w:rPr>
        <w:t xml:space="preserve">ways that are unique to </w:t>
      </w:r>
      <w:r w:rsidR="0050513A" w:rsidRPr="00133CE4">
        <w:rPr>
          <w:rFonts w:ascii="Verdana" w:eastAsia="Calibri" w:hAnsi="Verdana"/>
        </w:rPr>
        <w:t>them</w:t>
      </w:r>
      <w:r w:rsidR="001C0D6B" w:rsidRPr="00133CE4">
        <w:rPr>
          <w:rFonts w:ascii="Verdana" w:eastAsia="Calibri" w:hAnsi="Verdana"/>
        </w:rPr>
        <w:t xml:space="preserve"> </w:t>
      </w:r>
      <w:r w:rsidR="003552B5" w:rsidRPr="00133CE4">
        <w:rPr>
          <w:rFonts w:ascii="Verdana" w:eastAsia="Calibri" w:hAnsi="Verdana"/>
        </w:rPr>
        <w:t xml:space="preserve">as women, </w:t>
      </w:r>
      <w:r w:rsidR="00BF3115" w:rsidRPr="00133CE4">
        <w:rPr>
          <w:rFonts w:ascii="Verdana" w:eastAsia="Calibri" w:hAnsi="Verdana"/>
        </w:rPr>
        <w:t>such as the</w:t>
      </w:r>
      <w:r w:rsidR="009D5B1F" w:rsidRPr="00133CE4">
        <w:rPr>
          <w:rFonts w:ascii="Verdana" w:eastAsia="Calibri" w:hAnsi="Verdana"/>
        </w:rPr>
        <w:t xml:space="preserve"> </w:t>
      </w:r>
      <w:r w:rsidRPr="00133CE4">
        <w:rPr>
          <w:rFonts w:ascii="Verdana" w:eastAsia="Calibri" w:hAnsi="Verdana"/>
        </w:rPr>
        <w:t xml:space="preserve">withholding </w:t>
      </w:r>
      <w:r w:rsidR="0050513A" w:rsidRPr="00133CE4">
        <w:rPr>
          <w:rFonts w:ascii="Verdana" w:eastAsia="Calibri" w:hAnsi="Verdana"/>
        </w:rPr>
        <w:t>of</w:t>
      </w:r>
      <w:r w:rsidR="00B54D15" w:rsidRPr="00133CE4">
        <w:rPr>
          <w:rFonts w:ascii="Verdana" w:eastAsia="Calibri" w:hAnsi="Verdana"/>
        </w:rPr>
        <w:t xml:space="preserve"> their</w:t>
      </w:r>
      <w:r w:rsidR="0050513A" w:rsidRPr="00133CE4">
        <w:rPr>
          <w:rFonts w:ascii="Verdana" w:eastAsia="Calibri" w:hAnsi="Verdana"/>
        </w:rPr>
        <w:t xml:space="preserve"> </w:t>
      </w:r>
      <w:r w:rsidRPr="00133CE4">
        <w:rPr>
          <w:rFonts w:ascii="Verdana" w:eastAsia="Calibri" w:hAnsi="Verdana"/>
        </w:rPr>
        <w:t>medication</w:t>
      </w:r>
      <w:r w:rsidR="009D5B1F" w:rsidRPr="00133CE4">
        <w:rPr>
          <w:rFonts w:ascii="Verdana" w:eastAsia="Calibri" w:hAnsi="Verdana"/>
        </w:rPr>
        <w:t xml:space="preserve"> or </w:t>
      </w:r>
      <w:r w:rsidRPr="00133CE4">
        <w:rPr>
          <w:rFonts w:ascii="Verdana" w:eastAsia="Calibri" w:hAnsi="Verdana"/>
        </w:rPr>
        <w:t>disability aid</w:t>
      </w:r>
      <w:r w:rsidR="00BF3115" w:rsidRPr="00133CE4">
        <w:rPr>
          <w:rFonts w:ascii="Verdana" w:eastAsia="Calibri" w:hAnsi="Verdana"/>
        </w:rPr>
        <w:t>s.</w:t>
      </w:r>
      <w:r w:rsidR="00B048FA" w:rsidRPr="00133CE4">
        <w:rPr>
          <w:rFonts w:ascii="Verdana" w:eastAsia="Calibri" w:hAnsi="Verdana"/>
        </w:rPr>
        <w:t xml:space="preserve"> </w:t>
      </w:r>
      <w:r w:rsidR="001C0D6B" w:rsidRPr="00133CE4">
        <w:rPr>
          <w:rFonts w:ascii="Verdana" w:eastAsia="Calibri" w:hAnsi="Verdana"/>
        </w:rPr>
        <w:t xml:space="preserve">This is what women with disabilities report and the research shows. </w:t>
      </w:r>
      <w:r w:rsidR="00550236" w:rsidRPr="00133CE4">
        <w:rPr>
          <w:rFonts w:ascii="Verdana" w:eastAsia="Calibri" w:hAnsi="Verdana"/>
        </w:rPr>
        <w:t>WDV</w:t>
      </w:r>
      <w:r w:rsidR="00BF3115" w:rsidRPr="00133CE4">
        <w:rPr>
          <w:rFonts w:ascii="Verdana" w:eastAsia="Calibri" w:hAnsi="Verdana"/>
        </w:rPr>
        <w:t xml:space="preserve"> </w:t>
      </w:r>
      <w:r w:rsidR="001C0D6B" w:rsidRPr="00133CE4">
        <w:rPr>
          <w:rFonts w:ascii="Verdana" w:eastAsia="Calibri" w:hAnsi="Verdana"/>
        </w:rPr>
        <w:t xml:space="preserve">also </w:t>
      </w:r>
      <w:r w:rsidR="00550236" w:rsidRPr="00133CE4">
        <w:rPr>
          <w:rFonts w:ascii="Verdana" w:eastAsia="Calibri" w:hAnsi="Verdana"/>
        </w:rPr>
        <w:t>knows that unless the</w:t>
      </w:r>
      <w:r w:rsidR="008031CA" w:rsidRPr="00133CE4">
        <w:rPr>
          <w:rFonts w:ascii="Verdana" w:eastAsia="Calibri" w:hAnsi="Verdana"/>
        </w:rPr>
        <w:t xml:space="preserve"> intersecting</w:t>
      </w:r>
      <w:r w:rsidR="00550236" w:rsidRPr="00133CE4">
        <w:rPr>
          <w:rFonts w:ascii="Verdana" w:eastAsia="Calibri" w:hAnsi="Verdana"/>
        </w:rPr>
        <w:t xml:space="preserve"> drivers of </w:t>
      </w:r>
      <w:r w:rsidR="00BF3115" w:rsidRPr="00133CE4">
        <w:rPr>
          <w:rFonts w:ascii="Verdana" w:eastAsia="Calibri" w:hAnsi="Verdana"/>
        </w:rPr>
        <w:t>sexism and abl</w:t>
      </w:r>
      <w:r w:rsidR="0050513A" w:rsidRPr="00133CE4">
        <w:rPr>
          <w:rFonts w:ascii="Verdana" w:eastAsia="Calibri" w:hAnsi="Verdana"/>
        </w:rPr>
        <w:t>e</w:t>
      </w:r>
      <w:r w:rsidR="00BF3115" w:rsidRPr="00133CE4">
        <w:rPr>
          <w:rFonts w:ascii="Verdana" w:eastAsia="Calibri" w:hAnsi="Verdana"/>
        </w:rPr>
        <w:t>ism are transformed</w:t>
      </w:r>
      <w:r w:rsidR="0050513A" w:rsidRPr="00133CE4">
        <w:rPr>
          <w:rFonts w:ascii="Verdana" w:eastAsia="Calibri" w:hAnsi="Verdana"/>
        </w:rPr>
        <w:t xml:space="preserve"> </w:t>
      </w:r>
      <w:r w:rsidR="0050513A" w:rsidRPr="00133CE4">
        <w:rPr>
          <w:rFonts w:ascii="Verdana" w:eastAsia="Calibri" w:hAnsi="Verdana"/>
          <w:i/>
          <w:iCs/>
        </w:rPr>
        <w:t>at the same time</w:t>
      </w:r>
      <w:r w:rsidR="0050513A" w:rsidRPr="00133CE4">
        <w:rPr>
          <w:rFonts w:ascii="Verdana" w:eastAsia="Calibri" w:hAnsi="Verdana"/>
        </w:rPr>
        <w:t>,</w:t>
      </w:r>
      <w:r w:rsidR="00BF3115" w:rsidRPr="00133CE4">
        <w:rPr>
          <w:rFonts w:ascii="Verdana" w:eastAsia="Calibri" w:hAnsi="Verdana"/>
        </w:rPr>
        <w:t xml:space="preserve"> </w:t>
      </w:r>
      <w:r w:rsidR="00182433" w:rsidRPr="00133CE4">
        <w:rPr>
          <w:rFonts w:ascii="Verdana" w:eastAsia="Calibri" w:hAnsi="Verdana"/>
        </w:rPr>
        <w:t xml:space="preserve">the </w:t>
      </w:r>
      <w:r w:rsidR="00BF3115" w:rsidRPr="00133CE4">
        <w:rPr>
          <w:rFonts w:ascii="Verdana" w:eastAsia="Calibri" w:hAnsi="Verdana"/>
        </w:rPr>
        <w:t xml:space="preserve">violence </w:t>
      </w:r>
      <w:r w:rsidR="00182433" w:rsidRPr="00133CE4">
        <w:rPr>
          <w:rFonts w:ascii="Verdana" w:eastAsia="Calibri" w:hAnsi="Verdana"/>
        </w:rPr>
        <w:t xml:space="preserve">that is perpetrated </w:t>
      </w:r>
      <w:r w:rsidR="00BF3115" w:rsidRPr="00133CE4">
        <w:rPr>
          <w:rFonts w:ascii="Verdana" w:eastAsia="Calibri" w:hAnsi="Verdana"/>
        </w:rPr>
        <w:t xml:space="preserve">against women with disabilities will continue unabated. </w:t>
      </w:r>
    </w:p>
    <w:p w14:paraId="00851D99" w14:textId="77777777" w:rsidR="00740977" w:rsidRPr="00133CE4" w:rsidRDefault="00740977" w:rsidP="005E3740">
      <w:pPr>
        <w:spacing w:line="257" w:lineRule="auto"/>
        <w:ind w:right="-6"/>
        <w:rPr>
          <w:rFonts w:ascii="Verdana" w:eastAsia="Calibri" w:hAnsi="Verdana"/>
        </w:rPr>
      </w:pPr>
    </w:p>
    <w:p w14:paraId="03C527D9" w14:textId="070CD622" w:rsidR="009F1326" w:rsidRDefault="00B54315" w:rsidP="00197B98">
      <w:pPr>
        <w:spacing w:line="257" w:lineRule="auto"/>
        <w:ind w:right="-6"/>
        <w:rPr>
          <w:rFonts w:ascii="Verdana" w:eastAsia="Calibri" w:hAnsi="Verdana"/>
        </w:rPr>
      </w:pPr>
      <w:r w:rsidRPr="00133CE4">
        <w:rPr>
          <w:rFonts w:ascii="Verdana" w:eastAsia="Calibri" w:hAnsi="Verdana"/>
        </w:rPr>
        <w:t xml:space="preserve">This is why </w:t>
      </w:r>
      <w:r w:rsidR="00BF3115" w:rsidRPr="00133CE4">
        <w:rPr>
          <w:rFonts w:ascii="Verdana" w:eastAsia="Calibri" w:hAnsi="Verdana"/>
        </w:rPr>
        <w:t xml:space="preserve">WDV is leading the way </w:t>
      </w:r>
      <w:r w:rsidR="00740977" w:rsidRPr="00133CE4">
        <w:rPr>
          <w:rFonts w:ascii="Verdana" w:eastAsia="Calibri" w:hAnsi="Verdana"/>
        </w:rPr>
        <w:t xml:space="preserve">to </w:t>
      </w:r>
      <w:r w:rsidR="00740977" w:rsidRPr="00133CE4">
        <w:rPr>
          <w:rFonts w:ascii="Verdana" w:eastAsia="Calibri" w:hAnsi="Verdana"/>
          <w:i/>
          <w:iCs/>
        </w:rPr>
        <w:t>change the</w:t>
      </w:r>
      <w:r w:rsidR="00BF3115" w:rsidRPr="00133CE4">
        <w:rPr>
          <w:rFonts w:ascii="Verdana" w:eastAsia="Calibri" w:hAnsi="Verdana"/>
          <w:i/>
          <w:iCs/>
        </w:rPr>
        <w:t xml:space="preserve"> story</w:t>
      </w:r>
      <w:r w:rsidR="00182433" w:rsidRPr="00133CE4">
        <w:rPr>
          <w:rFonts w:ascii="Verdana" w:eastAsia="Calibri" w:hAnsi="Verdana"/>
          <w:i/>
          <w:iCs/>
        </w:rPr>
        <w:t xml:space="preserve"> </w:t>
      </w:r>
      <w:r w:rsidR="00BF3115" w:rsidRPr="00133CE4">
        <w:rPr>
          <w:rFonts w:ascii="Verdana" w:eastAsia="Calibri" w:hAnsi="Verdana"/>
          <w:i/>
          <w:iCs/>
        </w:rPr>
        <w:t>of violence against women with disabilities</w:t>
      </w:r>
      <w:r w:rsidR="0032487B" w:rsidRPr="00133CE4">
        <w:rPr>
          <w:rFonts w:ascii="Verdana" w:eastAsia="Calibri" w:hAnsi="Verdana"/>
        </w:rPr>
        <w:t xml:space="preserve"> </w:t>
      </w:r>
      <w:r w:rsidR="00BF3115" w:rsidRPr="00133CE4">
        <w:rPr>
          <w:rFonts w:ascii="Verdana" w:eastAsia="Calibri" w:hAnsi="Verdana"/>
        </w:rPr>
        <w:t xml:space="preserve">through </w:t>
      </w:r>
      <w:r w:rsidR="0032487B" w:rsidRPr="00133CE4">
        <w:rPr>
          <w:rFonts w:ascii="Verdana" w:eastAsia="Calibri" w:hAnsi="Verdana"/>
        </w:rPr>
        <w:t>intersectional prevention practice</w:t>
      </w:r>
      <w:r w:rsidR="00740977" w:rsidRPr="00133CE4">
        <w:rPr>
          <w:rFonts w:ascii="Verdana" w:eastAsia="Calibri" w:hAnsi="Verdana"/>
        </w:rPr>
        <w:t>s</w:t>
      </w:r>
      <w:r w:rsidR="00B048FA" w:rsidRPr="00133CE4">
        <w:rPr>
          <w:rFonts w:ascii="Verdana" w:eastAsia="Calibri" w:hAnsi="Verdana"/>
        </w:rPr>
        <w:t xml:space="preserve">, </w:t>
      </w:r>
      <w:r w:rsidR="00BF3115" w:rsidRPr="00133CE4">
        <w:rPr>
          <w:rFonts w:ascii="Verdana" w:eastAsia="Calibri" w:hAnsi="Verdana"/>
        </w:rPr>
        <w:t xml:space="preserve">such as </w:t>
      </w:r>
      <w:r w:rsidR="005E3740" w:rsidRPr="00133CE4">
        <w:rPr>
          <w:rFonts w:ascii="Verdana" w:eastAsia="Calibri" w:hAnsi="Verdana"/>
        </w:rPr>
        <w:t>th</w:t>
      </w:r>
      <w:r w:rsidR="00740977" w:rsidRPr="00133CE4">
        <w:rPr>
          <w:rFonts w:ascii="Verdana" w:eastAsia="Calibri" w:hAnsi="Verdana"/>
        </w:rPr>
        <w:t>e</w:t>
      </w:r>
      <w:r w:rsidR="005E3740" w:rsidRPr="00133CE4">
        <w:rPr>
          <w:rFonts w:ascii="Verdana" w:eastAsia="Calibri" w:hAnsi="Verdana"/>
        </w:rPr>
        <w:t xml:space="preserve"> </w:t>
      </w:r>
      <w:r w:rsidR="00BF3115" w:rsidRPr="00133CE4">
        <w:rPr>
          <w:rFonts w:ascii="Verdana" w:eastAsia="Calibri" w:hAnsi="Verdana"/>
        </w:rPr>
        <w:t>Gender and Disability Workforce Development Program</w:t>
      </w:r>
      <w:r w:rsidR="0032487B" w:rsidRPr="00133CE4">
        <w:rPr>
          <w:rFonts w:ascii="Verdana" w:eastAsia="Calibri" w:hAnsi="Verdana"/>
        </w:rPr>
        <w:t>.</w:t>
      </w:r>
      <w:bookmarkStart w:id="11" w:name="_Toc115872682"/>
    </w:p>
    <w:p w14:paraId="54B64E45" w14:textId="7E8D09FD" w:rsidR="000A0090" w:rsidRPr="009F1326" w:rsidRDefault="000A0090" w:rsidP="000F083F">
      <w:pPr>
        <w:pStyle w:val="Heading2"/>
        <w:spacing w:before="240"/>
        <w:rPr>
          <w:rFonts w:eastAsia="Calibri"/>
        </w:rPr>
      </w:pPr>
      <w:r w:rsidRPr="009F1326">
        <w:rPr>
          <w:sz w:val="28"/>
          <w:szCs w:val="28"/>
        </w:rPr>
        <w:t>The urgent need for action</w:t>
      </w:r>
      <w:bookmarkEnd w:id="11"/>
    </w:p>
    <w:p w14:paraId="33074303" w14:textId="12860A86" w:rsidR="00980415" w:rsidRPr="00133CE4" w:rsidRDefault="00582EDA" w:rsidP="00582EDA">
      <w:pPr>
        <w:spacing w:line="257" w:lineRule="auto"/>
        <w:ind w:right="-6"/>
        <w:rPr>
          <w:rFonts w:ascii="Verdana" w:eastAsia="Calibri" w:hAnsi="Verdana"/>
          <w:lang w:val="en-GB"/>
        </w:rPr>
      </w:pPr>
      <w:r w:rsidRPr="00133CE4">
        <w:rPr>
          <w:rFonts w:ascii="Verdana" w:eastAsia="Calibri" w:hAnsi="Verdana"/>
          <w:lang w:val="en-GB"/>
        </w:rPr>
        <w:t>P</w:t>
      </w:r>
      <w:r w:rsidR="00A1658D" w:rsidRPr="00133CE4">
        <w:rPr>
          <w:rFonts w:ascii="Verdana" w:eastAsia="Calibri" w:hAnsi="Verdana"/>
          <w:lang w:val="en-GB"/>
        </w:rPr>
        <w:t>revalence data</w:t>
      </w:r>
      <w:r w:rsidRPr="00133CE4">
        <w:rPr>
          <w:rFonts w:ascii="Verdana" w:eastAsia="Calibri" w:hAnsi="Verdana"/>
          <w:lang w:val="en-GB"/>
        </w:rPr>
        <w:t xml:space="preserve"> tell us that </w:t>
      </w:r>
      <w:r w:rsidR="00A1658D" w:rsidRPr="00133CE4">
        <w:rPr>
          <w:rFonts w:ascii="Verdana" w:eastAsia="Calibri" w:hAnsi="Verdana"/>
          <w:lang w:val="en-GB"/>
        </w:rPr>
        <w:t>initiatives like</w:t>
      </w:r>
      <w:r w:rsidR="00A23C83" w:rsidRPr="00133CE4">
        <w:rPr>
          <w:rFonts w:ascii="Verdana" w:eastAsia="Calibri" w:hAnsi="Verdana"/>
          <w:lang w:val="en-GB"/>
        </w:rPr>
        <w:t xml:space="preserve"> the</w:t>
      </w:r>
      <w:r w:rsidR="00833A8B" w:rsidRPr="00133CE4">
        <w:rPr>
          <w:rFonts w:ascii="Verdana" w:eastAsia="Calibri" w:hAnsi="Verdana"/>
        </w:rPr>
        <w:t xml:space="preserve"> </w:t>
      </w:r>
      <w:r w:rsidR="00A1658D" w:rsidRPr="00133CE4">
        <w:rPr>
          <w:rFonts w:ascii="Verdana" w:eastAsia="Calibri" w:hAnsi="Verdana"/>
        </w:rPr>
        <w:t>Gender and Disability Workforce Development Program</w:t>
      </w:r>
      <w:r w:rsidR="00A1658D" w:rsidRPr="00133CE4">
        <w:rPr>
          <w:rFonts w:ascii="Verdana" w:eastAsia="Calibri" w:hAnsi="Verdana"/>
          <w:lang w:val="en-GB"/>
        </w:rPr>
        <w:t xml:space="preserve"> are urgently needed</w:t>
      </w:r>
      <w:r w:rsidR="00190163" w:rsidRPr="00133CE4">
        <w:rPr>
          <w:rFonts w:ascii="Verdana" w:eastAsia="Calibri" w:hAnsi="Verdana"/>
          <w:lang w:val="en-GB"/>
        </w:rPr>
        <w:t xml:space="preserve"> because </w:t>
      </w:r>
      <w:r w:rsidRPr="00133CE4">
        <w:rPr>
          <w:rFonts w:ascii="Verdana" w:eastAsia="Calibri" w:hAnsi="Verdana"/>
          <w:lang w:val="en-GB"/>
        </w:rPr>
        <w:t xml:space="preserve">violence against women with disabilities is </w:t>
      </w:r>
      <w:r w:rsidR="00F44EAA" w:rsidRPr="00133CE4">
        <w:rPr>
          <w:rFonts w:ascii="Verdana" w:eastAsia="Calibri" w:hAnsi="Verdana"/>
          <w:lang w:val="en-GB"/>
        </w:rPr>
        <w:t>highly</w:t>
      </w:r>
      <w:r w:rsidRPr="00133CE4">
        <w:rPr>
          <w:rFonts w:ascii="Verdana" w:eastAsia="Calibri" w:hAnsi="Verdana"/>
          <w:lang w:val="en-GB"/>
        </w:rPr>
        <w:t xml:space="preserve"> prevalent and extremely serious – indeed, it is a national emergency. </w:t>
      </w:r>
      <w:r w:rsidR="00182433" w:rsidRPr="00133CE4">
        <w:rPr>
          <w:rFonts w:ascii="Verdana" w:eastAsia="Calibri" w:hAnsi="Verdana"/>
          <w:lang w:val="en-GB"/>
        </w:rPr>
        <w:t xml:space="preserve">The Australian Bureau of Statistics Personal Safety Survey (PSS) is the most reputable population-based survey on women’s safety. Findings from the </w:t>
      </w:r>
      <w:r w:rsidR="00AB3A8E" w:rsidRPr="00133CE4">
        <w:rPr>
          <w:rFonts w:ascii="Verdana" w:eastAsia="Calibri" w:hAnsi="Verdana"/>
          <w:lang w:val="en-GB"/>
        </w:rPr>
        <w:t>latest</w:t>
      </w:r>
      <w:r w:rsidR="00A345E5" w:rsidRPr="00133CE4">
        <w:rPr>
          <w:rFonts w:ascii="Verdana" w:eastAsia="Calibri" w:hAnsi="Verdana"/>
          <w:lang w:val="en-GB"/>
        </w:rPr>
        <w:t xml:space="preserve"> iteration </w:t>
      </w:r>
      <w:r w:rsidR="001C0D6B" w:rsidRPr="00133CE4">
        <w:rPr>
          <w:rFonts w:ascii="Verdana" w:eastAsia="Calibri" w:hAnsi="Verdana"/>
          <w:lang w:val="en-GB"/>
        </w:rPr>
        <w:t xml:space="preserve">in </w:t>
      </w:r>
      <w:r w:rsidR="00AB3A8E" w:rsidRPr="00133CE4">
        <w:rPr>
          <w:rFonts w:ascii="Verdana" w:eastAsia="Calibri" w:hAnsi="Verdana"/>
          <w:lang w:val="en-GB"/>
        </w:rPr>
        <w:t>2016</w:t>
      </w:r>
      <w:r w:rsidR="00182433" w:rsidRPr="00133CE4">
        <w:rPr>
          <w:rFonts w:ascii="Verdana" w:eastAsia="Calibri" w:hAnsi="Verdana"/>
          <w:lang w:val="en-GB"/>
        </w:rPr>
        <w:t xml:space="preserve"> </w:t>
      </w:r>
      <w:r w:rsidR="00E139FF" w:rsidRPr="00133CE4">
        <w:rPr>
          <w:rFonts w:ascii="Verdana" w:eastAsia="Calibri" w:hAnsi="Verdana"/>
          <w:lang w:val="en-GB"/>
        </w:rPr>
        <w:t>show</w:t>
      </w:r>
      <w:r w:rsidR="00182433" w:rsidRPr="00133CE4">
        <w:rPr>
          <w:rFonts w:ascii="Verdana" w:eastAsia="Calibri" w:hAnsi="Verdana"/>
          <w:lang w:val="en-GB"/>
        </w:rPr>
        <w:t xml:space="preserve"> that </w:t>
      </w:r>
      <w:r w:rsidRPr="00133CE4">
        <w:rPr>
          <w:rFonts w:ascii="Verdana" w:eastAsia="Calibri" w:hAnsi="Verdana"/>
          <w:lang w:val="en-GB"/>
        </w:rPr>
        <w:t>s</w:t>
      </w:r>
      <w:r w:rsidR="00AB3A8E" w:rsidRPr="00133CE4">
        <w:rPr>
          <w:rFonts w:ascii="Verdana" w:eastAsia="Calibri" w:hAnsi="Verdana"/>
          <w:lang w:val="en-GB"/>
        </w:rPr>
        <w:t xml:space="preserve">ince the age of 15 years: </w:t>
      </w:r>
    </w:p>
    <w:p w14:paraId="712D7D44" w14:textId="77777777" w:rsidR="00AB3A8E" w:rsidRPr="00133CE4" w:rsidRDefault="00AB3A8E" w:rsidP="00182433">
      <w:pPr>
        <w:spacing w:line="257" w:lineRule="auto"/>
        <w:ind w:right="277"/>
        <w:rPr>
          <w:rFonts w:ascii="Verdana" w:eastAsia="Calibri" w:hAnsi="Verdana"/>
          <w:sz w:val="10"/>
          <w:szCs w:val="10"/>
          <w:lang w:val="en-GB"/>
        </w:rPr>
      </w:pPr>
    </w:p>
    <w:p w14:paraId="3D30417D" w14:textId="10797B6C" w:rsidR="00AB3A8E" w:rsidRPr="00133CE4" w:rsidRDefault="00AB3A8E" w:rsidP="00B67868">
      <w:pPr>
        <w:numPr>
          <w:ilvl w:val="0"/>
          <w:numId w:val="3"/>
        </w:numPr>
        <w:spacing w:line="257" w:lineRule="auto"/>
        <w:ind w:left="714" w:right="-6" w:hanging="357"/>
        <w:rPr>
          <w:rFonts w:ascii="Verdana" w:eastAsia="Calibri" w:hAnsi="Verdana"/>
          <w:lang w:val="en-GB"/>
        </w:rPr>
      </w:pPr>
      <w:r w:rsidRPr="00133CE4">
        <w:rPr>
          <w:rFonts w:ascii="Verdana" w:eastAsia="Calibri" w:hAnsi="Verdana"/>
          <w:lang w:val="en-GB"/>
        </w:rPr>
        <w:t>two in three women with disabilit</w:t>
      </w:r>
      <w:r w:rsidR="00B048FA" w:rsidRPr="00133CE4">
        <w:rPr>
          <w:rFonts w:ascii="Verdana" w:eastAsia="Calibri" w:hAnsi="Verdana"/>
          <w:lang w:val="en-GB"/>
        </w:rPr>
        <w:t>ies</w:t>
      </w:r>
      <w:r w:rsidRPr="00133CE4">
        <w:rPr>
          <w:rFonts w:ascii="Verdana" w:eastAsia="Calibri" w:hAnsi="Verdana"/>
          <w:lang w:val="en-GB"/>
        </w:rPr>
        <w:t xml:space="preserve"> (65%) report at least one incident of violence</w:t>
      </w:r>
      <w:r w:rsidR="00A345E5" w:rsidRPr="00133CE4">
        <w:rPr>
          <w:rFonts w:ascii="Verdana" w:eastAsia="Calibri" w:hAnsi="Verdana"/>
          <w:lang w:val="en-GB"/>
        </w:rPr>
        <w:t>;</w:t>
      </w:r>
      <w:r w:rsidR="00A345E5" w:rsidRPr="00133CE4">
        <w:rPr>
          <w:rStyle w:val="FootnoteReference"/>
          <w:rFonts w:ascii="Verdana" w:eastAsia="Calibri" w:hAnsi="Verdana"/>
          <w:lang w:val="en-GB"/>
        </w:rPr>
        <w:footnoteReference w:id="3"/>
      </w:r>
      <w:r w:rsidRPr="00133CE4">
        <w:rPr>
          <w:rFonts w:ascii="Verdana" w:eastAsia="Calibri" w:hAnsi="Verdana"/>
          <w:lang w:val="en-GB"/>
        </w:rPr>
        <w:t xml:space="preserve"> </w:t>
      </w:r>
    </w:p>
    <w:p w14:paraId="283C30C0" w14:textId="3B4E6B94" w:rsidR="00AB3A8E" w:rsidRPr="00133CE4" w:rsidRDefault="00B048FA" w:rsidP="00B67868">
      <w:pPr>
        <w:numPr>
          <w:ilvl w:val="0"/>
          <w:numId w:val="3"/>
        </w:numPr>
        <w:spacing w:line="257" w:lineRule="auto"/>
        <w:ind w:left="714" w:right="-6" w:hanging="357"/>
        <w:rPr>
          <w:rFonts w:ascii="Verdana" w:eastAsia="Calibri" w:hAnsi="Verdana"/>
          <w:lang w:val="en-GB"/>
        </w:rPr>
      </w:pPr>
      <w:r w:rsidRPr="00133CE4">
        <w:rPr>
          <w:rFonts w:ascii="Verdana" w:eastAsia="Calibri" w:hAnsi="Verdana"/>
          <w:lang w:val="en-GB"/>
        </w:rPr>
        <w:t xml:space="preserve">one in three women with disabilities (36%) report at least one incident </w:t>
      </w:r>
      <w:r w:rsidR="00A345E5" w:rsidRPr="00133CE4">
        <w:rPr>
          <w:rFonts w:ascii="Verdana" w:eastAsia="Calibri" w:hAnsi="Verdana"/>
          <w:lang w:val="en-GB"/>
        </w:rPr>
        <w:t>of physical and/or sexual violence by an intimate partner</w:t>
      </w:r>
      <w:r w:rsidR="001C0D6B" w:rsidRPr="00133CE4">
        <w:rPr>
          <w:rFonts w:ascii="Verdana" w:eastAsia="Calibri" w:hAnsi="Verdana"/>
          <w:lang w:val="en-GB"/>
        </w:rPr>
        <w:t>,</w:t>
      </w:r>
      <w:r w:rsidR="00287A46" w:rsidRPr="00133CE4">
        <w:rPr>
          <w:rFonts w:ascii="Verdana" w:eastAsia="Calibri" w:hAnsi="Verdana"/>
          <w:lang w:val="en-GB"/>
        </w:rPr>
        <w:t xml:space="preserve"> whether </w:t>
      </w:r>
      <w:r w:rsidR="00A345E5" w:rsidRPr="00133CE4">
        <w:rPr>
          <w:rFonts w:ascii="Verdana" w:eastAsia="Calibri" w:hAnsi="Verdana"/>
          <w:lang w:val="en-GB"/>
        </w:rPr>
        <w:t>current or previous</w:t>
      </w:r>
      <w:r w:rsidR="00287A46" w:rsidRPr="00133CE4">
        <w:rPr>
          <w:rFonts w:ascii="Verdana" w:eastAsia="Calibri" w:hAnsi="Verdana"/>
          <w:lang w:val="en-GB"/>
        </w:rPr>
        <w:t xml:space="preserve"> and </w:t>
      </w:r>
      <w:r w:rsidR="00A345E5" w:rsidRPr="00133CE4">
        <w:rPr>
          <w:rFonts w:ascii="Verdana" w:eastAsia="Calibri" w:hAnsi="Verdana"/>
          <w:lang w:val="en-GB"/>
        </w:rPr>
        <w:t xml:space="preserve">living with them or not; </w:t>
      </w:r>
    </w:p>
    <w:p w14:paraId="4EA03A5C" w14:textId="38B4ABF4" w:rsidR="00E139FF" w:rsidRPr="00133CE4" w:rsidRDefault="00E139FF" w:rsidP="00A757A6">
      <w:pPr>
        <w:numPr>
          <w:ilvl w:val="0"/>
          <w:numId w:val="3"/>
        </w:numPr>
        <w:spacing w:line="257" w:lineRule="auto"/>
        <w:ind w:left="714" w:right="-6" w:hanging="357"/>
        <w:rPr>
          <w:rFonts w:ascii="Verdana" w:eastAsia="Calibri" w:hAnsi="Verdana"/>
          <w:lang w:val="en-GB"/>
        </w:rPr>
      </w:pPr>
      <w:r w:rsidRPr="00133CE4">
        <w:rPr>
          <w:rFonts w:ascii="Verdana" w:eastAsia="Calibri" w:hAnsi="Verdana"/>
          <w:lang w:val="en-GB"/>
        </w:rPr>
        <w:t xml:space="preserve">women with </w:t>
      </w:r>
      <w:r w:rsidRPr="00133CE4">
        <w:rPr>
          <w:rFonts w:ascii="Verdana" w:eastAsia="Calibri" w:hAnsi="Verdana"/>
        </w:rPr>
        <w:t>disabilities</w:t>
      </w:r>
      <w:r w:rsidRPr="00133CE4">
        <w:rPr>
          <w:rFonts w:ascii="Verdana" w:eastAsia="Calibri" w:hAnsi="Verdana"/>
          <w:lang w:val="en-GB"/>
        </w:rPr>
        <w:t xml:space="preserve"> are twice as likely than women without </w:t>
      </w:r>
      <w:r w:rsidR="005E3740" w:rsidRPr="00133CE4">
        <w:rPr>
          <w:rFonts w:ascii="Verdana" w:eastAsia="Calibri" w:hAnsi="Verdana"/>
          <w:lang w:val="en-GB"/>
        </w:rPr>
        <w:t xml:space="preserve">disabilities </w:t>
      </w:r>
      <w:r w:rsidRPr="00133CE4">
        <w:rPr>
          <w:rFonts w:ascii="Verdana" w:eastAsia="Calibri" w:hAnsi="Verdana"/>
          <w:lang w:val="en-GB"/>
        </w:rPr>
        <w:t>to report sexual violence; and</w:t>
      </w:r>
    </w:p>
    <w:p w14:paraId="18EA396D" w14:textId="26E90C4B" w:rsidR="00E139FF" w:rsidRPr="00133CE4" w:rsidRDefault="00E139FF" w:rsidP="00B67868">
      <w:pPr>
        <w:numPr>
          <w:ilvl w:val="0"/>
          <w:numId w:val="3"/>
        </w:numPr>
        <w:spacing w:line="257" w:lineRule="auto"/>
        <w:ind w:left="714" w:right="-6" w:hanging="357"/>
        <w:rPr>
          <w:rFonts w:ascii="Verdana" w:eastAsia="Calibri" w:hAnsi="Verdana"/>
          <w:lang w:val="en-GB"/>
        </w:rPr>
      </w:pPr>
      <w:r w:rsidRPr="00133CE4">
        <w:rPr>
          <w:rFonts w:ascii="Verdana" w:eastAsia="Calibri" w:hAnsi="Verdana"/>
          <w:lang w:val="en-GB"/>
        </w:rPr>
        <w:t xml:space="preserve">74% of women with psychological impairment and 72% of women with cognitive impairment report at least one incident of violence. </w:t>
      </w:r>
    </w:p>
    <w:p w14:paraId="0C819AF7" w14:textId="4C6C6F7A" w:rsidR="00A345E5" w:rsidRPr="00133CE4" w:rsidRDefault="00A345E5" w:rsidP="00A345E5">
      <w:pPr>
        <w:spacing w:line="257" w:lineRule="auto"/>
        <w:ind w:right="-6"/>
        <w:rPr>
          <w:rFonts w:ascii="Verdana" w:eastAsia="Calibri" w:hAnsi="Verdana"/>
          <w:lang w:val="en-GB"/>
        </w:rPr>
      </w:pPr>
    </w:p>
    <w:p w14:paraId="43776B4A" w14:textId="72B0A7C3" w:rsidR="00A345E5" w:rsidRPr="00133CE4" w:rsidRDefault="00A345E5" w:rsidP="00A345E5">
      <w:pPr>
        <w:spacing w:line="257" w:lineRule="auto"/>
        <w:ind w:right="-6"/>
        <w:rPr>
          <w:rFonts w:ascii="Verdana" w:eastAsia="Calibri" w:hAnsi="Verdana"/>
          <w:lang w:val="en-GB"/>
        </w:rPr>
      </w:pPr>
      <w:r w:rsidRPr="00133CE4">
        <w:rPr>
          <w:rFonts w:ascii="Verdana" w:eastAsia="Calibri" w:hAnsi="Verdana"/>
          <w:lang w:val="en-GB"/>
        </w:rPr>
        <w:t xml:space="preserve">Over a 12-month period: </w:t>
      </w:r>
    </w:p>
    <w:p w14:paraId="352D0955" w14:textId="77777777" w:rsidR="00A345E5" w:rsidRPr="00133CE4" w:rsidRDefault="00A345E5" w:rsidP="00A345E5">
      <w:pPr>
        <w:spacing w:line="257" w:lineRule="auto"/>
        <w:ind w:right="-6"/>
        <w:rPr>
          <w:rFonts w:ascii="Verdana" w:eastAsia="Calibri" w:hAnsi="Verdana"/>
          <w:sz w:val="10"/>
          <w:szCs w:val="10"/>
          <w:lang w:val="en-GB"/>
        </w:rPr>
      </w:pPr>
    </w:p>
    <w:p w14:paraId="67E0470C" w14:textId="044A220B" w:rsidR="00A345E5" w:rsidRPr="00133CE4" w:rsidRDefault="00A345E5" w:rsidP="00726B2A">
      <w:pPr>
        <w:numPr>
          <w:ilvl w:val="0"/>
          <w:numId w:val="3"/>
        </w:numPr>
        <w:spacing w:line="257" w:lineRule="auto"/>
        <w:ind w:left="714" w:right="-6" w:hanging="357"/>
        <w:rPr>
          <w:rFonts w:ascii="Verdana" w:eastAsia="Calibri" w:hAnsi="Verdana"/>
          <w:lang w:val="en-GB"/>
        </w:rPr>
      </w:pPr>
      <w:r w:rsidRPr="00133CE4">
        <w:rPr>
          <w:rFonts w:ascii="Verdana" w:eastAsia="Calibri" w:hAnsi="Verdana"/>
          <w:lang w:val="en-GB"/>
        </w:rPr>
        <w:t xml:space="preserve">women with disabilities are at 2.3 times the risk of violence by an intimate partner than women without disabilities; </w:t>
      </w:r>
    </w:p>
    <w:p w14:paraId="4DB90800" w14:textId="7364E1D0" w:rsidR="00AB3A8E" w:rsidRPr="00133CE4" w:rsidRDefault="00A345E5" w:rsidP="008E7FA7">
      <w:pPr>
        <w:numPr>
          <w:ilvl w:val="0"/>
          <w:numId w:val="3"/>
        </w:numPr>
        <w:spacing w:line="257" w:lineRule="auto"/>
        <w:ind w:left="714" w:right="135" w:hanging="357"/>
        <w:rPr>
          <w:rFonts w:ascii="Verdana" w:eastAsia="Calibri" w:hAnsi="Verdana"/>
          <w:lang w:val="en-GB"/>
        </w:rPr>
      </w:pPr>
      <w:r w:rsidRPr="00133CE4">
        <w:rPr>
          <w:rFonts w:ascii="Verdana" w:eastAsia="Calibri" w:hAnsi="Verdana"/>
          <w:lang w:val="en-GB"/>
        </w:rPr>
        <w:t>some 4% of women with disabilities report at least one incident of sexual violence compared to less than 2% of women without disabilities</w:t>
      </w:r>
      <w:r w:rsidR="00287A46" w:rsidRPr="00133CE4">
        <w:rPr>
          <w:rFonts w:ascii="Verdana" w:eastAsia="Calibri" w:hAnsi="Verdana"/>
          <w:lang w:val="en-GB"/>
        </w:rPr>
        <w:t xml:space="preserve">; and </w:t>
      </w:r>
    </w:p>
    <w:p w14:paraId="54B95B61" w14:textId="652D6E8C" w:rsidR="000A0090" w:rsidRPr="00133CE4" w:rsidRDefault="00287A46" w:rsidP="00726B2A">
      <w:pPr>
        <w:numPr>
          <w:ilvl w:val="0"/>
          <w:numId w:val="3"/>
        </w:numPr>
        <w:spacing w:line="257" w:lineRule="auto"/>
        <w:ind w:left="714" w:right="-6" w:hanging="357"/>
        <w:rPr>
          <w:rFonts w:ascii="Verdana" w:eastAsia="Calibri" w:hAnsi="Verdana"/>
          <w:lang w:val="en-GB"/>
        </w:rPr>
      </w:pPr>
      <w:r w:rsidRPr="00133CE4">
        <w:rPr>
          <w:rFonts w:ascii="Verdana" w:eastAsia="Calibri" w:hAnsi="Verdana"/>
          <w:lang w:val="en-GB"/>
        </w:rPr>
        <w:t>one in four young women with disabilities (18–29 years) report at least one incident of violence.</w:t>
      </w:r>
    </w:p>
    <w:p w14:paraId="47667B32" w14:textId="3FE7A1D5" w:rsidR="000A0090" w:rsidRPr="00133CE4" w:rsidRDefault="000A0090" w:rsidP="00A650E0">
      <w:pPr>
        <w:spacing w:line="257" w:lineRule="auto"/>
        <w:rPr>
          <w:rFonts w:ascii="Verdana" w:eastAsia="Calibri" w:hAnsi="Verdana"/>
          <w:lang w:val="en-GB"/>
        </w:rPr>
      </w:pPr>
    </w:p>
    <w:p w14:paraId="474004A7" w14:textId="1785586B" w:rsidR="00D15F2A" w:rsidRPr="00133CE4" w:rsidRDefault="005139E5" w:rsidP="00A757A6">
      <w:pPr>
        <w:spacing w:line="257" w:lineRule="auto"/>
        <w:rPr>
          <w:rFonts w:ascii="Verdana" w:eastAsia="Calibri" w:hAnsi="Verdana"/>
        </w:rPr>
      </w:pPr>
      <w:r w:rsidRPr="00133CE4">
        <w:rPr>
          <w:rFonts w:ascii="Verdana" w:eastAsia="Calibri" w:hAnsi="Verdana"/>
          <w:lang w:val="en-GB"/>
        </w:rPr>
        <w:t>The</w:t>
      </w:r>
      <w:r w:rsidR="00284DAC" w:rsidRPr="00133CE4">
        <w:rPr>
          <w:rFonts w:ascii="Verdana" w:eastAsia="Calibri" w:hAnsi="Verdana"/>
          <w:lang w:val="en-GB"/>
        </w:rPr>
        <w:t>se</w:t>
      </w:r>
      <w:r w:rsidRPr="00133CE4">
        <w:rPr>
          <w:rFonts w:ascii="Verdana" w:eastAsia="Calibri" w:hAnsi="Verdana"/>
          <w:lang w:val="en-GB"/>
        </w:rPr>
        <w:t xml:space="preserve"> statistics </w:t>
      </w:r>
      <w:r w:rsidR="009B383A" w:rsidRPr="00133CE4">
        <w:rPr>
          <w:rFonts w:ascii="Verdana" w:eastAsia="Calibri" w:hAnsi="Verdana"/>
          <w:lang w:val="en-GB"/>
        </w:rPr>
        <w:t xml:space="preserve">have been retrieved from </w:t>
      </w:r>
      <w:r w:rsidR="00565A80" w:rsidRPr="00133CE4">
        <w:rPr>
          <w:rFonts w:ascii="Verdana" w:eastAsia="Calibri" w:hAnsi="Verdana"/>
          <w:lang w:val="en-GB"/>
        </w:rPr>
        <w:t>a</w:t>
      </w:r>
      <w:r w:rsidR="00497733" w:rsidRPr="00133CE4">
        <w:rPr>
          <w:rFonts w:ascii="Verdana" w:eastAsia="Calibri" w:hAnsi="Verdana"/>
          <w:lang w:val="en-GB"/>
        </w:rPr>
        <w:t>n</w:t>
      </w:r>
      <w:r w:rsidR="00565A80" w:rsidRPr="00133CE4">
        <w:rPr>
          <w:rFonts w:ascii="Verdana" w:eastAsia="Calibri" w:hAnsi="Verdana"/>
          <w:lang w:val="en-GB"/>
        </w:rPr>
        <w:t xml:space="preserve"> </w:t>
      </w:r>
      <w:r w:rsidRPr="00133CE4">
        <w:rPr>
          <w:rFonts w:ascii="Verdana" w:eastAsia="Calibri" w:hAnsi="Verdana"/>
          <w:lang w:val="en-GB"/>
        </w:rPr>
        <w:t xml:space="preserve">evidence synthesis </w:t>
      </w:r>
      <w:r w:rsidR="00565A80" w:rsidRPr="00133CE4">
        <w:rPr>
          <w:rFonts w:ascii="Verdana" w:eastAsia="Calibri" w:hAnsi="Verdana"/>
          <w:lang w:val="en-GB"/>
        </w:rPr>
        <w:t xml:space="preserve">recently completed by </w:t>
      </w:r>
      <w:r w:rsidR="009B383A" w:rsidRPr="00133CE4">
        <w:rPr>
          <w:rFonts w:ascii="Verdana" w:eastAsia="Calibri" w:hAnsi="Verdana"/>
          <w:lang w:val="en-GB"/>
        </w:rPr>
        <w:t xml:space="preserve">researchers at the </w:t>
      </w:r>
      <w:r w:rsidRPr="00133CE4">
        <w:rPr>
          <w:rFonts w:ascii="Verdana" w:eastAsia="Calibri" w:hAnsi="Verdana"/>
          <w:lang w:val="en-GB"/>
        </w:rPr>
        <w:t>University of Melbourne</w:t>
      </w:r>
      <w:r w:rsidR="00565A80" w:rsidRPr="00133CE4">
        <w:rPr>
          <w:rFonts w:ascii="Verdana" w:eastAsia="Calibri" w:hAnsi="Verdana"/>
          <w:lang w:val="en-GB"/>
        </w:rPr>
        <w:t>,</w:t>
      </w:r>
      <w:r w:rsidR="00497733" w:rsidRPr="00133CE4">
        <w:rPr>
          <w:rFonts w:ascii="Verdana" w:eastAsia="Calibri" w:hAnsi="Verdana"/>
          <w:lang w:val="en-GB"/>
        </w:rPr>
        <w:t xml:space="preserve"> as part of a project </w:t>
      </w:r>
      <w:r w:rsidR="00565A80" w:rsidRPr="00133CE4">
        <w:rPr>
          <w:rFonts w:ascii="Verdana" w:eastAsia="Calibri" w:hAnsi="Verdana"/>
          <w:lang w:val="en-GB"/>
        </w:rPr>
        <w:t xml:space="preserve">commissioned by Respect Victoria </w:t>
      </w:r>
      <w:r w:rsidR="00190163" w:rsidRPr="00133CE4">
        <w:rPr>
          <w:rFonts w:ascii="Verdana" w:eastAsia="Calibri" w:hAnsi="Verdana"/>
          <w:lang w:val="en-GB"/>
        </w:rPr>
        <w:t>(Sutherland et al., 2021)</w:t>
      </w:r>
      <w:r w:rsidR="00812883" w:rsidRPr="00133CE4">
        <w:rPr>
          <w:rFonts w:ascii="Verdana" w:eastAsia="Calibri" w:hAnsi="Verdana"/>
          <w:lang w:val="en-GB"/>
        </w:rPr>
        <w:t>.</w:t>
      </w:r>
      <w:r w:rsidR="00190163" w:rsidRPr="00133CE4">
        <w:rPr>
          <w:rFonts w:ascii="Verdana" w:eastAsia="Calibri" w:hAnsi="Verdana"/>
          <w:lang w:val="en-GB"/>
        </w:rPr>
        <w:t xml:space="preserve"> </w:t>
      </w:r>
      <w:r w:rsidR="00565A80" w:rsidRPr="00133CE4">
        <w:rPr>
          <w:rFonts w:ascii="Verdana" w:eastAsia="Calibri" w:hAnsi="Verdana"/>
          <w:lang w:val="en-GB"/>
        </w:rPr>
        <w:t xml:space="preserve">In addition to </w:t>
      </w:r>
      <w:r w:rsidR="003D72C4" w:rsidRPr="00133CE4">
        <w:rPr>
          <w:rFonts w:ascii="Verdana" w:eastAsia="Calibri" w:hAnsi="Verdana"/>
          <w:lang w:val="en-GB"/>
        </w:rPr>
        <w:t xml:space="preserve">exploring </w:t>
      </w:r>
      <w:r w:rsidR="00565A80" w:rsidRPr="00133CE4">
        <w:rPr>
          <w:rFonts w:ascii="Verdana" w:eastAsia="Calibri" w:hAnsi="Verdana"/>
          <w:lang w:val="en-GB"/>
        </w:rPr>
        <w:t>prevalence, the</w:t>
      </w:r>
      <w:r w:rsidRPr="00133CE4">
        <w:rPr>
          <w:rFonts w:ascii="Verdana" w:eastAsia="Calibri" w:hAnsi="Verdana"/>
          <w:lang w:val="en-GB"/>
        </w:rPr>
        <w:t xml:space="preserve"> </w:t>
      </w:r>
      <w:r w:rsidR="00565A80" w:rsidRPr="00133CE4">
        <w:rPr>
          <w:rFonts w:ascii="Verdana" w:eastAsia="Calibri" w:hAnsi="Verdana"/>
          <w:lang w:val="en-GB"/>
        </w:rPr>
        <w:t>researchers build a strong case for</w:t>
      </w:r>
      <w:r w:rsidR="00A23C83" w:rsidRPr="00133CE4">
        <w:rPr>
          <w:rFonts w:ascii="Verdana" w:eastAsia="Calibri" w:hAnsi="Verdana"/>
          <w:lang w:val="en-GB"/>
        </w:rPr>
        <w:t xml:space="preserve"> innovations like</w:t>
      </w:r>
      <w:r w:rsidR="0028538C" w:rsidRPr="00133CE4">
        <w:rPr>
          <w:rFonts w:ascii="Verdana" w:eastAsia="Calibri" w:hAnsi="Verdana"/>
          <w:lang w:val="en-GB"/>
        </w:rPr>
        <w:t xml:space="preserve"> the</w:t>
      </w:r>
      <w:r w:rsidR="00B4166A" w:rsidRPr="00133CE4">
        <w:rPr>
          <w:rFonts w:ascii="Verdana" w:eastAsia="Calibri" w:hAnsi="Verdana"/>
          <w:lang w:val="en-GB"/>
        </w:rPr>
        <w:t xml:space="preserve"> </w:t>
      </w:r>
      <w:r w:rsidR="00A23C83" w:rsidRPr="00133CE4">
        <w:rPr>
          <w:rFonts w:ascii="Verdana" w:eastAsia="Calibri" w:hAnsi="Verdana"/>
        </w:rPr>
        <w:t>Gender and Disability Workforce Development Program</w:t>
      </w:r>
      <w:r w:rsidR="00565A80" w:rsidRPr="00133CE4">
        <w:rPr>
          <w:rFonts w:ascii="Verdana" w:eastAsia="Calibri" w:hAnsi="Verdana"/>
        </w:rPr>
        <w:t>,</w:t>
      </w:r>
      <w:r w:rsidR="00A23C83" w:rsidRPr="00133CE4">
        <w:rPr>
          <w:rFonts w:ascii="Verdana" w:eastAsia="Calibri" w:hAnsi="Verdana"/>
        </w:rPr>
        <w:t xml:space="preserve"> </w:t>
      </w:r>
      <w:r w:rsidR="00190163" w:rsidRPr="00133CE4">
        <w:rPr>
          <w:rFonts w:ascii="Verdana" w:eastAsia="Calibri" w:hAnsi="Verdana"/>
        </w:rPr>
        <w:t>because</w:t>
      </w:r>
      <w:r w:rsidR="00A23C83" w:rsidRPr="00133CE4">
        <w:rPr>
          <w:rFonts w:ascii="Verdana" w:eastAsia="Calibri" w:hAnsi="Verdana"/>
        </w:rPr>
        <w:t xml:space="preserve"> </w:t>
      </w:r>
      <w:r w:rsidR="00BB6238" w:rsidRPr="00133CE4">
        <w:rPr>
          <w:rFonts w:ascii="Verdana" w:eastAsia="Calibri" w:hAnsi="Verdana"/>
        </w:rPr>
        <w:t xml:space="preserve">our </w:t>
      </w:r>
      <w:r w:rsidR="00A23C83" w:rsidRPr="00133CE4">
        <w:rPr>
          <w:rFonts w:ascii="Verdana" w:eastAsia="Calibri" w:hAnsi="Verdana"/>
        </w:rPr>
        <w:t>knowledge is still growing on how</w:t>
      </w:r>
      <w:r w:rsidR="00190163" w:rsidRPr="00133CE4">
        <w:rPr>
          <w:rFonts w:ascii="Verdana" w:eastAsia="Calibri" w:hAnsi="Verdana"/>
        </w:rPr>
        <w:t xml:space="preserve"> </w:t>
      </w:r>
      <w:r w:rsidR="00565A80" w:rsidRPr="00133CE4">
        <w:rPr>
          <w:rFonts w:ascii="Verdana" w:eastAsia="Calibri" w:hAnsi="Verdana"/>
        </w:rPr>
        <w:t xml:space="preserve">best </w:t>
      </w:r>
      <w:r w:rsidR="00A23C83" w:rsidRPr="00133CE4">
        <w:rPr>
          <w:rFonts w:ascii="Verdana" w:eastAsia="Calibri" w:hAnsi="Verdana"/>
        </w:rPr>
        <w:t xml:space="preserve">to prevent violence against women with disabilities – especially when it comes to </w:t>
      </w:r>
      <w:r w:rsidR="00190163" w:rsidRPr="00133CE4">
        <w:rPr>
          <w:rFonts w:ascii="Verdana" w:eastAsia="Calibri" w:hAnsi="Verdana"/>
        </w:rPr>
        <w:t xml:space="preserve">transformative action </w:t>
      </w:r>
      <w:r w:rsidR="00565A80" w:rsidRPr="00133CE4">
        <w:rPr>
          <w:rFonts w:ascii="Verdana" w:eastAsia="Calibri" w:hAnsi="Verdana"/>
        </w:rPr>
        <w:t>across</w:t>
      </w:r>
      <w:r w:rsidR="00A23C83" w:rsidRPr="00133CE4">
        <w:rPr>
          <w:rFonts w:ascii="Verdana" w:eastAsia="Calibri" w:hAnsi="Verdana"/>
        </w:rPr>
        <w:t xml:space="preserve"> </w:t>
      </w:r>
      <w:r w:rsidR="00A23C83" w:rsidRPr="00133CE4">
        <w:rPr>
          <w:rFonts w:ascii="Verdana" w:eastAsia="Calibri" w:hAnsi="Verdana"/>
          <w:i/>
          <w:iCs/>
        </w:rPr>
        <w:t>all</w:t>
      </w:r>
      <w:r w:rsidR="00A23C83" w:rsidRPr="00133CE4">
        <w:rPr>
          <w:rFonts w:ascii="Verdana" w:eastAsia="Calibri" w:hAnsi="Verdana"/>
        </w:rPr>
        <w:t xml:space="preserve"> levels of the social ecology</w:t>
      </w:r>
      <w:r w:rsidR="00565A80" w:rsidRPr="00133CE4">
        <w:rPr>
          <w:rFonts w:ascii="Verdana" w:eastAsia="Calibri" w:hAnsi="Verdana"/>
        </w:rPr>
        <w:t xml:space="preserve"> (</w:t>
      </w:r>
      <w:r w:rsidR="00A23C83" w:rsidRPr="00133CE4">
        <w:rPr>
          <w:rFonts w:ascii="Verdana" w:eastAsia="Calibri" w:hAnsi="Verdana"/>
        </w:rPr>
        <w:t>societal, community</w:t>
      </w:r>
      <w:r w:rsidR="00190163" w:rsidRPr="00133CE4">
        <w:rPr>
          <w:rFonts w:ascii="Verdana" w:eastAsia="Calibri" w:hAnsi="Verdana"/>
        </w:rPr>
        <w:t xml:space="preserve">, </w:t>
      </w:r>
      <w:r w:rsidR="00A23C83" w:rsidRPr="00133CE4">
        <w:rPr>
          <w:rFonts w:ascii="Verdana" w:eastAsia="Calibri" w:hAnsi="Verdana"/>
        </w:rPr>
        <w:t>organisational</w:t>
      </w:r>
      <w:r w:rsidR="003D72C4" w:rsidRPr="00133CE4">
        <w:rPr>
          <w:rFonts w:ascii="Verdana" w:eastAsia="Calibri" w:hAnsi="Verdana"/>
        </w:rPr>
        <w:t xml:space="preserve"> and</w:t>
      </w:r>
      <w:r w:rsidR="00A23C83" w:rsidRPr="00133CE4">
        <w:rPr>
          <w:rFonts w:ascii="Verdana" w:eastAsia="Calibri" w:hAnsi="Verdana"/>
        </w:rPr>
        <w:t xml:space="preserve"> individual</w:t>
      </w:r>
      <w:r w:rsidR="00565A80" w:rsidRPr="00133CE4">
        <w:rPr>
          <w:rFonts w:ascii="Verdana" w:eastAsia="Calibri" w:hAnsi="Verdana"/>
        </w:rPr>
        <w:t>)</w:t>
      </w:r>
      <w:r w:rsidR="00190163" w:rsidRPr="00133CE4">
        <w:rPr>
          <w:rFonts w:ascii="Verdana" w:eastAsia="Calibri" w:hAnsi="Verdana"/>
        </w:rPr>
        <w:t>. The</w:t>
      </w:r>
      <w:r w:rsidR="003D72C4" w:rsidRPr="00133CE4">
        <w:rPr>
          <w:rFonts w:ascii="Verdana" w:eastAsia="Calibri" w:hAnsi="Verdana"/>
        </w:rPr>
        <w:t xml:space="preserve"> researchers</w:t>
      </w:r>
      <w:r w:rsidR="00190163" w:rsidRPr="00133CE4">
        <w:rPr>
          <w:rFonts w:ascii="Verdana" w:eastAsia="Calibri" w:hAnsi="Verdana"/>
        </w:rPr>
        <w:t xml:space="preserve"> </w:t>
      </w:r>
      <w:r w:rsidR="00565A80" w:rsidRPr="00133CE4">
        <w:rPr>
          <w:rFonts w:ascii="Verdana" w:eastAsia="Calibri" w:hAnsi="Verdana"/>
        </w:rPr>
        <w:t>conclude that more i</w:t>
      </w:r>
      <w:r w:rsidR="00190163" w:rsidRPr="00133CE4">
        <w:rPr>
          <w:rFonts w:ascii="Verdana" w:eastAsia="Calibri" w:hAnsi="Verdana"/>
        </w:rPr>
        <w:t>nvestment</w:t>
      </w:r>
      <w:r w:rsidR="003D72C4" w:rsidRPr="00133CE4">
        <w:rPr>
          <w:rFonts w:ascii="Verdana" w:eastAsia="Calibri" w:hAnsi="Verdana"/>
        </w:rPr>
        <w:t xml:space="preserve"> is needed</w:t>
      </w:r>
      <w:r w:rsidR="00190163" w:rsidRPr="00133CE4">
        <w:rPr>
          <w:rFonts w:ascii="Verdana" w:eastAsia="Calibri" w:hAnsi="Verdana"/>
        </w:rPr>
        <w:t xml:space="preserve"> in</w:t>
      </w:r>
      <w:r w:rsidR="00565A80" w:rsidRPr="00133CE4">
        <w:rPr>
          <w:rFonts w:ascii="Verdana" w:eastAsia="Calibri" w:hAnsi="Verdana"/>
        </w:rPr>
        <w:t xml:space="preserve"> </w:t>
      </w:r>
      <w:r w:rsidR="00190163" w:rsidRPr="00133CE4">
        <w:rPr>
          <w:rFonts w:ascii="Verdana" w:eastAsia="Calibri" w:hAnsi="Verdana"/>
        </w:rPr>
        <w:t>prevention programs that are multi-</w:t>
      </w:r>
      <w:r w:rsidR="00565A80" w:rsidRPr="00133CE4">
        <w:rPr>
          <w:rFonts w:ascii="Verdana" w:eastAsia="Calibri" w:hAnsi="Verdana"/>
        </w:rPr>
        <w:t>level</w:t>
      </w:r>
      <w:r w:rsidR="00F80E7B" w:rsidRPr="00133CE4">
        <w:rPr>
          <w:rFonts w:ascii="Verdana" w:eastAsia="Calibri" w:hAnsi="Verdana"/>
        </w:rPr>
        <w:t xml:space="preserve"> in this sense, </w:t>
      </w:r>
      <w:r w:rsidR="00565A80" w:rsidRPr="00133CE4">
        <w:rPr>
          <w:rFonts w:ascii="Verdana" w:eastAsia="Calibri" w:hAnsi="Verdana"/>
        </w:rPr>
        <w:t xml:space="preserve">and that: </w:t>
      </w:r>
    </w:p>
    <w:p w14:paraId="46C177C1" w14:textId="77777777" w:rsidR="00D15F2A" w:rsidRPr="00133CE4" w:rsidRDefault="00D15F2A" w:rsidP="00A650E0">
      <w:pPr>
        <w:spacing w:line="257" w:lineRule="auto"/>
        <w:rPr>
          <w:rFonts w:ascii="Verdana" w:eastAsia="Calibri" w:hAnsi="Verdana"/>
          <w:sz w:val="10"/>
          <w:szCs w:val="10"/>
        </w:rPr>
      </w:pPr>
    </w:p>
    <w:p w14:paraId="455026B7" w14:textId="07B93E7F" w:rsidR="0089014F" w:rsidRPr="00133CE4" w:rsidRDefault="0089014F" w:rsidP="00AE3054">
      <w:pPr>
        <w:numPr>
          <w:ilvl w:val="0"/>
          <w:numId w:val="3"/>
        </w:numPr>
        <w:spacing w:line="257" w:lineRule="auto"/>
        <w:ind w:left="714" w:right="-6" w:hanging="357"/>
        <w:rPr>
          <w:rFonts w:ascii="Verdana" w:eastAsia="Calibri" w:hAnsi="Verdana"/>
          <w:lang w:val="en-GB"/>
        </w:rPr>
      </w:pPr>
      <w:r w:rsidRPr="00133CE4">
        <w:rPr>
          <w:rFonts w:ascii="Verdana" w:eastAsia="Calibri" w:hAnsi="Verdana"/>
          <w:lang w:val="en-GB"/>
        </w:rPr>
        <w:t>amplify the voices of women with disabilities by adopting co-design principles across all stages of design and implementation</w:t>
      </w:r>
      <w:r w:rsidR="00351674" w:rsidRPr="00133CE4">
        <w:rPr>
          <w:rFonts w:ascii="Verdana" w:eastAsia="Calibri" w:hAnsi="Verdana"/>
          <w:lang w:val="en-GB"/>
        </w:rPr>
        <w:t xml:space="preserve">; </w:t>
      </w:r>
    </w:p>
    <w:p w14:paraId="5DDEE0A5" w14:textId="73BAED5F" w:rsidR="00D15F2A" w:rsidRPr="00133CE4" w:rsidRDefault="00190163" w:rsidP="00D15F2A">
      <w:pPr>
        <w:numPr>
          <w:ilvl w:val="0"/>
          <w:numId w:val="3"/>
        </w:numPr>
        <w:spacing w:line="257" w:lineRule="auto"/>
        <w:ind w:right="-6"/>
        <w:rPr>
          <w:rFonts w:ascii="Verdana" w:eastAsia="Calibri" w:hAnsi="Verdana"/>
          <w:lang w:val="en-GB"/>
        </w:rPr>
      </w:pPr>
      <w:r w:rsidRPr="00133CE4">
        <w:rPr>
          <w:rFonts w:ascii="Verdana" w:eastAsia="Calibri" w:hAnsi="Verdana"/>
          <w:lang w:val="en-GB"/>
        </w:rPr>
        <w:t>foster cross-sector collaboration</w:t>
      </w:r>
      <w:r w:rsidR="00497733" w:rsidRPr="00133CE4">
        <w:rPr>
          <w:rFonts w:ascii="Verdana" w:eastAsia="Calibri" w:hAnsi="Verdana"/>
          <w:lang w:val="en-GB"/>
        </w:rPr>
        <w:t>s</w:t>
      </w:r>
      <w:r w:rsidRPr="00133CE4">
        <w:rPr>
          <w:rFonts w:ascii="Verdana" w:eastAsia="Calibri" w:hAnsi="Verdana"/>
          <w:lang w:val="en-GB"/>
        </w:rPr>
        <w:t xml:space="preserve"> between disability services, women’s health services, and mainstream primary prevention organisations</w:t>
      </w:r>
      <w:r w:rsidR="00D15F2A" w:rsidRPr="00133CE4">
        <w:rPr>
          <w:rFonts w:ascii="Verdana" w:eastAsia="Calibri" w:hAnsi="Verdana"/>
          <w:lang w:val="en-GB"/>
        </w:rPr>
        <w:t xml:space="preserve">; </w:t>
      </w:r>
    </w:p>
    <w:p w14:paraId="69352E71" w14:textId="77777777" w:rsidR="006B418F" w:rsidRPr="00133CE4" w:rsidRDefault="00D15F2A" w:rsidP="00D15F2A">
      <w:pPr>
        <w:numPr>
          <w:ilvl w:val="0"/>
          <w:numId w:val="3"/>
        </w:numPr>
        <w:spacing w:line="257" w:lineRule="auto"/>
        <w:ind w:right="-6"/>
        <w:rPr>
          <w:rFonts w:ascii="Verdana" w:eastAsia="Calibri" w:hAnsi="Verdana"/>
          <w:lang w:val="en-GB"/>
        </w:rPr>
      </w:pPr>
      <w:r w:rsidRPr="00133CE4">
        <w:rPr>
          <w:rFonts w:ascii="Verdana" w:eastAsia="Calibri" w:hAnsi="Verdana"/>
          <w:lang w:val="en-GB"/>
        </w:rPr>
        <w:t xml:space="preserve">develop stronger theoretical understandings on the drivers of violence against women </w:t>
      </w:r>
      <w:r w:rsidR="00542624" w:rsidRPr="00133CE4">
        <w:rPr>
          <w:rFonts w:ascii="Verdana" w:eastAsia="Calibri" w:hAnsi="Verdana"/>
          <w:lang w:val="en-GB"/>
        </w:rPr>
        <w:t xml:space="preserve">with disabilities that are </w:t>
      </w:r>
      <w:r w:rsidR="0089014F" w:rsidRPr="00133CE4">
        <w:rPr>
          <w:rFonts w:ascii="Verdana" w:eastAsia="Calibri" w:hAnsi="Verdana"/>
          <w:lang w:val="en-GB"/>
        </w:rPr>
        <w:t xml:space="preserve">specific and not additional </w:t>
      </w:r>
      <w:r w:rsidR="00542624" w:rsidRPr="00133CE4">
        <w:rPr>
          <w:rFonts w:ascii="Verdana" w:eastAsia="Calibri" w:hAnsi="Verdana"/>
          <w:lang w:val="en-GB"/>
        </w:rPr>
        <w:t>to existing frameworks</w:t>
      </w:r>
      <w:r w:rsidR="0089014F" w:rsidRPr="00133CE4">
        <w:rPr>
          <w:rFonts w:ascii="Verdana" w:eastAsia="Calibri" w:hAnsi="Verdana"/>
          <w:lang w:val="en-GB"/>
        </w:rPr>
        <w:t xml:space="preserve">; </w:t>
      </w:r>
    </w:p>
    <w:p w14:paraId="51A63B46" w14:textId="4DFB881B" w:rsidR="00D15F2A" w:rsidRPr="00133CE4" w:rsidRDefault="006B418F" w:rsidP="00D15F2A">
      <w:pPr>
        <w:numPr>
          <w:ilvl w:val="0"/>
          <w:numId w:val="3"/>
        </w:numPr>
        <w:spacing w:line="257" w:lineRule="auto"/>
        <w:ind w:right="-6"/>
        <w:rPr>
          <w:rFonts w:ascii="Verdana" w:eastAsia="Calibri" w:hAnsi="Verdana"/>
          <w:lang w:val="en-GB"/>
        </w:rPr>
      </w:pPr>
      <w:r w:rsidRPr="00133CE4">
        <w:rPr>
          <w:rFonts w:ascii="Verdana" w:eastAsia="Calibri" w:hAnsi="Verdana"/>
          <w:lang w:val="en-GB"/>
        </w:rPr>
        <w:t xml:space="preserve">embed intersectional prevention practices in their approach; </w:t>
      </w:r>
      <w:r w:rsidR="00335B76" w:rsidRPr="00133CE4">
        <w:rPr>
          <w:rFonts w:ascii="Verdana" w:eastAsia="Calibri" w:hAnsi="Verdana"/>
          <w:lang w:val="en-GB"/>
        </w:rPr>
        <w:t xml:space="preserve">and </w:t>
      </w:r>
    </w:p>
    <w:p w14:paraId="55D45B01" w14:textId="20C59E01" w:rsidR="00190163" w:rsidRPr="00133CE4" w:rsidRDefault="006B418F" w:rsidP="00D15F2A">
      <w:pPr>
        <w:numPr>
          <w:ilvl w:val="0"/>
          <w:numId w:val="3"/>
        </w:numPr>
        <w:spacing w:line="257" w:lineRule="auto"/>
        <w:ind w:right="-6"/>
        <w:rPr>
          <w:rFonts w:ascii="Verdana" w:eastAsia="Calibri" w:hAnsi="Verdana"/>
          <w:lang w:val="en-GB"/>
        </w:rPr>
      </w:pPr>
      <w:r w:rsidRPr="00133CE4">
        <w:rPr>
          <w:rFonts w:ascii="Verdana" w:eastAsia="Calibri" w:hAnsi="Verdana"/>
          <w:lang w:val="en-GB"/>
        </w:rPr>
        <w:t>undertake</w:t>
      </w:r>
      <w:r w:rsidR="00190163" w:rsidRPr="00133CE4">
        <w:rPr>
          <w:rFonts w:ascii="Verdana" w:eastAsia="Calibri" w:hAnsi="Verdana"/>
          <w:lang w:val="en-GB"/>
        </w:rPr>
        <w:t xml:space="preserve"> </w:t>
      </w:r>
      <w:r w:rsidR="009A5E65" w:rsidRPr="00133CE4">
        <w:rPr>
          <w:rFonts w:ascii="Verdana" w:eastAsia="Calibri" w:hAnsi="Verdana"/>
          <w:lang w:val="en-GB"/>
        </w:rPr>
        <w:t>high-quality</w:t>
      </w:r>
      <w:r w:rsidR="0089014F" w:rsidRPr="00133CE4">
        <w:rPr>
          <w:rFonts w:ascii="Verdana" w:eastAsia="Calibri" w:hAnsi="Verdana"/>
          <w:lang w:val="en-GB"/>
        </w:rPr>
        <w:t xml:space="preserve"> </w:t>
      </w:r>
      <w:r w:rsidR="00190163" w:rsidRPr="00133CE4">
        <w:rPr>
          <w:rFonts w:ascii="Verdana" w:eastAsia="Calibri" w:hAnsi="Verdana"/>
          <w:lang w:val="en-GB"/>
        </w:rPr>
        <w:t>evaluations</w:t>
      </w:r>
      <w:r w:rsidRPr="00133CE4">
        <w:rPr>
          <w:rFonts w:ascii="Verdana" w:eastAsia="Calibri" w:hAnsi="Verdana"/>
          <w:lang w:val="en-GB"/>
        </w:rPr>
        <w:t xml:space="preserve">. </w:t>
      </w:r>
    </w:p>
    <w:p w14:paraId="2CB500A2" w14:textId="780D944F" w:rsidR="00A23C83" w:rsidRPr="00133CE4" w:rsidRDefault="00A23C83" w:rsidP="00A650E0">
      <w:pPr>
        <w:spacing w:line="257" w:lineRule="auto"/>
        <w:rPr>
          <w:rFonts w:ascii="Verdana" w:eastAsia="Calibri" w:hAnsi="Verdana"/>
          <w:lang w:val="en-GB"/>
        </w:rPr>
      </w:pPr>
    </w:p>
    <w:p w14:paraId="3BFF8313" w14:textId="13912209" w:rsidR="006E4007" w:rsidRPr="00133CE4" w:rsidRDefault="0026074E" w:rsidP="00D9281D">
      <w:pPr>
        <w:spacing w:line="257" w:lineRule="auto"/>
        <w:ind w:right="-6"/>
        <w:rPr>
          <w:rFonts w:ascii="Verdana" w:eastAsia="Calibri" w:hAnsi="Verdana"/>
        </w:rPr>
      </w:pPr>
      <w:r w:rsidRPr="00133CE4">
        <w:rPr>
          <w:rFonts w:ascii="Verdana" w:eastAsia="Calibri" w:hAnsi="Verdana"/>
        </w:rPr>
        <w:t xml:space="preserve">The researchers cite </w:t>
      </w:r>
      <w:r w:rsidR="00781EE2" w:rsidRPr="00133CE4">
        <w:rPr>
          <w:rFonts w:ascii="Verdana" w:eastAsia="Calibri" w:hAnsi="Verdana"/>
        </w:rPr>
        <w:t>the</w:t>
      </w:r>
      <w:r w:rsidRPr="00133CE4">
        <w:rPr>
          <w:rFonts w:ascii="Verdana" w:eastAsia="Calibri" w:hAnsi="Verdana"/>
        </w:rPr>
        <w:t xml:space="preserve"> </w:t>
      </w:r>
      <w:r w:rsidR="006E4007" w:rsidRPr="00133CE4">
        <w:rPr>
          <w:rFonts w:ascii="Verdana" w:eastAsia="Calibri" w:hAnsi="Verdana"/>
        </w:rPr>
        <w:t>Gender and Disability Workforce Development Program</w:t>
      </w:r>
      <w:r w:rsidR="00781EE2" w:rsidRPr="00133CE4">
        <w:rPr>
          <w:rFonts w:ascii="Verdana" w:eastAsia="Calibri" w:hAnsi="Verdana"/>
        </w:rPr>
        <w:t xml:space="preserve"> </w:t>
      </w:r>
      <w:r w:rsidRPr="00133CE4">
        <w:rPr>
          <w:rFonts w:ascii="Verdana" w:eastAsia="Calibri" w:hAnsi="Verdana"/>
        </w:rPr>
        <w:t>201</w:t>
      </w:r>
      <w:r w:rsidR="00781EE2" w:rsidRPr="00133CE4">
        <w:rPr>
          <w:rFonts w:ascii="Verdana" w:eastAsia="Calibri" w:hAnsi="Verdana"/>
        </w:rPr>
        <w:t>3</w:t>
      </w:r>
      <w:r w:rsidR="00562241" w:rsidRPr="00133CE4">
        <w:rPr>
          <w:rFonts w:ascii="Verdana" w:eastAsia="Calibri" w:hAnsi="Verdana"/>
        </w:rPr>
        <w:t>–</w:t>
      </w:r>
      <w:r w:rsidRPr="00133CE4">
        <w:rPr>
          <w:rFonts w:ascii="Verdana" w:eastAsia="Calibri" w:hAnsi="Verdana"/>
        </w:rPr>
        <w:t>2015</w:t>
      </w:r>
      <w:r w:rsidR="00781EE2" w:rsidRPr="00133CE4">
        <w:rPr>
          <w:rFonts w:ascii="Verdana" w:eastAsia="Calibri" w:hAnsi="Verdana"/>
        </w:rPr>
        <w:t xml:space="preserve"> (pilot</w:t>
      </w:r>
      <w:r w:rsidR="007C29FE" w:rsidRPr="00133CE4">
        <w:rPr>
          <w:rFonts w:ascii="Verdana" w:eastAsia="Calibri" w:hAnsi="Verdana"/>
        </w:rPr>
        <w:t xml:space="preserve"> years</w:t>
      </w:r>
      <w:r w:rsidR="00781EE2" w:rsidRPr="00133CE4">
        <w:rPr>
          <w:rFonts w:ascii="Verdana" w:eastAsia="Calibri" w:hAnsi="Verdana"/>
        </w:rPr>
        <w:t xml:space="preserve">) </w:t>
      </w:r>
      <w:r w:rsidRPr="00133CE4">
        <w:rPr>
          <w:rFonts w:ascii="Verdana" w:eastAsia="Calibri" w:hAnsi="Verdana"/>
        </w:rPr>
        <w:t xml:space="preserve">as one of the few examples </w:t>
      </w:r>
      <w:r w:rsidR="000A08BE" w:rsidRPr="00133CE4">
        <w:rPr>
          <w:rFonts w:ascii="Verdana" w:eastAsia="Calibri" w:hAnsi="Verdana"/>
        </w:rPr>
        <w:t>of work that can help</w:t>
      </w:r>
      <w:r w:rsidR="00F80E7B" w:rsidRPr="00133CE4">
        <w:rPr>
          <w:rFonts w:ascii="Verdana" w:eastAsia="Calibri" w:hAnsi="Verdana"/>
        </w:rPr>
        <w:t xml:space="preserve"> to</w:t>
      </w:r>
      <w:r w:rsidR="000A08BE" w:rsidRPr="00133CE4">
        <w:rPr>
          <w:rFonts w:ascii="Verdana" w:eastAsia="Calibri" w:hAnsi="Verdana"/>
        </w:rPr>
        <w:t xml:space="preserve"> pave the way for</w:t>
      </w:r>
      <w:r w:rsidRPr="00133CE4">
        <w:rPr>
          <w:rFonts w:ascii="Verdana" w:eastAsia="Calibri" w:hAnsi="Verdana"/>
        </w:rPr>
        <w:t xml:space="preserve"> </w:t>
      </w:r>
      <w:r w:rsidR="003D72C4" w:rsidRPr="00133CE4">
        <w:rPr>
          <w:rFonts w:ascii="Verdana" w:eastAsia="Calibri" w:hAnsi="Verdana"/>
        </w:rPr>
        <w:t xml:space="preserve">more </w:t>
      </w:r>
      <w:r w:rsidRPr="00133CE4">
        <w:rPr>
          <w:rFonts w:ascii="Verdana" w:eastAsia="Calibri" w:hAnsi="Verdana"/>
        </w:rPr>
        <w:t>multi-level</w:t>
      </w:r>
      <w:r w:rsidR="00ED1F46" w:rsidRPr="00133CE4">
        <w:rPr>
          <w:rFonts w:ascii="Verdana" w:eastAsia="Calibri" w:hAnsi="Verdana"/>
        </w:rPr>
        <w:t>,</w:t>
      </w:r>
      <w:r w:rsidR="003D72C4" w:rsidRPr="00133CE4">
        <w:rPr>
          <w:rFonts w:ascii="Verdana" w:eastAsia="Calibri" w:hAnsi="Verdana"/>
        </w:rPr>
        <w:t xml:space="preserve"> </w:t>
      </w:r>
      <w:r w:rsidRPr="00133CE4">
        <w:rPr>
          <w:rFonts w:ascii="Verdana" w:eastAsia="Calibri" w:hAnsi="Verdana"/>
        </w:rPr>
        <w:t xml:space="preserve">multi-dimensional </w:t>
      </w:r>
      <w:r w:rsidR="00C73B1F" w:rsidRPr="00133CE4">
        <w:rPr>
          <w:rFonts w:ascii="Verdana" w:eastAsia="Calibri" w:hAnsi="Verdana"/>
        </w:rPr>
        <w:t>programmatic response</w:t>
      </w:r>
      <w:r w:rsidR="003D72C4" w:rsidRPr="00133CE4">
        <w:rPr>
          <w:rFonts w:ascii="Verdana" w:eastAsia="Calibri" w:hAnsi="Verdana"/>
        </w:rPr>
        <w:t>s</w:t>
      </w:r>
      <w:r w:rsidR="000A08BE" w:rsidRPr="00133CE4">
        <w:rPr>
          <w:rFonts w:ascii="Verdana" w:eastAsia="Calibri" w:hAnsi="Verdana"/>
        </w:rPr>
        <w:t>.</w:t>
      </w:r>
      <w:r w:rsidRPr="00133CE4">
        <w:rPr>
          <w:rFonts w:ascii="Verdana" w:eastAsia="Calibri" w:hAnsi="Verdana"/>
        </w:rPr>
        <w:t xml:space="preserve"> </w:t>
      </w:r>
      <w:r w:rsidR="00562241" w:rsidRPr="00133CE4">
        <w:rPr>
          <w:rFonts w:ascii="Verdana" w:eastAsia="Calibri" w:hAnsi="Verdana"/>
        </w:rPr>
        <w:t>The</w:t>
      </w:r>
      <w:r w:rsidR="003D72C4" w:rsidRPr="00133CE4">
        <w:rPr>
          <w:rFonts w:ascii="Verdana" w:eastAsia="Calibri" w:hAnsi="Verdana"/>
        </w:rPr>
        <w:t xml:space="preserve"> current iteration of the</w:t>
      </w:r>
      <w:r w:rsidR="007F68E1" w:rsidRPr="00133CE4">
        <w:rPr>
          <w:rFonts w:ascii="Verdana" w:eastAsia="Calibri" w:hAnsi="Verdana"/>
        </w:rPr>
        <w:t xml:space="preserve"> Program</w:t>
      </w:r>
      <w:r w:rsidR="00562241" w:rsidRPr="00133CE4">
        <w:rPr>
          <w:rFonts w:ascii="Verdana" w:eastAsia="Calibri" w:hAnsi="Verdana"/>
        </w:rPr>
        <w:t xml:space="preserve">, </w:t>
      </w:r>
      <w:r w:rsidR="00F80E7B" w:rsidRPr="00133CE4">
        <w:rPr>
          <w:rFonts w:ascii="Verdana" w:eastAsia="Calibri" w:hAnsi="Verdana"/>
        </w:rPr>
        <w:t xml:space="preserve">spanning </w:t>
      </w:r>
      <w:r w:rsidR="007F68E1" w:rsidRPr="00133CE4">
        <w:rPr>
          <w:rFonts w:ascii="Verdana" w:eastAsia="Calibri" w:hAnsi="Verdana"/>
        </w:rPr>
        <w:t>2017</w:t>
      </w:r>
      <w:r w:rsidR="00562241" w:rsidRPr="00133CE4">
        <w:rPr>
          <w:rFonts w:ascii="Verdana" w:eastAsia="Calibri" w:hAnsi="Verdana"/>
        </w:rPr>
        <w:t xml:space="preserve"> to </w:t>
      </w:r>
      <w:r w:rsidR="007F68E1" w:rsidRPr="00133CE4">
        <w:rPr>
          <w:rFonts w:ascii="Verdana" w:eastAsia="Calibri" w:hAnsi="Verdana"/>
        </w:rPr>
        <w:t>2021</w:t>
      </w:r>
      <w:r w:rsidR="00562241" w:rsidRPr="00133CE4">
        <w:rPr>
          <w:rFonts w:ascii="Verdana" w:eastAsia="Calibri" w:hAnsi="Verdana"/>
        </w:rPr>
        <w:t xml:space="preserve">, </w:t>
      </w:r>
      <w:r w:rsidR="003D72C4" w:rsidRPr="00133CE4">
        <w:rPr>
          <w:rFonts w:ascii="Verdana" w:eastAsia="Calibri" w:hAnsi="Verdana"/>
        </w:rPr>
        <w:t>demonstrate</w:t>
      </w:r>
      <w:r w:rsidR="00080BF6" w:rsidRPr="00133CE4">
        <w:rPr>
          <w:rFonts w:ascii="Verdana" w:eastAsia="Calibri" w:hAnsi="Verdana"/>
        </w:rPr>
        <w:t>s</w:t>
      </w:r>
      <w:r w:rsidR="001B1A9C" w:rsidRPr="00133CE4">
        <w:rPr>
          <w:rFonts w:ascii="Verdana" w:eastAsia="Calibri" w:hAnsi="Verdana"/>
        </w:rPr>
        <w:t xml:space="preserve"> </w:t>
      </w:r>
      <w:r w:rsidR="003D72C4" w:rsidRPr="00133CE4">
        <w:rPr>
          <w:rFonts w:ascii="Verdana" w:eastAsia="Calibri" w:hAnsi="Verdana"/>
        </w:rPr>
        <w:t xml:space="preserve">all of these </w:t>
      </w:r>
      <w:r w:rsidR="005C281B" w:rsidRPr="00133CE4">
        <w:rPr>
          <w:rFonts w:ascii="Verdana" w:eastAsia="Calibri" w:hAnsi="Verdana"/>
        </w:rPr>
        <w:t>features</w:t>
      </w:r>
      <w:r w:rsidR="00562241" w:rsidRPr="00133CE4">
        <w:rPr>
          <w:rFonts w:ascii="Verdana" w:eastAsia="Calibri" w:hAnsi="Verdana"/>
        </w:rPr>
        <w:t xml:space="preserve">; but </w:t>
      </w:r>
      <w:r w:rsidR="00781EE2" w:rsidRPr="00133CE4">
        <w:rPr>
          <w:rFonts w:ascii="Verdana" w:eastAsia="Calibri" w:hAnsi="Verdana"/>
        </w:rPr>
        <w:t xml:space="preserve">before we get to this, </w:t>
      </w:r>
      <w:r w:rsidR="00562241" w:rsidRPr="00133CE4">
        <w:rPr>
          <w:rFonts w:ascii="Verdana" w:eastAsia="Calibri" w:hAnsi="Verdana"/>
        </w:rPr>
        <w:t xml:space="preserve">a </w:t>
      </w:r>
      <w:r w:rsidR="001B1A9C" w:rsidRPr="00133CE4">
        <w:rPr>
          <w:rFonts w:ascii="Verdana" w:eastAsia="Calibri" w:hAnsi="Verdana"/>
        </w:rPr>
        <w:t>brief</w:t>
      </w:r>
      <w:r w:rsidR="007F68E1" w:rsidRPr="00133CE4">
        <w:rPr>
          <w:rFonts w:ascii="Verdana" w:eastAsia="Calibri" w:hAnsi="Verdana"/>
        </w:rPr>
        <w:t xml:space="preserve"> account of the history </w:t>
      </w:r>
      <w:r w:rsidR="001B1A9C" w:rsidRPr="00133CE4">
        <w:rPr>
          <w:rFonts w:ascii="Verdana" w:eastAsia="Calibri" w:hAnsi="Verdana"/>
        </w:rPr>
        <w:t>of the Program</w:t>
      </w:r>
      <w:r w:rsidR="005143C8" w:rsidRPr="00133CE4">
        <w:rPr>
          <w:rFonts w:ascii="Verdana" w:eastAsia="Calibri" w:hAnsi="Verdana"/>
        </w:rPr>
        <w:t xml:space="preserve"> and its</w:t>
      </w:r>
      <w:r w:rsidR="00F600AE" w:rsidRPr="00133CE4">
        <w:rPr>
          <w:rFonts w:ascii="Verdana" w:eastAsia="Calibri" w:hAnsi="Verdana"/>
        </w:rPr>
        <w:t xml:space="preserve"> location</w:t>
      </w:r>
      <w:r w:rsidR="005143C8" w:rsidRPr="00133CE4">
        <w:rPr>
          <w:rFonts w:ascii="Verdana" w:eastAsia="Calibri" w:hAnsi="Verdana"/>
        </w:rPr>
        <w:t xml:space="preserve"> in the Victorian policy landscape</w:t>
      </w:r>
      <w:r w:rsidR="00781EE2" w:rsidRPr="00133CE4">
        <w:rPr>
          <w:rFonts w:ascii="Verdana" w:eastAsia="Calibri" w:hAnsi="Verdana"/>
        </w:rPr>
        <w:t xml:space="preserve"> </w:t>
      </w:r>
      <w:r w:rsidR="005143C8" w:rsidRPr="00133CE4">
        <w:rPr>
          <w:rFonts w:ascii="Verdana" w:eastAsia="Calibri" w:hAnsi="Verdana"/>
        </w:rPr>
        <w:t>are</w:t>
      </w:r>
      <w:r w:rsidR="00781EE2" w:rsidRPr="00133CE4">
        <w:rPr>
          <w:rFonts w:ascii="Verdana" w:eastAsia="Calibri" w:hAnsi="Verdana"/>
        </w:rPr>
        <w:t xml:space="preserve"> in order. </w:t>
      </w:r>
    </w:p>
    <w:p w14:paraId="3B0B74F1" w14:textId="4175270F" w:rsidR="00150544" w:rsidRPr="00133CE4" w:rsidRDefault="00601071" w:rsidP="008B25F0">
      <w:pPr>
        <w:pStyle w:val="Heading2"/>
        <w:spacing w:before="240"/>
        <w:rPr>
          <w:sz w:val="28"/>
          <w:szCs w:val="28"/>
        </w:rPr>
      </w:pPr>
      <w:bookmarkStart w:id="12" w:name="_The_pilot_years"/>
      <w:bookmarkStart w:id="13" w:name="_Toc115872683"/>
      <w:bookmarkEnd w:id="12"/>
      <w:r w:rsidRPr="00133CE4">
        <w:rPr>
          <w:sz w:val="28"/>
          <w:szCs w:val="28"/>
        </w:rPr>
        <w:t>The</w:t>
      </w:r>
      <w:r w:rsidR="008D2B64" w:rsidRPr="00133CE4">
        <w:rPr>
          <w:sz w:val="28"/>
          <w:szCs w:val="28"/>
        </w:rPr>
        <w:t xml:space="preserve"> </w:t>
      </w:r>
      <w:r w:rsidR="00781EE2" w:rsidRPr="00133CE4">
        <w:rPr>
          <w:sz w:val="28"/>
          <w:szCs w:val="28"/>
        </w:rPr>
        <w:t>pilot years</w:t>
      </w:r>
      <w:r w:rsidR="00150544" w:rsidRPr="00133CE4">
        <w:rPr>
          <w:sz w:val="28"/>
          <w:szCs w:val="28"/>
        </w:rPr>
        <w:t xml:space="preserve"> </w:t>
      </w:r>
      <w:r w:rsidR="00A129F8" w:rsidRPr="00133CE4">
        <w:rPr>
          <w:sz w:val="28"/>
          <w:szCs w:val="28"/>
        </w:rPr>
        <w:t>2013 to 2015</w:t>
      </w:r>
      <w:bookmarkEnd w:id="13"/>
    </w:p>
    <w:p w14:paraId="394EED84" w14:textId="52E9E9C6" w:rsidR="005D4A2A" w:rsidRPr="00133CE4" w:rsidRDefault="000A08BE" w:rsidP="005D4A2A">
      <w:pPr>
        <w:spacing w:line="257" w:lineRule="auto"/>
        <w:ind w:right="-6"/>
        <w:rPr>
          <w:rFonts w:ascii="Verdana" w:eastAsia="Calibri" w:hAnsi="Verdana"/>
        </w:rPr>
      </w:pPr>
      <w:r w:rsidRPr="00133CE4">
        <w:rPr>
          <w:rFonts w:ascii="Verdana" w:eastAsia="Calibri" w:hAnsi="Verdana"/>
        </w:rPr>
        <w:t xml:space="preserve">The Gender and Disability Workforce Development Program </w:t>
      </w:r>
      <w:r w:rsidR="00371EB2" w:rsidRPr="00133CE4">
        <w:rPr>
          <w:rFonts w:ascii="Verdana" w:eastAsia="Calibri" w:hAnsi="Verdana"/>
        </w:rPr>
        <w:t>operated from 201</w:t>
      </w:r>
      <w:r w:rsidR="00781EE2" w:rsidRPr="00133CE4">
        <w:rPr>
          <w:rFonts w:ascii="Verdana" w:eastAsia="Calibri" w:hAnsi="Verdana"/>
        </w:rPr>
        <w:t xml:space="preserve">3 to </w:t>
      </w:r>
      <w:r w:rsidR="00371EB2" w:rsidRPr="00133CE4">
        <w:rPr>
          <w:rFonts w:ascii="Verdana" w:eastAsia="Calibri" w:hAnsi="Verdana"/>
        </w:rPr>
        <w:t>2015</w:t>
      </w:r>
      <w:r w:rsidR="00E25AC0" w:rsidRPr="00133CE4">
        <w:rPr>
          <w:rFonts w:ascii="Verdana" w:eastAsia="Calibri" w:hAnsi="Verdana"/>
        </w:rPr>
        <w:t xml:space="preserve"> </w:t>
      </w:r>
      <w:r w:rsidR="005A0453" w:rsidRPr="00133CE4">
        <w:rPr>
          <w:rFonts w:ascii="Verdana" w:eastAsia="Calibri" w:hAnsi="Verdana"/>
        </w:rPr>
        <w:t xml:space="preserve">as a pilot </w:t>
      </w:r>
      <w:r w:rsidR="00E422DF" w:rsidRPr="00133CE4">
        <w:rPr>
          <w:rFonts w:ascii="Verdana" w:eastAsia="Calibri" w:hAnsi="Verdana"/>
        </w:rPr>
        <w:t xml:space="preserve">that sought </w:t>
      </w:r>
      <w:r w:rsidR="008D2B64" w:rsidRPr="00133CE4">
        <w:rPr>
          <w:rFonts w:ascii="Verdana" w:eastAsia="Calibri" w:hAnsi="Verdana"/>
        </w:rPr>
        <w:t>to</w:t>
      </w:r>
      <w:r w:rsidR="00781EE2" w:rsidRPr="00133CE4">
        <w:rPr>
          <w:rFonts w:ascii="Verdana" w:eastAsia="Calibri" w:hAnsi="Verdana"/>
        </w:rPr>
        <w:t xml:space="preserve"> </w:t>
      </w:r>
      <w:r w:rsidR="00371EB2" w:rsidRPr="00133CE4">
        <w:rPr>
          <w:rFonts w:ascii="Verdana" w:eastAsia="Calibri" w:hAnsi="Verdana"/>
        </w:rPr>
        <w:t xml:space="preserve">build the </w:t>
      </w:r>
      <w:r w:rsidR="001F4F5F" w:rsidRPr="00133CE4">
        <w:rPr>
          <w:rFonts w:ascii="Verdana" w:eastAsia="Calibri" w:hAnsi="Verdana"/>
        </w:rPr>
        <w:t xml:space="preserve">capacity </w:t>
      </w:r>
      <w:r w:rsidR="00371EB2" w:rsidRPr="00133CE4">
        <w:rPr>
          <w:rFonts w:ascii="Verdana" w:eastAsia="Calibri" w:hAnsi="Verdana"/>
        </w:rPr>
        <w:t xml:space="preserve">of </w:t>
      </w:r>
      <w:r w:rsidRPr="00133CE4">
        <w:rPr>
          <w:rFonts w:ascii="Verdana" w:eastAsia="Calibri" w:hAnsi="Verdana"/>
        </w:rPr>
        <w:t xml:space="preserve">disability </w:t>
      </w:r>
      <w:r w:rsidR="00E422DF" w:rsidRPr="00133CE4">
        <w:rPr>
          <w:rFonts w:ascii="Verdana" w:eastAsia="Calibri" w:hAnsi="Verdana"/>
        </w:rPr>
        <w:t>organisations</w:t>
      </w:r>
      <w:r w:rsidRPr="00133CE4">
        <w:rPr>
          <w:rFonts w:ascii="Verdana" w:eastAsia="Calibri" w:hAnsi="Verdana"/>
        </w:rPr>
        <w:t xml:space="preserve"> for</w:t>
      </w:r>
      <w:r w:rsidR="008D2B64" w:rsidRPr="00133CE4">
        <w:rPr>
          <w:rFonts w:ascii="Verdana" w:eastAsia="Calibri" w:hAnsi="Verdana"/>
        </w:rPr>
        <w:t xml:space="preserve"> </w:t>
      </w:r>
      <w:r w:rsidRPr="00133CE4">
        <w:rPr>
          <w:rFonts w:ascii="Verdana" w:eastAsia="Calibri" w:hAnsi="Verdana"/>
        </w:rPr>
        <w:t>cultur</w:t>
      </w:r>
      <w:r w:rsidR="008D2B64" w:rsidRPr="00133CE4">
        <w:rPr>
          <w:rFonts w:ascii="Verdana" w:eastAsia="Calibri" w:hAnsi="Verdana"/>
        </w:rPr>
        <w:t>al</w:t>
      </w:r>
      <w:r w:rsidRPr="00133CE4">
        <w:rPr>
          <w:rFonts w:ascii="Verdana" w:eastAsia="Calibri" w:hAnsi="Verdana"/>
        </w:rPr>
        <w:t xml:space="preserve"> change</w:t>
      </w:r>
      <w:r w:rsidR="00371EB2" w:rsidRPr="00133CE4">
        <w:rPr>
          <w:rFonts w:ascii="Verdana" w:eastAsia="Calibri" w:hAnsi="Verdana"/>
        </w:rPr>
        <w:t xml:space="preserve"> i.e.,</w:t>
      </w:r>
      <w:r w:rsidRPr="00133CE4">
        <w:rPr>
          <w:rFonts w:ascii="Verdana" w:eastAsia="Calibri" w:hAnsi="Verdana"/>
        </w:rPr>
        <w:t xml:space="preserve"> to be more gender equitable in </w:t>
      </w:r>
      <w:r w:rsidR="008D2B64" w:rsidRPr="00133CE4">
        <w:rPr>
          <w:rFonts w:ascii="Verdana" w:eastAsia="Calibri" w:hAnsi="Verdana"/>
        </w:rPr>
        <w:t xml:space="preserve">their </w:t>
      </w:r>
      <w:r w:rsidR="00371EB2" w:rsidRPr="00133CE4">
        <w:rPr>
          <w:rFonts w:ascii="Verdana" w:eastAsia="Calibri" w:hAnsi="Verdana"/>
        </w:rPr>
        <w:t xml:space="preserve">policies, </w:t>
      </w:r>
      <w:r w:rsidRPr="00133CE4">
        <w:rPr>
          <w:rFonts w:ascii="Verdana" w:eastAsia="Calibri" w:hAnsi="Verdana"/>
        </w:rPr>
        <w:t>practices</w:t>
      </w:r>
      <w:r w:rsidR="00371EB2" w:rsidRPr="00133CE4">
        <w:rPr>
          <w:rFonts w:ascii="Verdana" w:eastAsia="Calibri" w:hAnsi="Verdana"/>
        </w:rPr>
        <w:t xml:space="preserve"> and structures (including leadership).</w:t>
      </w:r>
      <w:r w:rsidR="00E25AC0" w:rsidRPr="00133CE4">
        <w:rPr>
          <w:rFonts w:ascii="Verdana" w:eastAsia="Calibri" w:hAnsi="Verdana"/>
        </w:rPr>
        <w:t xml:space="preserve"> </w:t>
      </w:r>
      <w:r w:rsidR="00371EB2" w:rsidRPr="00133CE4">
        <w:rPr>
          <w:rFonts w:ascii="Verdana" w:eastAsia="Calibri" w:hAnsi="Verdana"/>
        </w:rPr>
        <w:t xml:space="preserve">Deep </w:t>
      </w:r>
      <w:r w:rsidRPr="00133CE4">
        <w:rPr>
          <w:rFonts w:ascii="Verdana" w:eastAsia="Calibri" w:hAnsi="Verdana"/>
        </w:rPr>
        <w:t xml:space="preserve">engagement </w:t>
      </w:r>
      <w:r w:rsidR="00371EB2" w:rsidRPr="00133CE4">
        <w:rPr>
          <w:rFonts w:ascii="Verdana" w:eastAsia="Calibri" w:hAnsi="Verdana"/>
        </w:rPr>
        <w:t xml:space="preserve">with each </w:t>
      </w:r>
      <w:r w:rsidR="00E422DF" w:rsidRPr="00133CE4">
        <w:rPr>
          <w:rFonts w:ascii="Verdana" w:eastAsia="Calibri" w:hAnsi="Verdana"/>
        </w:rPr>
        <w:t>organisational</w:t>
      </w:r>
      <w:r w:rsidR="00875307" w:rsidRPr="00133CE4">
        <w:rPr>
          <w:rFonts w:ascii="Verdana" w:eastAsia="Calibri" w:hAnsi="Verdana"/>
        </w:rPr>
        <w:t xml:space="preserve"> </w:t>
      </w:r>
      <w:r w:rsidR="00371EB2" w:rsidRPr="00133CE4">
        <w:rPr>
          <w:rFonts w:ascii="Verdana" w:eastAsia="Calibri" w:hAnsi="Verdana"/>
        </w:rPr>
        <w:t>partner</w:t>
      </w:r>
      <w:r w:rsidR="002A6147" w:rsidRPr="00133CE4">
        <w:rPr>
          <w:rFonts w:ascii="Verdana" w:eastAsia="Calibri" w:hAnsi="Verdana"/>
        </w:rPr>
        <w:t xml:space="preserve"> </w:t>
      </w:r>
      <w:r w:rsidR="00371EB2" w:rsidRPr="00133CE4">
        <w:rPr>
          <w:rFonts w:ascii="Verdana" w:eastAsia="Calibri" w:hAnsi="Verdana"/>
        </w:rPr>
        <w:t xml:space="preserve">was a feature of </w:t>
      </w:r>
      <w:r w:rsidR="005A0453" w:rsidRPr="00133CE4">
        <w:rPr>
          <w:rFonts w:ascii="Verdana" w:eastAsia="Calibri" w:hAnsi="Verdana"/>
        </w:rPr>
        <w:t>the pilot</w:t>
      </w:r>
      <w:r w:rsidR="00371EB2" w:rsidRPr="00133CE4">
        <w:rPr>
          <w:rFonts w:ascii="Verdana" w:eastAsia="Calibri" w:hAnsi="Verdana"/>
        </w:rPr>
        <w:t xml:space="preserve"> </w:t>
      </w:r>
      <w:r w:rsidR="00AB4117" w:rsidRPr="00133CE4">
        <w:rPr>
          <w:rFonts w:ascii="Verdana" w:eastAsia="Calibri" w:hAnsi="Verdana"/>
        </w:rPr>
        <w:t xml:space="preserve">through </w:t>
      </w:r>
      <w:r w:rsidR="005A0453" w:rsidRPr="00133CE4">
        <w:rPr>
          <w:rFonts w:ascii="Verdana" w:eastAsia="Calibri" w:hAnsi="Verdana"/>
        </w:rPr>
        <w:t xml:space="preserve">a dual approach: </w:t>
      </w:r>
      <w:r w:rsidR="00AB4117" w:rsidRPr="00133CE4">
        <w:rPr>
          <w:rFonts w:ascii="Verdana" w:eastAsia="Calibri" w:hAnsi="Verdana"/>
        </w:rPr>
        <w:t xml:space="preserve">training </w:t>
      </w:r>
      <w:r w:rsidR="00875307" w:rsidRPr="00133CE4">
        <w:rPr>
          <w:rFonts w:ascii="Verdana" w:eastAsia="Calibri" w:hAnsi="Verdana"/>
        </w:rPr>
        <w:t>on</w:t>
      </w:r>
      <w:r w:rsidR="002A6147" w:rsidRPr="00133CE4">
        <w:rPr>
          <w:rFonts w:ascii="Verdana" w:eastAsia="Calibri" w:hAnsi="Verdana"/>
        </w:rPr>
        <w:t xml:space="preserve"> </w:t>
      </w:r>
      <w:r w:rsidR="00E422DF" w:rsidRPr="00133CE4">
        <w:rPr>
          <w:rFonts w:ascii="Verdana" w:eastAsia="Calibri" w:hAnsi="Verdana"/>
        </w:rPr>
        <w:t>gender</w:t>
      </w:r>
      <w:r w:rsidR="00AB259D" w:rsidRPr="00133CE4">
        <w:rPr>
          <w:rFonts w:ascii="Verdana" w:eastAsia="Calibri" w:hAnsi="Verdana"/>
        </w:rPr>
        <w:t>,</w:t>
      </w:r>
      <w:r w:rsidR="00E422DF" w:rsidRPr="00133CE4">
        <w:rPr>
          <w:rFonts w:ascii="Verdana" w:eastAsia="Calibri" w:hAnsi="Verdana"/>
        </w:rPr>
        <w:t xml:space="preserve"> disability, </w:t>
      </w:r>
      <w:r w:rsidR="00875307" w:rsidRPr="00133CE4">
        <w:rPr>
          <w:rFonts w:ascii="Verdana" w:eastAsia="Calibri" w:hAnsi="Verdana"/>
        </w:rPr>
        <w:t>violence against women with disabilities</w:t>
      </w:r>
      <w:r w:rsidR="00E422DF" w:rsidRPr="00133CE4">
        <w:rPr>
          <w:rFonts w:ascii="Verdana" w:eastAsia="Calibri" w:hAnsi="Verdana"/>
        </w:rPr>
        <w:t>,</w:t>
      </w:r>
      <w:r w:rsidR="00875307" w:rsidRPr="00133CE4">
        <w:rPr>
          <w:rFonts w:ascii="Verdana" w:eastAsia="Calibri" w:hAnsi="Verdana"/>
        </w:rPr>
        <w:t xml:space="preserve"> and </w:t>
      </w:r>
      <w:r w:rsidR="0039296D" w:rsidRPr="00133CE4">
        <w:rPr>
          <w:rFonts w:ascii="Verdana" w:eastAsia="Calibri" w:hAnsi="Verdana"/>
        </w:rPr>
        <w:t xml:space="preserve">how to prevent </w:t>
      </w:r>
      <w:r w:rsidR="00E422DF" w:rsidRPr="00133CE4">
        <w:rPr>
          <w:rFonts w:ascii="Verdana" w:eastAsia="Calibri" w:hAnsi="Verdana"/>
        </w:rPr>
        <w:t xml:space="preserve">violence; </w:t>
      </w:r>
      <w:r w:rsidR="00AB4117" w:rsidRPr="00133CE4">
        <w:rPr>
          <w:rFonts w:ascii="Verdana" w:eastAsia="Calibri" w:hAnsi="Verdana"/>
        </w:rPr>
        <w:t>and</w:t>
      </w:r>
      <w:r w:rsidR="00875307" w:rsidRPr="00133CE4">
        <w:rPr>
          <w:rFonts w:ascii="Verdana" w:eastAsia="Calibri" w:hAnsi="Verdana"/>
        </w:rPr>
        <w:t xml:space="preserve"> follow up </w:t>
      </w:r>
      <w:r w:rsidR="00371EB2" w:rsidRPr="00133CE4">
        <w:rPr>
          <w:rFonts w:ascii="Verdana" w:eastAsia="Calibri" w:hAnsi="Verdana"/>
        </w:rPr>
        <w:t>communit</w:t>
      </w:r>
      <w:r w:rsidR="005C281B" w:rsidRPr="00133CE4">
        <w:rPr>
          <w:rFonts w:ascii="Verdana" w:eastAsia="Calibri" w:hAnsi="Verdana"/>
        </w:rPr>
        <w:t xml:space="preserve">ies </w:t>
      </w:r>
      <w:r w:rsidR="00371EB2" w:rsidRPr="00133CE4">
        <w:rPr>
          <w:rFonts w:ascii="Verdana" w:eastAsia="Calibri" w:hAnsi="Verdana"/>
        </w:rPr>
        <w:t xml:space="preserve">of practice to </w:t>
      </w:r>
      <w:r w:rsidR="002A6147" w:rsidRPr="00133CE4">
        <w:rPr>
          <w:rFonts w:ascii="Verdana" w:eastAsia="Calibri" w:hAnsi="Verdana"/>
        </w:rPr>
        <w:t>progress</w:t>
      </w:r>
      <w:r w:rsidR="00371EB2" w:rsidRPr="00133CE4">
        <w:rPr>
          <w:rFonts w:ascii="Verdana" w:eastAsia="Calibri" w:hAnsi="Verdana"/>
        </w:rPr>
        <w:t xml:space="preserve"> </w:t>
      </w:r>
      <w:r w:rsidR="00875307" w:rsidRPr="00133CE4">
        <w:rPr>
          <w:rFonts w:ascii="Verdana" w:eastAsia="Calibri" w:hAnsi="Verdana"/>
        </w:rPr>
        <w:t xml:space="preserve">the </w:t>
      </w:r>
      <w:r w:rsidR="00E422DF" w:rsidRPr="00133CE4">
        <w:rPr>
          <w:rFonts w:ascii="Verdana" w:eastAsia="Calibri" w:hAnsi="Verdana"/>
        </w:rPr>
        <w:t xml:space="preserve">organisational </w:t>
      </w:r>
      <w:r w:rsidR="002A6147" w:rsidRPr="00133CE4">
        <w:rPr>
          <w:rFonts w:ascii="Verdana" w:eastAsia="Calibri" w:hAnsi="Verdana"/>
        </w:rPr>
        <w:t xml:space="preserve">work of </w:t>
      </w:r>
      <w:r w:rsidR="00371EB2" w:rsidRPr="00133CE4">
        <w:rPr>
          <w:rFonts w:ascii="Verdana" w:eastAsia="Calibri" w:hAnsi="Verdana"/>
        </w:rPr>
        <w:t xml:space="preserve">cultural change. </w:t>
      </w:r>
      <w:r w:rsidR="00672666" w:rsidRPr="00133CE4">
        <w:rPr>
          <w:rFonts w:ascii="Verdana" w:eastAsia="Calibri" w:hAnsi="Verdana"/>
        </w:rPr>
        <w:t>A s</w:t>
      </w:r>
      <w:r w:rsidR="00371EB2" w:rsidRPr="00133CE4">
        <w:rPr>
          <w:rFonts w:ascii="Verdana" w:eastAsia="Calibri" w:hAnsi="Verdana"/>
        </w:rPr>
        <w:t xml:space="preserve">tandout </w:t>
      </w:r>
      <w:r w:rsidR="00672666" w:rsidRPr="00133CE4">
        <w:rPr>
          <w:rFonts w:ascii="Verdana" w:eastAsia="Calibri" w:hAnsi="Verdana"/>
        </w:rPr>
        <w:t xml:space="preserve">feature </w:t>
      </w:r>
      <w:r w:rsidR="008D2B64" w:rsidRPr="00133CE4">
        <w:rPr>
          <w:rFonts w:ascii="Verdana" w:eastAsia="Calibri" w:hAnsi="Verdana"/>
        </w:rPr>
        <w:t xml:space="preserve">of the approach </w:t>
      </w:r>
      <w:r w:rsidR="00672666" w:rsidRPr="00133CE4">
        <w:rPr>
          <w:rFonts w:ascii="Verdana" w:eastAsia="Calibri" w:hAnsi="Verdana"/>
        </w:rPr>
        <w:t>was</w:t>
      </w:r>
      <w:r w:rsidR="00371EB2" w:rsidRPr="00133CE4">
        <w:rPr>
          <w:rFonts w:ascii="Verdana" w:eastAsia="Calibri" w:hAnsi="Verdana"/>
        </w:rPr>
        <w:t xml:space="preserve"> the</w:t>
      </w:r>
      <w:r w:rsidRPr="00133CE4">
        <w:rPr>
          <w:rFonts w:ascii="Verdana" w:eastAsia="Calibri" w:hAnsi="Verdana"/>
        </w:rPr>
        <w:t xml:space="preserve"> </w:t>
      </w:r>
      <w:r w:rsidR="00CC37F2" w:rsidRPr="00133CE4">
        <w:rPr>
          <w:rFonts w:ascii="Verdana" w:eastAsia="Calibri" w:hAnsi="Verdana"/>
        </w:rPr>
        <w:t>centring of lived experience</w:t>
      </w:r>
      <w:r w:rsidR="005C281B" w:rsidRPr="00133CE4">
        <w:rPr>
          <w:rFonts w:ascii="Verdana" w:eastAsia="Calibri" w:hAnsi="Verdana"/>
        </w:rPr>
        <w:t xml:space="preserve"> in all partner engagements</w:t>
      </w:r>
      <w:r w:rsidR="00672666" w:rsidRPr="00133CE4">
        <w:rPr>
          <w:rFonts w:ascii="Verdana" w:eastAsia="Calibri" w:hAnsi="Verdana"/>
        </w:rPr>
        <w:t xml:space="preserve">, </w:t>
      </w:r>
      <w:r w:rsidR="00391420" w:rsidRPr="00133CE4">
        <w:rPr>
          <w:rFonts w:ascii="Verdana" w:eastAsia="Calibri" w:hAnsi="Verdana"/>
        </w:rPr>
        <w:t>and the way this translated</w:t>
      </w:r>
      <w:r w:rsidR="005C281B" w:rsidRPr="00133CE4">
        <w:rPr>
          <w:rFonts w:ascii="Verdana" w:eastAsia="Calibri" w:hAnsi="Verdana"/>
        </w:rPr>
        <w:t xml:space="preserve"> into </w:t>
      </w:r>
      <w:r w:rsidR="00391420" w:rsidRPr="00133CE4">
        <w:rPr>
          <w:rFonts w:ascii="Verdana" w:eastAsia="Calibri" w:hAnsi="Verdana"/>
        </w:rPr>
        <w:t>a</w:t>
      </w:r>
      <w:r w:rsidR="00672666" w:rsidRPr="00133CE4">
        <w:rPr>
          <w:rFonts w:ascii="Verdana" w:eastAsia="Calibri" w:hAnsi="Verdana"/>
        </w:rPr>
        <w:t xml:space="preserve"> </w:t>
      </w:r>
      <w:r w:rsidR="005C281B" w:rsidRPr="00133CE4">
        <w:rPr>
          <w:rFonts w:ascii="Verdana" w:eastAsia="Calibri" w:hAnsi="Verdana"/>
        </w:rPr>
        <w:t xml:space="preserve">ground-breaking model of </w:t>
      </w:r>
      <w:r w:rsidR="00CC37F2" w:rsidRPr="00133CE4">
        <w:rPr>
          <w:rFonts w:ascii="Verdana" w:eastAsia="Calibri" w:hAnsi="Verdana"/>
          <w:i/>
          <w:iCs/>
        </w:rPr>
        <w:t>co-facilitation</w:t>
      </w:r>
      <w:r w:rsidR="00CC37F2" w:rsidRPr="00133CE4">
        <w:rPr>
          <w:rFonts w:ascii="Verdana" w:eastAsia="Calibri" w:hAnsi="Verdana"/>
        </w:rPr>
        <w:t xml:space="preserve"> </w:t>
      </w:r>
      <w:r w:rsidR="005C281B" w:rsidRPr="00133CE4">
        <w:rPr>
          <w:rFonts w:ascii="Verdana" w:eastAsia="Calibri" w:hAnsi="Verdana"/>
        </w:rPr>
        <w:t xml:space="preserve">for the training </w:t>
      </w:r>
      <w:r w:rsidR="00AB4117" w:rsidRPr="00133CE4">
        <w:rPr>
          <w:rFonts w:ascii="Verdana" w:eastAsia="Calibri" w:hAnsi="Verdana"/>
        </w:rPr>
        <w:t>and communities of practice</w:t>
      </w:r>
      <w:r w:rsidR="005C281B" w:rsidRPr="00133CE4">
        <w:rPr>
          <w:rFonts w:ascii="Verdana" w:eastAsia="Calibri" w:hAnsi="Verdana"/>
        </w:rPr>
        <w:t xml:space="preserve">. </w:t>
      </w:r>
      <w:r w:rsidR="005D4A2A" w:rsidRPr="00133CE4">
        <w:rPr>
          <w:rFonts w:ascii="Verdana" w:eastAsia="Calibri" w:hAnsi="Verdana"/>
        </w:rPr>
        <w:t xml:space="preserve">(WDV, 2015) </w:t>
      </w:r>
    </w:p>
    <w:p w14:paraId="49F8EC83" w14:textId="77777777" w:rsidR="005D4A2A" w:rsidRPr="00133CE4" w:rsidRDefault="005D4A2A" w:rsidP="005C281B">
      <w:pPr>
        <w:spacing w:line="257" w:lineRule="auto"/>
        <w:ind w:right="-6"/>
        <w:rPr>
          <w:rFonts w:ascii="Verdana" w:eastAsia="Calibri" w:hAnsi="Verdana"/>
        </w:rPr>
      </w:pPr>
    </w:p>
    <w:p w14:paraId="0701281D" w14:textId="26D2B320" w:rsidR="00E25AC0" w:rsidRPr="00133CE4" w:rsidRDefault="005D4A2A" w:rsidP="005C281B">
      <w:pPr>
        <w:spacing w:line="257" w:lineRule="auto"/>
        <w:ind w:right="-6"/>
        <w:rPr>
          <w:rFonts w:ascii="Verdana" w:eastAsia="Calibri" w:hAnsi="Verdana"/>
        </w:rPr>
      </w:pPr>
      <w:r w:rsidRPr="00133CE4">
        <w:rPr>
          <w:rFonts w:ascii="Verdana" w:eastAsia="Calibri" w:hAnsi="Verdana"/>
        </w:rPr>
        <w:t>Th</w:t>
      </w:r>
      <w:r w:rsidR="002A6147" w:rsidRPr="00133CE4">
        <w:rPr>
          <w:rFonts w:ascii="Verdana" w:eastAsia="Calibri" w:hAnsi="Verdana"/>
        </w:rPr>
        <w:t>e co-facilitation</w:t>
      </w:r>
      <w:r w:rsidRPr="00133CE4">
        <w:rPr>
          <w:rFonts w:ascii="Verdana" w:eastAsia="Calibri" w:hAnsi="Verdana"/>
        </w:rPr>
        <w:t xml:space="preserve"> model saw women with disabilities recruited to the Program as experts in their </w:t>
      </w:r>
      <w:r w:rsidR="00546F02" w:rsidRPr="00133CE4">
        <w:rPr>
          <w:rFonts w:ascii="Verdana" w:eastAsia="Calibri" w:hAnsi="Verdana"/>
        </w:rPr>
        <w:t xml:space="preserve">own </w:t>
      </w:r>
      <w:r w:rsidRPr="00133CE4">
        <w:rPr>
          <w:rFonts w:ascii="Verdana" w:eastAsia="Calibri" w:hAnsi="Verdana"/>
        </w:rPr>
        <w:t>lived experience</w:t>
      </w:r>
      <w:r w:rsidR="00672666" w:rsidRPr="00133CE4">
        <w:rPr>
          <w:rFonts w:ascii="Verdana" w:eastAsia="Calibri" w:hAnsi="Verdana"/>
        </w:rPr>
        <w:t xml:space="preserve">. </w:t>
      </w:r>
      <w:r w:rsidR="00A129F8" w:rsidRPr="00133CE4">
        <w:rPr>
          <w:rFonts w:ascii="Verdana" w:eastAsia="Calibri" w:hAnsi="Verdana"/>
        </w:rPr>
        <w:t>W</w:t>
      </w:r>
      <w:r w:rsidR="00672666" w:rsidRPr="00133CE4">
        <w:rPr>
          <w:rFonts w:ascii="Verdana" w:eastAsia="Calibri" w:hAnsi="Verdana"/>
        </w:rPr>
        <w:t>omen were</w:t>
      </w:r>
      <w:r w:rsidR="00A129F8" w:rsidRPr="00133CE4">
        <w:rPr>
          <w:rFonts w:ascii="Verdana" w:eastAsia="Calibri" w:hAnsi="Verdana"/>
        </w:rPr>
        <w:t xml:space="preserve"> </w:t>
      </w:r>
      <w:r w:rsidRPr="00133CE4">
        <w:rPr>
          <w:rFonts w:ascii="Verdana" w:eastAsia="Calibri" w:hAnsi="Verdana"/>
        </w:rPr>
        <w:t>trained</w:t>
      </w:r>
      <w:r w:rsidR="0039296D" w:rsidRPr="00133CE4">
        <w:rPr>
          <w:rFonts w:ascii="Verdana" w:eastAsia="Calibri" w:hAnsi="Verdana"/>
        </w:rPr>
        <w:t xml:space="preserve"> and </w:t>
      </w:r>
      <w:r w:rsidRPr="00133CE4">
        <w:rPr>
          <w:rFonts w:ascii="Verdana" w:eastAsia="Calibri" w:hAnsi="Verdana"/>
        </w:rPr>
        <w:t xml:space="preserve">supported for </w:t>
      </w:r>
      <w:r w:rsidR="00812883" w:rsidRPr="00133CE4">
        <w:rPr>
          <w:rFonts w:ascii="Verdana" w:eastAsia="Calibri" w:hAnsi="Verdana"/>
        </w:rPr>
        <w:t>co-facilitation and</w:t>
      </w:r>
      <w:r w:rsidR="005A0453" w:rsidRPr="00133CE4">
        <w:rPr>
          <w:rFonts w:ascii="Verdana" w:eastAsia="Calibri" w:hAnsi="Verdana"/>
        </w:rPr>
        <w:t xml:space="preserve"> paired</w:t>
      </w:r>
      <w:r w:rsidRPr="00133CE4">
        <w:rPr>
          <w:rFonts w:ascii="Verdana" w:eastAsia="Calibri" w:hAnsi="Verdana"/>
        </w:rPr>
        <w:t xml:space="preserve"> with </w:t>
      </w:r>
      <w:r w:rsidR="005A0453" w:rsidRPr="00133CE4">
        <w:rPr>
          <w:rFonts w:ascii="Verdana" w:eastAsia="Calibri" w:hAnsi="Verdana"/>
        </w:rPr>
        <w:t>facilitators</w:t>
      </w:r>
      <w:r w:rsidR="00546F02" w:rsidRPr="00133CE4">
        <w:rPr>
          <w:rFonts w:ascii="Verdana" w:eastAsia="Calibri" w:hAnsi="Verdana"/>
        </w:rPr>
        <w:t xml:space="preserve"> </w:t>
      </w:r>
      <w:r w:rsidR="00290A11" w:rsidRPr="00133CE4">
        <w:rPr>
          <w:rFonts w:ascii="Verdana" w:eastAsia="Calibri" w:hAnsi="Verdana"/>
        </w:rPr>
        <w:t xml:space="preserve">from </w:t>
      </w:r>
      <w:r w:rsidR="00672666" w:rsidRPr="00133CE4">
        <w:rPr>
          <w:rFonts w:ascii="Verdana" w:eastAsia="Calibri" w:hAnsi="Verdana"/>
        </w:rPr>
        <w:t xml:space="preserve">the </w:t>
      </w:r>
      <w:r w:rsidR="00290A11" w:rsidRPr="00133CE4">
        <w:rPr>
          <w:rFonts w:ascii="Verdana" w:eastAsia="Calibri" w:hAnsi="Verdana"/>
        </w:rPr>
        <w:t>women’s health and specialist family violence and sexual assault sectors</w:t>
      </w:r>
      <w:r w:rsidR="00AB4117" w:rsidRPr="00133CE4">
        <w:rPr>
          <w:rFonts w:ascii="Verdana" w:eastAsia="Calibri" w:hAnsi="Verdana"/>
        </w:rPr>
        <w:t xml:space="preserve">. </w:t>
      </w:r>
      <w:r w:rsidRPr="00133CE4">
        <w:rPr>
          <w:rFonts w:ascii="Verdana" w:eastAsia="Calibri" w:hAnsi="Verdana"/>
        </w:rPr>
        <w:t xml:space="preserve">The model was ground-breaking because </w:t>
      </w:r>
      <w:r w:rsidR="002A6147" w:rsidRPr="00133CE4">
        <w:rPr>
          <w:rFonts w:ascii="Verdana" w:eastAsia="Calibri" w:hAnsi="Verdana"/>
        </w:rPr>
        <w:t xml:space="preserve">it </w:t>
      </w:r>
      <w:r w:rsidR="00AB4117" w:rsidRPr="00133CE4">
        <w:rPr>
          <w:rFonts w:ascii="Verdana" w:eastAsia="Calibri" w:hAnsi="Verdana"/>
        </w:rPr>
        <w:t>demonstrated</w:t>
      </w:r>
      <w:r w:rsidRPr="00133CE4">
        <w:rPr>
          <w:rFonts w:ascii="Verdana" w:eastAsia="Calibri" w:hAnsi="Verdana"/>
        </w:rPr>
        <w:t xml:space="preserve"> equitable</w:t>
      </w:r>
      <w:r w:rsidR="00A129F8" w:rsidRPr="00133CE4">
        <w:rPr>
          <w:rFonts w:ascii="Verdana" w:eastAsia="Calibri" w:hAnsi="Verdana"/>
        </w:rPr>
        <w:t>,</w:t>
      </w:r>
      <w:r w:rsidR="00672666" w:rsidRPr="00133CE4">
        <w:rPr>
          <w:rFonts w:ascii="Verdana" w:eastAsia="Calibri" w:hAnsi="Verdana"/>
        </w:rPr>
        <w:t xml:space="preserve"> </w:t>
      </w:r>
      <w:r w:rsidR="00AB4117" w:rsidRPr="00133CE4">
        <w:rPr>
          <w:rFonts w:ascii="Verdana" w:eastAsia="Calibri" w:hAnsi="Verdana"/>
        </w:rPr>
        <w:t xml:space="preserve">respectful </w:t>
      </w:r>
      <w:r w:rsidRPr="00133CE4">
        <w:rPr>
          <w:rFonts w:ascii="Verdana" w:eastAsia="Calibri" w:hAnsi="Verdana"/>
        </w:rPr>
        <w:t>relationships between co-facilitators</w:t>
      </w:r>
      <w:r w:rsidR="00546F02" w:rsidRPr="00133CE4">
        <w:rPr>
          <w:rFonts w:ascii="Verdana" w:eastAsia="Calibri" w:hAnsi="Verdana"/>
        </w:rPr>
        <w:t xml:space="preserve"> </w:t>
      </w:r>
      <w:r w:rsidR="00AB4117" w:rsidRPr="00133CE4">
        <w:rPr>
          <w:rFonts w:ascii="Verdana" w:eastAsia="Calibri" w:hAnsi="Verdana"/>
        </w:rPr>
        <w:t>to</w:t>
      </w:r>
      <w:r w:rsidR="00546F02" w:rsidRPr="00133CE4">
        <w:rPr>
          <w:rFonts w:ascii="Verdana" w:eastAsia="Calibri" w:hAnsi="Verdana"/>
        </w:rPr>
        <w:t xml:space="preserve"> </w:t>
      </w:r>
      <w:r w:rsidR="002A6147" w:rsidRPr="00133CE4">
        <w:rPr>
          <w:rFonts w:ascii="Verdana" w:eastAsia="Calibri" w:hAnsi="Verdana"/>
        </w:rPr>
        <w:t xml:space="preserve">the </w:t>
      </w:r>
      <w:r w:rsidR="00875307" w:rsidRPr="00133CE4">
        <w:rPr>
          <w:rFonts w:ascii="Verdana" w:eastAsia="Calibri" w:hAnsi="Verdana"/>
        </w:rPr>
        <w:t>organisational</w:t>
      </w:r>
      <w:r w:rsidR="00546F02" w:rsidRPr="00133CE4">
        <w:rPr>
          <w:rFonts w:ascii="Verdana" w:eastAsia="Calibri" w:hAnsi="Verdana"/>
        </w:rPr>
        <w:t xml:space="preserve"> partners</w:t>
      </w:r>
      <w:r w:rsidR="00672666" w:rsidRPr="00133CE4">
        <w:rPr>
          <w:rFonts w:ascii="Verdana" w:eastAsia="Calibri" w:hAnsi="Verdana"/>
        </w:rPr>
        <w:t xml:space="preserve"> in real time. Program e</w:t>
      </w:r>
      <w:r w:rsidR="00546F02" w:rsidRPr="00133CE4">
        <w:rPr>
          <w:rFonts w:ascii="Verdana" w:eastAsia="Calibri" w:hAnsi="Verdana"/>
        </w:rPr>
        <w:t xml:space="preserve">valuation found this model had powerful learning impacts in that it </w:t>
      </w:r>
      <w:r w:rsidR="00672666" w:rsidRPr="00133CE4">
        <w:rPr>
          <w:rFonts w:ascii="Verdana" w:eastAsia="Calibri" w:hAnsi="Verdana"/>
        </w:rPr>
        <w:t xml:space="preserve">gave real-time authenticity </w:t>
      </w:r>
      <w:r w:rsidR="0091071C" w:rsidRPr="00133CE4">
        <w:rPr>
          <w:rFonts w:ascii="Verdana" w:eastAsia="Calibri" w:hAnsi="Verdana"/>
        </w:rPr>
        <w:t xml:space="preserve">and depth </w:t>
      </w:r>
      <w:r w:rsidR="00672666" w:rsidRPr="00133CE4">
        <w:rPr>
          <w:rFonts w:ascii="Verdana" w:eastAsia="Calibri" w:hAnsi="Verdana"/>
        </w:rPr>
        <w:t xml:space="preserve">to </w:t>
      </w:r>
      <w:r w:rsidR="0039296D" w:rsidRPr="00133CE4">
        <w:rPr>
          <w:rFonts w:ascii="Verdana" w:eastAsia="Calibri" w:hAnsi="Verdana"/>
        </w:rPr>
        <w:t>the topic</w:t>
      </w:r>
      <w:r w:rsidR="00672666" w:rsidRPr="00133CE4">
        <w:rPr>
          <w:rFonts w:ascii="Verdana" w:eastAsia="Calibri" w:hAnsi="Verdana"/>
        </w:rPr>
        <w:t>s</w:t>
      </w:r>
      <w:r w:rsidR="0039296D" w:rsidRPr="00133CE4">
        <w:rPr>
          <w:rFonts w:ascii="Verdana" w:eastAsia="Calibri" w:hAnsi="Verdana"/>
        </w:rPr>
        <w:t xml:space="preserve"> of </w:t>
      </w:r>
      <w:r w:rsidR="00672666" w:rsidRPr="00133CE4">
        <w:rPr>
          <w:rFonts w:ascii="Verdana" w:eastAsia="Calibri" w:hAnsi="Verdana"/>
        </w:rPr>
        <w:t xml:space="preserve">discrimination, </w:t>
      </w:r>
      <w:r w:rsidR="0039296D" w:rsidRPr="00133CE4">
        <w:rPr>
          <w:rFonts w:ascii="Verdana" w:eastAsia="Calibri" w:hAnsi="Verdana"/>
        </w:rPr>
        <w:t>violence and its prevention</w:t>
      </w:r>
      <w:r w:rsidR="00AB4117" w:rsidRPr="00133CE4">
        <w:rPr>
          <w:rFonts w:ascii="Verdana" w:eastAsia="Calibri" w:hAnsi="Verdana"/>
        </w:rPr>
        <w:t xml:space="preserve">. </w:t>
      </w:r>
      <w:r w:rsidR="0039296D" w:rsidRPr="00133CE4">
        <w:rPr>
          <w:rFonts w:ascii="Verdana" w:eastAsia="Calibri" w:hAnsi="Verdana"/>
        </w:rPr>
        <w:t>W</w:t>
      </w:r>
      <w:r w:rsidR="00546F02" w:rsidRPr="00133CE4">
        <w:rPr>
          <w:rFonts w:ascii="Verdana" w:eastAsia="Calibri" w:hAnsi="Verdana"/>
        </w:rPr>
        <w:t xml:space="preserve">omen with disabilities </w:t>
      </w:r>
      <w:r w:rsidR="00E25AC0" w:rsidRPr="00133CE4">
        <w:rPr>
          <w:rFonts w:ascii="Verdana" w:eastAsia="Calibri" w:hAnsi="Verdana"/>
        </w:rPr>
        <w:t xml:space="preserve">experienced positive changes </w:t>
      </w:r>
      <w:r w:rsidR="00546F02" w:rsidRPr="00133CE4">
        <w:rPr>
          <w:rFonts w:ascii="Verdana" w:eastAsia="Calibri" w:hAnsi="Verdana"/>
        </w:rPr>
        <w:t xml:space="preserve">too, </w:t>
      </w:r>
      <w:r w:rsidR="00E25AC0" w:rsidRPr="00133CE4">
        <w:rPr>
          <w:rFonts w:ascii="Verdana" w:eastAsia="Calibri" w:hAnsi="Verdana"/>
        </w:rPr>
        <w:t xml:space="preserve">in </w:t>
      </w:r>
      <w:r w:rsidR="0039296D" w:rsidRPr="00133CE4">
        <w:rPr>
          <w:rFonts w:ascii="Verdana" w:eastAsia="Calibri" w:hAnsi="Verdana"/>
        </w:rPr>
        <w:t>that their</w:t>
      </w:r>
      <w:r w:rsidR="00E25AC0" w:rsidRPr="00133CE4">
        <w:rPr>
          <w:rFonts w:ascii="Verdana" w:eastAsia="Calibri" w:hAnsi="Verdana"/>
        </w:rPr>
        <w:t xml:space="preserve"> </w:t>
      </w:r>
      <w:r w:rsidR="00546F02" w:rsidRPr="00133CE4">
        <w:rPr>
          <w:rFonts w:ascii="Verdana" w:eastAsia="Calibri" w:hAnsi="Verdana"/>
        </w:rPr>
        <w:t xml:space="preserve">skills and confidence </w:t>
      </w:r>
      <w:r w:rsidR="00672666" w:rsidRPr="00133CE4">
        <w:rPr>
          <w:rFonts w:ascii="Verdana" w:eastAsia="Calibri" w:hAnsi="Verdana"/>
        </w:rPr>
        <w:t xml:space="preserve">increased </w:t>
      </w:r>
      <w:r w:rsidR="00546F02" w:rsidRPr="00133CE4">
        <w:rPr>
          <w:rFonts w:ascii="Verdana" w:eastAsia="Calibri" w:hAnsi="Verdana"/>
        </w:rPr>
        <w:t>as experts and</w:t>
      </w:r>
      <w:r w:rsidR="00672666" w:rsidRPr="00133CE4">
        <w:rPr>
          <w:rFonts w:ascii="Verdana" w:eastAsia="Calibri" w:hAnsi="Verdana"/>
        </w:rPr>
        <w:t xml:space="preserve"> facilitators. </w:t>
      </w:r>
      <w:r w:rsidR="00CC37F2" w:rsidRPr="00133CE4">
        <w:rPr>
          <w:rFonts w:ascii="Verdana" w:eastAsia="Calibri" w:hAnsi="Verdana"/>
        </w:rPr>
        <w:t>The</w:t>
      </w:r>
      <w:r w:rsidR="00546F02" w:rsidRPr="00133CE4">
        <w:rPr>
          <w:rFonts w:ascii="Verdana" w:eastAsia="Calibri" w:hAnsi="Verdana"/>
        </w:rPr>
        <w:t xml:space="preserve"> centring of lived experience and</w:t>
      </w:r>
      <w:r w:rsidR="00CC37F2" w:rsidRPr="00133CE4">
        <w:rPr>
          <w:rFonts w:ascii="Verdana" w:eastAsia="Calibri" w:hAnsi="Verdana"/>
        </w:rPr>
        <w:t xml:space="preserve"> </w:t>
      </w:r>
      <w:r w:rsidR="00546F02" w:rsidRPr="00133CE4">
        <w:rPr>
          <w:rFonts w:ascii="Verdana" w:eastAsia="Calibri" w:hAnsi="Verdana"/>
        </w:rPr>
        <w:t xml:space="preserve">the co-facilitation </w:t>
      </w:r>
      <w:r w:rsidR="00875307" w:rsidRPr="00133CE4">
        <w:rPr>
          <w:rFonts w:ascii="Verdana" w:eastAsia="Calibri" w:hAnsi="Verdana"/>
        </w:rPr>
        <w:t xml:space="preserve">model </w:t>
      </w:r>
      <w:r w:rsidR="005A0453" w:rsidRPr="00133CE4">
        <w:rPr>
          <w:rFonts w:ascii="Verdana" w:eastAsia="Calibri" w:hAnsi="Verdana"/>
        </w:rPr>
        <w:t>are</w:t>
      </w:r>
      <w:r w:rsidR="00546F02" w:rsidRPr="00133CE4">
        <w:rPr>
          <w:rFonts w:ascii="Verdana" w:eastAsia="Calibri" w:hAnsi="Verdana"/>
        </w:rPr>
        <w:t xml:space="preserve"> retained in the Program to the</w:t>
      </w:r>
      <w:r w:rsidR="00CC37F2" w:rsidRPr="00133CE4">
        <w:rPr>
          <w:rFonts w:ascii="Verdana" w:eastAsia="Calibri" w:hAnsi="Verdana"/>
        </w:rPr>
        <w:t xml:space="preserve"> </w:t>
      </w:r>
      <w:r w:rsidR="00546F02" w:rsidRPr="00133CE4">
        <w:rPr>
          <w:rFonts w:ascii="Verdana" w:eastAsia="Calibri" w:hAnsi="Verdana"/>
        </w:rPr>
        <w:t>present day</w:t>
      </w:r>
      <w:r w:rsidR="00690503" w:rsidRPr="00133CE4">
        <w:rPr>
          <w:rFonts w:ascii="Verdana" w:eastAsia="Calibri" w:hAnsi="Verdana"/>
        </w:rPr>
        <w:t xml:space="preserve">, as discussed further below. </w:t>
      </w:r>
    </w:p>
    <w:p w14:paraId="3B169272" w14:textId="595A0BAD" w:rsidR="001F76BF" w:rsidRPr="00133CE4" w:rsidRDefault="00A129F8" w:rsidP="008B25F0">
      <w:pPr>
        <w:pStyle w:val="Heading2"/>
        <w:spacing w:before="240"/>
        <w:rPr>
          <w:sz w:val="28"/>
          <w:szCs w:val="28"/>
        </w:rPr>
      </w:pPr>
      <w:bookmarkStart w:id="14" w:name="_Toc115872684"/>
      <w:r w:rsidRPr="00133CE4">
        <w:rPr>
          <w:sz w:val="28"/>
          <w:szCs w:val="28"/>
        </w:rPr>
        <w:t>The refinement years 2015 to 2017</w:t>
      </w:r>
      <w:bookmarkEnd w:id="14"/>
    </w:p>
    <w:p w14:paraId="775DB7E2" w14:textId="4C8D7675" w:rsidR="00A71274" w:rsidRPr="00133CE4" w:rsidRDefault="00CB6FCB" w:rsidP="00D2146F">
      <w:pPr>
        <w:spacing w:line="257" w:lineRule="auto"/>
        <w:ind w:right="-6"/>
        <w:rPr>
          <w:rFonts w:ascii="Verdana" w:eastAsia="Calibri" w:hAnsi="Verdana"/>
        </w:rPr>
      </w:pPr>
      <w:r w:rsidRPr="00133CE4">
        <w:rPr>
          <w:rFonts w:ascii="Verdana" w:eastAsia="Calibri" w:hAnsi="Verdana"/>
        </w:rPr>
        <w:t xml:space="preserve">WDV undertook </w:t>
      </w:r>
      <w:r w:rsidR="00E2745D" w:rsidRPr="00133CE4">
        <w:rPr>
          <w:rFonts w:ascii="Verdana" w:eastAsia="Calibri" w:hAnsi="Verdana"/>
        </w:rPr>
        <w:t>refinements to</w:t>
      </w:r>
      <w:r w:rsidRPr="00133CE4">
        <w:rPr>
          <w:rFonts w:ascii="Verdana" w:eastAsia="Calibri" w:hAnsi="Verdana"/>
        </w:rPr>
        <w:t xml:space="preserve"> the Program from</w:t>
      </w:r>
      <w:r w:rsidR="0039296D" w:rsidRPr="00133CE4">
        <w:rPr>
          <w:rFonts w:ascii="Verdana" w:eastAsia="Calibri" w:hAnsi="Verdana"/>
        </w:rPr>
        <w:t xml:space="preserve"> 2</w:t>
      </w:r>
      <w:r w:rsidR="00F0118D" w:rsidRPr="00133CE4">
        <w:rPr>
          <w:rFonts w:ascii="Verdana" w:eastAsia="Calibri" w:hAnsi="Verdana"/>
        </w:rPr>
        <w:t>01</w:t>
      </w:r>
      <w:r w:rsidR="0039296D" w:rsidRPr="00133CE4">
        <w:rPr>
          <w:rFonts w:ascii="Verdana" w:eastAsia="Calibri" w:hAnsi="Verdana"/>
        </w:rPr>
        <w:t>5</w:t>
      </w:r>
      <w:r w:rsidRPr="00133CE4">
        <w:rPr>
          <w:rFonts w:ascii="Verdana" w:eastAsia="Calibri" w:hAnsi="Verdana"/>
        </w:rPr>
        <w:t xml:space="preserve"> to </w:t>
      </w:r>
      <w:r w:rsidR="0039296D" w:rsidRPr="00133CE4">
        <w:rPr>
          <w:rFonts w:ascii="Verdana" w:eastAsia="Calibri" w:hAnsi="Verdana"/>
        </w:rPr>
        <w:t>2017</w:t>
      </w:r>
      <w:r w:rsidR="00E2745D" w:rsidRPr="00133CE4">
        <w:rPr>
          <w:rFonts w:ascii="Verdana" w:eastAsia="Calibri" w:hAnsi="Verdana"/>
        </w:rPr>
        <w:t>. This work</w:t>
      </w:r>
      <w:r w:rsidR="00880DCA" w:rsidRPr="00133CE4">
        <w:rPr>
          <w:rFonts w:ascii="Verdana" w:eastAsia="Calibri" w:hAnsi="Verdana"/>
        </w:rPr>
        <w:t xml:space="preserve"> </w:t>
      </w:r>
      <w:r w:rsidRPr="00133CE4">
        <w:rPr>
          <w:rFonts w:ascii="Verdana" w:eastAsia="Calibri" w:hAnsi="Verdana"/>
        </w:rPr>
        <w:t>includ</w:t>
      </w:r>
      <w:r w:rsidR="00880DCA" w:rsidRPr="00133CE4">
        <w:rPr>
          <w:rFonts w:ascii="Verdana" w:eastAsia="Calibri" w:hAnsi="Verdana"/>
        </w:rPr>
        <w:t>ed</w:t>
      </w:r>
      <w:r w:rsidRPr="00133CE4">
        <w:rPr>
          <w:rFonts w:ascii="Verdana" w:eastAsia="Calibri" w:hAnsi="Verdana"/>
        </w:rPr>
        <w:t xml:space="preserve"> a</w:t>
      </w:r>
      <w:r w:rsidR="00880DCA" w:rsidRPr="00133CE4">
        <w:rPr>
          <w:rFonts w:ascii="Verdana" w:eastAsia="Calibri" w:hAnsi="Verdana"/>
        </w:rPr>
        <w:t xml:space="preserve"> disability industry needs </w:t>
      </w:r>
      <w:r w:rsidRPr="00133CE4">
        <w:rPr>
          <w:rFonts w:ascii="Verdana" w:eastAsia="Calibri" w:hAnsi="Verdana"/>
        </w:rPr>
        <w:t xml:space="preserve">analysis and a strategic development and implementation plan. </w:t>
      </w:r>
      <w:r w:rsidR="00880DCA" w:rsidRPr="00133CE4">
        <w:rPr>
          <w:rFonts w:ascii="Verdana" w:eastAsia="Calibri" w:hAnsi="Verdana"/>
        </w:rPr>
        <w:t>Th</w:t>
      </w:r>
      <w:r w:rsidR="00E2745D" w:rsidRPr="00133CE4">
        <w:rPr>
          <w:rFonts w:ascii="Verdana" w:eastAsia="Calibri" w:hAnsi="Verdana"/>
        </w:rPr>
        <w:t>e</w:t>
      </w:r>
      <w:r w:rsidR="00880DCA" w:rsidRPr="00133CE4">
        <w:rPr>
          <w:rFonts w:ascii="Verdana" w:eastAsia="Calibri" w:hAnsi="Verdana"/>
        </w:rPr>
        <w:t xml:space="preserve"> work was required </w:t>
      </w:r>
      <w:r w:rsidR="00E2745D" w:rsidRPr="00133CE4">
        <w:rPr>
          <w:rFonts w:ascii="Verdana" w:eastAsia="Calibri" w:hAnsi="Verdana"/>
        </w:rPr>
        <w:t>because</w:t>
      </w:r>
      <w:r w:rsidR="00880DCA" w:rsidRPr="00133CE4">
        <w:rPr>
          <w:rFonts w:ascii="Verdana" w:eastAsia="Calibri" w:hAnsi="Verdana"/>
        </w:rPr>
        <w:t xml:space="preserve"> the disability sector and the prevention sector were</w:t>
      </w:r>
      <w:r w:rsidR="00080BF6" w:rsidRPr="00133CE4">
        <w:rPr>
          <w:rFonts w:ascii="Verdana" w:eastAsia="Calibri" w:hAnsi="Verdana"/>
        </w:rPr>
        <w:t xml:space="preserve"> undergoing significant change</w:t>
      </w:r>
      <w:r w:rsidR="00880DCA" w:rsidRPr="00133CE4">
        <w:rPr>
          <w:rFonts w:ascii="Verdana" w:eastAsia="Calibri" w:hAnsi="Verdana"/>
        </w:rPr>
        <w:t xml:space="preserve"> during this time, in response to</w:t>
      </w:r>
      <w:r w:rsidR="00486A0E">
        <w:rPr>
          <w:rFonts w:ascii="Verdana" w:eastAsia="Calibri" w:hAnsi="Verdana"/>
        </w:rPr>
        <w:t xml:space="preserve"> </w:t>
      </w:r>
      <w:r w:rsidR="00880DCA" w:rsidRPr="00133CE4">
        <w:rPr>
          <w:rFonts w:ascii="Verdana" w:eastAsia="Calibri" w:hAnsi="Verdana"/>
        </w:rPr>
        <w:t xml:space="preserve">implementation of the National Disability Insurance Scheme (NDIS) and the conclusion of the Victorian Royal Commission into Family Violence </w:t>
      </w:r>
      <w:r w:rsidR="00E14D63" w:rsidRPr="00133CE4">
        <w:rPr>
          <w:rFonts w:ascii="Verdana" w:eastAsia="Calibri" w:hAnsi="Verdana"/>
        </w:rPr>
        <w:t xml:space="preserve">(RCFV) </w:t>
      </w:r>
      <w:r w:rsidR="00880DCA" w:rsidRPr="00133CE4">
        <w:rPr>
          <w:rFonts w:ascii="Verdana" w:eastAsia="Calibri" w:hAnsi="Verdana"/>
        </w:rPr>
        <w:t xml:space="preserve">respectively. </w:t>
      </w:r>
    </w:p>
    <w:p w14:paraId="5F25154A" w14:textId="77777777" w:rsidR="00A71274" w:rsidRPr="00133CE4" w:rsidRDefault="00A71274" w:rsidP="00D2146F">
      <w:pPr>
        <w:spacing w:line="257" w:lineRule="auto"/>
        <w:ind w:right="-6"/>
        <w:rPr>
          <w:rFonts w:ascii="Verdana" w:eastAsia="Calibri" w:hAnsi="Verdana"/>
        </w:rPr>
      </w:pPr>
    </w:p>
    <w:p w14:paraId="63026345" w14:textId="045B2988" w:rsidR="00A71274" w:rsidRPr="00133CE4" w:rsidRDefault="0058366F" w:rsidP="00D2146F">
      <w:pPr>
        <w:spacing w:line="257" w:lineRule="auto"/>
        <w:ind w:right="-6"/>
        <w:rPr>
          <w:rFonts w:ascii="Verdana" w:eastAsia="Calibri" w:hAnsi="Verdana"/>
          <w:lang w:val="en-GB"/>
        </w:rPr>
      </w:pPr>
      <w:r w:rsidRPr="00133CE4">
        <w:rPr>
          <w:rFonts w:ascii="Verdana" w:eastAsia="Calibri" w:hAnsi="Verdana"/>
          <w:lang w:val="en-GB"/>
        </w:rPr>
        <w:t xml:space="preserve">Full </w:t>
      </w:r>
      <w:r w:rsidR="00880DCA" w:rsidRPr="00133CE4">
        <w:rPr>
          <w:rFonts w:ascii="Verdana" w:eastAsia="Calibri" w:hAnsi="Verdana"/>
          <w:lang w:val="en-GB"/>
        </w:rPr>
        <w:t xml:space="preserve">implementation </w:t>
      </w:r>
      <w:r w:rsidRPr="00133CE4">
        <w:rPr>
          <w:rFonts w:ascii="Verdana" w:eastAsia="Calibri" w:hAnsi="Verdana"/>
          <w:lang w:val="en-GB"/>
        </w:rPr>
        <w:t xml:space="preserve">of the NDIS commenced in </w:t>
      </w:r>
      <w:r w:rsidR="00351D42" w:rsidRPr="00133CE4">
        <w:rPr>
          <w:rFonts w:ascii="Verdana" w:eastAsia="Calibri" w:hAnsi="Verdana"/>
          <w:lang w:val="en-GB"/>
        </w:rPr>
        <w:t xml:space="preserve">Victoria in July </w:t>
      </w:r>
      <w:r w:rsidRPr="00133CE4">
        <w:rPr>
          <w:rFonts w:ascii="Verdana" w:eastAsia="Calibri" w:hAnsi="Verdana"/>
          <w:lang w:val="en-GB"/>
        </w:rPr>
        <w:t>2016</w:t>
      </w:r>
      <w:r w:rsidR="00351D42" w:rsidRPr="00133CE4">
        <w:rPr>
          <w:rFonts w:ascii="Verdana" w:eastAsia="Calibri" w:hAnsi="Verdana"/>
          <w:lang w:val="en-GB"/>
        </w:rPr>
        <w:t>. It</w:t>
      </w:r>
      <w:r w:rsidRPr="00133CE4">
        <w:rPr>
          <w:rFonts w:ascii="Verdana" w:eastAsia="Calibri" w:hAnsi="Verdana"/>
          <w:lang w:val="en-GB"/>
        </w:rPr>
        <w:t xml:space="preserve"> r</w:t>
      </w:r>
      <w:r w:rsidR="00880DCA" w:rsidRPr="00133CE4">
        <w:rPr>
          <w:rFonts w:ascii="Verdana" w:eastAsia="Calibri" w:hAnsi="Verdana"/>
          <w:lang w:val="en-GB"/>
        </w:rPr>
        <w:t xml:space="preserve">eflected a generational </w:t>
      </w:r>
      <w:r w:rsidR="005A7D4F" w:rsidRPr="00133CE4">
        <w:rPr>
          <w:rFonts w:ascii="Verdana" w:eastAsia="Calibri" w:hAnsi="Verdana"/>
          <w:lang w:val="en-GB"/>
        </w:rPr>
        <w:t>shift in</w:t>
      </w:r>
      <w:r w:rsidR="00880DCA" w:rsidRPr="00133CE4">
        <w:rPr>
          <w:rFonts w:ascii="Verdana" w:eastAsia="Calibri" w:hAnsi="Verdana"/>
          <w:lang w:val="en-GB"/>
        </w:rPr>
        <w:t xml:space="preserve"> disability service delivery</w:t>
      </w:r>
      <w:r w:rsidR="00351D42" w:rsidRPr="00133CE4">
        <w:rPr>
          <w:rFonts w:ascii="Verdana" w:eastAsia="Calibri" w:hAnsi="Verdana"/>
          <w:lang w:val="en-GB"/>
        </w:rPr>
        <w:t xml:space="preserve"> </w:t>
      </w:r>
      <w:r w:rsidR="00880DCA" w:rsidRPr="00133CE4">
        <w:rPr>
          <w:rFonts w:ascii="Verdana" w:eastAsia="Calibri" w:hAnsi="Verdana"/>
          <w:lang w:val="en-GB"/>
        </w:rPr>
        <w:t>with</w:t>
      </w:r>
      <w:r w:rsidR="00A71274" w:rsidRPr="00133CE4">
        <w:rPr>
          <w:rFonts w:ascii="Verdana" w:eastAsia="Calibri" w:hAnsi="Verdana"/>
          <w:lang w:val="en-GB"/>
        </w:rPr>
        <w:t xml:space="preserve"> significant</w:t>
      </w:r>
      <w:r w:rsidR="005A7D4F" w:rsidRPr="00133CE4">
        <w:rPr>
          <w:rFonts w:ascii="Verdana" w:eastAsia="Calibri" w:hAnsi="Verdana"/>
          <w:lang w:val="en-GB"/>
        </w:rPr>
        <w:t xml:space="preserve"> transitions to client driven business models and a redefining of what the disability sector </w:t>
      </w:r>
      <w:r w:rsidR="000857E2" w:rsidRPr="00133CE4">
        <w:rPr>
          <w:rFonts w:ascii="Verdana" w:eastAsia="Calibri" w:hAnsi="Verdana"/>
          <w:lang w:val="en-GB"/>
        </w:rPr>
        <w:t>is</w:t>
      </w:r>
      <w:r w:rsidR="00D2146F" w:rsidRPr="00133CE4">
        <w:rPr>
          <w:rFonts w:ascii="Verdana" w:eastAsia="Calibri" w:hAnsi="Verdana"/>
          <w:lang w:val="en-GB"/>
        </w:rPr>
        <w:t xml:space="preserve">. </w:t>
      </w:r>
      <w:r w:rsidR="00B972E1" w:rsidRPr="00133CE4">
        <w:rPr>
          <w:rFonts w:ascii="Verdana" w:eastAsia="Calibri" w:hAnsi="Verdana"/>
          <w:lang w:val="en-GB"/>
        </w:rPr>
        <w:t>WDV</w:t>
      </w:r>
      <w:r w:rsidR="00D2146F" w:rsidRPr="00133CE4">
        <w:rPr>
          <w:rFonts w:ascii="Verdana" w:eastAsia="Calibri" w:hAnsi="Verdana"/>
          <w:lang w:val="en-GB"/>
        </w:rPr>
        <w:t xml:space="preserve"> </w:t>
      </w:r>
      <w:r w:rsidR="00B972E1" w:rsidRPr="00133CE4">
        <w:rPr>
          <w:rFonts w:ascii="Verdana" w:eastAsia="Calibri" w:hAnsi="Verdana"/>
          <w:lang w:val="en-GB"/>
        </w:rPr>
        <w:t>would need</w:t>
      </w:r>
      <w:r w:rsidR="00351D42" w:rsidRPr="00133CE4">
        <w:rPr>
          <w:rFonts w:ascii="Verdana" w:eastAsia="Calibri" w:hAnsi="Verdana"/>
          <w:lang w:val="en-GB"/>
        </w:rPr>
        <w:t xml:space="preserve"> to find ways of</w:t>
      </w:r>
      <w:r w:rsidR="00D2146F" w:rsidRPr="00133CE4">
        <w:rPr>
          <w:rFonts w:ascii="Verdana" w:eastAsia="Calibri" w:hAnsi="Verdana"/>
          <w:lang w:val="en-GB"/>
        </w:rPr>
        <w:t xml:space="preserve"> position</w:t>
      </w:r>
      <w:r w:rsidR="00351D42" w:rsidRPr="00133CE4">
        <w:rPr>
          <w:rFonts w:ascii="Verdana" w:eastAsia="Calibri" w:hAnsi="Verdana"/>
          <w:lang w:val="en-GB"/>
        </w:rPr>
        <w:t>ing</w:t>
      </w:r>
      <w:r w:rsidR="00D2146F" w:rsidRPr="00133CE4">
        <w:rPr>
          <w:rFonts w:ascii="Verdana" w:eastAsia="Calibri" w:hAnsi="Verdana"/>
          <w:lang w:val="en-GB"/>
        </w:rPr>
        <w:t xml:space="preserve"> </w:t>
      </w:r>
      <w:r w:rsidR="00B972E1" w:rsidRPr="00133CE4">
        <w:rPr>
          <w:rFonts w:ascii="Verdana" w:eastAsia="Calibri" w:hAnsi="Verdana"/>
          <w:lang w:val="en-GB"/>
        </w:rPr>
        <w:t>the Program</w:t>
      </w:r>
      <w:r w:rsidR="00D2146F" w:rsidRPr="00133CE4">
        <w:rPr>
          <w:rFonts w:ascii="Verdana" w:eastAsia="Calibri" w:hAnsi="Verdana"/>
          <w:lang w:val="en-GB"/>
        </w:rPr>
        <w:t xml:space="preserve"> in an ever dispersed, time-pressured and expanding workforce </w:t>
      </w:r>
      <w:r w:rsidR="00B972E1" w:rsidRPr="00133CE4">
        <w:rPr>
          <w:rFonts w:ascii="Verdana" w:eastAsia="Calibri" w:hAnsi="Verdana"/>
          <w:lang w:val="en-GB"/>
        </w:rPr>
        <w:t>to</w:t>
      </w:r>
      <w:r w:rsidR="00D2146F" w:rsidRPr="00133CE4">
        <w:rPr>
          <w:rFonts w:ascii="Verdana" w:eastAsia="Calibri" w:hAnsi="Verdana"/>
          <w:lang w:val="en-GB"/>
        </w:rPr>
        <w:t xml:space="preserve"> </w:t>
      </w:r>
      <w:r w:rsidR="00B972E1" w:rsidRPr="00133CE4">
        <w:rPr>
          <w:rFonts w:ascii="Verdana" w:eastAsia="Calibri" w:hAnsi="Verdana"/>
          <w:lang w:val="en-GB"/>
        </w:rPr>
        <w:t xml:space="preserve">maintain the Program’s relevance </w:t>
      </w:r>
      <w:r w:rsidR="00351D42" w:rsidRPr="00133CE4">
        <w:rPr>
          <w:rFonts w:ascii="Verdana" w:eastAsia="Calibri" w:hAnsi="Verdana"/>
          <w:lang w:val="en-GB"/>
        </w:rPr>
        <w:t xml:space="preserve">to </w:t>
      </w:r>
      <w:r w:rsidR="00A129F8" w:rsidRPr="00133CE4">
        <w:rPr>
          <w:rFonts w:ascii="Verdana" w:eastAsia="Calibri" w:hAnsi="Verdana"/>
          <w:lang w:val="en-GB"/>
        </w:rPr>
        <w:t>the</w:t>
      </w:r>
      <w:r w:rsidR="00351D42" w:rsidRPr="00133CE4">
        <w:rPr>
          <w:rFonts w:ascii="Verdana" w:eastAsia="Calibri" w:hAnsi="Verdana"/>
          <w:lang w:val="en-GB"/>
        </w:rPr>
        <w:t xml:space="preserve"> capacity building needs</w:t>
      </w:r>
      <w:r w:rsidR="00A129F8" w:rsidRPr="00133CE4">
        <w:rPr>
          <w:rFonts w:ascii="Verdana" w:eastAsia="Calibri" w:hAnsi="Verdana"/>
          <w:lang w:val="en-GB"/>
        </w:rPr>
        <w:t xml:space="preserve"> of the disability sector.</w:t>
      </w:r>
      <w:r w:rsidR="001F4F5F" w:rsidRPr="00133CE4">
        <w:rPr>
          <w:rFonts w:ascii="Verdana" w:eastAsia="Calibri" w:hAnsi="Verdana"/>
          <w:lang w:val="en-GB"/>
        </w:rPr>
        <w:t xml:space="preserve"> </w:t>
      </w:r>
    </w:p>
    <w:p w14:paraId="2F6CBF28" w14:textId="77777777" w:rsidR="00A71274" w:rsidRPr="00133CE4" w:rsidRDefault="00A71274" w:rsidP="00D2146F">
      <w:pPr>
        <w:spacing w:line="257" w:lineRule="auto"/>
        <w:ind w:right="-6"/>
        <w:rPr>
          <w:rFonts w:ascii="Verdana" w:eastAsia="Calibri" w:hAnsi="Verdana"/>
          <w:lang w:val="en-GB"/>
        </w:rPr>
      </w:pPr>
    </w:p>
    <w:p w14:paraId="4C38DDD5" w14:textId="23FEED32" w:rsidR="00C54B48" w:rsidRPr="00133CE4" w:rsidRDefault="00E2745D" w:rsidP="00CD06E7">
      <w:pPr>
        <w:spacing w:line="257" w:lineRule="auto"/>
        <w:ind w:right="-148"/>
        <w:rPr>
          <w:rFonts w:ascii="Verdana" w:eastAsia="Calibri" w:hAnsi="Verdana"/>
          <w:lang w:val="en-GB"/>
        </w:rPr>
      </w:pPr>
      <w:r w:rsidRPr="00133CE4">
        <w:rPr>
          <w:rFonts w:ascii="Verdana" w:eastAsia="Calibri" w:hAnsi="Verdana"/>
          <w:lang w:val="en-GB"/>
        </w:rPr>
        <w:t>T</w:t>
      </w:r>
      <w:r w:rsidR="00351D42" w:rsidRPr="00133CE4">
        <w:rPr>
          <w:rFonts w:ascii="Verdana" w:eastAsia="Calibri" w:hAnsi="Verdana"/>
          <w:lang w:val="en-GB"/>
        </w:rPr>
        <w:t>he</w:t>
      </w:r>
      <w:r w:rsidR="00E14D63" w:rsidRPr="00133CE4">
        <w:rPr>
          <w:rFonts w:ascii="Verdana" w:eastAsia="Calibri" w:hAnsi="Verdana"/>
          <w:lang w:val="en-GB"/>
        </w:rPr>
        <w:t xml:space="preserve"> conclusion of the RCFV </w:t>
      </w:r>
      <w:r w:rsidR="0058366F" w:rsidRPr="00133CE4">
        <w:rPr>
          <w:rFonts w:ascii="Verdana" w:eastAsia="Calibri" w:hAnsi="Verdana"/>
          <w:lang w:val="en-GB"/>
        </w:rPr>
        <w:t xml:space="preserve">in </w:t>
      </w:r>
      <w:r w:rsidR="00351D42" w:rsidRPr="00133CE4">
        <w:rPr>
          <w:rFonts w:ascii="Verdana" w:eastAsia="Calibri" w:hAnsi="Verdana"/>
          <w:lang w:val="en-GB"/>
        </w:rPr>
        <w:t xml:space="preserve">March </w:t>
      </w:r>
      <w:r w:rsidR="0058366F" w:rsidRPr="00133CE4">
        <w:rPr>
          <w:rFonts w:ascii="Verdana" w:eastAsia="Calibri" w:hAnsi="Verdana"/>
          <w:lang w:val="en-GB"/>
        </w:rPr>
        <w:t xml:space="preserve">2016 </w:t>
      </w:r>
      <w:r w:rsidR="00E14D63" w:rsidRPr="00133CE4">
        <w:rPr>
          <w:rFonts w:ascii="Verdana" w:eastAsia="Calibri" w:hAnsi="Verdana"/>
          <w:lang w:val="en-GB"/>
        </w:rPr>
        <w:t xml:space="preserve">reflected another </w:t>
      </w:r>
      <w:r w:rsidR="005B69F2" w:rsidRPr="00133CE4">
        <w:rPr>
          <w:rFonts w:ascii="Verdana" w:eastAsia="Calibri" w:hAnsi="Verdana"/>
          <w:lang w:val="en-GB"/>
        </w:rPr>
        <w:t xml:space="preserve">massive </w:t>
      </w:r>
      <w:r w:rsidR="00E14D63" w:rsidRPr="00133CE4">
        <w:rPr>
          <w:rFonts w:ascii="Verdana" w:eastAsia="Calibri" w:hAnsi="Verdana"/>
          <w:lang w:val="en-GB"/>
        </w:rPr>
        <w:t>generational shift – this time in</w:t>
      </w:r>
      <w:r w:rsidR="005B69F2" w:rsidRPr="00133CE4">
        <w:rPr>
          <w:rFonts w:ascii="Verdana" w:eastAsia="Calibri" w:hAnsi="Verdana"/>
          <w:lang w:val="en-GB"/>
        </w:rPr>
        <w:t xml:space="preserve"> terms of the</w:t>
      </w:r>
      <w:r w:rsidR="00E14D63" w:rsidRPr="00133CE4">
        <w:rPr>
          <w:rFonts w:ascii="Verdana" w:eastAsia="Calibri" w:hAnsi="Verdana"/>
          <w:lang w:val="en-GB"/>
        </w:rPr>
        <w:t xml:space="preserve"> political will</w:t>
      </w:r>
      <w:r w:rsidR="00351D42" w:rsidRPr="00133CE4">
        <w:rPr>
          <w:rFonts w:ascii="Verdana" w:eastAsia="Calibri" w:hAnsi="Verdana"/>
          <w:lang w:val="en-GB"/>
        </w:rPr>
        <w:t xml:space="preserve"> and leadership to</w:t>
      </w:r>
      <w:r w:rsidR="00E14D63" w:rsidRPr="00133CE4">
        <w:rPr>
          <w:rFonts w:ascii="Verdana" w:eastAsia="Calibri" w:hAnsi="Verdana"/>
          <w:lang w:val="en-GB"/>
        </w:rPr>
        <w:t xml:space="preserve"> reform a broken</w:t>
      </w:r>
      <w:r w:rsidR="00A129F8" w:rsidRPr="00133CE4">
        <w:rPr>
          <w:rFonts w:ascii="Verdana" w:eastAsia="Calibri" w:hAnsi="Verdana"/>
          <w:lang w:val="en-GB"/>
        </w:rPr>
        <w:t>,</w:t>
      </w:r>
      <w:r w:rsidR="00A71274" w:rsidRPr="00133CE4">
        <w:rPr>
          <w:rFonts w:ascii="Verdana" w:eastAsia="Calibri" w:hAnsi="Verdana"/>
          <w:lang w:val="en-GB"/>
        </w:rPr>
        <w:t xml:space="preserve"> </w:t>
      </w:r>
      <w:r w:rsidR="005B69F2" w:rsidRPr="00133CE4">
        <w:rPr>
          <w:rFonts w:ascii="Verdana" w:eastAsia="Calibri" w:hAnsi="Verdana"/>
          <w:lang w:val="en-GB"/>
        </w:rPr>
        <w:t xml:space="preserve">disconnected </w:t>
      </w:r>
      <w:r w:rsidR="00E14D63" w:rsidRPr="00133CE4">
        <w:rPr>
          <w:rFonts w:ascii="Verdana" w:eastAsia="Calibri" w:hAnsi="Verdana"/>
          <w:lang w:val="en-GB"/>
        </w:rPr>
        <w:t>family violence system and</w:t>
      </w:r>
      <w:r w:rsidR="005B69F2" w:rsidRPr="00133CE4">
        <w:rPr>
          <w:rFonts w:ascii="Verdana" w:eastAsia="Calibri" w:hAnsi="Verdana"/>
          <w:lang w:val="en-GB"/>
        </w:rPr>
        <w:t xml:space="preserve"> </w:t>
      </w:r>
      <w:r w:rsidR="00E14D63" w:rsidRPr="00133CE4">
        <w:rPr>
          <w:rFonts w:ascii="Verdana" w:eastAsia="Calibri" w:hAnsi="Verdana"/>
          <w:lang w:val="en-GB"/>
        </w:rPr>
        <w:t xml:space="preserve">transform the drivers of violence. </w:t>
      </w:r>
      <w:r w:rsidRPr="00133CE4">
        <w:rPr>
          <w:rFonts w:ascii="Verdana" w:eastAsia="Calibri" w:hAnsi="Verdana"/>
          <w:lang w:val="en-GB"/>
        </w:rPr>
        <w:t>Never before had Victorians</w:t>
      </w:r>
      <w:r w:rsidR="00A71274" w:rsidRPr="00133CE4">
        <w:rPr>
          <w:rFonts w:ascii="Verdana" w:eastAsia="Calibri" w:hAnsi="Verdana"/>
          <w:lang w:val="en-GB"/>
        </w:rPr>
        <w:t xml:space="preserve"> experienced this level of commitment</w:t>
      </w:r>
      <w:r w:rsidRPr="00133CE4">
        <w:rPr>
          <w:rFonts w:ascii="Verdana" w:eastAsia="Calibri" w:hAnsi="Verdana"/>
          <w:lang w:val="en-GB"/>
        </w:rPr>
        <w:t xml:space="preserve"> </w:t>
      </w:r>
      <w:r w:rsidR="00B972E1" w:rsidRPr="00133CE4">
        <w:rPr>
          <w:rFonts w:ascii="Verdana" w:eastAsia="Calibri" w:hAnsi="Verdana"/>
          <w:lang w:val="en-GB"/>
        </w:rPr>
        <w:t xml:space="preserve">‘from the top’ </w:t>
      </w:r>
      <w:r w:rsidRPr="00133CE4">
        <w:rPr>
          <w:rFonts w:ascii="Verdana" w:eastAsia="Calibri" w:hAnsi="Verdana"/>
          <w:lang w:val="en-GB"/>
        </w:rPr>
        <w:t>to responding to and ending family violence,</w:t>
      </w:r>
      <w:r w:rsidR="00351D42" w:rsidRPr="00133CE4">
        <w:rPr>
          <w:rFonts w:ascii="Verdana" w:eastAsia="Calibri" w:hAnsi="Verdana"/>
          <w:lang w:val="en-GB"/>
        </w:rPr>
        <w:t xml:space="preserve"> including </w:t>
      </w:r>
      <w:r w:rsidR="0031055D" w:rsidRPr="00133CE4">
        <w:rPr>
          <w:rFonts w:ascii="Verdana" w:eastAsia="Calibri" w:hAnsi="Verdana"/>
          <w:lang w:val="en-GB"/>
        </w:rPr>
        <w:t xml:space="preserve">significant resourcing and </w:t>
      </w:r>
      <w:r w:rsidR="00351D42" w:rsidRPr="00133CE4">
        <w:rPr>
          <w:rFonts w:ascii="Verdana" w:eastAsia="Calibri" w:hAnsi="Verdana"/>
          <w:lang w:val="en-GB"/>
        </w:rPr>
        <w:t>budget allocation</w:t>
      </w:r>
      <w:r w:rsidRPr="00133CE4">
        <w:rPr>
          <w:rFonts w:ascii="Verdana" w:eastAsia="Calibri" w:hAnsi="Verdana"/>
          <w:lang w:val="en-GB"/>
        </w:rPr>
        <w:t>s</w:t>
      </w:r>
      <w:r w:rsidR="00351D42" w:rsidRPr="00133CE4">
        <w:rPr>
          <w:rFonts w:ascii="Verdana" w:eastAsia="Calibri" w:hAnsi="Verdana"/>
          <w:lang w:val="en-GB"/>
        </w:rPr>
        <w:t xml:space="preserve"> </w:t>
      </w:r>
      <w:r w:rsidRPr="00133CE4">
        <w:rPr>
          <w:rFonts w:ascii="Verdana" w:eastAsia="Calibri" w:hAnsi="Verdana"/>
          <w:lang w:val="en-GB"/>
        </w:rPr>
        <w:t xml:space="preserve">to whole-of-system </w:t>
      </w:r>
      <w:r w:rsidR="00351D42" w:rsidRPr="00133CE4">
        <w:rPr>
          <w:rFonts w:ascii="Verdana" w:eastAsia="Calibri" w:hAnsi="Verdana"/>
          <w:lang w:val="en-GB"/>
        </w:rPr>
        <w:t>response</w:t>
      </w:r>
      <w:r w:rsidRPr="00133CE4">
        <w:rPr>
          <w:rFonts w:ascii="Verdana" w:eastAsia="Calibri" w:hAnsi="Verdana"/>
          <w:lang w:val="en-GB"/>
        </w:rPr>
        <w:t>s</w:t>
      </w:r>
      <w:r w:rsidR="00351D42" w:rsidRPr="00133CE4">
        <w:rPr>
          <w:rFonts w:ascii="Verdana" w:eastAsia="Calibri" w:hAnsi="Verdana"/>
          <w:lang w:val="en-GB"/>
        </w:rPr>
        <w:t xml:space="preserve"> and (admittedly to a lesser extent) </w:t>
      </w:r>
      <w:r w:rsidRPr="00133CE4">
        <w:rPr>
          <w:rFonts w:ascii="Verdana" w:eastAsia="Calibri" w:hAnsi="Verdana"/>
          <w:lang w:val="en-GB"/>
        </w:rPr>
        <w:t xml:space="preserve">whole-of-community </w:t>
      </w:r>
      <w:r w:rsidR="00351D42" w:rsidRPr="00133CE4">
        <w:rPr>
          <w:rFonts w:ascii="Verdana" w:eastAsia="Calibri" w:hAnsi="Verdana"/>
          <w:lang w:val="en-GB"/>
        </w:rPr>
        <w:t>prevention.</w:t>
      </w:r>
      <w:r w:rsidR="00A71274" w:rsidRPr="00133CE4">
        <w:rPr>
          <w:rFonts w:ascii="Verdana" w:eastAsia="Calibri" w:hAnsi="Verdana"/>
          <w:lang w:val="en-GB"/>
        </w:rPr>
        <w:t xml:space="preserve"> </w:t>
      </w:r>
      <w:r w:rsidR="00B972E1" w:rsidRPr="00133CE4">
        <w:rPr>
          <w:rFonts w:ascii="Verdana" w:eastAsia="Calibri" w:hAnsi="Verdana"/>
          <w:lang w:val="en-GB"/>
        </w:rPr>
        <w:t>WDV would need</w:t>
      </w:r>
      <w:r w:rsidR="00351D42" w:rsidRPr="00133CE4">
        <w:rPr>
          <w:rFonts w:ascii="Verdana" w:eastAsia="Calibri" w:hAnsi="Verdana"/>
          <w:lang w:val="en-GB"/>
        </w:rPr>
        <w:t xml:space="preserve"> to </w:t>
      </w:r>
      <w:r w:rsidR="00B972E1" w:rsidRPr="00133CE4">
        <w:rPr>
          <w:rFonts w:ascii="Verdana" w:eastAsia="Calibri" w:hAnsi="Verdana"/>
          <w:lang w:val="en-GB"/>
        </w:rPr>
        <w:t xml:space="preserve">find ways of </w:t>
      </w:r>
      <w:r w:rsidR="00351D42" w:rsidRPr="00133CE4">
        <w:rPr>
          <w:rFonts w:ascii="Verdana" w:eastAsia="Calibri" w:hAnsi="Verdana"/>
          <w:lang w:val="en-GB"/>
        </w:rPr>
        <w:t>position</w:t>
      </w:r>
      <w:r w:rsidR="00B972E1" w:rsidRPr="00133CE4">
        <w:rPr>
          <w:rFonts w:ascii="Verdana" w:eastAsia="Calibri" w:hAnsi="Verdana"/>
          <w:lang w:val="en-GB"/>
        </w:rPr>
        <w:t>ing</w:t>
      </w:r>
      <w:r w:rsidR="00351D42" w:rsidRPr="00133CE4">
        <w:rPr>
          <w:rFonts w:ascii="Verdana" w:eastAsia="Calibri" w:hAnsi="Verdana"/>
          <w:lang w:val="en-GB"/>
        </w:rPr>
        <w:t xml:space="preserve"> </w:t>
      </w:r>
      <w:r w:rsidR="00B972E1" w:rsidRPr="00133CE4">
        <w:rPr>
          <w:rFonts w:ascii="Verdana" w:eastAsia="Calibri" w:hAnsi="Verdana"/>
          <w:lang w:val="en-GB"/>
        </w:rPr>
        <w:t>the Program</w:t>
      </w:r>
      <w:r w:rsidR="00351D42" w:rsidRPr="00133CE4">
        <w:rPr>
          <w:rFonts w:ascii="Verdana" w:eastAsia="Calibri" w:hAnsi="Verdana"/>
          <w:lang w:val="en-GB"/>
        </w:rPr>
        <w:t xml:space="preserve"> </w:t>
      </w:r>
      <w:r w:rsidR="00B972E1" w:rsidRPr="00133CE4">
        <w:rPr>
          <w:rFonts w:ascii="Verdana" w:eastAsia="Calibri" w:hAnsi="Verdana"/>
          <w:lang w:val="en-GB"/>
        </w:rPr>
        <w:t xml:space="preserve">in </w:t>
      </w:r>
      <w:r w:rsidR="00351D42" w:rsidRPr="00133CE4">
        <w:rPr>
          <w:rFonts w:ascii="Verdana" w:eastAsia="Calibri" w:hAnsi="Verdana"/>
          <w:lang w:val="en-GB"/>
        </w:rPr>
        <w:t xml:space="preserve">a raft of </w:t>
      </w:r>
      <w:r w:rsidR="00B972E1" w:rsidRPr="00133CE4">
        <w:rPr>
          <w:rFonts w:ascii="Verdana" w:eastAsia="Calibri" w:hAnsi="Verdana"/>
          <w:lang w:val="en-GB"/>
        </w:rPr>
        <w:t xml:space="preserve">major </w:t>
      </w:r>
      <w:r w:rsidR="00F93DFB" w:rsidRPr="00133CE4">
        <w:rPr>
          <w:rFonts w:ascii="Verdana" w:eastAsia="Calibri" w:hAnsi="Verdana"/>
          <w:lang w:val="en-GB"/>
        </w:rPr>
        <w:t xml:space="preserve">policy arising from </w:t>
      </w:r>
      <w:r w:rsidR="0031055D" w:rsidRPr="00133CE4">
        <w:rPr>
          <w:rFonts w:ascii="Verdana" w:eastAsia="Calibri" w:hAnsi="Verdana"/>
          <w:lang w:val="en-GB"/>
        </w:rPr>
        <w:t xml:space="preserve">the </w:t>
      </w:r>
      <w:r w:rsidRPr="00133CE4">
        <w:rPr>
          <w:rFonts w:ascii="Verdana" w:eastAsia="Calibri" w:hAnsi="Verdana"/>
          <w:lang w:val="en-GB"/>
        </w:rPr>
        <w:t xml:space="preserve">RCVF </w:t>
      </w:r>
      <w:r w:rsidR="00D96F31" w:rsidRPr="00133CE4">
        <w:rPr>
          <w:rFonts w:ascii="Verdana" w:eastAsia="Calibri" w:hAnsi="Verdana"/>
          <w:lang w:val="en-GB"/>
        </w:rPr>
        <w:t>recommendations</w:t>
      </w:r>
      <w:r w:rsidR="0031055D" w:rsidRPr="00133CE4">
        <w:rPr>
          <w:rFonts w:ascii="Verdana" w:eastAsia="Calibri" w:hAnsi="Verdana"/>
          <w:lang w:val="en-GB"/>
        </w:rPr>
        <w:t xml:space="preserve"> </w:t>
      </w:r>
      <w:r w:rsidR="00351D42" w:rsidRPr="00133CE4">
        <w:rPr>
          <w:rFonts w:ascii="Verdana" w:eastAsia="Calibri" w:hAnsi="Verdana"/>
          <w:lang w:val="en-GB"/>
        </w:rPr>
        <w:t xml:space="preserve">to take fullest advantage of such a monumental time in </w:t>
      </w:r>
      <w:r w:rsidR="0031055D" w:rsidRPr="00133CE4">
        <w:rPr>
          <w:rFonts w:ascii="Verdana" w:eastAsia="Calibri" w:hAnsi="Verdana"/>
          <w:lang w:val="en-GB"/>
        </w:rPr>
        <w:t xml:space="preserve">political history </w:t>
      </w:r>
      <w:r w:rsidR="00B972E1" w:rsidRPr="00133CE4">
        <w:rPr>
          <w:rFonts w:ascii="Verdana" w:eastAsia="Calibri" w:hAnsi="Verdana"/>
          <w:lang w:val="en-GB"/>
        </w:rPr>
        <w:t xml:space="preserve">and secure the Program’s place in </w:t>
      </w:r>
      <w:r w:rsidR="00C54B48" w:rsidRPr="00133CE4">
        <w:rPr>
          <w:rFonts w:ascii="Verdana" w:eastAsia="Calibri" w:hAnsi="Verdana"/>
          <w:lang w:val="en-GB"/>
        </w:rPr>
        <w:t>chang</w:t>
      </w:r>
      <w:r w:rsidR="0031055D" w:rsidRPr="00133CE4">
        <w:rPr>
          <w:rFonts w:ascii="Verdana" w:eastAsia="Calibri" w:hAnsi="Verdana"/>
          <w:lang w:val="en-GB"/>
        </w:rPr>
        <w:t>ing</w:t>
      </w:r>
      <w:r w:rsidR="00C54B48" w:rsidRPr="00133CE4">
        <w:rPr>
          <w:rFonts w:ascii="Verdana" w:eastAsia="Calibri" w:hAnsi="Verdana"/>
          <w:lang w:val="en-GB"/>
        </w:rPr>
        <w:t xml:space="preserve"> the story of violence against women with disabilities</w:t>
      </w:r>
      <w:r w:rsidR="0031055D" w:rsidRPr="00133CE4">
        <w:rPr>
          <w:rFonts w:ascii="Verdana" w:eastAsia="Calibri" w:hAnsi="Verdana"/>
          <w:lang w:val="en-GB"/>
        </w:rPr>
        <w:t>.</w:t>
      </w:r>
    </w:p>
    <w:p w14:paraId="07F4738F" w14:textId="0581C38B" w:rsidR="00B972E1" w:rsidRPr="00133CE4" w:rsidRDefault="00B972E1" w:rsidP="00E75865">
      <w:pPr>
        <w:pStyle w:val="Heading2"/>
        <w:spacing w:before="240"/>
        <w:rPr>
          <w:sz w:val="28"/>
          <w:szCs w:val="28"/>
        </w:rPr>
      </w:pPr>
      <w:bookmarkStart w:id="15" w:name="_Toc115872685"/>
      <w:r w:rsidRPr="00133CE4">
        <w:rPr>
          <w:sz w:val="28"/>
          <w:szCs w:val="28"/>
        </w:rPr>
        <w:t xml:space="preserve">A rapidly evolving </w:t>
      </w:r>
      <w:r w:rsidR="00080BF6" w:rsidRPr="00133CE4">
        <w:rPr>
          <w:sz w:val="28"/>
          <w:szCs w:val="28"/>
        </w:rPr>
        <w:t xml:space="preserve">prevention </w:t>
      </w:r>
      <w:r w:rsidRPr="00133CE4">
        <w:rPr>
          <w:sz w:val="28"/>
          <w:szCs w:val="28"/>
        </w:rPr>
        <w:t>landscape</w:t>
      </w:r>
      <w:bookmarkEnd w:id="15"/>
      <w:r w:rsidR="00964FBA" w:rsidRPr="00133CE4">
        <w:rPr>
          <w:sz w:val="28"/>
          <w:szCs w:val="28"/>
        </w:rPr>
        <w:t xml:space="preserve"> </w:t>
      </w:r>
    </w:p>
    <w:p w14:paraId="05DE5E20" w14:textId="0E60C9A6" w:rsidR="00B972E1" w:rsidRDefault="00B972E1" w:rsidP="00D2146F">
      <w:pPr>
        <w:spacing w:line="257" w:lineRule="auto"/>
        <w:ind w:right="-6"/>
        <w:rPr>
          <w:rFonts w:ascii="Verdana" w:eastAsia="Calibri" w:hAnsi="Verdana"/>
          <w:i/>
          <w:iCs/>
          <w:lang w:val="en-GB"/>
        </w:rPr>
      </w:pPr>
      <w:r w:rsidRPr="00133CE4">
        <w:rPr>
          <w:rFonts w:ascii="Verdana" w:eastAsia="Calibri" w:hAnsi="Verdana"/>
          <w:lang w:val="en-GB"/>
        </w:rPr>
        <w:t>The family violence and violence against women</w:t>
      </w:r>
      <w:r w:rsidR="00BF0190" w:rsidRPr="00133CE4">
        <w:rPr>
          <w:rFonts w:ascii="Verdana" w:eastAsia="Calibri" w:hAnsi="Verdana"/>
          <w:lang w:val="en-GB"/>
        </w:rPr>
        <w:t xml:space="preserve"> prevention</w:t>
      </w:r>
      <w:r w:rsidRPr="00133CE4">
        <w:rPr>
          <w:rFonts w:ascii="Verdana" w:eastAsia="Calibri" w:hAnsi="Verdana"/>
          <w:lang w:val="en-GB"/>
        </w:rPr>
        <w:t xml:space="preserve"> landscape has</w:t>
      </w:r>
      <w:r w:rsidR="00080BF6" w:rsidRPr="00133CE4">
        <w:rPr>
          <w:rFonts w:ascii="Verdana" w:eastAsia="Calibri" w:hAnsi="Verdana"/>
          <w:lang w:val="en-GB"/>
        </w:rPr>
        <w:t xml:space="preserve"> evolved</w:t>
      </w:r>
      <w:r w:rsidRPr="00133CE4">
        <w:rPr>
          <w:rFonts w:ascii="Verdana" w:eastAsia="Calibri" w:hAnsi="Verdana"/>
          <w:lang w:val="en-GB"/>
        </w:rPr>
        <w:t xml:space="preserve"> </w:t>
      </w:r>
      <w:r w:rsidR="00080BF6" w:rsidRPr="00133CE4">
        <w:rPr>
          <w:rFonts w:ascii="Verdana" w:eastAsia="Calibri" w:hAnsi="Verdana"/>
          <w:lang w:val="en-GB"/>
        </w:rPr>
        <w:t xml:space="preserve">even more rapidly </w:t>
      </w:r>
      <w:r w:rsidR="00F471FC" w:rsidRPr="00133CE4">
        <w:rPr>
          <w:rFonts w:ascii="Verdana" w:eastAsia="Calibri" w:hAnsi="Verdana"/>
          <w:lang w:val="en-GB"/>
        </w:rPr>
        <w:t>as</w:t>
      </w:r>
      <w:r w:rsidR="00BF0190" w:rsidRPr="00133CE4">
        <w:rPr>
          <w:rFonts w:ascii="Verdana" w:eastAsia="Calibri" w:hAnsi="Verdana"/>
          <w:lang w:val="en-GB"/>
        </w:rPr>
        <w:t xml:space="preserve"> implementation of</w:t>
      </w:r>
      <w:r w:rsidR="007B7568" w:rsidRPr="00133CE4">
        <w:rPr>
          <w:rFonts w:ascii="Verdana" w:eastAsia="Calibri" w:hAnsi="Verdana"/>
          <w:lang w:val="en-GB"/>
        </w:rPr>
        <w:t xml:space="preserve"> major </w:t>
      </w:r>
      <w:r w:rsidR="00BF0190" w:rsidRPr="00133CE4">
        <w:rPr>
          <w:rFonts w:ascii="Verdana" w:eastAsia="Calibri" w:hAnsi="Verdana"/>
          <w:lang w:val="en-GB"/>
        </w:rPr>
        <w:t xml:space="preserve">pieces of </w:t>
      </w:r>
      <w:r w:rsidRPr="00133CE4">
        <w:rPr>
          <w:rFonts w:ascii="Verdana" w:eastAsia="Calibri" w:hAnsi="Verdana"/>
          <w:lang w:val="en-GB"/>
        </w:rPr>
        <w:t>policy</w:t>
      </w:r>
      <w:r w:rsidR="00F471FC" w:rsidRPr="00133CE4">
        <w:rPr>
          <w:rFonts w:ascii="Verdana" w:eastAsia="Calibri" w:hAnsi="Verdana"/>
          <w:lang w:val="en-GB"/>
        </w:rPr>
        <w:t xml:space="preserve"> have gotten underway</w:t>
      </w:r>
      <w:r w:rsidR="00BF0190" w:rsidRPr="00133CE4">
        <w:rPr>
          <w:rFonts w:ascii="Verdana" w:eastAsia="Calibri" w:hAnsi="Verdana"/>
          <w:lang w:val="en-GB"/>
        </w:rPr>
        <w:t xml:space="preserve">. </w:t>
      </w:r>
      <w:r w:rsidRPr="00133CE4">
        <w:rPr>
          <w:rFonts w:ascii="Verdana" w:eastAsia="Calibri" w:hAnsi="Verdana"/>
          <w:lang w:val="en-GB"/>
        </w:rPr>
        <w:t xml:space="preserve">The Victorian Government’s overarching policy for all 227 RCFV recommendations is </w:t>
      </w:r>
      <w:r w:rsidRPr="00133CE4">
        <w:rPr>
          <w:rFonts w:ascii="Verdana" w:eastAsia="Calibri" w:hAnsi="Verdana"/>
          <w:i/>
          <w:iCs/>
          <w:lang w:val="en-GB"/>
        </w:rPr>
        <w:t>Ending Family Violence: Victoria’s plan for change</w:t>
      </w:r>
      <w:r w:rsidR="00080BF6" w:rsidRPr="00133CE4">
        <w:rPr>
          <w:rFonts w:ascii="Verdana" w:eastAsia="Calibri" w:hAnsi="Verdana"/>
          <w:lang w:val="en-GB"/>
        </w:rPr>
        <w:t>. This policy was r</w:t>
      </w:r>
      <w:r w:rsidRPr="00133CE4">
        <w:rPr>
          <w:rFonts w:ascii="Verdana" w:eastAsia="Calibri" w:hAnsi="Verdana"/>
          <w:lang w:val="en-GB"/>
        </w:rPr>
        <w:t>eleased in 2016</w:t>
      </w:r>
      <w:r w:rsidR="00B50420" w:rsidRPr="00133CE4">
        <w:rPr>
          <w:rFonts w:ascii="Verdana" w:eastAsia="Calibri" w:hAnsi="Verdana"/>
          <w:lang w:val="en-GB"/>
        </w:rPr>
        <w:t xml:space="preserve">, and we are </w:t>
      </w:r>
      <w:r w:rsidR="00080BF6" w:rsidRPr="00133CE4">
        <w:rPr>
          <w:rFonts w:ascii="Verdana" w:eastAsia="Calibri" w:hAnsi="Verdana"/>
          <w:lang w:val="en-GB"/>
        </w:rPr>
        <w:t xml:space="preserve">currently </w:t>
      </w:r>
      <w:r w:rsidR="00B50420" w:rsidRPr="00133CE4">
        <w:rPr>
          <w:rFonts w:ascii="Verdana" w:eastAsia="Calibri" w:hAnsi="Verdana"/>
          <w:lang w:val="en-GB"/>
        </w:rPr>
        <w:t xml:space="preserve">up to </w:t>
      </w:r>
      <w:r w:rsidR="00080BF6" w:rsidRPr="00133CE4">
        <w:rPr>
          <w:rFonts w:ascii="Verdana" w:eastAsia="Calibri" w:hAnsi="Verdana"/>
          <w:lang w:val="en-GB"/>
        </w:rPr>
        <w:t>its</w:t>
      </w:r>
      <w:r w:rsidR="00B50420" w:rsidRPr="00133CE4">
        <w:rPr>
          <w:rFonts w:ascii="Verdana" w:eastAsia="Calibri" w:hAnsi="Verdana"/>
          <w:lang w:val="en-GB"/>
        </w:rPr>
        <w:t xml:space="preserve"> </w:t>
      </w:r>
      <w:r w:rsidRPr="00133CE4">
        <w:rPr>
          <w:rFonts w:ascii="Verdana" w:eastAsia="Calibri" w:hAnsi="Verdana"/>
          <w:lang w:val="en-GB"/>
        </w:rPr>
        <w:t xml:space="preserve">second </w:t>
      </w:r>
      <w:r w:rsidRPr="00133CE4">
        <w:rPr>
          <w:rFonts w:ascii="Verdana" w:eastAsia="Calibri" w:hAnsi="Verdana"/>
          <w:i/>
          <w:iCs/>
          <w:lang w:val="en-GB"/>
        </w:rPr>
        <w:t>Rolling Action Plan 2020–2023</w:t>
      </w:r>
      <w:r w:rsidR="00B50420" w:rsidRPr="00133CE4">
        <w:rPr>
          <w:rFonts w:ascii="Verdana" w:eastAsia="Calibri" w:hAnsi="Verdana"/>
          <w:i/>
          <w:iCs/>
          <w:lang w:val="en-GB"/>
        </w:rPr>
        <w:t>.</w:t>
      </w:r>
    </w:p>
    <w:p w14:paraId="3224A419" w14:textId="77777777" w:rsidR="00DD1D04" w:rsidRPr="00133CE4" w:rsidRDefault="00DD1D04" w:rsidP="00D2146F">
      <w:pPr>
        <w:spacing w:line="257" w:lineRule="auto"/>
        <w:ind w:right="-6"/>
        <w:rPr>
          <w:rFonts w:ascii="Verdana" w:eastAsia="Calibri" w:hAnsi="Verdana"/>
          <w:lang w:val="en-GB"/>
        </w:rPr>
      </w:pPr>
    </w:p>
    <w:p w14:paraId="3F7FE837" w14:textId="1EB3BB2B" w:rsidR="00FE75F2" w:rsidRPr="00133CE4" w:rsidRDefault="00FE75F2" w:rsidP="004C14AF">
      <w:pPr>
        <w:jc w:val="center"/>
        <w:rPr>
          <w:rFonts w:ascii="Verdana" w:hAnsi="Verdana"/>
        </w:rPr>
      </w:pPr>
      <w:r w:rsidRPr="00133CE4">
        <w:rPr>
          <w:rFonts w:ascii="Verdana" w:hAnsi="Verdana"/>
          <w:noProof/>
        </w:rPr>
        <w:drawing>
          <wp:inline distT="0" distB="0" distL="0" distR="0" wp14:anchorId="702017FE" wp14:editId="6A89CB8D">
            <wp:extent cx="4552682" cy="3152255"/>
            <wp:effectExtent l="0" t="0" r="0" b="0"/>
            <wp:docPr id="9" name="Picture 1" descr="A picture containing text, outdoor, sign, metal&#10;&#10;Description automatically generated">
              <a:extLst xmlns:a="http://schemas.openxmlformats.org/drawingml/2006/main">
                <a:ext uri="{FF2B5EF4-FFF2-40B4-BE49-F238E27FC236}">
                  <a16:creationId xmlns:a16="http://schemas.microsoft.com/office/drawing/2014/main" id="{0BFF167E-4989-6F4C-A4F0-3FDC3811A7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A picture containing text, outdoor, sign, metal&#10;&#10;Description automatically generated">
                      <a:extLst>
                        <a:ext uri="{FF2B5EF4-FFF2-40B4-BE49-F238E27FC236}">
                          <a16:creationId xmlns:a16="http://schemas.microsoft.com/office/drawing/2014/main" id="{0BFF167E-4989-6F4C-A4F0-3FDC3811A776}"/>
                        </a:ext>
                      </a:extLst>
                    </pic:cNvPr>
                    <pic:cNvPicPr>
                      <a:picLocks noChangeAspect="1"/>
                    </pic:cNvPicPr>
                  </pic:nvPicPr>
                  <pic:blipFill>
                    <a:blip r:embed="rId37"/>
                    <a:stretch>
                      <a:fillRect/>
                    </a:stretch>
                  </pic:blipFill>
                  <pic:spPr>
                    <a:xfrm>
                      <a:off x="0" y="0"/>
                      <a:ext cx="4570135" cy="3164340"/>
                    </a:xfrm>
                    <a:prstGeom prst="rect">
                      <a:avLst/>
                    </a:prstGeom>
                  </pic:spPr>
                </pic:pic>
              </a:graphicData>
            </a:graphic>
          </wp:inline>
        </w:drawing>
      </w:r>
    </w:p>
    <w:p w14:paraId="68B04C39" w14:textId="1E3E9761" w:rsidR="004C14AF" w:rsidRPr="00765CF4" w:rsidRDefault="004C14AF" w:rsidP="00AD7D3B">
      <w:pPr>
        <w:spacing w:before="120"/>
        <w:jc w:val="center"/>
        <w:rPr>
          <w:rFonts w:ascii="Verdana" w:hAnsi="Verdana"/>
          <w:sz w:val="18"/>
          <w:szCs w:val="18"/>
        </w:rPr>
      </w:pPr>
      <w:r w:rsidRPr="00765CF4">
        <w:rPr>
          <w:rFonts w:ascii="Verdana" w:eastAsia="Calibri" w:hAnsi="Verdana"/>
          <w:sz w:val="16"/>
          <w:szCs w:val="16"/>
          <w:lang w:val="en-GB"/>
        </w:rPr>
        <w:t xml:space="preserve">Figure 3 – </w:t>
      </w:r>
      <w:r w:rsidRPr="00765CF4">
        <w:rPr>
          <w:rFonts w:ascii="Verdana" w:eastAsia="Calibri" w:hAnsi="Verdana"/>
          <w:i/>
          <w:iCs/>
          <w:sz w:val="16"/>
          <w:szCs w:val="16"/>
          <w:lang w:val="en-GB"/>
        </w:rPr>
        <w:t>RCFV Report and Recommendations</w:t>
      </w:r>
      <w:r w:rsidRPr="00765CF4">
        <w:rPr>
          <w:rFonts w:ascii="Verdana" w:eastAsia="Calibri" w:hAnsi="Verdana"/>
          <w:sz w:val="16"/>
          <w:szCs w:val="16"/>
          <w:lang w:val="en-GB"/>
        </w:rPr>
        <w:t xml:space="preserve"> in eight volumes</w:t>
      </w:r>
    </w:p>
    <w:p w14:paraId="4075C305" w14:textId="77777777" w:rsidR="00AD7D3B" w:rsidRPr="00133CE4" w:rsidRDefault="00AD7D3B" w:rsidP="00AD7D3B">
      <w:pPr>
        <w:spacing w:line="257" w:lineRule="auto"/>
        <w:ind w:right="-6"/>
        <w:rPr>
          <w:rFonts w:ascii="Verdana" w:eastAsia="Calibri" w:hAnsi="Verdana"/>
          <w:sz w:val="10"/>
          <w:szCs w:val="10"/>
          <w:lang w:val="en-GB"/>
        </w:rPr>
      </w:pPr>
    </w:p>
    <w:p w14:paraId="4BE64E4A" w14:textId="7D50DAD0" w:rsidR="00B972E1" w:rsidRDefault="00B972E1" w:rsidP="00D2146F">
      <w:pPr>
        <w:spacing w:line="257" w:lineRule="auto"/>
        <w:ind w:right="-6"/>
        <w:rPr>
          <w:rFonts w:ascii="Verdana" w:eastAsia="Calibri" w:hAnsi="Verdana"/>
          <w:lang w:val="en-GB"/>
        </w:rPr>
      </w:pPr>
    </w:p>
    <w:p w14:paraId="7A103894" w14:textId="35F24B83" w:rsidR="0059532A" w:rsidRPr="00133CE4" w:rsidRDefault="0059532A" w:rsidP="0059532A">
      <w:pPr>
        <w:spacing w:line="257" w:lineRule="auto"/>
        <w:ind w:right="-6"/>
        <w:rPr>
          <w:rFonts w:ascii="Verdana" w:eastAsia="Calibri" w:hAnsi="Verdana"/>
          <w:lang w:val="en-GB"/>
        </w:rPr>
      </w:pPr>
      <w:r w:rsidRPr="00133CE4">
        <w:rPr>
          <w:rFonts w:ascii="Verdana" w:eastAsia="Calibri" w:hAnsi="Verdana"/>
          <w:lang w:val="en-GB"/>
        </w:rPr>
        <w:t xml:space="preserve">The </w:t>
      </w:r>
      <w:r w:rsidRPr="00133CE4">
        <w:rPr>
          <w:rFonts w:ascii="Verdana" w:eastAsia="Calibri" w:hAnsi="Verdana"/>
          <w:i/>
          <w:iCs/>
          <w:lang w:val="en-GB"/>
        </w:rPr>
        <w:t>Rolling Action Plan 2020–2023</w:t>
      </w:r>
      <w:r w:rsidRPr="00133CE4">
        <w:rPr>
          <w:rFonts w:ascii="Verdana" w:eastAsia="Calibri" w:hAnsi="Verdana"/>
          <w:lang w:val="en-GB"/>
        </w:rPr>
        <w:t xml:space="preserve"> contains 12 priority areas, among them primary prevention. Selected prevention activities relevant to the </w:t>
      </w:r>
      <w:r w:rsidRPr="00133CE4">
        <w:rPr>
          <w:rFonts w:ascii="Verdana" w:eastAsia="Calibri" w:hAnsi="Verdana"/>
        </w:rPr>
        <w:t xml:space="preserve">Gender and Disability Workforce Development Program include: </w:t>
      </w:r>
      <w:r w:rsidRPr="00133CE4">
        <w:rPr>
          <w:rFonts w:ascii="Verdana" w:eastAsia="Calibri" w:hAnsi="Verdana"/>
          <w:lang w:val="en-GB"/>
        </w:rPr>
        <w:t xml:space="preserve"> </w:t>
      </w:r>
    </w:p>
    <w:p w14:paraId="5B576DFD" w14:textId="77777777" w:rsidR="0059532A" w:rsidRPr="00133CE4" w:rsidRDefault="0059532A" w:rsidP="0059532A">
      <w:pPr>
        <w:spacing w:line="257" w:lineRule="auto"/>
        <w:ind w:right="-6"/>
        <w:rPr>
          <w:rFonts w:ascii="Verdana" w:eastAsia="Calibri" w:hAnsi="Verdana"/>
          <w:sz w:val="10"/>
          <w:szCs w:val="10"/>
          <w:lang w:val="en-GB"/>
        </w:rPr>
      </w:pPr>
    </w:p>
    <w:p w14:paraId="4423763A" w14:textId="77777777" w:rsidR="0059532A" w:rsidRPr="00133CE4" w:rsidRDefault="0059532A" w:rsidP="0059532A">
      <w:pPr>
        <w:numPr>
          <w:ilvl w:val="0"/>
          <w:numId w:val="3"/>
        </w:numPr>
        <w:spacing w:line="257" w:lineRule="auto"/>
        <w:ind w:right="-6"/>
        <w:rPr>
          <w:rFonts w:ascii="Verdana" w:eastAsia="Calibri" w:hAnsi="Verdana"/>
          <w:color w:val="FF0000"/>
          <w:lang w:val="en-GB"/>
        </w:rPr>
      </w:pPr>
      <w:r w:rsidRPr="00133CE4">
        <w:rPr>
          <w:rFonts w:ascii="Verdana" w:eastAsia="Calibri" w:hAnsi="Verdana"/>
          <w:lang w:val="en-GB"/>
        </w:rPr>
        <w:t xml:space="preserve">establishment of a primary prevention strategic reference group of the Family Violence Reform Advisory Group, comprising community organisations working in the prevention of family violence (WDV has representation on this group); </w:t>
      </w:r>
    </w:p>
    <w:p w14:paraId="1F7B5774" w14:textId="77777777" w:rsidR="0059532A" w:rsidRPr="00133CE4" w:rsidRDefault="0059532A" w:rsidP="0059532A">
      <w:pPr>
        <w:numPr>
          <w:ilvl w:val="0"/>
          <w:numId w:val="3"/>
        </w:numPr>
        <w:spacing w:line="257" w:lineRule="auto"/>
        <w:ind w:right="-6"/>
        <w:rPr>
          <w:rFonts w:ascii="Verdana" w:eastAsia="Calibri" w:hAnsi="Verdana"/>
          <w:lang w:val="en-GB"/>
        </w:rPr>
      </w:pPr>
      <w:r w:rsidRPr="00133CE4">
        <w:rPr>
          <w:rFonts w:ascii="Verdana" w:eastAsia="Calibri" w:hAnsi="Verdana"/>
          <w:lang w:val="en-GB"/>
        </w:rPr>
        <w:t xml:space="preserve">a plan for supporting the current primary prevention workforce and growing it, as well as a plan to engage with a broader range of contributor workforces, both as part of </w:t>
      </w:r>
      <w:r w:rsidRPr="00133CE4">
        <w:rPr>
          <w:rFonts w:ascii="Verdana" w:eastAsia="Calibri" w:hAnsi="Verdana"/>
          <w:i/>
          <w:iCs/>
          <w:lang w:val="en-GB"/>
        </w:rPr>
        <w:t>Building from Strength: 10-year industry plan for family violence prevention and response</w:t>
      </w:r>
      <w:r w:rsidRPr="00133CE4">
        <w:rPr>
          <w:rFonts w:ascii="Verdana" w:eastAsia="Calibri" w:hAnsi="Verdana"/>
          <w:lang w:val="en-GB"/>
        </w:rPr>
        <w:t xml:space="preserve"> (see further below); and </w:t>
      </w:r>
    </w:p>
    <w:p w14:paraId="59D6C273" w14:textId="77777777" w:rsidR="0059532A" w:rsidRPr="00133CE4" w:rsidRDefault="0059532A" w:rsidP="0059532A">
      <w:pPr>
        <w:numPr>
          <w:ilvl w:val="0"/>
          <w:numId w:val="3"/>
        </w:numPr>
        <w:spacing w:line="257" w:lineRule="auto"/>
        <w:ind w:right="-6"/>
        <w:rPr>
          <w:rFonts w:ascii="Verdana" w:eastAsia="Calibri" w:hAnsi="Verdana"/>
          <w:color w:val="FF0000"/>
          <w:lang w:val="en-GB"/>
        </w:rPr>
      </w:pPr>
      <w:r w:rsidRPr="00133CE4">
        <w:rPr>
          <w:rFonts w:ascii="Verdana" w:eastAsia="Calibri" w:hAnsi="Verdana"/>
          <w:lang w:val="en-GB"/>
        </w:rPr>
        <w:t xml:space="preserve">accredited family violence prevention courses for specialist and contributor workforces (also as part of </w:t>
      </w:r>
      <w:r w:rsidRPr="00133CE4">
        <w:rPr>
          <w:rFonts w:ascii="Verdana" w:eastAsia="Calibri" w:hAnsi="Verdana"/>
          <w:i/>
          <w:iCs/>
          <w:lang w:val="en-GB"/>
        </w:rPr>
        <w:t>Building from Strength</w:t>
      </w:r>
      <w:r w:rsidRPr="00133CE4">
        <w:rPr>
          <w:rFonts w:ascii="Verdana" w:eastAsia="Calibri" w:hAnsi="Verdana"/>
          <w:lang w:val="en-GB"/>
        </w:rPr>
        <w:t>).</w:t>
      </w:r>
    </w:p>
    <w:p w14:paraId="1EEE904B" w14:textId="77777777" w:rsidR="0059532A" w:rsidRPr="00133CE4" w:rsidRDefault="0059532A" w:rsidP="0059532A">
      <w:pPr>
        <w:spacing w:line="257" w:lineRule="auto"/>
        <w:ind w:right="-6"/>
        <w:rPr>
          <w:rFonts w:ascii="Verdana" w:eastAsia="Calibri" w:hAnsi="Verdana"/>
          <w:lang w:val="en-GB"/>
        </w:rPr>
      </w:pPr>
    </w:p>
    <w:p w14:paraId="4A39F381" w14:textId="4931FA3C" w:rsidR="00D93BB8" w:rsidRPr="00133CE4" w:rsidRDefault="001C276D" w:rsidP="00D93BB8">
      <w:pPr>
        <w:spacing w:line="257" w:lineRule="auto"/>
        <w:ind w:right="-6"/>
        <w:rPr>
          <w:rFonts w:ascii="Verdana" w:eastAsia="Calibri" w:hAnsi="Verdana"/>
          <w:lang w:val="en-GB"/>
        </w:rPr>
      </w:pPr>
      <w:r w:rsidRPr="00133CE4">
        <w:rPr>
          <w:rFonts w:ascii="Verdana" w:eastAsia="Calibri" w:hAnsi="Verdana"/>
          <w:i/>
          <w:iCs/>
          <w:lang w:val="en-GB"/>
        </w:rPr>
        <w:t>Free from Violence</w:t>
      </w:r>
      <w:r w:rsidR="00E647DF" w:rsidRPr="00133CE4">
        <w:rPr>
          <w:rFonts w:ascii="Verdana" w:eastAsia="Calibri" w:hAnsi="Verdana"/>
          <w:i/>
          <w:iCs/>
          <w:lang w:val="en-GB"/>
        </w:rPr>
        <w:t>: Victoria’s strategy to prevent family violence and all forms of violence against women</w:t>
      </w:r>
      <w:r w:rsidR="00CF1549" w:rsidRPr="00133CE4">
        <w:rPr>
          <w:rFonts w:ascii="Verdana" w:eastAsia="Calibri" w:hAnsi="Verdana"/>
          <w:lang w:val="en-GB"/>
        </w:rPr>
        <w:t xml:space="preserve">, released in 2017, </w:t>
      </w:r>
      <w:r w:rsidRPr="00133CE4">
        <w:rPr>
          <w:rFonts w:ascii="Verdana" w:eastAsia="Calibri" w:hAnsi="Verdana"/>
          <w:lang w:val="en-GB"/>
        </w:rPr>
        <w:t>is the Victorian Government’s</w:t>
      </w:r>
      <w:r w:rsidR="00FB0763" w:rsidRPr="00133CE4">
        <w:rPr>
          <w:rFonts w:ascii="Verdana" w:eastAsia="Calibri" w:hAnsi="Verdana"/>
          <w:lang w:val="en-GB"/>
        </w:rPr>
        <w:t xml:space="preserve"> dedicated </w:t>
      </w:r>
      <w:r w:rsidRPr="00133CE4">
        <w:rPr>
          <w:rFonts w:ascii="Verdana" w:eastAsia="Calibri" w:hAnsi="Verdana"/>
          <w:lang w:val="en-GB"/>
        </w:rPr>
        <w:t>strategy for the primary prevention of family violence and all forms of violence against women</w:t>
      </w:r>
      <w:r w:rsidR="00CD4052" w:rsidRPr="00133CE4">
        <w:rPr>
          <w:rFonts w:ascii="Verdana" w:eastAsia="Calibri" w:hAnsi="Verdana"/>
          <w:lang w:val="en-GB"/>
        </w:rPr>
        <w:t>.</w:t>
      </w:r>
      <w:r w:rsidRPr="00133CE4">
        <w:rPr>
          <w:rFonts w:ascii="Verdana" w:eastAsia="Calibri" w:hAnsi="Verdana"/>
          <w:lang w:val="en-GB"/>
        </w:rPr>
        <w:t xml:space="preserve"> </w:t>
      </w:r>
      <w:r w:rsidR="00CD4052" w:rsidRPr="00133CE4">
        <w:rPr>
          <w:rFonts w:ascii="Verdana" w:eastAsia="Calibri" w:hAnsi="Verdana"/>
          <w:lang w:val="en-GB"/>
        </w:rPr>
        <w:t>This strategy</w:t>
      </w:r>
      <w:r w:rsidRPr="00133CE4">
        <w:rPr>
          <w:rFonts w:ascii="Verdana" w:eastAsia="Calibri" w:hAnsi="Verdana"/>
          <w:lang w:val="en-GB"/>
        </w:rPr>
        <w:t xml:space="preserve"> respon</w:t>
      </w:r>
      <w:r w:rsidR="00CD4052" w:rsidRPr="00133CE4">
        <w:rPr>
          <w:rFonts w:ascii="Verdana" w:eastAsia="Calibri" w:hAnsi="Verdana"/>
          <w:lang w:val="en-GB"/>
        </w:rPr>
        <w:t>ds</w:t>
      </w:r>
      <w:r w:rsidRPr="00133CE4">
        <w:rPr>
          <w:rFonts w:ascii="Verdana" w:eastAsia="Calibri" w:hAnsi="Verdana"/>
          <w:lang w:val="en-GB"/>
        </w:rPr>
        <w:t xml:space="preserve"> to </w:t>
      </w:r>
      <w:r w:rsidR="00FB0763" w:rsidRPr="00133CE4">
        <w:rPr>
          <w:rFonts w:ascii="Verdana" w:eastAsia="Calibri" w:hAnsi="Verdana"/>
          <w:lang w:val="en-GB"/>
        </w:rPr>
        <w:t xml:space="preserve">a </w:t>
      </w:r>
      <w:r w:rsidR="00CD4052" w:rsidRPr="00133CE4">
        <w:rPr>
          <w:rFonts w:ascii="Verdana" w:eastAsia="Calibri" w:hAnsi="Verdana"/>
          <w:lang w:val="en-GB"/>
        </w:rPr>
        <w:t xml:space="preserve">specific </w:t>
      </w:r>
      <w:r w:rsidR="00FB0763" w:rsidRPr="00133CE4">
        <w:rPr>
          <w:rFonts w:ascii="Verdana" w:eastAsia="Calibri" w:hAnsi="Verdana"/>
          <w:lang w:val="en-GB"/>
        </w:rPr>
        <w:t>recommendation</w:t>
      </w:r>
      <w:r w:rsidRPr="00133CE4">
        <w:rPr>
          <w:rFonts w:ascii="Verdana" w:eastAsia="Calibri" w:hAnsi="Verdana"/>
          <w:lang w:val="en-GB"/>
        </w:rPr>
        <w:t xml:space="preserve"> </w:t>
      </w:r>
      <w:r w:rsidR="00137380" w:rsidRPr="00133CE4">
        <w:rPr>
          <w:rFonts w:ascii="Verdana" w:eastAsia="Calibri" w:hAnsi="Verdana"/>
          <w:lang w:val="en-GB"/>
        </w:rPr>
        <w:t xml:space="preserve">of the RCFV </w:t>
      </w:r>
      <w:r w:rsidR="00FB0763" w:rsidRPr="00133CE4">
        <w:rPr>
          <w:rFonts w:ascii="Verdana" w:eastAsia="Calibri" w:hAnsi="Verdana"/>
          <w:lang w:val="en-GB"/>
        </w:rPr>
        <w:t xml:space="preserve">for a </w:t>
      </w:r>
      <w:r w:rsidR="00D93BB8" w:rsidRPr="00133CE4">
        <w:rPr>
          <w:rFonts w:ascii="Verdana" w:eastAsia="Calibri" w:hAnsi="Verdana"/>
          <w:lang w:val="en-GB"/>
        </w:rPr>
        <w:t xml:space="preserve">long-term, </w:t>
      </w:r>
      <w:r w:rsidR="00227AA7" w:rsidRPr="00133CE4">
        <w:rPr>
          <w:rFonts w:ascii="Verdana" w:eastAsia="Calibri" w:hAnsi="Verdana"/>
          <w:lang w:val="en-GB"/>
        </w:rPr>
        <w:t>stand-alone,</w:t>
      </w:r>
      <w:r w:rsidR="00CD4052" w:rsidRPr="00133CE4">
        <w:rPr>
          <w:rFonts w:ascii="Verdana" w:eastAsia="Calibri" w:hAnsi="Verdana"/>
          <w:lang w:val="en-GB"/>
        </w:rPr>
        <w:t xml:space="preserve"> and </w:t>
      </w:r>
      <w:r w:rsidR="00D93BB8" w:rsidRPr="00133CE4">
        <w:rPr>
          <w:rFonts w:ascii="Verdana" w:eastAsia="Calibri" w:hAnsi="Verdana"/>
          <w:lang w:val="en-GB"/>
        </w:rPr>
        <w:t xml:space="preserve">funded </w:t>
      </w:r>
      <w:r w:rsidR="00CD4052" w:rsidRPr="00133CE4">
        <w:rPr>
          <w:rFonts w:ascii="Verdana" w:eastAsia="Calibri" w:hAnsi="Verdana"/>
          <w:lang w:val="en-GB"/>
        </w:rPr>
        <w:t xml:space="preserve">primary </w:t>
      </w:r>
      <w:r w:rsidR="00FB0763" w:rsidRPr="00133CE4">
        <w:rPr>
          <w:rFonts w:ascii="Verdana" w:eastAsia="Calibri" w:hAnsi="Verdana"/>
          <w:lang w:val="en-GB"/>
        </w:rPr>
        <w:t xml:space="preserve">prevention initiative as part of the overarching policy </w:t>
      </w:r>
      <w:r w:rsidR="00D93BB8" w:rsidRPr="00133CE4">
        <w:rPr>
          <w:rFonts w:ascii="Verdana" w:eastAsia="Calibri" w:hAnsi="Verdana"/>
          <w:lang w:val="en-GB"/>
        </w:rPr>
        <w:t>for</w:t>
      </w:r>
      <w:r w:rsidR="00FB0763" w:rsidRPr="00133CE4">
        <w:rPr>
          <w:rFonts w:ascii="Verdana" w:eastAsia="Calibri" w:hAnsi="Verdana"/>
          <w:lang w:val="en-GB"/>
        </w:rPr>
        <w:t xml:space="preserve"> end</w:t>
      </w:r>
      <w:r w:rsidR="00D93BB8" w:rsidRPr="00133CE4">
        <w:rPr>
          <w:rFonts w:ascii="Verdana" w:eastAsia="Calibri" w:hAnsi="Verdana"/>
          <w:lang w:val="en-GB"/>
        </w:rPr>
        <w:t>ing</w:t>
      </w:r>
      <w:r w:rsidR="00FB0763" w:rsidRPr="00133CE4">
        <w:rPr>
          <w:rFonts w:ascii="Verdana" w:eastAsia="Calibri" w:hAnsi="Verdana"/>
          <w:lang w:val="en-GB"/>
        </w:rPr>
        <w:t xml:space="preserve"> family violence. Development </w:t>
      </w:r>
      <w:r w:rsidR="00DE3EC9" w:rsidRPr="00133CE4">
        <w:rPr>
          <w:rFonts w:ascii="Verdana" w:eastAsia="Calibri" w:hAnsi="Verdana"/>
          <w:lang w:val="en-GB"/>
        </w:rPr>
        <w:t>has commenced</w:t>
      </w:r>
      <w:r w:rsidR="00CD4052" w:rsidRPr="00133CE4">
        <w:rPr>
          <w:rFonts w:ascii="Verdana" w:eastAsia="Calibri" w:hAnsi="Verdana"/>
          <w:lang w:val="en-GB"/>
        </w:rPr>
        <w:t xml:space="preserve"> for</w:t>
      </w:r>
      <w:r w:rsidR="00FB0763" w:rsidRPr="00133CE4">
        <w:rPr>
          <w:rFonts w:ascii="Verdana" w:eastAsia="Calibri" w:hAnsi="Verdana"/>
          <w:lang w:val="en-GB"/>
        </w:rPr>
        <w:t xml:space="preserve"> the second action plan </w:t>
      </w:r>
      <w:r w:rsidR="00DE3EC9" w:rsidRPr="00133CE4">
        <w:rPr>
          <w:rFonts w:ascii="Verdana" w:eastAsia="Calibri" w:hAnsi="Verdana"/>
          <w:lang w:val="en-GB"/>
        </w:rPr>
        <w:t>of</w:t>
      </w:r>
      <w:r w:rsidR="00FB0763" w:rsidRPr="00133CE4">
        <w:rPr>
          <w:rFonts w:ascii="Verdana" w:eastAsia="Calibri" w:hAnsi="Verdana"/>
          <w:lang w:val="en-GB"/>
        </w:rPr>
        <w:t xml:space="preserve"> </w:t>
      </w:r>
      <w:r w:rsidR="00FB0763" w:rsidRPr="00133CE4">
        <w:rPr>
          <w:rFonts w:ascii="Verdana" w:eastAsia="Calibri" w:hAnsi="Verdana"/>
          <w:i/>
          <w:iCs/>
          <w:lang w:val="en-GB"/>
        </w:rPr>
        <w:t xml:space="preserve">Free </w:t>
      </w:r>
      <w:r w:rsidR="00877429" w:rsidRPr="00133CE4">
        <w:rPr>
          <w:rFonts w:ascii="Verdana" w:eastAsia="Calibri" w:hAnsi="Verdana"/>
          <w:i/>
          <w:iCs/>
          <w:lang w:val="en-GB"/>
        </w:rPr>
        <w:t>from</w:t>
      </w:r>
      <w:r w:rsidR="00FB0763" w:rsidRPr="00133CE4">
        <w:rPr>
          <w:rFonts w:ascii="Verdana" w:eastAsia="Calibri" w:hAnsi="Verdana"/>
          <w:i/>
          <w:iCs/>
          <w:lang w:val="en-GB"/>
        </w:rPr>
        <w:t xml:space="preserve"> Violence</w:t>
      </w:r>
      <w:r w:rsidR="00CD4052" w:rsidRPr="00133CE4">
        <w:rPr>
          <w:rFonts w:ascii="Verdana" w:eastAsia="Calibri" w:hAnsi="Verdana"/>
          <w:lang w:val="en-GB"/>
        </w:rPr>
        <w:t>, and stakeholders</w:t>
      </w:r>
      <w:r w:rsidR="00FB0763" w:rsidRPr="00133CE4">
        <w:rPr>
          <w:rFonts w:ascii="Verdana" w:eastAsia="Calibri" w:hAnsi="Verdana"/>
          <w:lang w:val="en-GB"/>
        </w:rPr>
        <w:t xml:space="preserve"> </w:t>
      </w:r>
      <w:r w:rsidR="00CD4052" w:rsidRPr="00133CE4">
        <w:rPr>
          <w:rFonts w:ascii="Verdana" w:eastAsia="Calibri" w:hAnsi="Verdana"/>
          <w:lang w:val="en-GB"/>
        </w:rPr>
        <w:t xml:space="preserve">like WDV </w:t>
      </w:r>
      <w:r w:rsidR="00FB0763" w:rsidRPr="00133CE4">
        <w:rPr>
          <w:rFonts w:ascii="Verdana" w:eastAsia="Calibri" w:hAnsi="Verdana"/>
          <w:lang w:val="en-GB"/>
        </w:rPr>
        <w:t xml:space="preserve">can expect to hear </w:t>
      </w:r>
      <w:r w:rsidR="004A4CFD" w:rsidRPr="00133CE4">
        <w:rPr>
          <w:rFonts w:ascii="Verdana" w:eastAsia="Calibri" w:hAnsi="Verdana"/>
          <w:lang w:val="en-GB"/>
        </w:rPr>
        <w:t>more</w:t>
      </w:r>
      <w:r w:rsidR="00FB0763" w:rsidRPr="00133CE4">
        <w:rPr>
          <w:rFonts w:ascii="Verdana" w:eastAsia="Calibri" w:hAnsi="Verdana"/>
          <w:lang w:val="en-GB"/>
        </w:rPr>
        <w:t xml:space="preserve"> </w:t>
      </w:r>
      <w:r w:rsidR="004A4CFD" w:rsidRPr="00133CE4">
        <w:rPr>
          <w:rFonts w:ascii="Verdana" w:eastAsia="Calibri" w:hAnsi="Verdana"/>
          <w:lang w:val="en-GB"/>
        </w:rPr>
        <w:t xml:space="preserve">in late 2021 </w:t>
      </w:r>
      <w:r w:rsidR="00FB0763" w:rsidRPr="00133CE4">
        <w:rPr>
          <w:rFonts w:ascii="Verdana" w:eastAsia="Calibri" w:hAnsi="Verdana"/>
          <w:lang w:val="en-GB"/>
        </w:rPr>
        <w:t>about</w:t>
      </w:r>
      <w:r w:rsidR="00D93BB8" w:rsidRPr="00133CE4">
        <w:rPr>
          <w:rFonts w:ascii="Verdana" w:eastAsia="Calibri" w:hAnsi="Verdana"/>
          <w:lang w:val="en-GB"/>
        </w:rPr>
        <w:t xml:space="preserve"> activities for the next three years of work across Victoria</w:t>
      </w:r>
      <w:r w:rsidR="00095A70" w:rsidRPr="00133CE4">
        <w:rPr>
          <w:rFonts w:ascii="Verdana" w:eastAsia="Calibri" w:hAnsi="Verdana"/>
          <w:lang w:val="en-GB"/>
        </w:rPr>
        <w:t xml:space="preserve">. </w:t>
      </w:r>
      <w:r w:rsidR="00E60525" w:rsidRPr="00133CE4">
        <w:rPr>
          <w:rFonts w:ascii="Verdana" w:eastAsia="Calibri" w:hAnsi="Verdana"/>
          <w:lang w:val="en-GB"/>
        </w:rPr>
        <w:t>If we are to go by the latest report of the Family Violence Reform Implementation Monitor (FVRIM), these activities are very likely to</w:t>
      </w:r>
      <w:r w:rsidR="00095A70" w:rsidRPr="00133CE4">
        <w:rPr>
          <w:rFonts w:ascii="Verdana" w:eastAsia="Calibri" w:hAnsi="Verdana"/>
          <w:lang w:val="en-GB"/>
        </w:rPr>
        <w:t xml:space="preserve"> include </w:t>
      </w:r>
      <w:r w:rsidR="00CD4052" w:rsidRPr="00133CE4">
        <w:rPr>
          <w:rFonts w:ascii="Verdana" w:eastAsia="Calibri" w:hAnsi="Verdana"/>
          <w:lang w:val="en-GB"/>
        </w:rPr>
        <w:t>measures to</w:t>
      </w:r>
      <w:r w:rsidR="00E60525" w:rsidRPr="00133CE4">
        <w:rPr>
          <w:rFonts w:ascii="Verdana" w:eastAsia="Calibri" w:hAnsi="Verdana"/>
          <w:lang w:val="en-GB"/>
        </w:rPr>
        <w:t xml:space="preserve"> </w:t>
      </w:r>
      <w:r w:rsidR="00095A70" w:rsidRPr="00133CE4">
        <w:rPr>
          <w:rFonts w:ascii="Verdana" w:eastAsia="Calibri" w:hAnsi="Verdana"/>
          <w:lang w:val="en-GB"/>
        </w:rPr>
        <w:t xml:space="preserve">ensure prevention operates as a strong, </w:t>
      </w:r>
      <w:r w:rsidR="00877429" w:rsidRPr="00133CE4">
        <w:rPr>
          <w:rFonts w:ascii="Verdana" w:eastAsia="Calibri" w:hAnsi="Verdana"/>
          <w:lang w:val="en-GB"/>
        </w:rPr>
        <w:t>coherent,</w:t>
      </w:r>
      <w:r w:rsidR="00095A70" w:rsidRPr="00133CE4">
        <w:rPr>
          <w:rFonts w:ascii="Verdana" w:eastAsia="Calibri" w:hAnsi="Verdana"/>
          <w:lang w:val="en-GB"/>
        </w:rPr>
        <w:t xml:space="preserve"> and coordinated system </w:t>
      </w:r>
      <w:r w:rsidR="00877429" w:rsidRPr="00133CE4">
        <w:rPr>
          <w:rFonts w:ascii="Verdana" w:eastAsia="Calibri" w:hAnsi="Verdana"/>
          <w:lang w:val="en-GB"/>
        </w:rPr>
        <w:t>as well as</w:t>
      </w:r>
      <w:r w:rsidR="00095A70" w:rsidRPr="00133CE4">
        <w:rPr>
          <w:rFonts w:ascii="Verdana" w:eastAsia="Calibri" w:hAnsi="Verdana"/>
          <w:lang w:val="en-GB"/>
        </w:rPr>
        <w:t xml:space="preserve"> an integrated part of the family violence system overall. </w:t>
      </w:r>
      <w:r w:rsidR="00CD4052" w:rsidRPr="00133CE4">
        <w:rPr>
          <w:rFonts w:ascii="Verdana" w:eastAsia="Calibri" w:hAnsi="Verdana"/>
          <w:lang w:val="en-GB"/>
        </w:rPr>
        <w:t xml:space="preserve">Indeed, </w:t>
      </w:r>
      <w:r w:rsidR="00E60525" w:rsidRPr="00133CE4">
        <w:rPr>
          <w:rFonts w:ascii="Verdana" w:eastAsia="Calibri" w:hAnsi="Verdana"/>
          <w:lang w:val="en-GB"/>
        </w:rPr>
        <w:t xml:space="preserve">FVRIM proposes the </w:t>
      </w:r>
      <w:r w:rsidR="00095A70" w:rsidRPr="00133CE4">
        <w:rPr>
          <w:rFonts w:ascii="Verdana" w:eastAsia="Calibri" w:hAnsi="Verdana"/>
          <w:lang w:val="en-GB"/>
        </w:rPr>
        <w:t>design</w:t>
      </w:r>
      <w:r w:rsidR="00E60525" w:rsidRPr="00133CE4">
        <w:rPr>
          <w:rFonts w:ascii="Verdana" w:eastAsia="Calibri" w:hAnsi="Verdana"/>
          <w:lang w:val="en-GB"/>
        </w:rPr>
        <w:t>,</w:t>
      </w:r>
      <w:r w:rsidR="00095A70" w:rsidRPr="00133CE4">
        <w:rPr>
          <w:rFonts w:ascii="Verdana" w:eastAsia="Calibri" w:hAnsi="Verdana"/>
          <w:lang w:val="en-GB"/>
        </w:rPr>
        <w:t xml:space="preserve"> implementation </w:t>
      </w:r>
      <w:r w:rsidR="00E60525" w:rsidRPr="00133CE4">
        <w:rPr>
          <w:rFonts w:ascii="Verdana" w:eastAsia="Calibri" w:hAnsi="Verdana"/>
          <w:lang w:val="en-GB"/>
        </w:rPr>
        <w:t xml:space="preserve">and resourcing </w:t>
      </w:r>
      <w:r w:rsidR="00095A70" w:rsidRPr="00133CE4">
        <w:rPr>
          <w:rFonts w:ascii="Verdana" w:eastAsia="Calibri" w:hAnsi="Verdana"/>
          <w:lang w:val="en-GB"/>
        </w:rPr>
        <w:t>o</w:t>
      </w:r>
      <w:r w:rsidR="00D93BB8" w:rsidRPr="00133CE4">
        <w:rPr>
          <w:rFonts w:ascii="Verdana" w:eastAsia="Calibri" w:hAnsi="Verdana"/>
          <w:lang w:val="en-GB"/>
        </w:rPr>
        <w:t xml:space="preserve">f </w:t>
      </w:r>
      <w:r w:rsidR="00095A70" w:rsidRPr="00133CE4">
        <w:rPr>
          <w:rFonts w:ascii="Verdana" w:eastAsia="Calibri" w:hAnsi="Verdana"/>
          <w:lang w:val="en-GB"/>
        </w:rPr>
        <w:t>infrastructure that incorporates clear roles and responsibilities for all players in prevention</w:t>
      </w:r>
      <w:r w:rsidR="00E60525" w:rsidRPr="00133CE4">
        <w:rPr>
          <w:rFonts w:ascii="Verdana" w:eastAsia="Calibri" w:hAnsi="Verdana"/>
          <w:lang w:val="en-GB"/>
        </w:rPr>
        <w:t xml:space="preserve"> – government and non-government alike – as a priority for </w:t>
      </w:r>
      <w:r w:rsidR="00E60525" w:rsidRPr="00133CE4">
        <w:rPr>
          <w:rFonts w:ascii="Verdana" w:eastAsia="Calibri" w:hAnsi="Verdana"/>
          <w:i/>
          <w:iCs/>
          <w:lang w:val="en-GB"/>
        </w:rPr>
        <w:t>Ending Family Violence</w:t>
      </w:r>
      <w:r w:rsidR="00E60525" w:rsidRPr="00133CE4">
        <w:rPr>
          <w:rFonts w:ascii="Verdana" w:eastAsia="Calibri" w:hAnsi="Verdana"/>
          <w:lang w:val="en-GB"/>
        </w:rPr>
        <w:t xml:space="preserve"> and associated policy. </w:t>
      </w:r>
      <w:r w:rsidR="00A93A64" w:rsidRPr="00133CE4">
        <w:rPr>
          <w:rFonts w:ascii="Verdana" w:eastAsia="Calibri" w:hAnsi="Verdana"/>
          <w:lang w:val="en-GB"/>
        </w:rPr>
        <w:t xml:space="preserve">(FVRIM, 2021) </w:t>
      </w:r>
    </w:p>
    <w:p w14:paraId="0C48B655" w14:textId="5C878D4E" w:rsidR="004A4CFD" w:rsidRPr="00133CE4" w:rsidRDefault="004A4CFD" w:rsidP="00D93BB8">
      <w:pPr>
        <w:spacing w:line="257" w:lineRule="auto"/>
        <w:ind w:right="-6"/>
        <w:rPr>
          <w:rFonts w:ascii="Verdana" w:eastAsia="Calibri" w:hAnsi="Verdana"/>
          <w:lang w:val="en-GB"/>
        </w:rPr>
      </w:pPr>
    </w:p>
    <w:p w14:paraId="25F103CB" w14:textId="11F49CF8" w:rsidR="00A621E2" w:rsidRPr="00133CE4" w:rsidRDefault="005D01B7" w:rsidP="00E9469E">
      <w:pPr>
        <w:spacing w:line="257" w:lineRule="auto"/>
        <w:ind w:right="-6"/>
        <w:rPr>
          <w:rFonts w:ascii="Verdana" w:eastAsia="Calibri" w:hAnsi="Verdana"/>
          <w:lang w:val="en-GB"/>
        </w:rPr>
      </w:pPr>
      <w:r w:rsidRPr="00133CE4">
        <w:rPr>
          <w:rFonts w:ascii="Verdana" w:eastAsia="Calibri" w:hAnsi="Verdana"/>
          <w:i/>
          <w:iCs/>
          <w:lang w:val="en-GB"/>
        </w:rPr>
        <w:t>Building from Strength</w:t>
      </w:r>
      <w:r w:rsidR="00464363" w:rsidRPr="00133CE4">
        <w:rPr>
          <w:rFonts w:ascii="Verdana" w:eastAsia="Calibri" w:hAnsi="Verdana"/>
          <w:lang w:val="en-GB"/>
        </w:rPr>
        <w:t xml:space="preserve">, </w:t>
      </w:r>
      <w:r w:rsidR="00945BDA" w:rsidRPr="00133CE4">
        <w:rPr>
          <w:rFonts w:ascii="Verdana" w:eastAsia="Calibri" w:hAnsi="Verdana"/>
          <w:lang w:val="en-GB"/>
        </w:rPr>
        <w:t>released in 2017</w:t>
      </w:r>
      <w:r w:rsidR="00CF1549" w:rsidRPr="00133CE4">
        <w:rPr>
          <w:rFonts w:ascii="Verdana" w:eastAsia="Calibri" w:hAnsi="Verdana"/>
          <w:lang w:val="en-GB"/>
        </w:rPr>
        <w:t xml:space="preserve">, </w:t>
      </w:r>
      <w:r w:rsidR="00117DCA" w:rsidRPr="00133CE4">
        <w:rPr>
          <w:rFonts w:ascii="Verdana" w:eastAsia="Calibri" w:hAnsi="Verdana"/>
          <w:lang w:val="en-GB"/>
        </w:rPr>
        <w:t xml:space="preserve">outlines the Victorian Government’s vision for the workforces that respond to and prevent family violence, and </w:t>
      </w:r>
      <w:r w:rsidR="00A621E2" w:rsidRPr="00133CE4">
        <w:rPr>
          <w:rFonts w:ascii="Verdana" w:eastAsia="Calibri" w:hAnsi="Verdana"/>
          <w:lang w:val="en-GB"/>
        </w:rPr>
        <w:t>the</w:t>
      </w:r>
      <w:r w:rsidR="00F54C3E" w:rsidRPr="00133CE4">
        <w:rPr>
          <w:rFonts w:ascii="Verdana" w:eastAsia="Calibri" w:hAnsi="Verdana"/>
          <w:lang w:val="en-GB"/>
        </w:rPr>
        <w:t xml:space="preserve"> </w:t>
      </w:r>
      <w:r w:rsidR="00117DCA" w:rsidRPr="00133CE4">
        <w:rPr>
          <w:rFonts w:ascii="Verdana" w:eastAsia="Calibri" w:hAnsi="Verdana"/>
          <w:lang w:val="en-GB"/>
        </w:rPr>
        <w:t>plan to realise that vision.</w:t>
      </w:r>
      <w:r w:rsidR="00F54C3E" w:rsidRPr="00133CE4">
        <w:rPr>
          <w:rFonts w:ascii="Verdana" w:eastAsia="Calibri" w:hAnsi="Verdana"/>
          <w:lang w:val="en-GB"/>
        </w:rPr>
        <w:t xml:space="preserve"> </w:t>
      </w:r>
      <w:r w:rsidR="00117DCA" w:rsidRPr="00133CE4">
        <w:rPr>
          <w:rFonts w:ascii="Verdana" w:eastAsia="Calibri" w:hAnsi="Verdana"/>
          <w:lang w:val="en-GB"/>
        </w:rPr>
        <w:t xml:space="preserve">The vision of an integrated system that is flexible, </w:t>
      </w:r>
      <w:r w:rsidR="00877429" w:rsidRPr="00133CE4">
        <w:rPr>
          <w:rFonts w:ascii="Verdana" w:eastAsia="Calibri" w:hAnsi="Verdana"/>
          <w:lang w:val="en-GB"/>
        </w:rPr>
        <w:t>dynamic,</w:t>
      </w:r>
      <w:r w:rsidR="00A621E2" w:rsidRPr="00133CE4">
        <w:rPr>
          <w:rFonts w:ascii="Verdana" w:eastAsia="Calibri" w:hAnsi="Verdana"/>
          <w:lang w:val="en-GB"/>
        </w:rPr>
        <w:t xml:space="preserve"> and</w:t>
      </w:r>
      <w:r w:rsidR="00117DCA" w:rsidRPr="00133CE4">
        <w:rPr>
          <w:rFonts w:ascii="Verdana" w:eastAsia="Calibri" w:hAnsi="Verdana"/>
          <w:lang w:val="en-GB"/>
        </w:rPr>
        <w:t xml:space="preserve"> person-centred</w:t>
      </w:r>
      <w:r w:rsidR="009C3848" w:rsidRPr="00133CE4">
        <w:rPr>
          <w:rFonts w:ascii="Verdana" w:eastAsia="Calibri" w:hAnsi="Verdana"/>
          <w:lang w:val="en-GB"/>
        </w:rPr>
        <w:t xml:space="preserve"> working to</w:t>
      </w:r>
      <w:r w:rsidR="00117DCA" w:rsidRPr="00133CE4">
        <w:rPr>
          <w:rFonts w:ascii="Verdana" w:eastAsia="Calibri" w:hAnsi="Verdana"/>
          <w:lang w:val="en-GB"/>
        </w:rPr>
        <w:t xml:space="preserve"> respond</w:t>
      </w:r>
      <w:r w:rsidR="004E430E" w:rsidRPr="00133CE4">
        <w:rPr>
          <w:rFonts w:ascii="Verdana" w:eastAsia="Calibri" w:hAnsi="Verdana"/>
          <w:lang w:val="en-GB"/>
        </w:rPr>
        <w:t xml:space="preserve"> to</w:t>
      </w:r>
      <w:r w:rsidR="00117DCA" w:rsidRPr="00133CE4">
        <w:rPr>
          <w:rFonts w:ascii="Verdana" w:eastAsia="Calibri" w:hAnsi="Verdana"/>
          <w:lang w:val="en-GB"/>
        </w:rPr>
        <w:t xml:space="preserve"> </w:t>
      </w:r>
      <w:r w:rsidR="009C3848" w:rsidRPr="00133CE4">
        <w:rPr>
          <w:rFonts w:ascii="Verdana" w:eastAsia="Calibri" w:hAnsi="Verdana"/>
          <w:lang w:val="en-GB"/>
        </w:rPr>
        <w:t>family violence</w:t>
      </w:r>
      <w:r w:rsidR="00117DCA" w:rsidRPr="00133CE4">
        <w:rPr>
          <w:rFonts w:ascii="Verdana" w:eastAsia="Calibri" w:hAnsi="Verdana"/>
          <w:lang w:val="en-GB"/>
        </w:rPr>
        <w:t xml:space="preserve"> </w:t>
      </w:r>
      <w:r w:rsidR="009C3848" w:rsidRPr="00133CE4">
        <w:rPr>
          <w:rFonts w:ascii="Verdana" w:eastAsia="Calibri" w:hAnsi="Verdana"/>
          <w:lang w:val="en-GB"/>
        </w:rPr>
        <w:t xml:space="preserve">and </w:t>
      </w:r>
      <w:r w:rsidR="00117DCA" w:rsidRPr="00133CE4">
        <w:rPr>
          <w:rFonts w:ascii="Verdana" w:eastAsia="Calibri" w:hAnsi="Verdana"/>
          <w:lang w:val="en-GB"/>
        </w:rPr>
        <w:t xml:space="preserve">prevent </w:t>
      </w:r>
      <w:r w:rsidR="009C3848" w:rsidRPr="00133CE4">
        <w:rPr>
          <w:rFonts w:ascii="Verdana" w:eastAsia="Calibri" w:hAnsi="Verdana"/>
          <w:lang w:val="en-GB"/>
        </w:rPr>
        <w:t xml:space="preserve">it. </w:t>
      </w:r>
      <w:r w:rsidR="00AE6BFA" w:rsidRPr="00133CE4">
        <w:rPr>
          <w:rFonts w:ascii="Verdana" w:eastAsia="Calibri" w:hAnsi="Verdana"/>
          <w:lang w:val="en-GB"/>
        </w:rPr>
        <w:t>The</w:t>
      </w:r>
      <w:r w:rsidR="00945BDA" w:rsidRPr="00133CE4">
        <w:rPr>
          <w:rFonts w:ascii="Verdana" w:eastAsia="Calibri" w:hAnsi="Verdana"/>
          <w:lang w:val="en-GB"/>
        </w:rPr>
        <w:t xml:space="preserve"> strategy’s</w:t>
      </w:r>
      <w:r w:rsidR="00F54C3E" w:rsidRPr="00133CE4">
        <w:rPr>
          <w:rFonts w:ascii="Verdana" w:eastAsia="Calibri" w:hAnsi="Verdana"/>
          <w:lang w:val="en-GB"/>
        </w:rPr>
        <w:t xml:space="preserve"> </w:t>
      </w:r>
      <w:r w:rsidR="00A621E2" w:rsidRPr="00133CE4">
        <w:rPr>
          <w:rFonts w:ascii="Verdana" w:eastAsia="Calibri" w:hAnsi="Verdana"/>
          <w:lang w:val="en-GB"/>
        </w:rPr>
        <w:t xml:space="preserve">first </w:t>
      </w:r>
      <w:r w:rsidR="00F54C3E" w:rsidRPr="00133CE4">
        <w:rPr>
          <w:rFonts w:ascii="Verdana" w:eastAsia="Calibri" w:hAnsi="Verdana"/>
          <w:i/>
          <w:iCs/>
          <w:lang w:val="en-GB"/>
        </w:rPr>
        <w:t>Rolling Action Plan 2019–2022</w:t>
      </w:r>
      <w:r w:rsidR="00F54C3E" w:rsidRPr="00133CE4">
        <w:rPr>
          <w:rFonts w:ascii="Verdana" w:eastAsia="Calibri" w:hAnsi="Verdana"/>
          <w:lang w:val="en-GB"/>
        </w:rPr>
        <w:t xml:space="preserve"> </w:t>
      </w:r>
      <w:r w:rsidR="00895419" w:rsidRPr="00133CE4">
        <w:rPr>
          <w:rFonts w:ascii="Verdana" w:eastAsia="Calibri" w:hAnsi="Verdana"/>
          <w:lang w:val="en-GB"/>
        </w:rPr>
        <w:t xml:space="preserve">has </w:t>
      </w:r>
      <w:r w:rsidR="00AE6BFA" w:rsidRPr="00133CE4">
        <w:rPr>
          <w:rFonts w:ascii="Verdana" w:eastAsia="Calibri" w:hAnsi="Verdana"/>
          <w:lang w:val="en-GB"/>
        </w:rPr>
        <w:t>four areas</w:t>
      </w:r>
      <w:r w:rsidR="009C3848" w:rsidRPr="00133CE4">
        <w:rPr>
          <w:rFonts w:ascii="Verdana" w:eastAsia="Calibri" w:hAnsi="Verdana"/>
          <w:lang w:val="en-GB"/>
        </w:rPr>
        <w:t xml:space="preserve">. </w:t>
      </w:r>
      <w:r w:rsidR="00117DCA" w:rsidRPr="00133CE4">
        <w:rPr>
          <w:rFonts w:ascii="Verdana" w:eastAsia="Calibri" w:hAnsi="Verdana"/>
          <w:lang w:val="en-GB"/>
        </w:rPr>
        <w:t>Focus Area 1</w:t>
      </w:r>
      <w:r w:rsidR="000F6171" w:rsidRPr="00133CE4">
        <w:rPr>
          <w:rFonts w:ascii="Verdana" w:eastAsia="Calibri" w:hAnsi="Verdana"/>
          <w:lang w:val="en-GB"/>
        </w:rPr>
        <w:t xml:space="preserve"> </w:t>
      </w:r>
      <w:r w:rsidR="009C3848" w:rsidRPr="00133CE4">
        <w:rPr>
          <w:rFonts w:ascii="Verdana" w:eastAsia="Calibri" w:hAnsi="Verdana"/>
          <w:lang w:val="en-GB"/>
        </w:rPr>
        <w:t>‘</w:t>
      </w:r>
      <w:r w:rsidR="00117DCA" w:rsidRPr="00133CE4">
        <w:rPr>
          <w:rFonts w:ascii="Verdana" w:eastAsia="Calibri" w:hAnsi="Verdana"/>
          <w:lang w:val="en-GB"/>
        </w:rPr>
        <w:t xml:space="preserve">Building </w:t>
      </w:r>
      <w:r w:rsidR="009C3848" w:rsidRPr="00133CE4">
        <w:rPr>
          <w:rFonts w:ascii="Verdana" w:eastAsia="Calibri" w:hAnsi="Verdana"/>
          <w:lang w:val="en-GB"/>
        </w:rPr>
        <w:t>w</w:t>
      </w:r>
      <w:r w:rsidR="00117DCA" w:rsidRPr="00133CE4">
        <w:rPr>
          <w:rFonts w:ascii="Verdana" w:eastAsia="Calibri" w:hAnsi="Verdana"/>
          <w:lang w:val="en-GB"/>
        </w:rPr>
        <w:t>orkforce</w:t>
      </w:r>
      <w:r w:rsidR="006E31DE" w:rsidRPr="00133CE4">
        <w:rPr>
          <w:rFonts w:ascii="Verdana" w:eastAsia="Calibri" w:hAnsi="Verdana"/>
          <w:lang w:val="en-GB"/>
        </w:rPr>
        <w:t xml:space="preserve"> </w:t>
      </w:r>
      <w:r w:rsidR="009C3848" w:rsidRPr="00133CE4">
        <w:rPr>
          <w:rFonts w:ascii="Verdana" w:eastAsia="Calibri" w:hAnsi="Verdana"/>
          <w:lang w:val="en-GB"/>
        </w:rPr>
        <w:t>c</w:t>
      </w:r>
      <w:r w:rsidR="00117DCA" w:rsidRPr="00133CE4">
        <w:rPr>
          <w:rFonts w:ascii="Verdana" w:eastAsia="Calibri" w:hAnsi="Verdana"/>
          <w:lang w:val="en-GB"/>
        </w:rPr>
        <w:t>apability</w:t>
      </w:r>
      <w:r w:rsidR="009C3848" w:rsidRPr="00133CE4">
        <w:rPr>
          <w:rFonts w:ascii="Verdana" w:eastAsia="Calibri" w:hAnsi="Verdana"/>
          <w:lang w:val="en-GB"/>
        </w:rPr>
        <w:t>’</w:t>
      </w:r>
      <w:r w:rsidR="00117DCA" w:rsidRPr="00133CE4">
        <w:rPr>
          <w:rFonts w:ascii="Verdana" w:eastAsia="Calibri" w:hAnsi="Verdana"/>
          <w:lang w:val="en-GB"/>
        </w:rPr>
        <w:t xml:space="preserve"> </w:t>
      </w:r>
      <w:r w:rsidR="009C3848" w:rsidRPr="00133CE4">
        <w:rPr>
          <w:rFonts w:ascii="Verdana" w:eastAsia="Calibri" w:hAnsi="Verdana"/>
          <w:lang w:val="en-GB"/>
        </w:rPr>
        <w:t xml:space="preserve">and Focus Area 2 ‘Enhancing training architecture’ are </w:t>
      </w:r>
      <w:r w:rsidR="000F6171" w:rsidRPr="00133CE4">
        <w:rPr>
          <w:rFonts w:ascii="Verdana" w:eastAsia="Calibri" w:hAnsi="Verdana"/>
          <w:lang w:val="en-GB"/>
        </w:rPr>
        <w:t>most relevant to</w:t>
      </w:r>
      <w:r w:rsidR="00A621E2" w:rsidRPr="00133CE4">
        <w:rPr>
          <w:rFonts w:ascii="Verdana" w:eastAsia="Calibri" w:hAnsi="Verdana"/>
          <w:lang w:val="en-GB"/>
        </w:rPr>
        <w:t xml:space="preserve"> the</w:t>
      </w:r>
      <w:r w:rsidR="000F6171" w:rsidRPr="00133CE4">
        <w:rPr>
          <w:rFonts w:ascii="Verdana" w:eastAsia="Calibri" w:hAnsi="Verdana"/>
          <w:lang w:val="en-GB"/>
        </w:rPr>
        <w:t xml:space="preserve"> </w:t>
      </w:r>
      <w:r w:rsidR="000F6171" w:rsidRPr="00133CE4">
        <w:rPr>
          <w:rFonts w:ascii="Verdana" w:eastAsia="Calibri" w:hAnsi="Verdana"/>
        </w:rPr>
        <w:t>Gender and Disability Workforce Development Program.</w:t>
      </w:r>
      <w:r w:rsidR="00117DCA" w:rsidRPr="00133CE4">
        <w:rPr>
          <w:rFonts w:ascii="Verdana" w:eastAsia="Calibri" w:hAnsi="Verdana"/>
          <w:lang w:val="en-GB"/>
        </w:rPr>
        <w:t xml:space="preserve"> </w:t>
      </w:r>
    </w:p>
    <w:p w14:paraId="58DA02B6" w14:textId="77777777" w:rsidR="00A621E2" w:rsidRPr="00133CE4" w:rsidRDefault="00A621E2" w:rsidP="00A621E2">
      <w:pPr>
        <w:spacing w:line="257" w:lineRule="auto"/>
        <w:ind w:right="-148"/>
        <w:rPr>
          <w:rFonts w:ascii="Verdana" w:eastAsia="Calibri" w:hAnsi="Verdana"/>
          <w:lang w:val="en-GB"/>
        </w:rPr>
      </w:pPr>
    </w:p>
    <w:p w14:paraId="70D7C634" w14:textId="5199AA88" w:rsidR="00D2347C" w:rsidRPr="00133CE4" w:rsidRDefault="00877429" w:rsidP="00337ABA">
      <w:pPr>
        <w:spacing w:line="257" w:lineRule="auto"/>
        <w:ind w:right="-6"/>
        <w:rPr>
          <w:rFonts w:ascii="Verdana" w:eastAsia="Calibri" w:hAnsi="Verdana"/>
          <w:lang w:val="en-GB"/>
        </w:rPr>
      </w:pPr>
      <w:r w:rsidRPr="00133CE4">
        <w:rPr>
          <w:rFonts w:ascii="Verdana" w:eastAsia="Calibri" w:hAnsi="Verdana"/>
          <w:lang w:val="en-GB"/>
        </w:rPr>
        <w:t>Workforce</w:t>
      </w:r>
      <w:r w:rsidR="00895419" w:rsidRPr="00133CE4">
        <w:rPr>
          <w:rFonts w:ascii="Verdana" w:eastAsia="Calibri" w:hAnsi="Verdana"/>
          <w:lang w:val="en-GB"/>
        </w:rPr>
        <w:t xml:space="preserve"> capability</w:t>
      </w:r>
      <w:r w:rsidR="000F6171" w:rsidRPr="00133CE4">
        <w:rPr>
          <w:rFonts w:ascii="Verdana" w:eastAsia="Calibri" w:hAnsi="Verdana"/>
          <w:lang w:val="en-GB"/>
        </w:rPr>
        <w:t xml:space="preserve"> building</w:t>
      </w:r>
      <w:r w:rsidR="00895419" w:rsidRPr="00133CE4">
        <w:rPr>
          <w:rFonts w:ascii="Verdana" w:eastAsia="Calibri" w:hAnsi="Verdana"/>
          <w:lang w:val="en-GB"/>
        </w:rPr>
        <w:t xml:space="preserve"> is</w:t>
      </w:r>
      <w:r w:rsidR="00117DCA" w:rsidRPr="00133CE4">
        <w:rPr>
          <w:rFonts w:ascii="Verdana" w:eastAsia="Calibri" w:hAnsi="Verdana"/>
          <w:lang w:val="en-GB"/>
        </w:rPr>
        <w:t xml:space="preserve"> vital to creating a system that works together. </w:t>
      </w:r>
      <w:r w:rsidR="00895419" w:rsidRPr="00133CE4">
        <w:rPr>
          <w:rFonts w:ascii="Verdana" w:eastAsia="Calibri" w:hAnsi="Verdana"/>
          <w:lang w:val="en-GB"/>
        </w:rPr>
        <w:t>Of particular priority is the</w:t>
      </w:r>
      <w:r w:rsidR="00117DCA" w:rsidRPr="00133CE4">
        <w:rPr>
          <w:rFonts w:ascii="Verdana" w:eastAsia="Calibri" w:hAnsi="Verdana"/>
          <w:lang w:val="en-GB"/>
        </w:rPr>
        <w:t xml:space="preserve"> </w:t>
      </w:r>
      <w:r w:rsidR="00895419" w:rsidRPr="00133CE4">
        <w:rPr>
          <w:rFonts w:ascii="Verdana" w:eastAsia="Calibri" w:hAnsi="Verdana"/>
          <w:lang w:val="en-GB"/>
        </w:rPr>
        <w:t>capability building</w:t>
      </w:r>
      <w:r w:rsidR="00117DCA" w:rsidRPr="00133CE4">
        <w:rPr>
          <w:rFonts w:ascii="Verdana" w:eastAsia="Calibri" w:hAnsi="Verdana"/>
          <w:lang w:val="en-GB"/>
        </w:rPr>
        <w:t xml:space="preserve"> </w:t>
      </w:r>
      <w:r w:rsidR="00AE6BFA" w:rsidRPr="00133CE4">
        <w:rPr>
          <w:rFonts w:ascii="Verdana" w:eastAsia="Calibri" w:hAnsi="Verdana"/>
          <w:lang w:val="en-GB"/>
        </w:rPr>
        <w:t xml:space="preserve">of specialist </w:t>
      </w:r>
      <w:r w:rsidR="00895419" w:rsidRPr="00133CE4">
        <w:rPr>
          <w:rFonts w:ascii="Verdana" w:eastAsia="Calibri" w:hAnsi="Verdana"/>
          <w:i/>
          <w:iCs/>
          <w:lang w:val="en-GB"/>
        </w:rPr>
        <w:t>and</w:t>
      </w:r>
      <w:r w:rsidR="00895419" w:rsidRPr="00133CE4">
        <w:rPr>
          <w:rFonts w:ascii="Verdana" w:eastAsia="Calibri" w:hAnsi="Verdana"/>
          <w:lang w:val="en-GB"/>
        </w:rPr>
        <w:t xml:space="preserve"> </w:t>
      </w:r>
      <w:r w:rsidR="00AE6BFA" w:rsidRPr="00133CE4">
        <w:rPr>
          <w:rFonts w:ascii="Verdana" w:eastAsia="Calibri" w:hAnsi="Verdana"/>
          <w:lang w:val="en-GB"/>
        </w:rPr>
        <w:t>contributor workforces</w:t>
      </w:r>
      <w:r w:rsidR="00895419" w:rsidRPr="00133CE4">
        <w:rPr>
          <w:rFonts w:ascii="Verdana" w:eastAsia="Calibri" w:hAnsi="Verdana"/>
          <w:lang w:val="en-GB"/>
        </w:rPr>
        <w:t xml:space="preserve"> for </w:t>
      </w:r>
      <w:r w:rsidR="00417366" w:rsidRPr="00133CE4">
        <w:rPr>
          <w:rFonts w:ascii="Verdana" w:eastAsia="Calibri" w:hAnsi="Verdana"/>
          <w:lang w:val="en-GB"/>
        </w:rPr>
        <w:t>prevention because</w:t>
      </w:r>
      <w:r w:rsidR="00AE6BFA" w:rsidRPr="00133CE4">
        <w:rPr>
          <w:rFonts w:ascii="Verdana" w:eastAsia="Calibri" w:hAnsi="Verdana"/>
          <w:lang w:val="en-GB"/>
        </w:rPr>
        <w:t xml:space="preserve"> </w:t>
      </w:r>
      <w:r w:rsidR="00945BDA" w:rsidRPr="00133CE4">
        <w:rPr>
          <w:rFonts w:ascii="Verdana" w:eastAsia="Calibri" w:hAnsi="Verdana"/>
          <w:lang w:val="en-GB"/>
        </w:rPr>
        <w:t xml:space="preserve">primary </w:t>
      </w:r>
      <w:r w:rsidR="00AE6BFA" w:rsidRPr="00133CE4">
        <w:rPr>
          <w:rFonts w:ascii="Verdana" w:eastAsia="Calibri" w:hAnsi="Verdana"/>
          <w:lang w:val="en-GB"/>
        </w:rPr>
        <w:t>prevention is everyone’s business</w:t>
      </w:r>
      <w:r w:rsidR="00645474" w:rsidRPr="00133CE4">
        <w:rPr>
          <w:rFonts w:ascii="Verdana" w:eastAsia="Calibri" w:hAnsi="Verdana"/>
          <w:lang w:val="en-GB"/>
        </w:rPr>
        <w:t>,</w:t>
      </w:r>
      <w:r w:rsidR="00AE6BFA" w:rsidRPr="00133CE4">
        <w:rPr>
          <w:rFonts w:ascii="Verdana" w:eastAsia="Calibri" w:hAnsi="Verdana"/>
          <w:lang w:val="en-GB"/>
        </w:rPr>
        <w:t xml:space="preserve"> </w:t>
      </w:r>
      <w:r w:rsidR="00895419" w:rsidRPr="00133CE4">
        <w:rPr>
          <w:rFonts w:ascii="Verdana" w:eastAsia="Calibri" w:hAnsi="Verdana"/>
          <w:lang w:val="en-GB"/>
        </w:rPr>
        <w:t xml:space="preserve">and </w:t>
      </w:r>
      <w:r w:rsidR="00AE6BFA" w:rsidRPr="00133CE4">
        <w:rPr>
          <w:rFonts w:ascii="Verdana" w:eastAsia="Calibri" w:hAnsi="Verdana"/>
          <w:i/>
          <w:iCs/>
          <w:lang w:val="en-GB"/>
        </w:rPr>
        <w:t>all</w:t>
      </w:r>
      <w:r w:rsidR="00AE6BFA" w:rsidRPr="00133CE4">
        <w:rPr>
          <w:rFonts w:ascii="Verdana" w:eastAsia="Calibri" w:hAnsi="Verdana"/>
          <w:lang w:val="en-GB"/>
        </w:rPr>
        <w:t xml:space="preserve"> workforces are capable of fulfilling their particular role in preventing violence. </w:t>
      </w:r>
      <w:r w:rsidR="000F6171" w:rsidRPr="00133CE4">
        <w:rPr>
          <w:rFonts w:ascii="Verdana" w:eastAsia="Calibri" w:hAnsi="Verdana"/>
          <w:lang w:val="en-GB"/>
        </w:rPr>
        <w:t xml:space="preserve">Furthermore, </w:t>
      </w:r>
      <w:r w:rsidR="00895419" w:rsidRPr="00133CE4">
        <w:rPr>
          <w:rFonts w:ascii="Verdana" w:eastAsia="Calibri" w:hAnsi="Verdana"/>
          <w:lang w:val="en-GB"/>
        </w:rPr>
        <w:t xml:space="preserve">Action 1.10 is </w:t>
      </w:r>
      <w:r w:rsidR="000F6171" w:rsidRPr="00133CE4">
        <w:rPr>
          <w:rFonts w:ascii="Verdana" w:eastAsia="Calibri" w:hAnsi="Verdana"/>
          <w:lang w:val="en-GB"/>
        </w:rPr>
        <w:t>about d</w:t>
      </w:r>
      <w:r w:rsidR="00895419" w:rsidRPr="00133CE4">
        <w:rPr>
          <w:rFonts w:ascii="Verdana" w:eastAsia="Calibri" w:hAnsi="Verdana"/>
          <w:lang w:val="en-GB"/>
        </w:rPr>
        <w:t>eliver</w:t>
      </w:r>
      <w:r w:rsidR="000F6171" w:rsidRPr="00133CE4">
        <w:rPr>
          <w:rFonts w:ascii="Verdana" w:eastAsia="Calibri" w:hAnsi="Verdana"/>
          <w:lang w:val="en-GB"/>
        </w:rPr>
        <w:t>ing</w:t>
      </w:r>
      <w:r w:rsidR="00895419" w:rsidRPr="00133CE4">
        <w:rPr>
          <w:rFonts w:ascii="Verdana" w:eastAsia="Calibri" w:hAnsi="Verdana"/>
          <w:lang w:val="en-GB"/>
        </w:rPr>
        <w:t xml:space="preserve"> training for </w:t>
      </w:r>
      <w:r w:rsidR="000F6171" w:rsidRPr="00133CE4">
        <w:rPr>
          <w:rFonts w:ascii="Verdana" w:eastAsia="Calibri" w:hAnsi="Verdana"/>
          <w:lang w:val="en-GB"/>
        </w:rPr>
        <w:t xml:space="preserve">the </w:t>
      </w:r>
      <w:r w:rsidR="00895419" w:rsidRPr="00133CE4">
        <w:rPr>
          <w:rFonts w:ascii="Verdana" w:eastAsia="Calibri" w:hAnsi="Verdana"/>
          <w:lang w:val="en-GB"/>
        </w:rPr>
        <w:t xml:space="preserve">disability and social service </w:t>
      </w:r>
      <w:r w:rsidR="000F6171" w:rsidRPr="00133CE4">
        <w:rPr>
          <w:rFonts w:ascii="Verdana" w:eastAsia="Calibri" w:hAnsi="Verdana"/>
          <w:lang w:val="en-GB"/>
        </w:rPr>
        <w:t>sectors</w:t>
      </w:r>
      <w:r w:rsidR="00895419" w:rsidRPr="00133CE4">
        <w:rPr>
          <w:rFonts w:ascii="Verdana" w:eastAsia="Calibri" w:hAnsi="Verdana"/>
          <w:lang w:val="en-GB"/>
        </w:rPr>
        <w:t xml:space="preserve"> </w:t>
      </w:r>
      <w:r w:rsidR="000F6171" w:rsidRPr="00133CE4">
        <w:rPr>
          <w:rFonts w:ascii="Verdana" w:eastAsia="Calibri" w:hAnsi="Verdana"/>
          <w:lang w:val="en-GB"/>
        </w:rPr>
        <w:t>so that</w:t>
      </w:r>
      <w:r w:rsidR="00945BDA" w:rsidRPr="00133CE4">
        <w:rPr>
          <w:rFonts w:ascii="Verdana" w:eastAsia="Calibri" w:hAnsi="Verdana"/>
          <w:lang w:val="en-GB"/>
        </w:rPr>
        <w:t xml:space="preserve"> primary </w:t>
      </w:r>
      <w:r w:rsidR="00895419" w:rsidRPr="00133CE4">
        <w:rPr>
          <w:rFonts w:ascii="Verdana" w:eastAsia="Calibri" w:hAnsi="Verdana"/>
          <w:lang w:val="en-GB"/>
        </w:rPr>
        <w:t xml:space="preserve">prevention </w:t>
      </w:r>
      <w:r w:rsidR="0005112D" w:rsidRPr="00133CE4">
        <w:rPr>
          <w:rFonts w:ascii="Verdana" w:eastAsia="Calibri" w:hAnsi="Verdana"/>
          <w:lang w:val="en-GB"/>
        </w:rPr>
        <w:t>is</w:t>
      </w:r>
      <w:r w:rsidR="000F6171" w:rsidRPr="00133CE4">
        <w:rPr>
          <w:rFonts w:ascii="Verdana" w:eastAsia="Calibri" w:hAnsi="Verdana"/>
          <w:lang w:val="en-GB"/>
        </w:rPr>
        <w:t xml:space="preserve"> embedded into the </w:t>
      </w:r>
      <w:r w:rsidR="00895419" w:rsidRPr="00133CE4">
        <w:rPr>
          <w:rFonts w:ascii="Verdana" w:eastAsia="Calibri" w:hAnsi="Verdana"/>
          <w:lang w:val="en-GB"/>
        </w:rPr>
        <w:t>work</w:t>
      </w:r>
      <w:r w:rsidR="000F6171" w:rsidRPr="00133CE4">
        <w:rPr>
          <w:rFonts w:ascii="Verdana" w:eastAsia="Calibri" w:hAnsi="Verdana"/>
          <w:lang w:val="en-GB"/>
        </w:rPr>
        <w:t xml:space="preserve"> of practitioners and organisations</w:t>
      </w:r>
      <w:r w:rsidR="009C3848" w:rsidRPr="00133CE4">
        <w:rPr>
          <w:rFonts w:ascii="Verdana" w:eastAsia="Calibri" w:hAnsi="Verdana"/>
          <w:lang w:val="en-GB"/>
        </w:rPr>
        <w:t xml:space="preserve">; and </w:t>
      </w:r>
      <w:r w:rsidR="00CF1549" w:rsidRPr="00133CE4">
        <w:rPr>
          <w:rFonts w:ascii="Verdana" w:eastAsia="Calibri" w:hAnsi="Verdana"/>
          <w:lang w:val="en-GB"/>
        </w:rPr>
        <w:t>t</w:t>
      </w:r>
      <w:r w:rsidR="00945BDA" w:rsidRPr="00133CE4">
        <w:rPr>
          <w:rFonts w:ascii="Verdana" w:eastAsia="Calibri" w:hAnsi="Verdana"/>
          <w:lang w:val="en-GB"/>
        </w:rPr>
        <w:t>he</w:t>
      </w:r>
      <w:r w:rsidR="00D2347C" w:rsidRPr="00133CE4">
        <w:rPr>
          <w:rFonts w:ascii="Verdana" w:eastAsia="Calibri" w:hAnsi="Verdana"/>
          <w:lang w:val="en-GB"/>
        </w:rPr>
        <w:t xml:space="preserve"> </w:t>
      </w:r>
      <w:r w:rsidR="000F6171" w:rsidRPr="00133CE4">
        <w:rPr>
          <w:rFonts w:ascii="Verdana" w:eastAsia="Calibri" w:hAnsi="Verdana"/>
        </w:rPr>
        <w:t>Gender and Disability Workforce Development Program</w:t>
      </w:r>
      <w:r w:rsidR="000F6171" w:rsidRPr="00133CE4">
        <w:rPr>
          <w:rFonts w:ascii="Verdana" w:eastAsia="Calibri" w:hAnsi="Verdana"/>
          <w:lang w:val="en-GB"/>
        </w:rPr>
        <w:t xml:space="preserve"> is explicitly </w:t>
      </w:r>
      <w:r w:rsidR="00945BDA" w:rsidRPr="00133CE4">
        <w:rPr>
          <w:rFonts w:ascii="Verdana" w:eastAsia="Calibri" w:hAnsi="Verdana"/>
          <w:lang w:val="en-GB"/>
        </w:rPr>
        <w:t>named</w:t>
      </w:r>
      <w:r w:rsidR="000F6171" w:rsidRPr="00133CE4">
        <w:rPr>
          <w:rFonts w:ascii="Verdana" w:eastAsia="Calibri" w:hAnsi="Verdana"/>
          <w:lang w:val="en-GB"/>
        </w:rPr>
        <w:t xml:space="preserve"> </w:t>
      </w:r>
      <w:r w:rsidR="00D2347C" w:rsidRPr="00133CE4">
        <w:rPr>
          <w:rFonts w:ascii="Verdana" w:eastAsia="Calibri" w:hAnsi="Verdana"/>
          <w:lang w:val="en-GB"/>
        </w:rPr>
        <w:t>as the means for</w:t>
      </w:r>
      <w:r w:rsidR="000F6171" w:rsidRPr="00133CE4">
        <w:rPr>
          <w:rFonts w:ascii="Verdana" w:eastAsia="Calibri" w:hAnsi="Verdana"/>
          <w:lang w:val="en-GB"/>
        </w:rPr>
        <w:t xml:space="preserve"> implement</w:t>
      </w:r>
      <w:r w:rsidR="00D2347C" w:rsidRPr="00133CE4">
        <w:rPr>
          <w:rFonts w:ascii="Verdana" w:eastAsia="Calibri" w:hAnsi="Verdana"/>
          <w:lang w:val="en-GB"/>
        </w:rPr>
        <w:t>ing</w:t>
      </w:r>
      <w:r w:rsidR="000F6171" w:rsidRPr="00133CE4">
        <w:rPr>
          <w:rFonts w:ascii="Verdana" w:eastAsia="Calibri" w:hAnsi="Verdana"/>
          <w:lang w:val="en-GB"/>
        </w:rPr>
        <w:t xml:space="preserve"> </w:t>
      </w:r>
      <w:r w:rsidR="009C3848" w:rsidRPr="00133CE4">
        <w:rPr>
          <w:rFonts w:ascii="Verdana" w:eastAsia="Calibri" w:hAnsi="Verdana"/>
          <w:lang w:val="en-GB"/>
        </w:rPr>
        <w:t>this action</w:t>
      </w:r>
      <w:r w:rsidR="00945BDA" w:rsidRPr="00133CE4">
        <w:rPr>
          <w:rFonts w:ascii="Verdana" w:eastAsia="Calibri" w:hAnsi="Verdana"/>
          <w:lang w:val="en-GB"/>
        </w:rPr>
        <w:t xml:space="preserve">. Implementing partners are </w:t>
      </w:r>
      <w:r w:rsidR="000F6171" w:rsidRPr="00133CE4">
        <w:rPr>
          <w:rFonts w:ascii="Verdana" w:eastAsia="Calibri" w:hAnsi="Verdana"/>
          <w:lang w:val="en-GB"/>
        </w:rPr>
        <w:t>family violence reform agencies of the Victorian Government</w:t>
      </w:r>
      <w:r w:rsidR="0005112D" w:rsidRPr="00133CE4">
        <w:rPr>
          <w:rFonts w:ascii="Verdana" w:eastAsia="Calibri" w:hAnsi="Verdana"/>
          <w:lang w:val="en-GB"/>
        </w:rPr>
        <w:t xml:space="preserve">, </w:t>
      </w:r>
      <w:r w:rsidR="000F6171" w:rsidRPr="00133CE4">
        <w:rPr>
          <w:rFonts w:ascii="Verdana" w:eastAsia="Calibri" w:hAnsi="Verdana"/>
          <w:lang w:val="en-GB"/>
        </w:rPr>
        <w:t>among them Centre for Workforce Excellence</w:t>
      </w:r>
      <w:r w:rsidR="00870849" w:rsidRPr="00133CE4">
        <w:rPr>
          <w:rFonts w:ascii="Verdana" w:eastAsia="Calibri" w:hAnsi="Verdana"/>
          <w:lang w:val="en-GB"/>
        </w:rPr>
        <w:t xml:space="preserve"> (CWE)</w:t>
      </w:r>
      <w:r w:rsidR="008157BE" w:rsidRPr="00133CE4">
        <w:rPr>
          <w:rFonts w:ascii="Verdana" w:eastAsia="Calibri" w:hAnsi="Verdana"/>
          <w:lang w:val="en-GB"/>
        </w:rPr>
        <w:t xml:space="preserve">, </w:t>
      </w:r>
      <w:r w:rsidR="000F6171" w:rsidRPr="00133CE4">
        <w:rPr>
          <w:rFonts w:ascii="Verdana" w:eastAsia="Calibri" w:hAnsi="Verdana"/>
          <w:lang w:val="en-GB"/>
        </w:rPr>
        <w:t>Family Safety Victoria</w:t>
      </w:r>
      <w:r w:rsidR="00870849" w:rsidRPr="00133CE4">
        <w:rPr>
          <w:rFonts w:ascii="Verdana" w:eastAsia="Calibri" w:hAnsi="Verdana"/>
          <w:lang w:val="en-GB"/>
        </w:rPr>
        <w:t xml:space="preserve"> (FSV)</w:t>
      </w:r>
      <w:r w:rsidR="000F6171" w:rsidRPr="00133CE4">
        <w:rPr>
          <w:rFonts w:ascii="Verdana" w:eastAsia="Calibri" w:hAnsi="Verdana"/>
          <w:lang w:val="en-GB"/>
        </w:rPr>
        <w:t xml:space="preserve">. </w:t>
      </w:r>
      <w:r w:rsidR="00D2347C" w:rsidRPr="00133CE4">
        <w:rPr>
          <w:rFonts w:ascii="Verdana" w:eastAsia="Calibri" w:hAnsi="Verdana"/>
          <w:lang w:val="en-GB"/>
        </w:rPr>
        <w:t>Action 1.10</w:t>
      </w:r>
      <w:r w:rsidR="00945BDA" w:rsidRPr="00133CE4">
        <w:rPr>
          <w:rFonts w:ascii="Verdana" w:eastAsia="Calibri" w:hAnsi="Verdana"/>
          <w:lang w:val="en-GB"/>
        </w:rPr>
        <w:t xml:space="preserve">, </w:t>
      </w:r>
      <w:r w:rsidR="0005112D" w:rsidRPr="00133CE4">
        <w:rPr>
          <w:rFonts w:ascii="Verdana" w:eastAsia="Calibri" w:hAnsi="Verdana"/>
          <w:lang w:val="en-GB"/>
        </w:rPr>
        <w:t xml:space="preserve">and </w:t>
      </w:r>
      <w:r w:rsidR="00945BDA" w:rsidRPr="00133CE4">
        <w:rPr>
          <w:rFonts w:ascii="Verdana" w:eastAsia="Calibri" w:hAnsi="Verdana"/>
          <w:lang w:val="en-GB"/>
        </w:rPr>
        <w:t xml:space="preserve">indeed </w:t>
      </w:r>
      <w:r w:rsidR="00F54C3E" w:rsidRPr="00133CE4">
        <w:rPr>
          <w:rFonts w:ascii="Verdana" w:eastAsia="Calibri" w:hAnsi="Verdana"/>
          <w:lang w:val="en-GB"/>
        </w:rPr>
        <w:t xml:space="preserve">all </w:t>
      </w:r>
      <w:r w:rsidR="0005112D" w:rsidRPr="00133CE4">
        <w:rPr>
          <w:rFonts w:ascii="Verdana" w:eastAsia="Calibri" w:hAnsi="Verdana"/>
          <w:lang w:val="en-GB"/>
        </w:rPr>
        <w:t xml:space="preserve">other </w:t>
      </w:r>
      <w:r w:rsidR="00945BDA" w:rsidRPr="00133CE4">
        <w:rPr>
          <w:rFonts w:ascii="Verdana" w:eastAsia="Calibri" w:hAnsi="Verdana"/>
          <w:lang w:val="en-GB"/>
        </w:rPr>
        <w:t xml:space="preserve">actions for building the </w:t>
      </w:r>
      <w:r w:rsidR="001F4F5F" w:rsidRPr="00133CE4">
        <w:rPr>
          <w:rFonts w:ascii="Verdana" w:eastAsia="Calibri" w:hAnsi="Verdana"/>
          <w:lang w:val="en-GB"/>
        </w:rPr>
        <w:t>capability</w:t>
      </w:r>
      <w:r w:rsidR="00945BDA" w:rsidRPr="00133CE4">
        <w:rPr>
          <w:rFonts w:ascii="Verdana" w:eastAsia="Calibri" w:hAnsi="Verdana"/>
          <w:lang w:val="en-GB"/>
        </w:rPr>
        <w:t xml:space="preserve"> of prevention </w:t>
      </w:r>
      <w:r w:rsidR="00F54C3E" w:rsidRPr="00133CE4">
        <w:rPr>
          <w:rFonts w:ascii="Verdana" w:eastAsia="Calibri" w:hAnsi="Verdana"/>
          <w:lang w:val="en-GB"/>
        </w:rPr>
        <w:t>workforces</w:t>
      </w:r>
      <w:r w:rsidR="00945BDA" w:rsidRPr="00133CE4">
        <w:rPr>
          <w:rFonts w:ascii="Verdana" w:eastAsia="Calibri" w:hAnsi="Verdana"/>
          <w:lang w:val="en-GB"/>
        </w:rPr>
        <w:t xml:space="preserve">, </w:t>
      </w:r>
      <w:r w:rsidR="00D2347C" w:rsidRPr="00133CE4">
        <w:rPr>
          <w:rFonts w:ascii="Verdana" w:eastAsia="Calibri" w:hAnsi="Verdana"/>
          <w:lang w:val="en-GB"/>
        </w:rPr>
        <w:t>is supported by</w:t>
      </w:r>
      <w:r w:rsidR="0082174E" w:rsidRPr="00133CE4">
        <w:rPr>
          <w:rFonts w:ascii="Verdana" w:eastAsia="Calibri" w:hAnsi="Verdana"/>
          <w:lang w:val="en-GB"/>
        </w:rPr>
        <w:t xml:space="preserve"> the </w:t>
      </w:r>
      <w:r w:rsidR="00945BDA" w:rsidRPr="00133CE4">
        <w:rPr>
          <w:rFonts w:ascii="Verdana" w:eastAsia="Calibri" w:hAnsi="Verdana"/>
          <w:lang w:val="en-GB"/>
        </w:rPr>
        <w:t xml:space="preserve">strategy’s </w:t>
      </w:r>
      <w:r w:rsidR="00F54C3E" w:rsidRPr="00133CE4">
        <w:rPr>
          <w:rFonts w:ascii="Verdana" w:eastAsia="Calibri" w:hAnsi="Verdana"/>
          <w:lang w:val="en-GB"/>
        </w:rPr>
        <w:t>accompanying tool,</w:t>
      </w:r>
      <w:r w:rsidR="00CB1F8C" w:rsidRPr="00133CE4">
        <w:rPr>
          <w:rFonts w:ascii="Verdana" w:eastAsia="Calibri" w:hAnsi="Verdana"/>
          <w:lang w:val="en-GB"/>
        </w:rPr>
        <w:t xml:space="preserve"> the</w:t>
      </w:r>
      <w:r w:rsidR="00D2347C" w:rsidRPr="00133CE4">
        <w:rPr>
          <w:rFonts w:ascii="Verdana" w:eastAsia="Calibri" w:hAnsi="Verdana"/>
          <w:lang w:val="en-GB"/>
        </w:rPr>
        <w:t xml:space="preserve"> </w:t>
      </w:r>
      <w:r w:rsidR="00D2347C" w:rsidRPr="00133CE4">
        <w:rPr>
          <w:rFonts w:ascii="Verdana" w:eastAsia="Calibri" w:hAnsi="Verdana"/>
          <w:i/>
          <w:iCs/>
          <w:lang w:val="en-GB"/>
        </w:rPr>
        <w:t xml:space="preserve">Preventing </w:t>
      </w:r>
      <w:r w:rsidR="0005112D" w:rsidRPr="00133CE4">
        <w:rPr>
          <w:rFonts w:ascii="Verdana" w:eastAsia="Calibri" w:hAnsi="Verdana"/>
          <w:i/>
          <w:iCs/>
          <w:lang w:val="en-GB"/>
        </w:rPr>
        <w:t>Family</w:t>
      </w:r>
      <w:r w:rsidR="00D2347C" w:rsidRPr="00133CE4">
        <w:rPr>
          <w:rFonts w:ascii="Verdana" w:eastAsia="Calibri" w:hAnsi="Verdana"/>
          <w:i/>
          <w:iCs/>
          <w:lang w:val="en-GB"/>
        </w:rPr>
        <w:t xml:space="preserve"> Violence and Violence </w:t>
      </w:r>
      <w:r w:rsidR="00A24E10" w:rsidRPr="00133CE4">
        <w:rPr>
          <w:rFonts w:ascii="Verdana" w:eastAsia="Calibri" w:hAnsi="Verdana"/>
          <w:i/>
          <w:iCs/>
          <w:lang w:val="en-GB"/>
        </w:rPr>
        <w:t>a</w:t>
      </w:r>
      <w:r w:rsidR="00D2347C" w:rsidRPr="00133CE4">
        <w:rPr>
          <w:rFonts w:ascii="Verdana" w:eastAsia="Calibri" w:hAnsi="Verdana"/>
          <w:i/>
          <w:iCs/>
          <w:lang w:val="en-GB"/>
        </w:rPr>
        <w:t xml:space="preserve">gainst Women </w:t>
      </w:r>
      <w:r w:rsidR="0005112D" w:rsidRPr="00133CE4">
        <w:rPr>
          <w:rFonts w:ascii="Verdana" w:eastAsia="Calibri" w:hAnsi="Verdana"/>
          <w:i/>
          <w:iCs/>
          <w:lang w:val="en-GB"/>
        </w:rPr>
        <w:t>Capability Framework</w:t>
      </w:r>
      <w:r w:rsidR="00945BDA" w:rsidRPr="00133CE4">
        <w:rPr>
          <w:rFonts w:ascii="Verdana" w:eastAsia="Calibri" w:hAnsi="Verdana"/>
          <w:lang w:val="en-GB"/>
        </w:rPr>
        <w:t xml:space="preserve">, released in 2017.  </w:t>
      </w:r>
    </w:p>
    <w:p w14:paraId="35DDD065" w14:textId="199082CB" w:rsidR="009C3848" w:rsidRPr="00133CE4" w:rsidRDefault="009C3848" w:rsidP="00A621E2">
      <w:pPr>
        <w:spacing w:line="257" w:lineRule="auto"/>
        <w:ind w:right="-148"/>
        <w:rPr>
          <w:rFonts w:ascii="Verdana" w:eastAsia="Calibri" w:hAnsi="Verdana"/>
          <w:lang w:val="en-GB"/>
        </w:rPr>
      </w:pPr>
    </w:p>
    <w:p w14:paraId="57F65FE4" w14:textId="3300753F" w:rsidR="009C3848" w:rsidRPr="00133CE4" w:rsidRDefault="00607BD9" w:rsidP="00F057ED">
      <w:pPr>
        <w:spacing w:line="257" w:lineRule="auto"/>
        <w:ind w:right="-6"/>
        <w:rPr>
          <w:rFonts w:ascii="Verdana" w:eastAsia="Calibri" w:hAnsi="Verdana"/>
          <w:lang w:val="en-GB"/>
        </w:rPr>
      </w:pPr>
      <w:r w:rsidRPr="00133CE4">
        <w:rPr>
          <w:rFonts w:ascii="Verdana" w:eastAsia="Calibri" w:hAnsi="Verdana"/>
          <w:lang w:val="en-GB"/>
        </w:rPr>
        <w:t xml:space="preserve">The focus on architecture is important for a sustainable training approach. Of particular priority are options for accredited training so that consistency and quality </w:t>
      </w:r>
      <w:r w:rsidR="00006F7C" w:rsidRPr="00133CE4">
        <w:rPr>
          <w:rFonts w:ascii="Verdana" w:eastAsia="Calibri" w:hAnsi="Verdana"/>
          <w:lang w:val="en-GB"/>
        </w:rPr>
        <w:t>are</w:t>
      </w:r>
      <w:r w:rsidRPr="00133CE4">
        <w:rPr>
          <w:rFonts w:ascii="Verdana" w:eastAsia="Calibri" w:hAnsi="Verdana"/>
          <w:lang w:val="en-GB"/>
        </w:rPr>
        <w:t xml:space="preserve"> maintained while scale of delivery is increase</w:t>
      </w:r>
      <w:r w:rsidR="003B4BB0" w:rsidRPr="00133CE4">
        <w:rPr>
          <w:rFonts w:ascii="Verdana" w:eastAsia="Calibri" w:hAnsi="Verdana"/>
          <w:lang w:val="en-GB"/>
        </w:rPr>
        <w:t>d</w:t>
      </w:r>
      <w:r w:rsidR="006A5191" w:rsidRPr="00133CE4">
        <w:rPr>
          <w:rFonts w:ascii="Verdana" w:eastAsia="Calibri" w:hAnsi="Verdana"/>
          <w:lang w:val="en-GB"/>
        </w:rPr>
        <w:t xml:space="preserve">. </w:t>
      </w:r>
      <w:r w:rsidRPr="00133CE4">
        <w:rPr>
          <w:rFonts w:ascii="Verdana" w:eastAsia="Calibri" w:hAnsi="Verdana"/>
          <w:lang w:val="en-GB"/>
        </w:rPr>
        <w:t xml:space="preserve">Action 2.2. is about developing accredited units of competency in gender equity and prevention to meet industry </w:t>
      </w:r>
      <w:r w:rsidR="002054F6" w:rsidRPr="00133CE4">
        <w:rPr>
          <w:rFonts w:ascii="Verdana" w:eastAsia="Calibri" w:hAnsi="Verdana"/>
          <w:lang w:val="en-GB"/>
        </w:rPr>
        <w:t xml:space="preserve">capacity building </w:t>
      </w:r>
      <w:r w:rsidRPr="00133CE4">
        <w:rPr>
          <w:rFonts w:ascii="Verdana" w:eastAsia="Calibri" w:hAnsi="Verdana"/>
          <w:lang w:val="en-GB"/>
        </w:rPr>
        <w:t xml:space="preserve">needs of current and emerging prevention workforce. </w:t>
      </w:r>
      <w:r w:rsidR="002054F6" w:rsidRPr="00133CE4">
        <w:rPr>
          <w:rFonts w:ascii="Verdana" w:eastAsia="Calibri" w:hAnsi="Verdana"/>
          <w:lang w:val="en-GB"/>
        </w:rPr>
        <w:t>C</w:t>
      </w:r>
      <w:r w:rsidRPr="00133CE4">
        <w:rPr>
          <w:rFonts w:ascii="Verdana" w:eastAsia="Calibri" w:hAnsi="Verdana"/>
          <w:lang w:val="en-GB"/>
        </w:rPr>
        <w:t xml:space="preserve">ollaboration </w:t>
      </w:r>
      <w:r w:rsidR="00006F7C" w:rsidRPr="00133CE4">
        <w:rPr>
          <w:rFonts w:ascii="Verdana" w:eastAsia="Calibri" w:hAnsi="Verdana"/>
          <w:lang w:val="en-GB"/>
        </w:rPr>
        <w:t xml:space="preserve">between </w:t>
      </w:r>
      <w:r w:rsidRPr="00133CE4">
        <w:rPr>
          <w:rFonts w:ascii="Verdana" w:eastAsia="Calibri" w:hAnsi="Verdana"/>
          <w:lang w:val="en-GB"/>
        </w:rPr>
        <w:t xml:space="preserve">educational </w:t>
      </w:r>
      <w:r w:rsidR="00BC1675" w:rsidRPr="00133CE4">
        <w:rPr>
          <w:rFonts w:ascii="Verdana" w:eastAsia="Calibri" w:hAnsi="Verdana"/>
          <w:lang w:val="en-GB"/>
        </w:rPr>
        <w:t>institutions</w:t>
      </w:r>
      <w:r w:rsidR="00643241" w:rsidRPr="00133CE4">
        <w:rPr>
          <w:rFonts w:ascii="Verdana" w:eastAsia="Calibri" w:hAnsi="Verdana"/>
          <w:lang w:val="en-GB"/>
        </w:rPr>
        <w:t xml:space="preserve"> and </w:t>
      </w:r>
      <w:r w:rsidRPr="00133CE4">
        <w:rPr>
          <w:rFonts w:ascii="Verdana" w:eastAsia="Calibri" w:hAnsi="Verdana"/>
          <w:lang w:val="en-GB"/>
        </w:rPr>
        <w:t>prevention partner</w:t>
      </w:r>
      <w:r w:rsidR="002054F6" w:rsidRPr="00133CE4">
        <w:rPr>
          <w:rFonts w:ascii="Verdana" w:eastAsia="Calibri" w:hAnsi="Verdana"/>
          <w:lang w:val="en-GB"/>
        </w:rPr>
        <w:t xml:space="preserve">s is required for this action; </w:t>
      </w:r>
      <w:r w:rsidRPr="00133CE4">
        <w:rPr>
          <w:rFonts w:ascii="Verdana" w:eastAsia="Calibri" w:hAnsi="Verdana"/>
          <w:lang w:val="en-GB"/>
        </w:rPr>
        <w:t xml:space="preserve">WDV is named in this context. </w:t>
      </w:r>
    </w:p>
    <w:p w14:paraId="14C35C36" w14:textId="77777777" w:rsidR="000F6171" w:rsidRPr="00133CE4" w:rsidRDefault="000F6171" w:rsidP="005D01B7">
      <w:pPr>
        <w:spacing w:line="257" w:lineRule="auto"/>
        <w:ind w:right="-6"/>
        <w:rPr>
          <w:rFonts w:ascii="Verdana" w:eastAsia="Calibri" w:hAnsi="Verdana"/>
          <w:lang w:val="en-GB"/>
        </w:rPr>
      </w:pPr>
    </w:p>
    <w:p w14:paraId="0A151EA8" w14:textId="4A298CC5" w:rsidR="00C54B48" w:rsidRPr="00133CE4" w:rsidRDefault="0080538E" w:rsidP="005D01B7">
      <w:pPr>
        <w:spacing w:line="257" w:lineRule="auto"/>
        <w:ind w:right="-6"/>
        <w:rPr>
          <w:rFonts w:ascii="Verdana" w:eastAsia="Calibri" w:hAnsi="Verdana"/>
          <w:lang w:val="en-GB"/>
        </w:rPr>
      </w:pPr>
      <w:r w:rsidRPr="00133CE4">
        <w:rPr>
          <w:rFonts w:ascii="Verdana" w:eastAsia="Calibri" w:hAnsi="Verdana"/>
          <w:lang w:val="en-GB"/>
        </w:rPr>
        <w:t xml:space="preserve">The Victorian Government has recently refreshed its framework to help all partners involved in </w:t>
      </w:r>
      <w:r w:rsidRPr="00133CE4">
        <w:rPr>
          <w:rFonts w:ascii="Verdana" w:eastAsia="Calibri" w:hAnsi="Verdana"/>
          <w:i/>
          <w:iCs/>
          <w:lang w:val="en-GB"/>
        </w:rPr>
        <w:t>Ending Family Violence</w:t>
      </w:r>
      <w:r w:rsidRPr="00133CE4">
        <w:rPr>
          <w:rFonts w:ascii="Verdana" w:eastAsia="Calibri" w:hAnsi="Verdana"/>
          <w:lang w:val="en-GB"/>
        </w:rPr>
        <w:t xml:space="preserve"> </w:t>
      </w:r>
      <w:r w:rsidR="007C3327" w:rsidRPr="00133CE4">
        <w:rPr>
          <w:rFonts w:ascii="Verdana" w:eastAsia="Calibri" w:hAnsi="Verdana"/>
          <w:lang w:val="en-GB"/>
        </w:rPr>
        <w:t>track</w:t>
      </w:r>
      <w:r w:rsidRPr="00133CE4">
        <w:rPr>
          <w:rFonts w:ascii="Verdana" w:eastAsia="Calibri" w:hAnsi="Verdana"/>
          <w:lang w:val="en-GB"/>
        </w:rPr>
        <w:t xml:space="preserve"> progress towards the long-term change we want to see. Known as the </w:t>
      </w:r>
      <w:r w:rsidRPr="00133CE4">
        <w:rPr>
          <w:rFonts w:ascii="Verdana" w:eastAsia="Calibri" w:hAnsi="Verdana"/>
          <w:i/>
          <w:iCs/>
          <w:lang w:val="en-GB"/>
        </w:rPr>
        <w:t>Family Violence Outcomes Framework</w:t>
      </w:r>
      <w:r w:rsidRPr="00133CE4">
        <w:rPr>
          <w:rFonts w:ascii="Verdana" w:eastAsia="Calibri" w:hAnsi="Verdana"/>
          <w:lang w:val="en-GB"/>
        </w:rPr>
        <w:t xml:space="preserve">, this document outlines four domains of change. Domain 1 is the primary prevention domain; the desired end state is that family violence and gender inequality are not tolerated. Of the </w:t>
      </w:r>
      <w:r w:rsidR="00946056" w:rsidRPr="00133CE4">
        <w:rPr>
          <w:rFonts w:ascii="Verdana" w:eastAsia="Calibri" w:hAnsi="Verdana"/>
          <w:lang w:val="en-GB"/>
        </w:rPr>
        <w:t xml:space="preserve">total </w:t>
      </w:r>
      <w:r w:rsidRPr="00133CE4">
        <w:rPr>
          <w:rFonts w:ascii="Verdana" w:eastAsia="Calibri" w:hAnsi="Verdana"/>
          <w:lang w:val="en-GB"/>
        </w:rPr>
        <w:t xml:space="preserve">26 outcome indicators </w:t>
      </w:r>
      <w:r w:rsidR="00946056" w:rsidRPr="00133CE4">
        <w:rPr>
          <w:rFonts w:ascii="Verdana" w:eastAsia="Calibri" w:hAnsi="Verdana"/>
          <w:lang w:val="en-GB"/>
        </w:rPr>
        <w:t>for this domain</w:t>
      </w:r>
      <w:r w:rsidRPr="00133CE4">
        <w:rPr>
          <w:rFonts w:ascii="Verdana" w:eastAsia="Calibri" w:hAnsi="Verdana"/>
          <w:lang w:val="en-GB"/>
        </w:rPr>
        <w:t xml:space="preserve">, </w:t>
      </w:r>
      <w:r w:rsidR="007C3327" w:rsidRPr="00133CE4">
        <w:rPr>
          <w:rFonts w:ascii="Verdana" w:eastAsia="Calibri" w:hAnsi="Verdana"/>
          <w:lang w:val="en-GB"/>
        </w:rPr>
        <w:t xml:space="preserve">the following </w:t>
      </w:r>
      <w:r w:rsidR="00946056" w:rsidRPr="00133CE4">
        <w:rPr>
          <w:rFonts w:ascii="Verdana" w:eastAsia="Calibri" w:hAnsi="Verdana"/>
          <w:lang w:val="en-GB"/>
        </w:rPr>
        <w:t>four</w:t>
      </w:r>
      <w:r w:rsidRPr="00133CE4">
        <w:rPr>
          <w:rFonts w:ascii="Verdana" w:eastAsia="Calibri" w:hAnsi="Verdana"/>
          <w:lang w:val="en-GB"/>
        </w:rPr>
        <w:t xml:space="preserve"> </w:t>
      </w:r>
      <w:r w:rsidR="007C3327" w:rsidRPr="00133CE4">
        <w:rPr>
          <w:rFonts w:ascii="Verdana" w:eastAsia="Calibri" w:hAnsi="Verdana"/>
          <w:lang w:val="en-GB"/>
        </w:rPr>
        <w:t>have relevance</w:t>
      </w:r>
      <w:r w:rsidRPr="00133CE4">
        <w:rPr>
          <w:rFonts w:ascii="Verdana" w:eastAsia="Calibri" w:hAnsi="Verdana"/>
          <w:lang w:val="en-GB"/>
        </w:rPr>
        <w:t xml:space="preserve"> to the Gender and Disability Workforce Development Program</w:t>
      </w:r>
      <w:r w:rsidR="001C6A49" w:rsidRPr="00133CE4">
        <w:rPr>
          <w:rFonts w:ascii="Verdana" w:eastAsia="Calibri" w:hAnsi="Verdana"/>
          <w:lang w:val="en-GB"/>
        </w:rPr>
        <w:t>,</w:t>
      </w:r>
      <w:r w:rsidRPr="00133CE4">
        <w:rPr>
          <w:rFonts w:ascii="Verdana" w:eastAsia="Calibri" w:hAnsi="Verdana"/>
          <w:lang w:val="en-GB"/>
        </w:rPr>
        <w:t xml:space="preserve"> in that the Program</w:t>
      </w:r>
      <w:r w:rsidR="00946056" w:rsidRPr="00133CE4">
        <w:rPr>
          <w:rFonts w:ascii="Verdana" w:eastAsia="Calibri" w:hAnsi="Verdana"/>
          <w:lang w:val="en-GB"/>
        </w:rPr>
        <w:t>’s objectives are</w:t>
      </w:r>
      <w:r w:rsidRPr="00133CE4">
        <w:rPr>
          <w:rFonts w:ascii="Verdana" w:eastAsia="Calibri" w:hAnsi="Verdana"/>
          <w:lang w:val="en-GB"/>
        </w:rPr>
        <w:t xml:space="preserve"> contributing to their direction</w:t>
      </w:r>
      <w:r w:rsidR="007C3327" w:rsidRPr="00133CE4">
        <w:rPr>
          <w:rFonts w:ascii="Verdana" w:eastAsia="Calibri" w:hAnsi="Verdana"/>
          <w:lang w:val="en-GB"/>
        </w:rPr>
        <w:t xml:space="preserve">: </w:t>
      </w:r>
    </w:p>
    <w:p w14:paraId="01873FD6" w14:textId="3CA8AE23" w:rsidR="0080538E" w:rsidRPr="00133CE4" w:rsidRDefault="0080538E" w:rsidP="005D01B7">
      <w:pPr>
        <w:spacing w:line="257" w:lineRule="auto"/>
        <w:ind w:right="-6"/>
        <w:rPr>
          <w:rFonts w:ascii="Verdana" w:eastAsia="Calibri" w:hAnsi="Verdana"/>
          <w:sz w:val="10"/>
          <w:szCs w:val="10"/>
          <w:lang w:val="en-GB"/>
        </w:rPr>
      </w:pPr>
    </w:p>
    <w:p w14:paraId="2E2D53CD" w14:textId="2C9BB634" w:rsidR="0080538E" w:rsidRPr="00133CE4" w:rsidRDefault="0080538E" w:rsidP="00275158">
      <w:pPr>
        <w:numPr>
          <w:ilvl w:val="0"/>
          <w:numId w:val="3"/>
        </w:numPr>
        <w:spacing w:line="257" w:lineRule="auto"/>
        <w:ind w:left="714" w:right="-6" w:hanging="357"/>
        <w:rPr>
          <w:rFonts w:ascii="Verdana" w:eastAsia="Calibri" w:hAnsi="Verdana"/>
          <w:lang w:val="en-GB"/>
        </w:rPr>
      </w:pPr>
      <w:r w:rsidRPr="00133CE4">
        <w:rPr>
          <w:rFonts w:ascii="Verdana" w:eastAsia="Calibri" w:hAnsi="Verdana"/>
          <w:lang w:val="en-GB"/>
        </w:rPr>
        <w:t xml:space="preserve">increased number of organisations </w:t>
      </w:r>
      <w:r w:rsidR="00946056" w:rsidRPr="00133CE4">
        <w:rPr>
          <w:rFonts w:ascii="Verdana" w:eastAsia="Calibri" w:hAnsi="Verdana"/>
          <w:lang w:val="en-GB"/>
        </w:rPr>
        <w:t xml:space="preserve">and institutions that model and promote inclusive behaviour; </w:t>
      </w:r>
    </w:p>
    <w:p w14:paraId="6CA9B158" w14:textId="52B74040" w:rsidR="00946056" w:rsidRPr="00133CE4" w:rsidRDefault="00946056" w:rsidP="0080538E">
      <w:pPr>
        <w:numPr>
          <w:ilvl w:val="0"/>
          <w:numId w:val="3"/>
        </w:numPr>
        <w:spacing w:line="257" w:lineRule="auto"/>
        <w:ind w:right="-6"/>
        <w:rPr>
          <w:rFonts w:ascii="Verdana" w:eastAsia="Calibri" w:hAnsi="Verdana"/>
          <w:lang w:val="en-GB"/>
        </w:rPr>
      </w:pPr>
      <w:r w:rsidRPr="00133CE4">
        <w:rPr>
          <w:rFonts w:ascii="Verdana" w:eastAsia="Calibri" w:hAnsi="Verdana"/>
          <w:lang w:val="en-GB"/>
        </w:rPr>
        <w:t xml:space="preserve">increased awareness of what constitutes violence; </w:t>
      </w:r>
    </w:p>
    <w:p w14:paraId="5B28AC71" w14:textId="7395097D" w:rsidR="00946056" w:rsidRPr="00133CE4" w:rsidRDefault="00946056" w:rsidP="0080538E">
      <w:pPr>
        <w:numPr>
          <w:ilvl w:val="0"/>
          <w:numId w:val="3"/>
        </w:numPr>
        <w:spacing w:line="257" w:lineRule="auto"/>
        <w:ind w:right="-6"/>
        <w:rPr>
          <w:rFonts w:ascii="Verdana" w:eastAsia="Calibri" w:hAnsi="Verdana"/>
          <w:lang w:val="en-GB"/>
        </w:rPr>
      </w:pPr>
      <w:r w:rsidRPr="00133CE4">
        <w:rPr>
          <w:rFonts w:ascii="Verdana" w:eastAsia="Calibri" w:hAnsi="Verdana"/>
          <w:lang w:val="en-GB"/>
        </w:rPr>
        <w:t xml:space="preserve">increased recognition of the significant impact of violence on victim survivors; and </w:t>
      </w:r>
    </w:p>
    <w:p w14:paraId="01E98454" w14:textId="2662FCE7" w:rsidR="00946056" w:rsidRPr="00133CE4" w:rsidRDefault="00946056" w:rsidP="0080538E">
      <w:pPr>
        <w:numPr>
          <w:ilvl w:val="0"/>
          <w:numId w:val="3"/>
        </w:numPr>
        <w:spacing w:line="257" w:lineRule="auto"/>
        <w:ind w:right="-6"/>
        <w:rPr>
          <w:rFonts w:ascii="Verdana" w:eastAsia="Calibri" w:hAnsi="Verdana"/>
          <w:lang w:val="en-GB"/>
        </w:rPr>
      </w:pPr>
      <w:r w:rsidRPr="00133CE4">
        <w:rPr>
          <w:rFonts w:ascii="Verdana" w:eastAsia="Calibri" w:hAnsi="Verdana"/>
          <w:lang w:val="en-GB"/>
        </w:rPr>
        <w:t xml:space="preserve">increased awareness and understanding of the extent and impact of gender inequality. </w:t>
      </w:r>
    </w:p>
    <w:p w14:paraId="7CD2DB4B" w14:textId="4033CC39" w:rsidR="00524987" w:rsidRPr="00133CE4" w:rsidRDefault="00524987" w:rsidP="005D01B7">
      <w:pPr>
        <w:spacing w:line="257" w:lineRule="auto"/>
        <w:ind w:right="-6"/>
        <w:rPr>
          <w:rFonts w:ascii="Verdana" w:eastAsia="Calibri" w:hAnsi="Verdana"/>
          <w:lang w:val="en-GB"/>
        </w:rPr>
      </w:pPr>
    </w:p>
    <w:p w14:paraId="1E2E89D7" w14:textId="0105AF28" w:rsidR="00524987" w:rsidRPr="00133CE4" w:rsidRDefault="00524987" w:rsidP="005D01B7">
      <w:pPr>
        <w:spacing w:line="257" w:lineRule="auto"/>
        <w:ind w:right="-6"/>
        <w:rPr>
          <w:rFonts w:ascii="Verdana" w:eastAsia="Calibri" w:hAnsi="Verdana"/>
        </w:rPr>
      </w:pPr>
      <w:r w:rsidRPr="00133CE4">
        <w:rPr>
          <w:rFonts w:ascii="Verdana" w:eastAsia="Calibri" w:hAnsi="Verdana"/>
          <w:lang w:val="en-GB"/>
        </w:rPr>
        <w:t>On the</w:t>
      </w:r>
      <w:r w:rsidR="00963B60" w:rsidRPr="00133CE4">
        <w:rPr>
          <w:rFonts w:ascii="Verdana" w:eastAsia="Calibri" w:hAnsi="Verdana"/>
          <w:lang w:val="en-GB"/>
        </w:rPr>
        <w:t xml:space="preserve"> </w:t>
      </w:r>
      <w:r w:rsidRPr="00133CE4">
        <w:rPr>
          <w:rFonts w:ascii="Verdana" w:eastAsia="Calibri" w:hAnsi="Verdana"/>
          <w:lang w:val="en-GB"/>
        </w:rPr>
        <w:t>legislative front</w:t>
      </w:r>
      <w:r w:rsidR="00F4370F" w:rsidRPr="00133CE4">
        <w:rPr>
          <w:rFonts w:ascii="Verdana" w:eastAsia="Calibri" w:hAnsi="Verdana"/>
          <w:lang w:val="en-GB"/>
        </w:rPr>
        <w:t xml:space="preserve"> is the</w:t>
      </w:r>
      <w:r w:rsidR="00082F2A" w:rsidRPr="00133CE4">
        <w:rPr>
          <w:rFonts w:ascii="Verdana" w:eastAsia="Calibri" w:hAnsi="Verdana"/>
          <w:lang w:val="en-GB"/>
        </w:rPr>
        <w:t xml:space="preserve"> </w:t>
      </w:r>
      <w:r w:rsidR="00082F2A" w:rsidRPr="00133CE4">
        <w:rPr>
          <w:rFonts w:ascii="Verdana" w:eastAsia="Calibri" w:hAnsi="Verdana"/>
          <w:i/>
          <w:iCs/>
          <w:lang w:val="en-GB"/>
        </w:rPr>
        <w:t>Gender Equality Act 2020</w:t>
      </w:r>
      <w:r w:rsidR="00CB1F8C" w:rsidRPr="00133CE4">
        <w:rPr>
          <w:rFonts w:ascii="Verdana" w:eastAsia="Calibri" w:hAnsi="Verdana"/>
          <w:lang w:val="en-GB"/>
        </w:rPr>
        <w:t xml:space="preserve">, </w:t>
      </w:r>
      <w:r w:rsidR="00F4370F" w:rsidRPr="00133CE4">
        <w:rPr>
          <w:rFonts w:ascii="Verdana" w:eastAsia="Calibri" w:hAnsi="Verdana"/>
          <w:lang w:val="en-GB"/>
        </w:rPr>
        <w:t xml:space="preserve">an action </w:t>
      </w:r>
      <w:r w:rsidR="00AD512D" w:rsidRPr="00133CE4">
        <w:rPr>
          <w:rFonts w:ascii="Verdana" w:eastAsia="Calibri" w:hAnsi="Verdana"/>
          <w:lang w:val="en-GB"/>
        </w:rPr>
        <w:t>contained in</w:t>
      </w:r>
      <w:r w:rsidR="00F4370F" w:rsidRPr="00133CE4">
        <w:rPr>
          <w:rFonts w:ascii="Verdana" w:eastAsia="Calibri" w:hAnsi="Verdana"/>
          <w:lang w:val="en-GB"/>
        </w:rPr>
        <w:t xml:space="preserve"> </w:t>
      </w:r>
      <w:r w:rsidR="00F4370F" w:rsidRPr="00133CE4">
        <w:rPr>
          <w:rFonts w:ascii="Verdana" w:eastAsia="Calibri" w:hAnsi="Verdana"/>
          <w:i/>
          <w:iCs/>
          <w:lang w:val="en-GB"/>
        </w:rPr>
        <w:t>Safe and Strong: A Victorian Gender Equality Strategy</w:t>
      </w:r>
      <w:r w:rsidR="00F4370F" w:rsidRPr="00133CE4">
        <w:rPr>
          <w:rFonts w:ascii="Verdana" w:eastAsia="Calibri" w:hAnsi="Verdana"/>
          <w:lang w:val="en-GB"/>
        </w:rPr>
        <w:t>.</w:t>
      </w:r>
      <w:r w:rsidR="00082F2A" w:rsidRPr="00133CE4">
        <w:rPr>
          <w:rFonts w:ascii="Verdana" w:eastAsia="Calibri" w:hAnsi="Verdana"/>
          <w:lang w:val="en-GB"/>
        </w:rPr>
        <w:t xml:space="preserve"> </w:t>
      </w:r>
      <w:r w:rsidR="00F4370F" w:rsidRPr="00133CE4">
        <w:rPr>
          <w:rFonts w:ascii="Verdana" w:eastAsia="Calibri" w:hAnsi="Verdana"/>
          <w:lang w:val="en-GB"/>
        </w:rPr>
        <w:t>The</w:t>
      </w:r>
      <w:r w:rsidR="001C6A49" w:rsidRPr="00133CE4">
        <w:rPr>
          <w:rFonts w:ascii="Verdana" w:eastAsia="Calibri" w:hAnsi="Verdana"/>
          <w:lang w:val="en-GB"/>
        </w:rPr>
        <w:t xml:space="preserve"> </w:t>
      </w:r>
      <w:r w:rsidR="007927DF" w:rsidRPr="00133CE4">
        <w:rPr>
          <w:rFonts w:ascii="Verdana" w:eastAsia="Calibri" w:hAnsi="Verdana"/>
          <w:i/>
          <w:iCs/>
          <w:lang w:val="en-GB"/>
        </w:rPr>
        <w:t>Gender Equality Act 2020</w:t>
      </w:r>
      <w:r w:rsidR="00F4370F" w:rsidRPr="00133CE4">
        <w:rPr>
          <w:rFonts w:ascii="Verdana" w:eastAsia="Calibri" w:hAnsi="Verdana"/>
          <w:lang w:val="en-GB"/>
        </w:rPr>
        <w:t xml:space="preserve"> requires l</w:t>
      </w:r>
      <w:r w:rsidR="00082F2A" w:rsidRPr="00133CE4">
        <w:rPr>
          <w:rFonts w:ascii="Verdana" w:eastAsia="Calibri" w:hAnsi="Verdana"/>
          <w:lang w:val="en-GB"/>
        </w:rPr>
        <w:t xml:space="preserve">ocal councils, the public </w:t>
      </w:r>
      <w:r w:rsidR="004D1F4B" w:rsidRPr="00133CE4">
        <w:rPr>
          <w:rFonts w:ascii="Verdana" w:eastAsia="Calibri" w:hAnsi="Verdana"/>
          <w:lang w:val="en-GB"/>
        </w:rPr>
        <w:t>sector,</w:t>
      </w:r>
      <w:r w:rsidR="00082F2A" w:rsidRPr="00133CE4">
        <w:rPr>
          <w:rFonts w:ascii="Verdana" w:eastAsia="Calibri" w:hAnsi="Verdana"/>
          <w:lang w:val="en-GB"/>
        </w:rPr>
        <w:t xml:space="preserve"> and universities </w:t>
      </w:r>
      <w:r w:rsidR="00082F2A" w:rsidRPr="00133CE4">
        <w:rPr>
          <w:rFonts w:ascii="Verdana" w:eastAsia="Calibri" w:hAnsi="Verdana"/>
        </w:rPr>
        <w:t xml:space="preserve">to take positive action towards achieving workplace gender equality, and </w:t>
      </w:r>
      <w:r w:rsidR="007927DF" w:rsidRPr="00133CE4">
        <w:rPr>
          <w:rFonts w:ascii="Verdana" w:eastAsia="Calibri" w:hAnsi="Verdana"/>
        </w:rPr>
        <w:t xml:space="preserve">to </w:t>
      </w:r>
      <w:r w:rsidR="00082F2A" w:rsidRPr="00133CE4">
        <w:rPr>
          <w:rFonts w:ascii="Verdana" w:eastAsia="Calibri" w:hAnsi="Verdana"/>
        </w:rPr>
        <w:t xml:space="preserve">consider and promote gender equality in policies, programs and services that interface with </w:t>
      </w:r>
      <w:r w:rsidR="00F4370F" w:rsidRPr="00133CE4">
        <w:rPr>
          <w:rFonts w:ascii="Verdana" w:eastAsia="Calibri" w:hAnsi="Verdana"/>
        </w:rPr>
        <w:t xml:space="preserve">their </w:t>
      </w:r>
      <w:r w:rsidR="00082F2A" w:rsidRPr="00133CE4">
        <w:rPr>
          <w:rFonts w:ascii="Verdana" w:eastAsia="Calibri" w:hAnsi="Verdana"/>
        </w:rPr>
        <w:t xml:space="preserve">communities. The </w:t>
      </w:r>
      <w:r w:rsidR="00082F2A" w:rsidRPr="00133CE4">
        <w:rPr>
          <w:rFonts w:ascii="Verdana" w:eastAsia="Calibri" w:hAnsi="Verdana"/>
          <w:i/>
          <w:iCs/>
        </w:rPr>
        <w:t>Gender Equality Act 2020</w:t>
      </w:r>
      <w:r w:rsidR="00082F2A" w:rsidRPr="00133CE4">
        <w:rPr>
          <w:rFonts w:ascii="Verdana" w:eastAsia="Calibri" w:hAnsi="Verdana"/>
        </w:rPr>
        <w:t xml:space="preserve"> came into effect on 31 March 2021, </w:t>
      </w:r>
      <w:r w:rsidR="00E61846" w:rsidRPr="00133CE4">
        <w:rPr>
          <w:rFonts w:ascii="Verdana" w:eastAsia="Calibri" w:hAnsi="Verdana"/>
        </w:rPr>
        <w:t xml:space="preserve">with prescribed entities </w:t>
      </w:r>
      <w:r w:rsidR="00E2147B" w:rsidRPr="00133CE4">
        <w:rPr>
          <w:rFonts w:ascii="Verdana" w:eastAsia="Calibri" w:hAnsi="Verdana"/>
        </w:rPr>
        <w:t>now</w:t>
      </w:r>
      <w:r w:rsidR="00E61846" w:rsidRPr="00133CE4">
        <w:rPr>
          <w:rFonts w:ascii="Verdana" w:eastAsia="Calibri" w:hAnsi="Verdana"/>
        </w:rPr>
        <w:t xml:space="preserve"> underway in </w:t>
      </w:r>
      <w:r w:rsidR="00082F2A" w:rsidRPr="00133CE4">
        <w:rPr>
          <w:rFonts w:ascii="Verdana" w:eastAsia="Calibri" w:hAnsi="Verdana"/>
        </w:rPr>
        <w:t>workplace gender audit</w:t>
      </w:r>
      <w:r w:rsidR="00E2147B" w:rsidRPr="00133CE4">
        <w:rPr>
          <w:rFonts w:ascii="Verdana" w:eastAsia="Calibri" w:hAnsi="Verdana"/>
        </w:rPr>
        <w:t>s</w:t>
      </w:r>
      <w:r w:rsidR="00082F2A" w:rsidRPr="00133CE4">
        <w:rPr>
          <w:rFonts w:ascii="Verdana" w:eastAsia="Calibri" w:hAnsi="Verdana"/>
        </w:rPr>
        <w:t xml:space="preserve"> and gender equality action plan</w:t>
      </w:r>
      <w:r w:rsidR="00E2147B" w:rsidRPr="00133CE4">
        <w:rPr>
          <w:rFonts w:ascii="Verdana" w:eastAsia="Calibri" w:hAnsi="Verdana"/>
        </w:rPr>
        <w:t>s</w:t>
      </w:r>
      <w:r w:rsidR="00082F2A" w:rsidRPr="00133CE4">
        <w:rPr>
          <w:rFonts w:ascii="Verdana" w:eastAsia="Calibri" w:hAnsi="Verdana"/>
        </w:rPr>
        <w:t>.</w:t>
      </w:r>
      <w:r w:rsidR="00963B60" w:rsidRPr="00133CE4">
        <w:rPr>
          <w:rFonts w:ascii="Verdana" w:eastAsia="Calibri" w:hAnsi="Verdana"/>
        </w:rPr>
        <w:t xml:space="preserve"> </w:t>
      </w:r>
    </w:p>
    <w:p w14:paraId="31DE9BF7" w14:textId="441229B9" w:rsidR="00E2147B" w:rsidRPr="00133CE4" w:rsidRDefault="00E2147B" w:rsidP="005D01B7">
      <w:pPr>
        <w:spacing w:line="257" w:lineRule="auto"/>
        <w:ind w:right="-6"/>
        <w:rPr>
          <w:rFonts w:ascii="Verdana" w:eastAsia="Calibri" w:hAnsi="Verdana"/>
        </w:rPr>
      </w:pPr>
    </w:p>
    <w:p w14:paraId="2261D848" w14:textId="69ACBECE" w:rsidR="00965F69" w:rsidRPr="00133CE4" w:rsidRDefault="00EB7C9D" w:rsidP="005D01B7">
      <w:pPr>
        <w:spacing w:line="257" w:lineRule="auto"/>
        <w:ind w:right="-6"/>
        <w:rPr>
          <w:rFonts w:ascii="Verdana" w:eastAsia="Calibri" w:hAnsi="Verdana"/>
          <w:lang w:val="en-GB"/>
        </w:rPr>
      </w:pPr>
      <w:r w:rsidRPr="00133CE4">
        <w:rPr>
          <w:rFonts w:ascii="Verdana" w:eastAsia="Calibri" w:hAnsi="Verdana"/>
        </w:rPr>
        <w:t xml:space="preserve">At the national level, </w:t>
      </w:r>
      <w:r w:rsidR="0035135C" w:rsidRPr="00133CE4">
        <w:rPr>
          <w:rFonts w:ascii="Verdana" w:eastAsia="Calibri" w:hAnsi="Verdana"/>
        </w:rPr>
        <w:t>three</w:t>
      </w:r>
      <w:r w:rsidRPr="00133CE4">
        <w:rPr>
          <w:rFonts w:ascii="Verdana" w:eastAsia="Calibri" w:hAnsi="Verdana"/>
        </w:rPr>
        <w:t xml:space="preserve"> developments must be mentioned as they are likely to </w:t>
      </w:r>
      <w:r w:rsidR="0035135C" w:rsidRPr="00133CE4">
        <w:rPr>
          <w:rFonts w:ascii="Verdana" w:eastAsia="Calibri" w:hAnsi="Verdana"/>
        </w:rPr>
        <w:t>have a bearing on</w:t>
      </w:r>
      <w:r w:rsidRPr="00133CE4">
        <w:rPr>
          <w:rFonts w:ascii="Verdana" w:eastAsia="Calibri" w:hAnsi="Verdana"/>
        </w:rPr>
        <w:t xml:space="preserve"> the </w:t>
      </w:r>
      <w:r w:rsidR="007927DF" w:rsidRPr="00133CE4">
        <w:rPr>
          <w:rFonts w:ascii="Verdana" w:eastAsia="Calibri" w:hAnsi="Verdana"/>
        </w:rPr>
        <w:t xml:space="preserve">prevention </w:t>
      </w:r>
      <w:r w:rsidRPr="00133CE4">
        <w:rPr>
          <w:rFonts w:ascii="Verdana" w:eastAsia="Calibri" w:hAnsi="Verdana"/>
        </w:rPr>
        <w:t xml:space="preserve">landscape for future iterations of the </w:t>
      </w:r>
      <w:r w:rsidRPr="00133CE4">
        <w:rPr>
          <w:rFonts w:ascii="Verdana" w:eastAsia="Calibri" w:hAnsi="Verdana"/>
          <w:lang w:val="en-GB"/>
        </w:rPr>
        <w:t xml:space="preserve">Gender and Disability Workforce Development Program. </w:t>
      </w:r>
    </w:p>
    <w:p w14:paraId="7B5A31C1" w14:textId="77777777" w:rsidR="00965F69" w:rsidRPr="00133CE4" w:rsidRDefault="00965F69" w:rsidP="005D01B7">
      <w:pPr>
        <w:spacing w:line="257" w:lineRule="auto"/>
        <w:ind w:right="-6"/>
        <w:rPr>
          <w:rFonts w:ascii="Verdana" w:eastAsia="Calibri" w:hAnsi="Verdana"/>
          <w:sz w:val="10"/>
          <w:szCs w:val="10"/>
          <w:lang w:val="en-GB"/>
        </w:rPr>
      </w:pPr>
    </w:p>
    <w:p w14:paraId="708E4419" w14:textId="6B0D66BD" w:rsidR="00965F69" w:rsidRPr="00133CE4" w:rsidRDefault="00732A03" w:rsidP="00965F69">
      <w:pPr>
        <w:numPr>
          <w:ilvl w:val="0"/>
          <w:numId w:val="3"/>
        </w:numPr>
        <w:spacing w:line="257" w:lineRule="auto"/>
        <w:ind w:right="-6"/>
        <w:rPr>
          <w:rFonts w:ascii="Verdana" w:eastAsia="Calibri" w:hAnsi="Verdana"/>
          <w:lang w:val="en-GB"/>
        </w:rPr>
      </w:pPr>
      <w:r w:rsidRPr="00133CE4">
        <w:rPr>
          <w:rFonts w:ascii="Verdana" w:eastAsia="Calibri" w:hAnsi="Verdana"/>
          <w:lang w:val="en-GB"/>
        </w:rPr>
        <w:t xml:space="preserve">The Council of Australian Governments (COAG) </w:t>
      </w:r>
      <w:r w:rsidRPr="00133CE4">
        <w:rPr>
          <w:rFonts w:ascii="Verdana" w:eastAsia="Calibri" w:hAnsi="Verdana"/>
          <w:i/>
          <w:iCs/>
          <w:lang w:val="en-GB"/>
        </w:rPr>
        <w:t xml:space="preserve">National Plan to Reduce Violence </w:t>
      </w:r>
      <w:r w:rsidR="00A24E10" w:rsidRPr="00133CE4">
        <w:rPr>
          <w:rFonts w:ascii="Verdana" w:eastAsia="Calibri" w:hAnsi="Verdana"/>
          <w:i/>
          <w:iCs/>
          <w:lang w:val="en-GB"/>
        </w:rPr>
        <w:t>a</w:t>
      </w:r>
      <w:r w:rsidRPr="00133CE4">
        <w:rPr>
          <w:rFonts w:ascii="Verdana" w:eastAsia="Calibri" w:hAnsi="Verdana"/>
          <w:i/>
          <w:iCs/>
          <w:lang w:val="en-GB"/>
        </w:rPr>
        <w:t>gainst Women and their Children</w:t>
      </w:r>
      <w:r w:rsidR="0035135C" w:rsidRPr="00133CE4">
        <w:rPr>
          <w:rFonts w:ascii="Verdana" w:eastAsia="Calibri" w:hAnsi="Verdana"/>
          <w:i/>
          <w:iCs/>
          <w:lang w:val="en-GB"/>
        </w:rPr>
        <w:t xml:space="preserve"> 2010–2022</w:t>
      </w:r>
      <w:r w:rsidR="0035135C" w:rsidRPr="00133CE4">
        <w:rPr>
          <w:rFonts w:ascii="Verdana" w:eastAsia="Calibri" w:hAnsi="Verdana"/>
          <w:lang w:val="en-GB"/>
        </w:rPr>
        <w:t xml:space="preserve"> is </w:t>
      </w:r>
      <w:r w:rsidR="00BC3225" w:rsidRPr="00133CE4">
        <w:rPr>
          <w:rFonts w:ascii="Verdana" w:eastAsia="Calibri" w:hAnsi="Verdana"/>
          <w:lang w:val="en-GB"/>
        </w:rPr>
        <w:t>now in</w:t>
      </w:r>
      <w:r w:rsidR="0035135C" w:rsidRPr="00133CE4">
        <w:rPr>
          <w:rFonts w:ascii="Verdana" w:eastAsia="Calibri" w:hAnsi="Verdana"/>
          <w:lang w:val="en-GB"/>
        </w:rPr>
        <w:t xml:space="preserve"> its final phase of implementation (</w:t>
      </w:r>
      <w:r w:rsidR="0035135C" w:rsidRPr="00133CE4">
        <w:rPr>
          <w:rFonts w:ascii="Verdana" w:eastAsia="Calibri" w:hAnsi="Verdana"/>
          <w:i/>
          <w:iCs/>
          <w:lang w:val="en-GB"/>
        </w:rPr>
        <w:t>Fourth Action Plan 2019–2022</w:t>
      </w:r>
      <w:r w:rsidR="0035135C" w:rsidRPr="00133CE4">
        <w:rPr>
          <w:rFonts w:ascii="Verdana" w:eastAsia="Calibri" w:hAnsi="Verdana"/>
          <w:lang w:val="en-GB"/>
        </w:rPr>
        <w:t xml:space="preserve">) with processes underway for the development of its next iteration. </w:t>
      </w:r>
    </w:p>
    <w:p w14:paraId="32D2431D" w14:textId="12D6831C" w:rsidR="00B22072" w:rsidRPr="009F1326" w:rsidRDefault="0035135C" w:rsidP="009F1326">
      <w:pPr>
        <w:numPr>
          <w:ilvl w:val="0"/>
          <w:numId w:val="3"/>
        </w:numPr>
        <w:spacing w:line="257" w:lineRule="auto"/>
        <w:ind w:right="-6"/>
        <w:rPr>
          <w:rFonts w:ascii="Verdana" w:eastAsia="Calibri" w:hAnsi="Verdana"/>
          <w:lang w:val="en-GB"/>
        </w:rPr>
      </w:pPr>
      <w:r w:rsidRPr="00133CE4">
        <w:rPr>
          <w:rFonts w:ascii="Verdana" w:eastAsia="Calibri" w:hAnsi="Verdana"/>
          <w:lang w:val="en-GB"/>
        </w:rPr>
        <w:t xml:space="preserve">The House of Representatives Standing Committee on Social Policy and Legal Affairs has recently completed its </w:t>
      </w:r>
      <w:r w:rsidR="00BC3225" w:rsidRPr="00133CE4">
        <w:rPr>
          <w:rFonts w:ascii="Verdana" w:eastAsia="Calibri" w:hAnsi="Verdana"/>
          <w:lang w:val="en-GB"/>
        </w:rPr>
        <w:t>I</w:t>
      </w:r>
      <w:r w:rsidRPr="00133CE4">
        <w:rPr>
          <w:rFonts w:ascii="Verdana" w:eastAsia="Calibri" w:hAnsi="Verdana"/>
          <w:lang w:val="en-GB"/>
        </w:rPr>
        <w:t xml:space="preserve">nquiry into </w:t>
      </w:r>
      <w:r w:rsidR="00BC3225" w:rsidRPr="00133CE4">
        <w:rPr>
          <w:rFonts w:ascii="Verdana" w:eastAsia="Calibri" w:hAnsi="Verdana"/>
          <w:lang w:val="en-GB"/>
        </w:rPr>
        <w:t>F</w:t>
      </w:r>
      <w:r w:rsidRPr="00133CE4">
        <w:rPr>
          <w:rFonts w:ascii="Verdana" w:eastAsia="Calibri" w:hAnsi="Verdana"/>
          <w:lang w:val="en-GB"/>
        </w:rPr>
        <w:t xml:space="preserve">amily, </w:t>
      </w:r>
      <w:r w:rsidR="00BC3225" w:rsidRPr="00133CE4">
        <w:rPr>
          <w:rFonts w:ascii="Verdana" w:eastAsia="Calibri" w:hAnsi="Verdana"/>
          <w:lang w:val="en-GB"/>
        </w:rPr>
        <w:t>D</w:t>
      </w:r>
      <w:r w:rsidRPr="00133CE4">
        <w:rPr>
          <w:rFonts w:ascii="Verdana" w:eastAsia="Calibri" w:hAnsi="Verdana"/>
          <w:lang w:val="en-GB"/>
        </w:rPr>
        <w:t xml:space="preserve">omestic and </w:t>
      </w:r>
      <w:r w:rsidR="00BC3225" w:rsidRPr="00133CE4">
        <w:rPr>
          <w:rFonts w:ascii="Verdana" w:eastAsia="Calibri" w:hAnsi="Verdana"/>
          <w:lang w:val="en-GB"/>
        </w:rPr>
        <w:t>S</w:t>
      </w:r>
      <w:r w:rsidRPr="00133CE4">
        <w:rPr>
          <w:rFonts w:ascii="Verdana" w:eastAsia="Calibri" w:hAnsi="Verdana"/>
          <w:lang w:val="en-GB"/>
        </w:rPr>
        <w:t xml:space="preserve">exual </w:t>
      </w:r>
      <w:r w:rsidR="00BC3225" w:rsidRPr="00133CE4">
        <w:rPr>
          <w:rFonts w:ascii="Verdana" w:eastAsia="Calibri" w:hAnsi="Verdana"/>
          <w:lang w:val="en-GB"/>
        </w:rPr>
        <w:t>V</w:t>
      </w:r>
      <w:r w:rsidRPr="00133CE4">
        <w:rPr>
          <w:rFonts w:ascii="Verdana" w:eastAsia="Calibri" w:hAnsi="Verdana"/>
          <w:lang w:val="en-GB"/>
        </w:rPr>
        <w:t>iolence, with the final report released in April 2021. It is expected that report findings will inform the next iteration of the national plan to reduce violence against women and their children</w:t>
      </w:r>
      <w:r w:rsidR="00BC3225" w:rsidRPr="00133CE4">
        <w:rPr>
          <w:rFonts w:ascii="Verdana" w:eastAsia="Calibri" w:hAnsi="Verdana"/>
          <w:lang w:val="en-GB"/>
        </w:rPr>
        <w:t xml:space="preserve">, above. </w:t>
      </w:r>
    </w:p>
    <w:p w14:paraId="463D97B0" w14:textId="6CD497D9" w:rsidR="001F76BF" w:rsidRPr="00133CE4" w:rsidRDefault="00965F69" w:rsidP="0007103F">
      <w:pPr>
        <w:numPr>
          <w:ilvl w:val="0"/>
          <w:numId w:val="3"/>
        </w:numPr>
        <w:spacing w:line="257" w:lineRule="auto"/>
        <w:ind w:left="714" w:right="278" w:hanging="357"/>
        <w:rPr>
          <w:rFonts w:ascii="Verdana" w:eastAsia="Calibri" w:hAnsi="Verdana"/>
          <w:lang w:val="en-GB"/>
        </w:rPr>
      </w:pPr>
      <w:r w:rsidRPr="00133CE4">
        <w:rPr>
          <w:rFonts w:ascii="Verdana" w:eastAsia="Calibri" w:hAnsi="Verdana"/>
          <w:lang w:val="en-GB"/>
        </w:rPr>
        <w:t xml:space="preserve">The Australian Government appointed </w:t>
      </w:r>
      <w:r w:rsidR="0035135C" w:rsidRPr="00133CE4">
        <w:rPr>
          <w:rFonts w:ascii="Verdana" w:eastAsia="Calibri" w:hAnsi="Verdana"/>
          <w:lang w:val="en-GB"/>
        </w:rPr>
        <w:t>Royal Commission into Violence, Abuse, Neglect and Exploitation of People with Disability</w:t>
      </w:r>
      <w:r w:rsidRPr="00133CE4">
        <w:rPr>
          <w:rFonts w:ascii="Verdana" w:eastAsia="Calibri" w:hAnsi="Verdana"/>
          <w:lang w:val="en-GB"/>
        </w:rPr>
        <w:t xml:space="preserve"> released its interim report in October 2020 and continues to hear evidence throughout 2021</w:t>
      </w:r>
      <w:r w:rsidR="00BC3225" w:rsidRPr="00133CE4">
        <w:rPr>
          <w:rFonts w:ascii="Verdana" w:eastAsia="Calibri" w:hAnsi="Verdana"/>
          <w:lang w:val="en-GB"/>
        </w:rPr>
        <w:t xml:space="preserve">, </w:t>
      </w:r>
      <w:r w:rsidRPr="00133CE4">
        <w:rPr>
          <w:rFonts w:ascii="Verdana" w:eastAsia="Calibri" w:hAnsi="Verdana"/>
          <w:lang w:val="en-GB"/>
        </w:rPr>
        <w:t xml:space="preserve">with the final report expected in April 2022. </w:t>
      </w:r>
    </w:p>
    <w:p w14:paraId="534F496F" w14:textId="736B867F" w:rsidR="00980415" w:rsidRPr="00133CE4" w:rsidRDefault="006F047B" w:rsidP="00AA6016">
      <w:pPr>
        <w:pStyle w:val="Heading2"/>
        <w:spacing w:before="240"/>
        <w:rPr>
          <w:sz w:val="28"/>
          <w:szCs w:val="28"/>
        </w:rPr>
      </w:pPr>
      <w:bookmarkStart w:id="16" w:name="_Toc115872686"/>
      <w:r w:rsidRPr="00133CE4">
        <w:rPr>
          <w:sz w:val="28"/>
          <w:szCs w:val="28"/>
        </w:rPr>
        <w:t xml:space="preserve">Leading-edge </w:t>
      </w:r>
      <w:r w:rsidR="007A181A" w:rsidRPr="00133CE4">
        <w:rPr>
          <w:sz w:val="28"/>
          <w:szCs w:val="28"/>
        </w:rPr>
        <w:t>programming</w:t>
      </w:r>
      <w:bookmarkEnd w:id="16"/>
      <w:r w:rsidR="007A181A" w:rsidRPr="00133CE4">
        <w:rPr>
          <w:sz w:val="28"/>
          <w:szCs w:val="28"/>
        </w:rPr>
        <w:t xml:space="preserve">  </w:t>
      </w:r>
      <w:r w:rsidRPr="00133CE4">
        <w:rPr>
          <w:sz w:val="28"/>
          <w:szCs w:val="28"/>
        </w:rPr>
        <w:t xml:space="preserve"> </w:t>
      </w:r>
    </w:p>
    <w:p w14:paraId="6BB9FC42" w14:textId="511C6254" w:rsidR="00AF37DF" w:rsidRPr="00133CE4" w:rsidRDefault="00346F45" w:rsidP="008C4CC0">
      <w:pPr>
        <w:spacing w:line="257" w:lineRule="auto"/>
        <w:rPr>
          <w:rFonts w:ascii="Verdana" w:eastAsia="Calibri" w:hAnsi="Verdana"/>
        </w:rPr>
      </w:pPr>
      <w:r w:rsidRPr="00133CE4">
        <w:rPr>
          <w:rFonts w:ascii="Verdana" w:eastAsia="Calibri" w:hAnsi="Verdana"/>
        </w:rPr>
        <w:t xml:space="preserve">The current iteration of the Program commenced in 2017 and </w:t>
      </w:r>
      <w:r w:rsidR="0051262E" w:rsidRPr="00133CE4">
        <w:rPr>
          <w:rFonts w:ascii="Verdana" w:eastAsia="Calibri" w:hAnsi="Verdana"/>
        </w:rPr>
        <w:t>is concluding in</w:t>
      </w:r>
      <w:r w:rsidRPr="00133CE4">
        <w:rPr>
          <w:rFonts w:ascii="Verdana" w:eastAsia="Calibri" w:hAnsi="Verdana"/>
        </w:rPr>
        <w:t xml:space="preserve"> 2021. </w:t>
      </w:r>
      <w:r w:rsidR="00DD34AA" w:rsidRPr="00133CE4">
        <w:rPr>
          <w:rFonts w:ascii="Verdana" w:eastAsia="Calibri" w:hAnsi="Verdana"/>
        </w:rPr>
        <w:t>Over th</w:t>
      </w:r>
      <w:r w:rsidR="00DF2212" w:rsidRPr="00133CE4">
        <w:rPr>
          <w:rFonts w:ascii="Verdana" w:eastAsia="Calibri" w:hAnsi="Verdana"/>
        </w:rPr>
        <w:t>is</w:t>
      </w:r>
      <w:r w:rsidR="00DD34AA" w:rsidRPr="00133CE4">
        <w:rPr>
          <w:rFonts w:ascii="Verdana" w:eastAsia="Calibri" w:hAnsi="Verdana"/>
        </w:rPr>
        <w:t xml:space="preserve"> time, the</w:t>
      </w:r>
      <w:r w:rsidR="0051262E" w:rsidRPr="00133CE4">
        <w:rPr>
          <w:rFonts w:ascii="Verdana" w:eastAsia="Calibri" w:hAnsi="Verdana"/>
        </w:rPr>
        <w:t xml:space="preserve"> Program </w:t>
      </w:r>
      <w:r w:rsidR="00DD34AA" w:rsidRPr="00133CE4">
        <w:rPr>
          <w:rFonts w:ascii="Verdana" w:eastAsia="Calibri" w:hAnsi="Verdana"/>
        </w:rPr>
        <w:t>has received</w:t>
      </w:r>
      <w:r w:rsidR="0051262E" w:rsidRPr="00133CE4">
        <w:rPr>
          <w:rFonts w:ascii="Verdana" w:eastAsia="Calibri" w:hAnsi="Verdana"/>
        </w:rPr>
        <w:t xml:space="preserve"> </w:t>
      </w:r>
      <w:r w:rsidR="00F53D98" w:rsidRPr="00133CE4">
        <w:rPr>
          <w:rFonts w:ascii="Verdana" w:eastAsia="Calibri" w:hAnsi="Verdana"/>
        </w:rPr>
        <w:t xml:space="preserve">funding </w:t>
      </w:r>
      <w:r w:rsidR="0051262E" w:rsidRPr="00133CE4">
        <w:rPr>
          <w:rFonts w:ascii="Verdana" w:eastAsia="Calibri" w:hAnsi="Verdana"/>
        </w:rPr>
        <w:t xml:space="preserve">from </w:t>
      </w:r>
      <w:r w:rsidR="006C10C6" w:rsidRPr="00133CE4">
        <w:rPr>
          <w:rFonts w:ascii="Verdana" w:eastAsia="Calibri" w:hAnsi="Verdana"/>
        </w:rPr>
        <w:t xml:space="preserve">what is now known as the </w:t>
      </w:r>
      <w:r w:rsidR="0051262E" w:rsidRPr="00133CE4">
        <w:rPr>
          <w:rFonts w:ascii="Verdana" w:eastAsia="Calibri" w:hAnsi="Verdana"/>
        </w:rPr>
        <w:t>Office for Prevention of Family Violence and Coordination (OPFVC)</w:t>
      </w:r>
      <w:r w:rsidR="006C10C6" w:rsidRPr="00133CE4">
        <w:rPr>
          <w:rFonts w:ascii="Verdana" w:eastAsia="Calibri" w:hAnsi="Verdana"/>
        </w:rPr>
        <w:t xml:space="preserve"> at the </w:t>
      </w:r>
      <w:r w:rsidR="0051262E" w:rsidRPr="00133CE4">
        <w:rPr>
          <w:rFonts w:ascii="Verdana" w:eastAsia="Calibri" w:hAnsi="Verdana"/>
        </w:rPr>
        <w:t>Department of Families, F</w:t>
      </w:r>
      <w:r w:rsidR="005E3B87" w:rsidRPr="00133CE4">
        <w:rPr>
          <w:rFonts w:ascii="Verdana" w:eastAsia="Calibri" w:hAnsi="Verdana"/>
        </w:rPr>
        <w:t>airness</w:t>
      </w:r>
      <w:r w:rsidR="0051262E" w:rsidRPr="00133CE4">
        <w:rPr>
          <w:rFonts w:ascii="Verdana" w:eastAsia="Calibri" w:hAnsi="Verdana"/>
        </w:rPr>
        <w:t xml:space="preserve"> and Housing (DFFH).</w:t>
      </w:r>
      <w:r w:rsidR="0051262E" w:rsidRPr="00133CE4">
        <w:rPr>
          <w:rStyle w:val="FootnoteReference"/>
          <w:rFonts w:ascii="Verdana" w:eastAsia="Calibri" w:hAnsi="Verdana"/>
        </w:rPr>
        <w:footnoteReference w:id="4"/>
      </w:r>
      <w:r w:rsidR="0051262E" w:rsidRPr="00133CE4">
        <w:rPr>
          <w:rFonts w:ascii="Verdana" w:eastAsia="Calibri" w:hAnsi="Verdana"/>
        </w:rPr>
        <w:t xml:space="preserve"> </w:t>
      </w:r>
      <w:r w:rsidR="00F53D98" w:rsidRPr="00133CE4">
        <w:rPr>
          <w:rFonts w:ascii="Verdana" w:eastAsia="Calibri" w:hAnsi="Verdana"/>
        </w:rPr>
        <w:t xml:space="preserve">In its current form, the Program </w:t>
      </w:r>
      <w:r w:rsidR="00FA3779" w:rsidRPr="00133CE4">
        <w:rPr>
          <w:rFonts w:ascii="Verdana" w:eastAsia="Calibri" w:hAnsi="Verdana"/>
        </w:rPr>
        <w:t>responds to</w:t>
      </w:r>
      <w:r w:rsidR="00F53D98" w:rsidRPr="00133CE4">
        <w:rPr>
          <w:rFonts w:ascii="Verdana" w:eastAsia="Calibri" w:hAnsi="Verdana"/>
        </w:rPr>
        <w:t xml:space="preserve"> the refinements</w:t>
      </w:r>
      <w:r w:rsidR="00810B4A" w:rsidRPr="00133CE4">
        <w:rPr>
          <w:rFonts w:ascii="Verdana" w:eastAsia="Calibri" w:hAnsi="Verdana"/>
        </w:rPr>
        <w:t xml:space="preserve"> </w:t>
      </w:r>
      <w:r w:rsidR="004B5C31" w:rsidRPr="00133CE4">
        <w:rPr>
          <w:rFonts w:ascii="Verdana" w:eastAsia="Calibri" w:hAnsi="Verdana"/>
        </w:rPr>
        <w:t>work undertaken</w:t>
      </w:r>
      <w:r w:rsidR="00810B4A" w:rsidRPr="00133CE4">
        <w:rPr>
          <w:rFonts w:ascii="Verdana" w:eastAsia="Calibri" w:hAnsi="Verdana"/>
        </w:rPr>
        <w:t xml:space="preserve"> from 2015 to 2017</w:t>
      </w:r>
      <w:r w:rsidR="00DD34AA" w:rsidRPr="00133CE4">
        <w:rPr>
          <w:rFonts w:ascii="Verdana" w:eastAsia="Calibri" w:hAnsi="Verdana"/>
        </w:rPr>
        <w:t>,</w:t>
      </w:r>
      <w:r w:rsidR="00810B4A" w:rsidRPr="00133CE4">
        <w:rPr>
          <w:rFonts w:ascii="Verdana" w:eastAsia="Calibri" w:hAnsi="Verdana"/>
        </w:rPr>
        <w:t xml:space="preserve"> and WDV’s ongoing </w:t>
      </w:r>
      <w:r w:rsidR="00DF2212" w:rsidRPr="00133CE4">
        <w:rPr>
          <w:rFonts w:ascii="Verdana" w:eastAsia="Calibri" w:hAnsi="Verdana"/>
        </w:rPr>
        <w:t>‘</w:t>
      </w:r>
      <w:r w:rsidR="00810B4A" w:rsidRPr="00133CE4">
        <w:rPr>
          <w:rFonts w:ascii="Verdana" w:eastAsia="Calibri" w:hAnsi="Verdana"/>
        </w:rPr>
        <w:t>situational awareness’ of the rapidly evolving p</w:t>
      </w:r>
      <w:r w:rsidR="007D1368" w:rsidRPr="00133CE4">
        <w:rPr>
          <w:rFonts w:ascii="Verdana" w:eastAsia="Calibri" w:hAnsi="Verdana"/>
        </w:rPr>
        <w:t>revention</w:t>
      </w:r>
      <w:r w:rsidR="00810B4A" w:rsidRPr="00133CE4">
        <w:rPr>
          <w:rFonts w:ascii="Verdana" w:eastAsia="Calibri" w:hAnsi="Verdana"/>
        </w:rPr>
        <w:t xml:space="preserve"> landscape </w:t>
      </w:r>
      <w:r w:rsidR="00F53D98" w:rsidRPr="00133CE4">
        <w:rPr>
          <w:rFonts w:ascii="Verdana" w:eastAsia="Calibri" w:hAnsi="Verdana"/>
        </w:rPr>
        <w:t>post-RCVF</w:t>
      </w:r>
      <w:r w:rsidR="00DD34AA" w:rsidRPr="00133CE4">
        <w:rPr>
          <w:rFonts w:ascii="Verdana" w:eastAsia="Calibri" w:hAnsi="Verdana"/>
        </w:rPr>
        <w:t xml:space="preserve"> as </w:t>
      </w:r>
      <w:r w:rsidR="00F53D98" w:rsidRPr="00133CE4">
        <w:rPr>
          <w:rFonts w:ascii="Verdana" w:eastAsia="Calibri" w:hAnsi="Verdana"/>
        </w:rPr>
        <w:t xml:space="preserve">described in </w:t>
      </w:r>
      <w:r w:rsidR="00810B4A" w:rsidRPr="00133CE4">
        <w:rPr>
          <w:rFonts w:ascii="Verdana" w:eastAsia="Calibri" w:hAnsi="Verdana"/>
        </w:rPr>
        <w:t>the preceding section</w:t>
      </w:r>
      <w:r w:rsidR="00FA3779" w:rsidRPr="00133CE4">
        <w:rPr>
          <w:rFonts w:ascii="Verdana" w:eastAsia="Calibri" w:hAnsi="Verdana"/>
        </w:rPr>
        <w:t xml:space="preserve"> – </w:t>
      </w:r>
      <w:r w:rsidR="00DD34AA" w:rsidRPr="00133CE4">
        <w:rPr>
          <w:rFonts w:ascii="Verdana" w:eastAsia="Calibri" w:hAnsi="Verdana"/>
        </w:rPr>
        <w:t>particularly</w:t>
      </w:r>
      <w:r w:rsidR="00FA3779" w:rsidRPr="00133CE4">
        <w:rPr>
          <w:rFonts w:ascii="Verdana" w:eastAsia="Calibri" w:hAnsi="Verdana"/>
        </w:rPr>
        <w:t xml:space="preserve"> the direction of </w:t>
      </w:r>
      <w:r w:rsidR="00FA3779" w:rsidRPr="00133CE4">
        <w:rPr>
          <w:rFonts w:ascii="Verdana" w:eastAsia="Calibri" w:hAnsi="Verdana"/>
          <w:i/>
          <w:iCs/>
        </w:rPr>
        <w:t>Building from Strength</w:t>
      </w:r>
      <w:r w:rsidR="00FA3779" w:rsidRPr="00133CE4">
        <w:rPr>
          <w:rFonts w:ascii="Verdana" w:eastAsia="Calibri" w:hAnsi="Verdana"/>
        </w:rPr>
        <w:t xml:space="preserve"> and </w:t>
      </w:r>
      <w:r w:rsidR="004B5C31" w:rsidRPr="00133CE4">
        <w:rPr>
          <w:rFonts w:ascii="Verdana" w:eastAsia="Calibri" w:hAnsi="Verdana"/>
        </w:rPr>
        <w:t>Focus</w:t>
      </w:r>
      <w:r w:rsidR="008030DB" w:rsidRPr="00133CE4">
        <w:rPr>
          <w:rFonts w:ascii="Verdana" w:eastAsia="Calibri" w:hAnsi="Verdana"/>
        </w:rPr>
        <w:t xml:space="preserve"> Area 1 </w:t>
      </w:r>
      <w:r w:rsidR="00AD512D" w:rsidRPr="00133CE4">
        <w:rPr>
          <w:rFonts w:ascii="Verdana" w:eastAsia="Calibri" w:hAnsi="Verdana"/>
        </w:rPr>
        <w:t>(</w:t>
      </w:r>
      <w:r w:rsidR="008030DB" w:rsidRPr="00133CE4">
        <w:rPr>
          <w:rFonts w:ascii="Verdana" w:eastAsia="Calibri" w:hAnsi="Verdana"/>
        </w:rPr>
        <w:t xml:space="preserve">Action 1.10) of </w:t>
      </w:r>
      <w:r w:rsidR="00AD512D" w:rsidRPr="00133CE4">
        <w:rPr>
          <w:rFonts w:ascii="Verdana" w:eastAsia="Calibri" w:hAnsi="Verdana"/>
        </w:rPr>
        <w:t>the</w:t>
      </w:r>
      <w:r w:rsidR="00FA3779" w:rsidRPr="00133CE4">
        <w:rPr>
          <w:rFonts w:ascii="Verdana" w:eastAsia="Calibri" w:hAnsi="Verdana"/>
        </w:rPr>
        <w:t xml:space="preserve"> </w:t>
      </w:r>
      <w:r w:rsidR="008030DB" w:rsidRPr="00133CE4">
        <w:rPr>
          <w:rFonts w:ascii="Verdana" w:eastAsia="Calibri" w:hAnsi="Verdana"/>
          <w:i/>
          <w:iCs/>
          <w:lang w:val="en-GB"/>
        </w:rPr>
        <w:t>Rolling Action Plan 2019–2022</w:t>
      </w:r>
      <w:r w:rsidR="00DF2212" w:rsidRPr="00133CE4">
        <w:rPr>
          <w:rFonts w:ascii="Verdana" w:eastAsia="Calibri" w:hAnsi="Verdana"/>
          <w:i/>
          <w:iCs/>
          <w:lang w:val="en-GB"/>
        </w:rPr>
        <w:t>.</w:t>
      </w:r>
      <w:r w:rsidR="00AF37DF" w:rsidRPr="00133CE4">
        <w:rPr>
          <w:rFonts w:ascii="Verdana" w:eastAsia="Calibri" w:hAnsi="Verdana"/>
        </w:rPr>
        <w:t xml:space="preserve"> </w:t>
      </w:r>
      <w:r w:rsidR="009043BD" w:rsidRPr="00133CE4">
        <w:rPr>
          <w:rFonts w:ascii="Verdana" w:eastAsia="Calibri" w:hAnsi="Verdana"/>
        </w:rPr>
        <w:t xml:space="preserve">In addition, the Program in its current </w:t>
      </w:r>
      <w:r w:rsidR="00DD34AA" w:rsidRPr="00133CE4">
        <w:rPr>
          <w:rFonts w:ascii="Verdana" w:eastAsia="Calibri" w:hAnsi="Verdana"/>
        </w:rPr>
        <w:t>form</w:t>
      </w:r>
      <w:r w:rsidR="009043BD" w:rsidRPr="00133CE4">
        <w:rPr>
          <w:rFonts w:ascii="Verdana" w:eastAsia="Calibri" w:hAnsi="Verdana"/>
        </w:rPr>
        <w:t xml:space="preserve"> </w:t>
      </w:r>
      <w:r w:rsidR="000E5980" w:rsidRPr="00133CE4">
        <w:rPr>
          <w:rFonts w:ascii="Verdana" w:eastAsia="Calibri" w:hAnsi="Verdana"/>
        </w:rPr>
        <w:t>contain</w:t>
      </w:r>
      <w:r w:rsidR="009043BD" w:rsidRPr="00133CE4">
        <w:rPr>
          <w:rFonts w:ascii="Verdana" w:eastAsia="Calibri" w:hAnsi="Verdana"/>
        </w:rPr>
        <w:t>s</w:t>
      </w:r>
      <w:r w:rsidR="00DD34AA" w:rsidRPr="00133CE4">
        <w:rPr>
          <w:rFonts w:ascii="Verdana" w:eastAsia="Calibri" w:hAnsi="Verdana"/>
        </w:rPr>
        <w:t xml:space="preserve"> </w:t>
      </w:r>
      <w:r w:rsidR="009043BD" w:rsidRPr="00133CE4">
        <w:rPr>
          <w:rFonts w:ascii="Verdana" w:eastAsia="Calibri" w:hAnsi="Verdana"/>
        </w:rPr>
        <w:t>the features proposed by University of Melbourne research</w:t>
      </w:r>
      <w:r w:rsidR="00DD34AA" w:rsidRPr="00133CE4">
        <w:rPr>
          <w:rFonts w:ascii="Verdana" w:eastAsia="Calibri" w:hAnsi="Verdana"/>
        </w:rPr>
        <w:t xml:space="preserve"> of</w:t>
      </w:r>
      <w:r w:rsidR="009043BD" w:rsidRPr="00133CE4">
        <w:rPr>
          <w:rFonts w:ascii="Verdana" w:eastAsia="Calibri" w:hAnsi="Verdana"/>
        </w:rPr>
        <w:t xml:space="preserve"> </w:t>
      </w:r>
      <w:r w:rsidR="00DD34AA" w:rsidRPr="00133CE4">
        <w:rPr>
          <w:rFonts w:ascii="Verdana" w:eastAsia="Calibri" w:hAnsi="Verdana"/>
        </w:rPr>
        <w:t xml:space="preserve">leading-edge programming </w:t>
      </w:r>
      <w:r w:rsidR="009043BD" w:rsidRPr="00133CE4">
        <w:rPr>
          <w:rFonts w:ascii="Verdana" w:eastAsia="Calibri" w:hAnsi="Verdana"/>
        </w:rPr>
        <w:t>to prevent violence against women with disabilities</w:t>
      </w:r>
      <w:r w:rsidR="004F3A36" w:rsidRPr="00133CE4">
        <w:rPr>
          <w:rFonts w:ascii="Verdana" w:eastAsia="Calibri" w:hAnsi="Verdana"/>
        </w:rPr>
        <w:t xml:space="preserve"> discussed above.</w:t>
      </w:r>
      <w:r w:rsidR="00430544" w:rsidRPr="00133CE4">
        <w:rPr>
          <w:rFonts w:ascii="Verdana" w:eastAsia="Calibri" w:hAnsi="Verdana"/>
        </w:rPr>
        <w:t xml:space="preserve"> (Sutherland et al., 2021) </w:t>
      </w:r>
      <w:r w:rsidR="00AF37DF" w:rsidRPr="00133CE4">
        <w:rPr>
          <w:rFonts w:ascii="Verdana" w:eastAsia="Calibri" w:hAnsi="Verdana"/>
        </w:rPr>
        <w:t xml:space="preserve"> </w:t>
      </w:r>
    </w:p>
    <w:p w14:paraId="3B4D6023" w14:textId="77777777" w:rsidR="00AF37DF" w:rsidRPr="00133CE4" w:rsidRDefault="00AF37DF" w:rsidP="008C4CC0">
      <w:pPr>
        <w:spacing w:line="257" w:lineRule="auto"/>
        <w:rPr>
          <w:rFonts w:ascii="Verdana" w:eastAsia="Calibri" w:hAnsi="Verdana"/>
        </w:rPr>
      </w:pPr>
    </w:p>
    <w:p w14:paraId="24D85382" w14:textId="2F476927" w:rsidR="00AF37DF" w:rsidRPr="00133CE4" w:rsidRDefault="00AF37DF" w:rsidP="008C4CC0">
      <w:pPr>
        <w:spacing w:line="257" w:lineRule="auto"/>
        <w:rPr>
          <w:rFonts w:ascii="Verdana" w:eastAsia="Calibri" w:hAnsi="Verdana"/>
        </w:rPr>
      </w:pPr>
      <w:r w:rsidRPr="00133CE4">
        <w:rPr>
          <w:rFonts w:ascii="Verdana" w:eastAsia="Calibri" w:hAnsi="Verdana"/>
        </w:rPr>
        <w:t>The Program</w:t>
      </w:r>
      <w:r w:rsidR="008C4CC0" w:rsidRPr="00133CE4">
        <w:rPr>
          <w:rFonts w:ascii="Verdana" w:eastAsia="Calibri" w:hAnsi="Verdana"/>
        </w:rPr>
        <w:t xml:space="preserve"> has a strong focus on mutually reinforcing activities </w:t>
      </w:r>
      <w:r w:rsidR="009043BD" w:rsidRPr="00133CE4">
        <w:rPr>
          <w:rFonts w:ascii="Verdana" w:eastAsia="Calibri" w:hAnsi="Verdana"/>
        </w:rPr>
        <w:t>th</w:t>
      </w:r>
      <w:r w:rsidR="001F4F5F" w:rsidRPr="00133CE4">
        <w:rPr>
          <w:rFonts w:ascii="Verdana" w:eastAsia="Calibri" w:hAnsi="Verdana"/>
        </w:rPr>
        <w:t>at</w:t>
      </w:r>
      <w:r w:rsidR="009043BD" w:rsidRPr="00133CE4">
        <w:rPr>
          <w:rFonts w:ascii="Verdana" w:eastAsia="Calibri" w:hAnsi="Verdana"/>
        </w:rPr>
        <w:t xml:space="preserve"> work across </w:t>
      </w:r>
      <w:r w:rsidR="008C4CC0" w:rsidRPr="00133CE4">
        <w:rPr>
          <w:rFonts w:ascii="Verdana" w:eastAsia="Calibri" w:hAnsi="Verdana"/>
        </w:rPr>
        <w:t>multiple levels of the social ecology</w:t>
      </w:r>
      <w:r w:rsidR="009043BD" w:rsidRPr="00133CE4">
        <w:rPr>
          <w:rFonts w:ascii="Verdana" w:eastAsia="Calibri" w:hAnsi="Verdana"/>
        </w:rPr>
        <w:t xml:space="preserve"> – particularly community, organisational and individual. </w:t>
      </w:r>
      <w:r w:rsidR="00D70D62" w:rsidRPr="00133CE4">
        <w:rPr>
          <w:rFonts w:ascii="Verdana" w:eastAsia="Calibri" w:hAnsi="Verdana"/>
        </w:rPr>
        <w:t xml:space="preserve">It </w:t>
      </w:r>
      <w:r w:rsidR="009043BD" w:rsidRPr="00133CE4">
        <w:rPr>
          <w:rFonts w:ascii="Verdana" w:eastAsia="Calibri" w:hAnsi="Verdana"/>
        </w:rPr>
        <w:t>is</w:t>
      </w:r>
      <w:r w:rsidR="008C4CC0" w:rsidRPr="00133CE4">
        <w:rPr>
          <w:rFonts w:ascii="Verdana" w:eastAsia="Calibri" w:hAnsi="Verdana"/>
        </w:rPr>
        <w:t xml:space="preserve"> targeted at </w:t>
      </w:r>
      <w:r w:rsidR="0035137F" w:rsidRPr="00133CE4">
        <w:rPr>
          <w:rFonts w:ascii="Verdana" w:eastAsia="Calibri" w:hAnsi="Verdana"/>
        </w:rPr>
        <w:t xml:space="preserve">specialist and contributor </w:t>
      </w:r>
      <w:r w:rsidR="003A7963" w:rsidRPr="00133CE4">
        <w:rPr>
          <w:rFonts w:ascii="Verdana" w:eastAsia="Calibri" w:hAnsi="Verdana"/>
        </w:rPr>
        <w:t xml:space="preserve">sectors and </w:t>
      </w:r>
      <w:r w:rsidR="008C4CC0" w:rsidRPr="00133CE4">
        <w:rPr>
          <w:rFonts w:ascii="Verdana" w:eastAsia="Calibri" w:hAnsi="Verdana"/>
        </w:rPr>
        <w:t>workforce</w:t>
      </w:r>
      <w:r w:rsidR="009043BD" w:rsidRPr="00133CE4">
        <w:rPr>
          <w:rFonts w:ascii="Verdana" w:eastAsia="Calibri" w:hAnsi="Verdana"/>
        </w:rPr>
        <w:t>s that</w:t>
      </w:r>
      <w:r w:rsidR="0035137F" w:rsidRPr="00133CE4">
        <w:rPr>
          <w:rFonts w:ascii="Verdana" w:eastAsia="Calibri" w:hAnsi="Verdana"/>
        </w:rPr>
        <w:t xml:space="preserve"> have a </w:t>
      </w:r>
      <w:r w:rsidR="009043BD" w:rsidRPr="00133CE4">
        <w:rPr>
          <w:rFonts w:ascii="Verdana" w:eastAsia="Calibri" w:hAnsi="Verdana"/>
        </w:rPr>
        <w:t>role</w:t>
      </w:r>
      <w:r w:rsidR="0035137F" w:rsidRPr="00133CE4">
        <w:rPr>
          <w:rFonts w:ascii="Verdana" w:eastAsia="Calibri" w:hAnsi="Verdana"/>
        </w:rPr>
        <w:t xml:space="preserve"> to play</w:t>
      </w:r>
      <w:r w:rsidR="009043BD" w:rsidRPr="00133CE4">
        <w:rPr>
          <w:rFonts w:ascii="Verdana" w:eastAsia="Calibri" w:hAnsi="Verdana"/>
        </w:rPr>
        <w:t xml:space="preserve"> in preventing violence against women with disabilities</w:t>
      </w:r>
      <w:r w:rsidR="00DD34AA" w:rsidRPr="00133CE4">
        <w:rPr>
          <w:rFonts w:ascii="Verdana" w:eastAsia="Calibri" w:hAnsi="Verdana"/>
        </w:rPr>
        <w:t>. It</w:t>
      </w:r>
      <w:r w:rsidR="0035137F" w:rsidRPr="00133CE4">
        <w:rPr>
          <w:rFonts w:ascii="Verdana" w:eastAsia="Calibri" w:hAnsi="Verdana"/>
        </w:rPr>
        <w:t xml:space="preserve"> </w:t>
      </w:r>
      <w:r w:rsidR="009043BD" w:rsidRPr="00133CE4">
        <w:rPr>
          <w:rFonts w:ascii="Verdana" w:eastAsia="Calibri" w:hAnsi="Verdana"/>
        </w:rPr>
        <w:t xml:space="preserve">seeks to build </w:t>
      </w:r>
      <w:r w:rsidR="001F4F5F" w:rsidRPr="00133CE4">
        <w:rPr>
          <w:rFonts w:ascii="Verdana" w:eastAsia="Calibri" w:hAnsi="Verdana"/>
        </w:rPr>
        <w:t>capability</w:t>
      </w:r>
      <w:r w:rsidR="009043BD" w:rsidRPr="00133CE4">
        <w:rPr>
          <w:rFonts w:ascii="Verdana" w:eastAsia="Calibri" w:hAnsi="Verdana"/>
        </w:rPr>
        <w:t xml:space="preserve"> </w:t>
      </w:r>
      <w:r w:rsidR="00DD34AA" w:rsidRPr="00133CE4">
        <w:rPr>
          <w:rFonts w:ascii="Verdana" w:eastAsia="Calibri" w:hAnsi="Verdana"/>
        </w:rPr>
        <w:t xml:space="preserve">in these sectors and workforces </w:t>
      </w:r>
      <w:r w:rsidR="009043BD" w:rsidRPr="00133CE4">
        <w:rPr>
          <w:rFonts w:ascii="Verdana" w:eastAsia="Calibri" w:hAnsi="Verdana"/>
        </w:rPr>
        <w:t xml:space="preserve">for </w:t>
      </w:r>
      <w:r w:rsidR="0035137F" w:rsidRPr="00133CE4">
        <w:rPr>
          <w:rFonts w:ascii="Verdana" w:eastAsia="Calibri" w:hAnsi="Verdana"/>
        </w:rPr>
        <w:t>intersectional prevention practice</w:t>
      </w:r>
      <w:r w:rsidR="00DD34AA" w:rsidRPr="00133CE4">
        <w:rPr>
          <w:rFonts w:ascii="Verdana" w:eastAsia="Calibri" w:hAnsi="Verdana"/>
        </w:rPr>
        <w:t>,</w:t>
      </w:r>
      <w:r w:rsidR="0035137F" w:rsidRPr="00133CE4">
        <w:rPr>
          <w:rFonts w:ascii="Verdana" w:eastAsia="Calibri" w:hAnsi="Verdana"/>
        </w:rPr>
        <w:t xml:space="preserve"> including their capacity for cross-sector collaborations.</w:t>
      </w:r>
    </w:p>
    <w:p w14:paraId="52476CF3" w14:textId="77777777" w:rsidR="00AF37DF" w:rsidRPr="00133CE4" w:rsidRDefault="00AF37DF" w:rsidP="008C4CC0">
      <w:pPr>
        <w:spacing w:line="257" w:lineRule="auto"/>
        <w:rPr>
          <w:rFonts w:ascii="Verdana" w:eastAsia="Calibri" w:hAnsi="Verdana"/>
        </w:rPr>
      </w:pPr>
    </w:p>
    <w:p w14:paraId="38206B11" w14:textId="26CA5A8F" w:rsidR="00AF37DF" w:rsidRPr="00133CE4" w:rsidRDefault="00D70D62" w:rsidP="008C4CC0">
      <w:pPr>
        <w:spacing w:line="257" w:lineRule="auto"/>
        <w:rPr>
          <w:rFonts w:ascii="Verdana" w:eastAsia="Calibri" w:hAnsi="Verdana"/>
        </w:rPr>
      </w:pPr>
      <w:r w:rsidRPr="00133CE4">
        <w:rPr>
          <w:rFonts w:ascii="Verdana" w:eastAsia="Calibri" w:hAnsi="Verdana"/>
        </w:rPr>
        <w:t>The Program</w:t>
      </w:r>
      <w:r w:rsidR="00517A0E" w:rsidRPr="00133CE4">
        <w:rPr>
          <w:rFonts w:ascii="Verdana" w:eastAsia="Calibri" w:hAnsi="Verdana"/>
        </w:rPr>
        <w:t xml:space="preserve"> has also</w:t>
      </w:r>
      <w:r w:rsidR="009043BD" w:rsidRPr="00133CE4">
        <w:rPr>
          <w:rFonts w:ascii="Verdana" w:eastAsia="Calibri" w:hAnsi="Verdana"/>
        </w:rPr>
        <w:t xml:space="preserve"> retain</w:t>
      </w:r>
      <w:r w:rsidR="00517A0E" w:rsidRPr="00133CE4">
        <w:rPr>
          <w:rFonts w:ascii="Verdana" w:eastAsia="Calibri" w:hAnsi="Verdana"/>
        </w:rPr>
        <w:t>ed</w:t>
      </w:r>
      <w:r w:rsidR="009043BD" w:rsidRPr="00133CE4">
        <w:rPr>
          <w:rFonts w:ascii="Verdana" w:eastAsia="Calibri" w:hAnsi="Verdana"/>
        </w:rPr>
        <w:t xml:space="preserve"> the standout </w:t>
      </w:r>
      <w:r w:rsidR="00DD34AA" w:rsidRPr="00133CE4">
        <w:rPr>
          <w:rFonts w:ascii="Verdana" w:eastAsia="Calibri" w:hAnsi="Verdana"/>
        </w:rPr>
        <w:t>elements</w:t>
      </w:r>
      <w:r w:rsidR="009043BD" w:rsidRPr="00133CE4">
        <w:rPr>
          <w:rFonts w:ascii="Verdana" w:eastAsia="Calibri" w:hAnsi="Verdana"/>
        </w:rPr>
        <w:t xml:space="preserve"> </w:t>
      </w:r>
      <w:r w:rsidR="0035137F" w:rsidRPr="00133CE4">
        <w:rPr>
          <w:rFonts w:ascii="Verdana" w:eastAsia="Calibri" w:hAnsi="Verdana"/>
        </w:rPr>
        <w:t>from the</w:t>
      </w:r>
      <w:r w:rsidR="00DD34AA" w:rsidRPr="00133CE4">
        <w:rPr>
          <w:rFonts w:ascii="Verdana" w:eastAsia="Calibri" w:hAnsi="Verdana"/>
        </w:rPr>
        <w:t xml:space="preserve"> </w:t>
      </w:r>
      <w:r w:rsidR="0035137F" w:rsidRPr="00133CE4">
        <w:rPr>
          <w:rFonts w:ascii="Verdana" w:eastAsia="Calibri" w:hAnsi="Verdana"/>
        </w:rPr>
        <w:t>pilot years</w:t>
      </w:r>
      <w:r w:rsidR="000E5980" w:rsidRPr="00133CE4">
        <w:rPr>
          <w:rFonts w:ascii="Verdana" w:eastAsia="Calibri" w:hAnsi="Verdana"/>
        </w:rPr>
        <w:t>; namely,</w:t>
      </w:r>
      <w:r w:rsidR="00DD34AA" w:rsidRPr="00133CE4">
        <w:rPr>
          <w:rFonts w:ascii="Verdana" w:eastAsia="Calibri" w:hAnsi="Verdana"/>
        </w:rPr>
        <w:t xml:space="preserve"> the </w:t>
      </w:r>
      <w:r w:rsidR="009043BD" w:rsidRPr="00133CE4">
        <w:rPr>
          <w:rFonts w:ascii="Verdana" w:eastAsia="Calibri" w:hAnsi="Verdana"/>
        </w:rPr>
        <w:t>centring</w:t>
      </w:r>
      <w:r w:rsidR="00DD34AA" w:rsidRPr="00133CE4">
        <w:rPr>
          <w:rFonts w:ascii="Verdana" w:eastAsia="Calibri" w:hAnsi="Verdana"/>
        </w:rPr>
        <w:t xml:space="preserve"> of</w:t>
      </w:r>
      <w:r w:rsidR="009043BD" w:rsidRPr="00133CE4">
        <w:rPr>
          <w:rFonts w:ascii="Verdana" w:eastAsia="Calibri" w:hAnsi="Verdana"/>
        </w:rPr>
        <w:t xml:space="preserve"> lived experience and </w:t>
      </w:r>
      <w:r w:rsidR="00DD34AA" w:rsidRPr="00133CE4">
        <w:rPr>
          <w:rFonts w:ascii="Verdana" w:eastAsia="Calibri" w:hAnsi="Verdana"/>
        </w:rPr>
        <w:t xml:space="preserve">the </w:t>
      </w:r>
      <w:r w:rsidR="009043BD" w:rsidRPr="00133CE4">
        <w:rPr>
          <w:rFonts w:ascii="Verdana" w:eastAsia="Calibri" w:hAnsi="Verdana"/>
        </w:rPr>
        <w:t>co-facilitatio</w:t>
      </w:r>
      <w:r w:rsidR="00DD34AA" w:rsidRPr="00133CE4">
        <w:rPr>
          <w:rFonts w:ascii="Verdana" w:eastAsia="Calibri" w:hAnsi="Verdana"/>
        </w:rPr>
        <w:t>n model. I</w:t>
      </w:r>
      <w:r w:rsidR="000E5980" w:rsidRPr="00133CE4">
        <w:rPr>
          <w:rFonts w:ascii="Verdana" w:eastAsia="Calibri" w:hAnsi="Verdana"/>
        </w:rPr>
        <w:t>mportantly, it</w:t>
      </w:r>
      <w:r w:rsidR="00DD34AA" w:rsidRPr="00133CE4">
        <w:rPr>
          <w:rFonts w:ascii="Verdana" w:eastAsia="Calibri" w:hAnsi="Verdana"/>
        </w:rPr>
        <w:t xml:space="preserve"> adds consultation and co-design </w:t>
      </w:r>
      <w:r w:rsidRPr="00133CE4">
        <w:rPr>
          <w:rFonts w:ascii="Verdana" w:eastAsia="Calibri" w:hAnsi="Verdana"/>
        </w:rPr>
        <w:t xml:space="preserve">dimensions </w:t>
      </w:r>
      <w:r w:rsidR="00DD34AA" w:rsidRPr="00133CE4">
        <w:rPr>
          <w:rFonts w:ascii="Verdana" w:eastAsia="Calibri" w:hAnsi="Verdana"/>
        </w:rPr>
        <w:t>to these centrepiece elements</w:t>
      </w:r>
      <w:r w:rsidR="000E5980" w:rsidRPr="00133CE4">
        <w:rPr>
          <w:rFonts w:ascii="Verdana" w:eastAsia="Calibri" w:hAnsi="Verdana"/>
        </w:rPr>
        <w:t xml:space="preserve"> and in</w:t>
      </w:r>
      <w:r w:rsidR="009043BD" w:rsidRPr="00133CE4">
        <w:rPr>
          <w:rFonts w:ascii="Verdana" w:eastAsia="Calibri" w:hAnsi="Verdana"/>
        </w:rPr>
        <w:t xml:space="preserve"> doing so</w:t>
      </w:r>
      <w:r w:rsidR="000E5980" w:rsidRPr="00133CE4">
        <w:rPr>
          <w:rFonts w:ascii="Verdana" w:eastAsia="Calibri" w:hAnsi="Verdana"/>
        </w:rPr>
        <w:t xml:space="preserve"> </w:t>
      </w:r>
      <w:r w:rsidR="009043BD" w:rsidRPr="00133CE4">
        <w:rPr>
          <w:rFonts w:ascii="Verdana" w:eastAsia="Calibri" w:hAnsi="Verdana"/>
        </w:rPr>
        <w:t xml:space="preserve">elevates the </w:t>
      </w:r>
      <w:r w:rsidR="005676EF" w:rsidRPr="00133CE4">
        <w:rPr>
          <w:rFonts w:ascii="Verdana" w:eastAsia="Calibri" w:hAnsi="Verdana"/>
        </w:rPr>
        <w:t>expertise</w:t>
      </w:r>
      <w:r w:rsidR="009043BD" w:rsidRPr="00133CE4">
        <w:rPr>
          <w:rFonts w:ascii="Verdana" w:eastAsia="Calibri" w:hAnsi="Verdana"/>
        </w:rPr>
        <w:t xml:space="preserve"> of women</w:t>
      </w:r>
      <w:r w:rsidR="00DD34AA" w:rsidRPr="00133CE4">
        <w:rPr>
          <w:rFonts w:ascii="Verdana" w:eastAsia="Calibri" w:hAnsi="Verdana"/>
        </w:rPr>
        <w:t xml:space="preserve"> </w:t>
      </w:r>
      <w:r w:rsidR="009043BD" w:rsidRPr="00133CE4">
        <w:rPr>
          <w:rFonts w:ascii="Verdana" w:eastAsia="Calibri" w:hAnsi="Verdana"/>
        </w:rPr>
        <w:t>with disabilities</w:t>
      </w:r>
      <w:r w:rsidR="005676EF" w:rsidRPr="00133CE4">
        <w:rPr>
          <w:rFonts w:ascii="Verdana" w:eastAsia="Calibri" w:hAnsi="Verdana"/>
        </w:rPr>
        <w:t>,</w:t>
      </w:r>
      <w:r w:rsidR="009043BD" w:rsidRPr="00133CE4">
        <w:rPr>
          <w:rFonts w:ascii="Verdana" w:eastAsia="Calibri" w:hAnsi="Verdana"/>
        </w:rPr>
        <w:t xml:space="preserve"> </w:t>
      </w:r>
      <w:r w:rsidR="008C4CC0" w:rsidRPr="00133CE4">
        <w:rPr>
          <w:rFonts w:ascii="Verdana" w:eastAsia="Calibri" w:hAnsi="Verdana"/>
        </w:rPr>
        <w:t xml:space="preserve">amplifies </w:t>
      </w:r>
      <w:r w:rsidR="009043BD" w:rsidRPr="00133CE4">
        <w:rPr>
          <w:rFonts w:ascii="Verdana" w:eastAsia="Calibri" w:hAnsi="Verdana"/>
        </w:rPr>
        <w:t>their voices</w:t>
      </w:r>
      <w:r w:rsidR="005676EF" w:rsidRPr="00133CE4">
        <w:rPr>
          <w:rFonts w:ascii="Verdana" w:eastAsia="Calibri" w:hAnsi="Verdana"/>
        </w:rPr>
        <w:t xml:space="preserve"> and promotes their equality.</w:t>
      </w:r>
      <w:r w:rsidR="009043BD" w:rsidRPr="00133CE4">
        <w:rPr>
          <w:rFonts w:ascii="Verdana" w:eastAsia="Calibri" w:hAnsi="Verdana"/>
        </w:rPr>
        <w:t xml:space="preserve"> </w:t>
      </w:r>
      <w:r w:rsidR="000E5980" w:rsidRPr="00133CE4">
        <w:rPr>
          <w:rFonts w:ascii="Verdana" w:eastAsia="Calibri" w:hAnsi="Verdana"/>
          <w:i/>
          <w:iCs/>
        </w:rPr>
        <w:t xml:space="preserve">The Program </w:t>
      </w:r>
      <w:r w:rsidR="004D1F4B" w:rsidRPr="00133CE4">
        <w:rPr>
          <w:rFonts w:ascii="Verdana" w:eastAsia="Calibri" w:hAnsi="Verdana"/>
          <w:i/>
          <w:iCs/>
        </w:rPr>
        <w:t>demonstrates</w:t>
      </w:r>
      <w:r w:rsidR="001F4F5F" w:rsidRPr="00133CE4">
        <w:rPr>
          <w:rFonts w:ascii="Verdana" w:eastAsia="Calibri" w:hAnsi="Verdana"/>
          <w:i/>
          <w:iCs/>
        </w:rPr>
        <w:t xml:space="preserve"> action on the drivers of violence</w:t>
      </w:r>
      <w:r w:rsidR="0035137F" w:rsidRPr="00133CE4">
        <w:rPr>
          <w:rFonts w:ascii="Verdana" w:eastAsia="Calibri" w:hAnsi="Verdana"/>
          <w:i/>
          <w:iCs/>
        </w:rPr>
        <w:t xml:space="preserve"> against women with disabilities</w:t>
      </w:r>
      <w:r w:rsidR="001F4F5F" w:rsidRPr="00133CE4">
        <w:rPr>
          <w:rFonts w:ascii="Verdana" w:eastAsia="Calibri" w:hAnsi="Verdana"/>
          <w:i/>
          <w:iCs/>
        </w:rPr>
        <w:t xml:space="preserve"> at the same time as it builds</w:t>
      </w:r>
      <w:r w:rsidR="0035137F" w:rsidRPr="00133CE4">
        <w:rPr>
          <w:rFonts w:ascii="Verdana" w:eastAsia="Calibri" w:hAnsi="Verdana"/>
          <w:i/>
          <w:iCs/>
        </w:rPr>
        <w:t xml:space="preserve"> </w:t>
      </w:r>
      <w:r w:rsidRPr="00133CE4">
        <w:rPr>
          <w:rFonts w:ascii="Verdana" w:eastAsia="Calibri" w:hAnsi="Verdana"/>
          <w:i/>
          <w:iCs/>
        </w:rPr>
        <w:t xml:space="preserve">the </w:t>
      </w:r>
      <w:r w:rsidR="00D83F5F" w:rsidRPr="00133CE4">
        <w:rPr>
          <w:rFonts w:ascii="Verdana" w:eastAsia="Calibri" w:hAnsi="Verdana"/>
          <w:i/>
          <w:iCs/>
        </w:rPr>
        <w:t xml:space="preserve">capacity </w:t>
      </w:r>
      <w:r w:rsidR="0035137F" w:rsidRPr="00133CE4">
        <w:rPr>
          <w:rFonts w:ascii="Verdana" w:eastAsia="Calibri" w:hAnsi="Verdana"/>
          <w:i/>
          <w:iCs/>
        </w:rPr>
        <w:t xml:space="preserve">of others </w:t>
      </w:r>
      <w:r w:rsidRPr="00133CE4">
        <w:rPr>
          <w:rFonts w:ascii="Verdana" w:eastAsia="Calibri" w:hAnsi="Verdana"/>
          <w:i/>
          <w:iCs/>
        </w:rPr>
        <w:t>for action.</w:t>
      </w:r>
      <w:r w:rsidRPr="00133CE4">
        <w:rPr>
          <w:rFonts w:ascii="Verdana" w:eastAsia="Calibri" w:hAnsi="Verdana"/>
        </w:rPr>
        <w:t xml:space="preserve"> </w:t>
      </w:r>
    </w:p>
    <w:p w14:paraId="0D4B06FE" w14:textId="77777777" w:rsidR="00AF37DF" w:rsidRPr="00133CE4" w:rsidRDefault="00AF37DF" w:rsidP="008C4CC0">
      <w:pPr>
        <w:spacing w:line="257" w:lineRule="auto"/>
        <w:rPr>
          <w:rFonts w:ascii="Verdana" w:eastAsia="Calibri" w:hAnsi="Verdana"/>
        </w:rPr>
      </w:pPr>
    </w:p>
    <w:p w14:paraId="7D755482" w14:textId="7E465F60" w:rsidR="000D3840" w:rsidRPr="00133CE4" w:rsidRDefault="0035137F" w:rsidP="008C4CC0">
      <w:pPr>
        <w:spacing w:line="257" w:lineRule="auto"/>
        <w:rPr>
          <w:rFonts w:ascii="Verdana" w:eastAsia="Calibri" w:hAnsi="Verdana"/>
        </w:rPr>
      </w:pPr>
      <w:r w:rsidRPr="00133CE4">
        <w:rPr>
          <w:rFonts w:ascii="Verdana" w:eastAsia="Calibri" w:hAnsi="Verdana"/>
        </w:rPr>
        <w:t>Along the way, the Program has produce</w:t>
      </w:r>
      <w:r w:rsidR="00526E21" w:rsidRPr="00133CE4">
        <w:rPr>
          <w:rFonts w:ascii="Verdana" w:eastAsia="Calibri" w:hAnsi="Verdana"/>
        </w:rPr>
        <w:t>d</w:t>
      </w:r>
      <w:r w:rsidRPr="00133CE4">
        <w:rPr>
          <w:rFonts w:ascii="Verdana" w:eastAsia="Calibri" w:hAnsi="Verdana"/>
        </w:rPr>
        <w:t xml:space="preserve"> high-quality content to deepen</w:t>
      </w:r>
      <w:r w:rsidR="007C1BDC" w:rsidRPr="00133CE4">
        <w:rPr>
          <w:rFonts w:ascii="Verdana" w:eastAsia="Calibri" w:hAnsi="Verdana"/>
        </w:rPr>
        <w:t xml:space="preserve"> our</w:t>
      </w:r>
      <w:r w:rsidRPr="00133CE4">
        <w:rPr>
          <w:rFonts w:ascii="Verdana" w:eastAsia="Calibri" w:hAnsi="Verdana"/>
        </w:rPr>
        <w:t xml:space="preserve"> understandings of the drivers of violence against women with disabilities – not only </w:t>
      </w:r>
      <w:r w:rsidR="00103E0C" w:rsidRPr="00133CE4">
        <w:rPr>
          <w:rFonts w:ascii="Verdana" w:eastAsia="Calibri" w:hAnsi="Verdana"/>
        </w:rPr>
        <w:t>through</w:t>
      </w:r>
      <w:r w:rsidR="003B197F" w:rsidRPr="00133CE4">
        <w:rPr>
          <w:rFonts w:ascii="Verdana" w:eastAsia="Calibri" w:hAnsi="Verdana"/>
        </w:rPr>
        <w:t xml:space="preserve"> its</w:t>
      </w:r>
      <w:r w:rsidRPr="00133CE4">
        <w:rPr>
          <w:rFonts w:ascii="Verdana" w:eastAsia="Calibri" w:hAnsi="Verdana"/>
        </w:rPr>
        <w:t xml:space="preserve"> training or </w:t>
      </w:r>
      <w:r w:rsidR="00C1033E" w:rsidRPr="00133CE4">
        <w:rPr>
          <w:rFonts w:ascii="Verdana" w:eastAsia="Calibri" w:hAnsi="Verdana"/>
        </w:rPr>
        <w:t xml:space="preserve">online </w:t>
      </w:r>
      <w:r w:rsidRPr="00133CE4">
        <w:rPr>
          <w:rFonts w:ascii="Verdana" w:eastAsia="Calibri" w:hAnsi="Verdana"/>
        </w:rPr>
        <w:t xml:space="preserve">course </w:t>
      </w:r>
      <w:r w:rsidR="007C1BDC" w:rsidRPr="00133CE4">
        <w:rPr>
          <w:rFonts w:ascii="Verdana" w:eastAsia="Calibri" w:hAnsi="Verdana"/>
        </w:rPr>
        <w:t>materials</w:t>
      </w:r>
      <w:r w:rsidRPr="00133CE4">
        <w:rPr>
          <w:rFonts w:ascii="Verdana" w:eastAsia="Calibri" w:hAnsi="Verdana"/>
        </w:rPr>
        <w:t xml:space="preserve"> but</w:t>
      </w:r>
      <w:r w:rsidR="003B197F" w:rsidRPr="00133CE4">
        <w:rPr>
          <w:rFonts w:ascii="Verdana" w:eastAsia="Calibri" w:hAnsi="Verdana"/>
        </w:rPr>
        <w:t xml:space="preserve"> </w:t>
      </w:r>
      <w:r w:rsidR="00EC4FCB" w:rsidRPr="00133CE4">
        <w:rPr>
          <w:rFonts w:ascii="Verdana" w:eastAsia="Calibri" w:hAnsi="Verdana"/>
        </w:rPr>
        <w:t>as</w:t>
      </w:r>
      <w:r w:rsidR="003B197F" w:rsidRPr="00133CE4">
        <w:rPr>
          <w:rFonts w:ascii="Verdana" w:eastAsia="Calibri" w:hAnsi="Verdana"/>
        </w:rPr>
        <w:t xml:space="preserve"> accessible </w:t>
      </w:r>
      <w:r w:rsidRPr="00133CE4">
        <w:rPr>
          <w:rFonts w:ascii="Verdana" w:eastAsia="Calibri" w:hAnsi="Verdana"/>
        </w:rPr>
        <w:t xml:space="preserve">tools </w:t>
      </w:r>
      <w:r w:rsidR="003B197F" w:rsidRPr="00133CE4">
        <w:rPr>
          <w:rFonts w:ascii="Verdana" w:eastAsia="Calibri" w:hAnsi="Verdana"/>
        </w:rPr>
        <w:t>for</w:t>
      </w:r>
      <w:r w:rsidRPr="00133CE4">
        <w:rPr>
          <w:rFonts w:ascii="Verdana" w:eastAsia="Calibri" w:hAnsi="Verdana"/>
        </w:rPr>
        <w:t xml:space="preserve"> intersectional prevention practice. </w:t>
      </w:r>
      <w:r w:rsidR="00F36433" w:rsidRPr="00133CE4">
        <w:rPr>
          <w:rFonts w:ascii="Verdana" w:eastAsia="Calibri" w:hAnsi="Verdana"/>
        </w:rPr>
        <w:t>I</w:t>
      </w:r>
      <w:r w:rsidRPr="00133CE4">
        <w:rPr>
          <w:rFonts w:ascii="Verdana" w:eastAsia="Calibri" w:hAnsi="Verdana"/>
        </w:rPr>
        <w:t xml:space="preserve">t is </w:t>
      </w:r>
      <w:r w:rsidR="00F36433" w:rsidRPr="00133CE4">
        <w:rPr>
          <w:rFonts w:ascii="Verdana" w:eastAsia="Calibri" w:hAnsi="Verdana"/>
        </w:rPr>
        <w:t xml:space="preserve">also </w:t>
      </w:r>
      <w:r w:rsidRPr="00133CE4">
        <w:rPr>
          <w:rFonts w:ascii="Verdana" w:eastAsia="Calibri" w:hAnsi="Verdana"/>
        </w:rPr>
        <w:t xml:space="preserve">undertaking a high-quality evaluation grounded in </w:t>
      </w:r>
      <w:r w:rsidR="003B197F" w:rsidRPr="00133CE4">
        <w:rPr>
          <w:rFonts w:ascii="Verdana" w:eastAsia="Calibri" w:hAnsi="Verdana"/>
        </w:rPr>
        <w:t xml:space="preserve">values-driven and </w:t>
      </w:r>
      <w:r w:rsidRPr="00133CE4">
        <w:rPr>
          <w:rFonts w:ascii="Verdana" w:eastAsia="Calibri" w:hAnsi="Verdana"/>
        </w:rPr>
        <w:t xml:space="preserve">participatory </w:t>
      </w:r>
      <w:r w:rsidR="003B197F" w:rsidRPr="00133CE4">
        <w:rPr>
          <w:rFonts w:ascii="Verdana" w:eastAsia="Calibri" w:hAnsi="Verdana"/>
        </w:rPr>
        <w:t xml:space="preserve">modes of design and implementation. </w:t>
      </w:r>
    </w:p>
    <w:p w14:paraId="2B5E5F2E" w14:textId="1E3FEEC3" w:rsidR="006F047B" w:rsidRPr="00133CE4" w:rsidRDefault="006F047B" w:rsidP="006F047B">
      <w:pPr>
        <w:pStyle w:val="Heading2"/>
        <w:spacing w:before="240"/>
        <w:rPr>
          <w:sz w:val="28"/>
          <w:szCs w:val="28"/>
        </w:rPr>
      </w:pPr>
      <w:bookmarkStart w:id="17" w:name="_Toc115872687"/>
      <w:r w:rsidRPr="00133CE4">
        <w:rPr>
          <w:sz w:val="28"/>
          <w:szCs w:val="28"/>
        </w:rPr>
        <w:t>Program objectives and activities</w:t>
      </w:r>
      <w:bookmarkEnd w:id="17"/>
      <w:r w:rsidRPr="00133CE4">
        <w:rPr>
          <w:sz w:val="28"/>
          <w:szCs w:val="28"/>
        </w:rPr>
        <w:t xml:space="preserve"> </w:t>
      </w:r>
    </w:p>
    <w:p w14:paraId="067F4E8F" w14:textId="0356EB9B" w:rsidR="008C4CC0" w:rsidRPr="00133CE4" w:rsidRDefault="00445C72" w:rsidP="0007103F">
      <w:pPr>
        <w:spacing w:line="257" w:lineRule="auto"/>
        <w:ind w:right="-148"/>
        <w:rPr>
          <w:rFonts w:ascii="Verdana" w:eastAsia="Calibri" w:hAnsi="Verdana"/>
        </w:rPr>
      </w:pPr>
      <w:r w:rsidRPr="00133CE4">
        <w:rPr>
          <w:rFonts w:ascii="Verdana" w:eastAsia="Calibri" w:hAnsi="Verdana"/>
        </w:rPr>
        <w:t>The</w:t>
      </w:r>
      <w:r w:rsidR="001A4957" w:rsidRPr="00133CE4">
        <w:rPr>
          <w:rFonts w:ascii="Verdana" w:eastAsia="Calibri" w:hAnsi="Verdana"/>
        </w:rPr>
        <w:t xml:space="preserve"> Program has</w:t>
      </w:r>
      <w:r w:rsidRPr="00133CE4">
        <w:rPr>
          <w:rFonts w:ascii="Verdana" w:eastAsia="Calibri" w:hAnsi="Verdana"/>
        </w:rPr>
        <w:t xml:space="preserve"> </w:t>
      </w:r>
      <w:r w:rsidR="000033BE" w:rsidRPr="00133CE4">
        <w:rPr>
          <w:rFonts w:ascii="Verdana" w:eastAsia="Calibri" w:hAnsi="Verdana"/>
        </w:rPr>
        <w:t>five</w:t>
      </w:r>
      <w:r w:rsidR="003A7963" w:rsidRPr="00133CE4">
        <w:rPr>
          <w:rFonts w:ascii="Verdana" w:eastAsia="Calibri" w:hAnsi="Verdana"/>
        </w:rPr>
        <w:t xml:space="preserve"> high-level </w:t>
      </w:r>
      <w:r w:rsidR="000D3840" w:rsidRPr="00133CE4">
        <w:rPr>
          <w:rFonts w:ascii="Verdana" w:eastAsia="Calibri" w:hAnsi="Verdana"/>
        </w:rPr>
        <w:t>objectives</w:t>
      </w:r>
      <w:r w:rsidR="003A7963" w:rsidRPr="00133CE4">
        <w:rPr>
          <w:rFonts w:ascii="Verdana" w:eastAsia="Calibri" w:hAnsi="Verdana"/>
        </w:rPr>
        <w:t xml:space="preserve"> </w:t>
      </w:r>
      <w:r w:rsidR="00552AAD" w:rsidRPr="00133CE4">
        <w:rPr>
          <w:rFonts w:ascii="Verdana" w:eastAsia="Calibri" w:hAnsi="Verdana"/>
        </w:rPr>
        <w:t>under which these multi-level and</w:t>
      </w:r>
      <w:r w:rsidR="003A7963" w:rsidRPr="00133CE4">
        <w:rPr>
          <w:rFonts w:ascii="Verdana" w:eastAsia="Calibri" w:hAnsi="Verdana"/>
        </w:rPr>
        <w:t xml:space="preserve"> </w:t>
      </w:r>
      <w:r w:rsidR="000033BE" w:rsidRPr="00133CE4">
        <w:rPr>
          <w:rFonts w:ascii="Verdana" w:eastAsia="Calibri" w:hAnsi="Verdana"/>
        </w:rPr>
        <w:t xml:space="preserve">mutually reinforcing </w:t>
      </w:r>
      <w:r w:rsidR="003A7963" w:rsidRPr="00133CE4">
        <w:rPr>
          <w:rFonts w:ascii="Verdana" w:eastAsia="Calibri" w:hAnsi="Verdana"/>
        </w:rPr>
        <w:t>activities</w:t>
      </w:r>
      <w:r w:rsidR="00552AAD" w:rsidRPr="00133CE4">
        <w:rPr>
          <w:rFonts w:ascii="Verdana" w:eastAsia="Calibri" w:hAnsi="Verdana"/>
        </w:rPr>
        <w:t xml:space="preserve"> can be </w:t>
      </w:r>
      <w:r w:rsidR="00245EAD" w:rsidRPr="00133CE4">
        <w:rPr>
          <w:rFonts w:ascii="Verdana" w:eastAsia="Calibri" w:hAnsi="Verdana"/>
        </w:rPr>
        <w:t xml:space="preserve">located and coordinated. </w:t>
      </w:r>
    </w:p>
    <w:p w14:paraId="7B632D10" w14:textId="77777777" w:rsidR="008107F0" w:rsidRPr="00133CE4" w:rsidRDefault="008107F0" w:rsidP="0007103F">
      <w:pPr>
        <w:spacing w:line="257" w:lineRule="auto"/>
        <w:rPr>
          <w:rFonts w:ascii="Verdana" w:eastAsia="Calibri" w:hAnsi="Verdana"/>
          <w:sz w:val="10"/>
          <w:szCs w:val="10"/>
        </w:rPr>
      </w:pPr>
    </w:p>
    <w:p w14:paraId="16FCA2A7" w14:textId="6B05726E" w:rsidR="003A7963" w:rsidRPr="00133CE4" w:rsidRDefault="003A7963" w:rsidP="0007103F">
      <w:pPr>
        <w:pStyle w:val="ListParagraph"/>
        <w:numPr>
          <w:ilvl w:val="0"/>
          <w:numId w:val="7"/>
        </w:numPr>
        <w:spacing w:before="0" w:line="257" w:lineRule="auto"/>
        <w:rPr>
          <w:rFonts w:ascii="Verdana" w:eastAsia="Calibri" w:hAnsi="Verdana"/>
        </w:rPr>
      </w:pPr>
      <w:r w:rsidRPr="00133CE4">
        <w:rPr>
          <w:rFonts w:ascii="Verdana" w:eastAsia="Calibri" w:hAnsi="Verdana"/>
        </w:rPr>
        <w:t>Strengthen strategic partnerships for preventing violence against women with disabilities</w:t>
      </w:r>
    </w:p>
    <w:p w14:paraId="22B54728" w14:textId="77777777" w:rsidR="003A7963" w:rsidRPr="00133CE4" w:rsidRDefault="003A7963" w:rsidP="0007103F">
      <w:pPr>
        <w:pStyle w:val="ListParagraph"/>
        <w:numPr>
          <w:ilvl w:val="0"/>
          <w:numId w:val="7"/>
        </w:numPr>
        <w:spacing w:before="0" w:line="257" w:lineRule="auto"/>
        <w:rPr>
          <w:rFonts w:ascii="Verdana" w:eastAsia="Calibri" w:hAnsi="Verdana"/>
        </w:rPr>
      </w:pPr>
      <w:r w:rsidRPr="00133CE4">
        <w:rPr>
          <w:rFonts w:ascii="Verdana" w:eastAsia="Calibri" w:hAnsi="Verdana"/>
        </w:rPr>
        <w:t xml:space="preserve">Enhance the capacity of WDV and partners to develop and deliver quality evidence-informed workforce prevention programs </w:t>
      </w:r>
    </w:p>
    <w:p w14:paraId="45E25183" w14:textId="228405D5" w:rsidR="003A7963" w:rsidRPr="00133CE4" w:rsidRDefault="003A7963" w:rsidP="0007103F">
      <w:pPr>
        <w:pStyle w:val="ListParagraph"/>
        <w:numPr>
          <w:ilvl w:val="0"/>
          <w:numId w:val="7"/>
        </w:numPr>
        <w:spacing w:before="0" w:line="257" w:lineRule="auto"/>
        <w:ind w:right="-6"/>
        <w:rPr>
          <w:rFonts w:ascii="Verdana" w:eastAsia="Calibri" w:hAnsi="Verdana"/>
        </w:rPr>
      </w:pPr>
      <w:r w:rsidRPr="00133CE4">
        <w:rPr>
          <w:rFonts w:ascii="Verdana" w:eastAsia="Calibri" w:hAnsi="Verdana"/>
        </w:rPr>
        <w:t>Build the capacity of women with disabilities</w:t>
      </w:r>
      <w:r w:rsidR="00287161" w:rsidRPr="00133CE4">
        <w:rPr>
          <w:rFonts w:ascii="Verdana" w:eastAsia="Calibri" w:hAnsi="Verdana"/>
        </w:rPr>
        <w:t xml:space="preserve"> and the </w:t>
      </w:r>
      <w:r w:rsidRPr="00133CE4">
        <w:rPr>
          <w:rFonts w:ascii="Verdana" w:eastAsia="Calibri" w:hAnsi="Verdana"/>
        </w:rPr>
        <w:t xml:space="preserve">prevention </w:t>
      </w:r>
      <w:r w:rsidR="00287161" w:rsidRPr="00133CE4">
        <w:rPr>
          <w:rFonts w:ascii="Verdana" w:eastAsia="Calibri" w:hAnsi="Verdana"/>
        </w:rPr>
        <w:t>and</w:t>
      </w:r>
      <w:r w:rsidRPr="00133CE4">
        <w:rPr>
          <w:rFonts w:ascii="Verdana" w:eastAsia="Calibri" w:hAnsi="Verdana"/>
        </w:rPr>
        <w:t xml:space="preserve"> social services workforce</w:t>
      </w:r>
      <w:r w:rsidR="00287161" w:rsidRPr="00133CE4">
        <w:rPr>
          <w:rFonts w:ascii="Verdana" w:eastAsia="Calibri" w:hAnsi="Verdana"/>
        </w:rPr>
        <w:t>s</w:t>
      </w:r>
      <w:r w:rsidRPr="00133CE4">
        <w:rPr>
          <w:rFonts w:ascii="Verdana" w:eastAsia="Calibri" w:hAnsi="Verdana"/>
        </w:rPr>
        <w:t xml:space="preserve"> </w:t>
      </w:r>
      <w:r w:rsidR="00B54315" w:rsidRPr="00133CE4">
        <w:rPr>
          <w:rFonts w:ascii="Verdana" w:eastAsia="Calibri" w:hAnsi="Verdana"/>
        </w:rPr>
        <w:t>(including disability service</w:t>
      </w:r>
      <w:r w:rsidR="007C091F" w:rsidRPr="00133CE4">
        <w:rPr>
          <w:rFonts w:ascii="Verdana" w:eastAsia="Calibri" w:hAnsi="Verdana"/>
        </w:rPr>
        <w:t xml:space="preserve"> providers</w:t>
      </w:r>
      <w:r w:rsidR="00B54315" w:rsidRPr="00133CE4">
        <w:rPr>
          <w:rFonts w:ascii="Verdana" w:eastAsia="Calibri" w:hAnsi="Verdana"/>
        </w:rPr>
        <w:t xml:space="preserve">) </w:t>
      </w:r>
      <w:r w:rsidRPr="00133CE4">
        <w:rPr>
          <w:rFonts w:ascii="Verdana" w:eastAsia="Calibri" w:hAnsi="Verdana"/>
        </w:rPr>
        <w:t>to prevent violence against women with disabilities</w:t>
      </w:r>
      <w:r w:rsidR="007C091F" w:rsidRPr="00133CE4">
        <w:rPr>
          <w:rFonts w:ascii="Verdana" w:eastAsia="Calibri" w:hAnsi="Verdana"/>
        </w:rPr>
        <w:t xml:space="preserve"> </w:t>
      </w:r>
    </w:p>
    <w:p w14:paraId="1023DD7B" w14:textId="77777777" w:rsidR="0002475F" w:rsidRDefault="0002475F">
      <w:pPr>
        <w:widowControl/>
        <w:autoSpaceDE/>
        <w:autoSpaceDN/>
        <w:spacing w:after="160" w:line="259" w:lineRule="auto"/>
        <w:rPr>
          <w:rFonts w:ascii="Verdana" w:eastAsia="Calibri" w:hAnsi="Verdana"/>
        </w:rPr>
      </w:pPr>
      <w:r>
        <w:rPr>
          <w:rFonts w:ascii="Verdana" w:eastAsia="Calibri" w:hAnsi="Verdana"/>
        </w:rPr>
        <w:br w:type="page"/>
      </w:r>
    </w:p>
    <w:p w14:paraId="4CBA7713" w14:textId="3B964D65" w:rsidR="008107F0" w:rsidRPr="00133CE4" w:rsidRDefault="008107F0" w:rsidP="0007103F">
      <w:pPr>
        <w:pStyle w:val="ListParagraph"/>
        <w:numPr>
          <w:ilvl w:val="0"/>
          <w:numId w:val="7"/>
        </w:numPr>
        <w:spacing w:before="0" w:line="257" w:lineRule="auto"/>
        <w:rPr>
          <w:rFonts w:ascii="Verdana" w:eastAsia="Calibri" w:hAnsi="Verdana"/>
        </w:rPr>
      </w:pPr>
      <w:r w:rsidRPr="00133CE4">
        <w:rPr>
          <w:rFonts w:ascii="Verdana" w:eastAsia="Calibri" w:hAnsi="Verdana"/>
        </w:rPr>
        <w:t>Strategically position WDV</w:t>
      </w:r>
      <w:r w:rsidR="003A7963" w:rsidRPr="00133CE4">
        <w:rPr>
          <w:rFonts w:ascii="Verdana" w:eastAsia="Calibri" w:hAnsi="Verdana"/>
        </w:rPr>
        <w:t xml:space="preserve"> </w:t>
      </w:r>
      <w:r w:rsidRPr="00133CE4">
        <w:rPr>
          <w:rFonts w:ascii="Verdana" w:eastAsia="Calibri" w:hAnsi="Verdana"/>
        </w:rPr>
        <w:t>in a</w:t>
      </w:r>
      <w:r w:rsidR="00287161" w:rsidRPr="00133CE4">
        <w:rPr>
          <w:rFonts w:ascii="Verdana" w:eastAsia="Calibri" w:hAnsi="Verdana"/>
        </w:rPr>
        <w:t xml:space="preserve">n </w:t>
      </w:r>
      <w:r w:rsidRPr="00133CE4">
        <w:rPr>
          <w:rFonts w:ascii="Verdana" w:eastAsia="Calibri" w:hAnsi="Verdana"/>
        </w:rPr>
        <w:t xml:space="preserve">evolving policy context of family violence </w:t>
      </w:r>
      <w:r w:rsidR="00287161" w:rsidRPr="00133CE4">
        <w:rPr>
          <w:rFonts w:ascii="Verdana" w:eastAsia="Calibri" w:hAnsi="Verdana"/>
        </w:rPr>
        <w:t>reform</w:t>
      </w:r>
      <w:r w:rsidRPr="00133CE4">
        <w:rPr>
          <w:rFonts w:ascii="Verdana" w:eastAsia="Calibri" w:hAnsi="Verdana"/>
        </w:rPr>
        <w:t xml:space="preserve"> and NDIS </w:t>
      </w:r>
      <w:r w:rsidR="00287161" w:rsidRPr="00133CE4">
        <w:rPr>
          <w:rFonts w:ascii="Verdana" w:eastAsia="Calibri" w:hAnsi="Verdana"/>
        </w:rPr>
        <w:t xml:space="preserve">rollout </w:t>
      </w:r>
    </w:p>
    <w:p w14:paraId="08233FA6" w14:textId="73D74AE3" w:rsidR="008107F0" w:rsidRPr="00133CE4" w:rsidRDefault="008107F0" w:rsidP="0007103F">
      <w:pPr>
        <w:pStyle w:val="ListParagraph"/>
        <w:numPr>
          <w:ilvl w:val="0"/>
          <w:numId w:val="7"/>
        </w:numPr>
        <w:spacing w:before="0" w:line="257" w:lineRule="auto"/>
        <w:rPr>
          <w:rFonts w:ascii="Verdana" w:eastAsia="Calibri" w:hAnsi="Verdana"/>
        </w:rPr>
      </w:pPr>
      <w:r w:rsidRPr="00133CE4">
        <w:rPr>
          <w:rFonts w:ascii="Verdana" w:eastAsia="Calibri" w:hAnsi="Verdana"/>
        </w:rPr>
        <w:t xml:space="preserve">Contribute to building the evidence base for </w:t>
      </w:r>
      <w:r w:rsidR="003A7963" w:rsidRPr="00133CE4">
        <w:rPr>
          <w:rFonts w:ascii="Verdana" w:eastAsia="Calibri" w:hAnsi="Verdana"/>
        </w:rPr>
        <w:t xml:space="preserve">preventing </w:t>
      </w:r>
      <w:r w:rsidRPr="00133CE4">
        <w:rPr>
          <w:rFonts w:ascii="Verdana" w:eastAsia="Calibri" w:hAnsi="Verdana"/>
        </w:rPr>
        <w:t xml:space="preserve">violence against women with disabilities </w:t>
      </w:r>
    </w:p>
    <w:p w14:paraId="051FEF50" w14:textId="4A7086EA" w:rsidR="00E135F8" w:rsidRPr="00133CE4" w:rsidRDefault="00E135F8" w:rsidP="0007103F">
      <w:pPr>
        <w:widowControl/>
        <w:autoSpaceDE/>
        <w:autoSpaceDN/>
        <w:spacing w:line="257" w:lineRule="auto"/>
        <w:rPr>
          <w:rFonts w:ascii="Verdana" w:eastAsia="Calibri" w:hAnsi="Verdana"/>
        </w:rPr>
      </w:pPr>
    </w:p>
    <w:p w14:paraId="512B8EE5" w14:textId="30BE0704" w:rsidR="008107F0" w:rsidRPr="00133CE4" w:rsidRDefault="00526E21" w:rsidP="008107F0">
      <w:pPr>
        <w:rPr>
          <w:rFonts w:ascii="Verdana" w:eastAsia="Calibri" w:hAnsi="Verdana"/>
        </w:rPr>
      </w:pPr>
      <w:r w:rsidRPr="00133CE4">
        <w:rPr>
          <w:rFonts w:ascii="Verdana" w:eastAsia="Calibri" w:hAnsi="Verdana"/>
        </w:rPr>
        <w:t xml:space="preserve">The Program’s </w:t>
      </w:r>
      <w:r w:rsidR="00EB3431" w:rsidRPr="00133CE4">
        <w:rPr>
          <w:rFonts w:ascii="Verdana" w:eastAsia="Calibri" w:hAnsi="Verdana"/>
        </w:rPr>
        <w:t xml:space="preserve">main </w:t>
      </w:r>
      <w:r w:rsidR="00A32860" w:rsidRPr="00133CE4">
        <w:rPr>
          <w:rFonts w:ascii="Verdana" w:eastAsia="Calibri" w:hAnsi="Verdana"/>
        </w:rPr>
        <w:t xml:space="preserve">activities </w:t>
      </w:r>
      <w:r w:rsidRPr="00133CE4">
        <w:rPr>
          <w:rFonts w:ascii="Verdana" w:eastAsia="Calibri" w:hAnsi="Verdana"/>
        </w:rPr>
        <w:t xml:space="preserve">during implementation: </w:t>
      </w:r>
    </w:p>
    <w:p w14:paraId="7248477E" w14:textId="77777777" w:rsidR="00A32860" w:rsidRPr="00133CE4" w:rsidRDefault="00A32860" w:rsidP="008107F0">
      <w:pPr>
        <w:rPr>
          <w:rFonts w:ascii="Verdana" w:eastAsia="Calibri" w:hAnsi="Verdana"/>
          <w:sz w:val="10"/>
          <w:szCs w:val="10"/>
        </w:rPr>
      </w:pPr>
    </w:p>
    <w:p w14:paraId="65DAF64D" w14:textId="0DD23EB2" w:rsidR="00CA6B5A" w:rsidRPr="00133CE4" w:rsidRDefault="00CA6B5A" w:rsidP="00B67868">
      <w:pPr>
        <w:numPr>
          <w:ilvl w:val="0"/>
          <w:numId w:val="3"/>
        </w:numPr>
        <w:spacing w:line="257" w:lineRule="auto"/>
        <w:ind w:left="714" w:right="-6" w:hanging="357"/>
        <w:rPr>
          <w:rFonts w:ascii="Verdana" w:eastAsia="Calibri" w:hAnsi="Verdana"/>
          <w:lang w:val="en-GB"/>
        </w:rPr>
      </w:pPr>
      <w:r w:rsidRPr="00133CE4">
        <w:rPr>
          <w:rFonts w:ascii="Verdana" w:eastAsia="Calibri" w:hAnsi="Verdana"/>
          <w:b/>
          <w:bCs/>
          <w:color w:val="652165"/>
          <w:lang w:val="en-GB"/>
        </w:rPr>
        <w:t>Experts by Experience</w:t>
      </w:r>
      <w:r w:rsidR="003A7963" w:rsidRPr="00133CE4">
        <w:rPr>
          <w:rFonts w:ascii="Verdana" w:eastAsia="Calibri" w:hAnsi="Verdana"/>
          <w:b/>
          <w:bCs/>
          <w:color w:val="652165"/>
          <w:lang w:val="en-GB"/>
        </w:rPr>
        <w:t xml:space="preserve"> </w:t>
      </w:r>
      <w:r w:rsidR="005279F3" w:rsidRPr="00133CE4">
        <w:rPr>
          <w:rFonts w:ascii="Verdana" w:eastAsia="Calibri" w:hAnsi="Verdana"/>
          <w:b/>
          <w:bCs/>
          <w:color w:val="652165"/>
          <w:lang w:val="en-GB"/>
        </w:rPr>
        <w:t>G</w:t>
      </w:r>
      <w:r w:rsidR="003A7963" w:rsidRPr="00133CE4">
        <w:rPr>
          <w:rFonts w:ascii="Verdana" w:eastAsia="Calibri" w:hAnsi="Verdana"/>
          <w:b/>
          <w:bCs/>
          <w:color w:val="652165"/>
          <w:lang w:val="en-GB"/>
        </w:rPr>
        <w:t>roup</w:t>
      </w:r>
      <w:r w:rsidRPr="00133CE4">
        <w:rPr>
          <w:rFonts w:ascii="Verdana" w:eastAsia="Calibri" w:hAnsi="Verdana"/>
          <w:color w:val="652165"/>
          <w:lang w:val="en-GB"/>
        </w:rPr>
        <w:t xml:space="preserve"> </w:t>
      </w:r>
      <w:r w:rsidRPr="00133CE4">
        <w:rPr>
          <w:rFonts w:ascii="Verdana" w:eastAsia="Calibri" w:hAnsi="Verdana"/>
          <w:lang w:val="en-GB"/>
        </w:rPr>
        <w:t>as the lived experience centrepiece</w:t>
      </w:r>
      <w:r w:rsidR="00A32860" w:rsidRPr="00133CE4">
        <w:rPr>
          <w:rFonts w:ascii="Verdana" w:eastAsia="Calibri" w:hAnsi="Verdana"/>
          <w:lang w:val="en-GB"/>
        </w:rPr>
        <w:t xml:space="preserve"> for </w:t>
      </w:r>
      <w:r w:rsidR="003A7963" w:rsidRPr="00133CE4">
        <w:rPr>
          <w:rFonts w:ascii="Verdana" w:eastAsia="Calibri" w:hAnsi="Verdana"/>
          <w:lang w:val="en-GB"/>
        </w:rPr>
        <w:t xml:space="preserve">consultation and </w:t>
      </w:r>
      <w:r w:rsidR="00A32860" w:rsidRPr="00133CE4">
        <w:rPr>
          <w:rFonts w:ascii="Verdana" w:eastAsia="Calibri" w:hAnsi="Verdana"/>
          <w:lang w:val="en-GB"/>
        </w:rPr>
        <w:t xml:space="preserve">co-design; </w:t>
      </w:r>
    </w:p>
    <w:p w14:paraId="2A250E46" w14:textId="2E3A6694" w:rsidR="00A32860" w:rsidRPr="00133CE4" w:rsidRDefault="00984FF1" w:rsidP="00B67868">
      <w:pPr>
        <w:numPr>
          <w:ilvl w:val="0"/>
          <w:numId w:val="3"/>
        </w:numPr>
        <w:spacing w:line="257" w:lineRule="auto"/>
        <w:ind w:left="714" w:right="135" w:hanging="357"/>
        <w:rPr>
          <w:rFonts w:ascii="Verdana" w:eastAsia="Calibri" w:hAnsi="Verdana"/>
          <w:lang w:val="en-GB"/>
        </w:rPr>
      </w:pPr>
      <w:r w:rsidRPr="00133CE4">
        <w:rPr>
          <w:rFonts w:ascii="Verdana" w:eastAsia="Calibri" w:hAnsi="Verdana"/>
          <w:b/>
          <w:bCs/>
          <w:color w:val="652165"/>
          <w:lang w:val="en-GB"/>
        </w:rPr>
        <w:t xml:space="preserve">co-designed </w:t>
      </w:r>
      <w:r w:rsidR="00A32860" w:rsidRPr="00133CE4">
        <w:rPr>
          <w:rFonts w:ascii="Verdana" w:eastAsia="Calibri" w:hAnsi="Verdana"/>
          <w:b/>
          <w:bCs/>
          <w:color w:val="652165"/>
          <w:lang w:val="en-GB"/>
        </w:rPr>
        <w:t xml:space="preserve">training </w:t>
      </w:r>
      <w:r w:rsidR="00BC16C4" w:rsidRPr="00133CE4">
        <w:rPr>
          <w:rFonts w:ascii="Verdana" w:eastAsia="Calibri" w:hAnsi="Verdana"/>
          <w:lang w:val="en-GB"/>
        </w:rPr>
        <w:t>and</w:t>
      </w:r>
      <w:r w:rsidR="00BC16C4" w:rsidRPr="00133CE4">
        <w:rPr>
          <w:rFonts w:ascii="Verdana" w:eastAsia="Calibri" w:hAnsi="Verdana"/>
          <w:b/>
          <w:bCs/>
          <w:color w:val="652165"/>
          <w:lang w:val="en-GB"/>
        </w:rPr>
        <w:t xml:space="preserve"> </w:t>
      </w:r>
      <w:r w:rsidR="00C1033E" w:rsidRPr="00133CE4">
        <w:rPr>
          <w:rFonts w:ascii="Verdana" w:eastAsia="Calibri" w:hAnsi="Verdana"/>
          <w:b/>
          <w:bCs/>
          <w:color w:val="652165"/>
          <w:lang w:val="en-GB"/>
        </w:rPr>
        <w:t xml:space="preserve">online </w:t>
      </w:r>
      <w:r w:rsidR="00BC16C4" w:rsidRPr="00133CE4">
        <w:rPr>
          <w:rFonts w:ascii="Verdana" w:eastAsia="Calibri" w:hAnsi="Verdana"/>
          <w:b/>
          <w:bCs/>
          <w:color w:val="652165"/>
          <w:lang w:val="en-GB"/>
        </w:rPr>
        <w:t>courses</w:t>
      </w:r>
      <w:r w:rsidR="00BC16C4" w:rsidRPr="00133CE4">
        <w:rPr>
          <w:rFonts w:ascii="Verdana" w:eastAsia="Calibri" w:hAnsi="Verdana"/>
          <w:color w:val="652165"/>
          <w:lang w:val="en-GB"/>
        </w:rPr>
        <w:t xml:space="preserve"> </w:t>
      </w:r>
      <w:r w:rsidR="00A32860" w:rsidRPr="00133CE4">
        <w:rPr>
          <w:rFonts w:ascii="Verdana" w:eastAsia="Calibri" w:hAnsi="Verdana"/>
          <w:lang w:val="en-GB"/>
        </w:rPr>
        <w:t>targeting prevention</w:t>
      </w:r>
      <w:r w:rsidR="003A7963" w:rsidRPr="00133CE4">
        <w:rPr>
          <w:rFonts w:ascii="Verdana" w:eastAsia="Calibri" w:hAnsi="Verdana"/>
          <w:lang w:val="en-GB"/>
        </w:rPr>
        <w:t xml:space="preserve"> and </w:t>
      </w:r>
      <w:r w:rsidR="00A32860" w:rsidRPr="00133CE4">
        <w:rPr>
          <w:rFonts w:ascii="Verdana" w:eastAsia="Calibri" w:hAnsi="Verdana"/>
          <w:lang w:val="en-GB"/>
        </w:rPr>
        <w:t xml:space="preserve">social services </w:t>
      </w:r>
      <w:r w:rsidR="003A7963" w:rsidRPr="00133CE4">
        <w:rPr>
          <w:rFonts w:ascii="Verdana" w:eastAsia="Calibri" w:hAnsi="Verdana"/>
          <w:lang w:val="en-GB"/>
        </w:rPr>
        <w:t>workforces</w:t>
      </w:r>
      <w:r w:rsidR="00526E21" w:rsidRPr="00133CE4">
        <w:rPr>
          <w:rFonts w:ascii="Verdana" w:eastAsia="Calibri" w:hAnsi="Verdana"/>
          <w:lang w:val="en-GB"/>
        </w:rPr>
        <w:t xml:space="preserve">, </w:t>
      </w:r>
      <w:r w:rsidR="003A7963" w:rsidRPr="00133CE4">
        <w:rPr>
          <w:rFonts w:ascii="Verdana" w:eastAsia="Calibri" w:hAnsi="Verdana"/>
          <w:lang w:val="en-GB"/>
        </w:rPr>
        <w:t>including disability organisations and service providers</w:t>
      </w:r>
      <w:r w:rsidR="00526E21" w:rsidRPr="00133CE4">
        <w:rPr>
          <w:rFonts w:ascii="Verdana" w:eastAsia="Calibri" w:hAnsi="Verdana"/>
          <w:lang w:val="en-GB"/>
        </w:rPr>
        <w:t xml:space="preserve">, </w:t>
      </w:r>
      <w:r w:rsidR="003A7963" w:rsidRPr="00133CE4">
        <w:rPr>
          <w:rFonts w:ascii="Verdana" w:eastAsia="Calibri" w:hAnsi="Verdana"/>
          <w:lang w:val="en-GB"/>
        </w:rPr>
        <w:t>with</w:t>
      </w:r>
      <w:r w:rsidR="00BC16C4" w:rsidRPr="00133CE4">
        <w:rPr>
          <w:rFonts w:ascii="Verdana" w:eastAsia="Calibri" w:hAnsi="Verdana"/>
          <w:lang w:val="en-GB"/>
        </w:rPr>
        <w:t xml:space="preserve"> </w:t>
      </w:r>
      <w:r w:rsidR="009545FD" w:rsidRPr="00133CE4">
        <w:rPr>
          <w:rFonts w:ascii="Verdana" w:eastAsia="Calibri" w:hAnsi="Verdana"/>
          <w:b/>
          <w:bCs/>
          <w:color w:val="652165"/>
          <w:lang w:val="en-GB"/>
        </w:rPr>
        <w:t xml:space="preserve">training </w:t>
      </w:r>
      <w:r w:rsidR="00A32860" w:rsidRPr="00133CE4">
        <w:rPr>
          <w:rFonts w:ascii="Verdana" w:eastAsia="Calibri" w:hAnsi="Verdana"/>
          <w:b/>
          <w:bCs/>
          <w:color w:val="652165"/>
          <w:lang w:val="en-GB"/>
        </w:rPr>
        <w:t>co-</w:t>
      </w:r>
      <w:r w:rsidR="003A7963" w:rsidRPr="00133CE4">
        <w:rPr>
          <w:rFonts w:ascii="Verdana" w:eastAsia="Calibri" w:hAnsi="Verdana"/>
          <w:b/>
          <w:bCs/>
          <w:color w:val="652165"/>
          <w:lang w:val="en-GB"/>
        </w:rPr>
        <w:t>facilitation</w:t>
      </w:r>
      <w:r w:rsidR="00B73600" w:rsidRPr="00133CE4">
        <w:rPr>
          <w:rFonts w:ascii="Verdana" w:eastAsia="Calibri" w:hAnsi="Verdana"/>
          <w:b/>
          <w:bCs/>
          <w:color w:val="652165"/>
          <w:lang w:val="en-GB"/>
        </w:rPr>
        <w:t xml:space="preserve"> and delivery</w:t>
      </w:r>
      <w:r w:rsidR="00A32860" w:rsidRPr="00133CE4">
        <w:rPr>
          <w:rFonts w:ascii="Verdana" w:eastAsia="Calibri" w:hAnsi="Verdana"/>
          <w:lang w:val="en-GB"/>
        </w:rPr>
        <w:t xml:space="preserve"> </w:t>
      </w:r>
      <w:r w:rsidR="00BB2C17" w:rsidRPr="00133CE4">
        <w:rPr>
          <w:rFonts w:ascii="Verdana" w:eastAsia="Calibri" w:hAnsi="Verdana"/>
          <w:lang w:val="en-GB"/>
        </w:rPr>
        <w:t xml:space="preserve">shared equally and respectfully </w:t>
      </w:r>
      <w:r w:rsidR="00A32860" w:rsidRPr="00133CE4">
        <w:rPr>
          <w:rFonts w:ascii="Verdana" w:eastAsia="Calibri" w:hAnsi="Verdana"/>
          <w:lang w:val="en-GB"/>
        </w:rPr>
        <w:t>by expert</w:t>
      </w:r>
      <w:r w:rsidR="00BB2C17" w:rsidRPr="00133CE4">
        <w:rPr>
          <w:rFonts w:ascii="Verdana" w:eastAsia="Calibri" w:hAnsi="Verdana"/>
          <w:lang w:val="en-GB"/>
        </w:rPr>
        <w:t xml:space="preserve">s </w:t>
      </w:r>
      <w:r w:rsidR="00A32860" w:rsidRPr="00133CE4">
        <w:rPr>
          <w:rFonts w:ascii="Verdana" w:eastAsia="Calibri" w:hAnsi="Verdana"/>
          <w:lang w:val="en-GB"/>
        </w:rPr>
        <w:t>in lived experience and expert</w:t>
      </w:r>
      <w:r w:rsidR="00BB2C17" w:rsidRPr="00133CE4">
        <w:rPr>
          <w:rFonts w:ascii="Verdana" w:eastAsia="Calibri" w:hAnsi="Verdana"/>
          <w:lang w:val="en-GB"/>
        </w:rPr>
        <w:t>s</w:t>
      </w:r>
      <w:r w:rsidR="00A32860" w:rsidRPr="00133CE4">
        <w:rPr>
          <w:rFonts w:ascii="Verdana" w:eastAsia="Calibri" w:hAnsi="Verdana"/>
          <w:lang w:val="en-GB"/>
        </w:rPr>
        <w:t xml:space="preserve"> in prevention; </w:t>
      </w:r>
    </w:p>
    <w:p w14:paraId="6AA15AAF" w14:textId="45739C46" w:rsidR="00A32860" w:rsidRPr="00133CE4" w:rsidRDefault="00A32860" w:rsidP="00B67868">
      <w:pPr>
        <w:numPr>
          <w:ilvl w:val="0"/>
          <w:numId w:val="3"/>
        </w:numPr>
        <w:spacing w:line="257" w:lineRule="auto"/>
        <w:ind w:left="714" w:right="-6" w:hanging="357"/>
        <w:rPr>
          <w:rFonts w:ascii="Verdana" w:eastAsia="Calibri" w:hAnsi="Verdana"/>
          <w:lang w:val="en-GB"/>
        </w:rPr>
      </w:pPr>
      <w:r w:rsidRPr="00133CE4">
        <w:rPr>
          <w:rFonts w:ascii="Verdana" w:eastAsia="Calibri" w:hAnsi="Verdana"/>
          <w:lang w:val="en-GB"/>
        </w:rPr>
        <w:t xml:space="preserve">other cross-sector capacity building work i.e., a regional </w:t>
      </w:r>
      <w:r w:rsidRPr="00133CE4">
        <w:rPr>
          <w:rFonts w:ascii="Verdana" w:eastAsia="Calibri" w:hAnsi="Verdana"/>
          <w:b/>
          <w:bCs/>
          <w:color w:val="652165"/>
          <w:lang w:val="en-GB"/>
        </w:rPr>
        <w:t>Community of Practice</w:t>
      </w:r>
      <w:r w:rsidR="007A2628" w:rsidRPr="00133CE4">
        <w:rPr>
          <w:rFonts w:ascii="Verdana" w:eastAsia="Calibri" w:hAnsi="Verdana"/>
          <w:b/>
          <w:bCs/>
          <w:color w:val="652165"/>
          <w:lang w:val="en-GB"/>
        </w:rPr>
        <w:t xml:space="preserve"> </w:t>
      </w:r>
      <w:r w:rsidR="007A2628" w:rsidRPr="00133CE4">
        <w:rPr>
          <w:rFonts w:ascii="Verdana" w:eastAsia="Calibri" w:hAnsi="Verdana"/>
          <w:lang w:val="en-GB"/>
        </w:rPr>
        <w:t>(C</w:t>
      </w:r>
      <w:r w:rsidR="006D74DB" w:rsidRPr="00133CE4">
        <w:rPr>
          <w:rFonts w:ascii="Verdana" w:eastAsia="Calibri" w:hAnsi="Verdana"/>
          <w:lang w:val="en-GB"/>
        </w:rPr>
        <w:t>o</w:t>
      </w:r>
      <w:r w:rsidR="007A2628" w:rsidRPr="00133CE4">
        <w:rPr>
          <w:rFonts w:ascii="Verdana" w:eastAsia="Calibri" w:hAnsi="Verdana"/>
          <w:lang w:val="en-GB"/>
        </w:rPr>
        <w:t>P</w:t>
      </w:r>
      <w:r w:rsidRPr="00133CE4">
        <w:rPr>
          <w:rFonts w:ascii="Verdana" w:eastAsia="Calibri" w:hAnsi="Verdana"/>
          <w:lang w:val="en-GB"/>
        </w:rPr>
        <w:t>);</w:t>
      </w:r>
    </w:p>
    <w:p w14:paraId="1C27E388" w14:textId="35A26936" w:rsidR="00CA6B5A" w:rsidRPr="00133CE4" w:rsidRDefault="007B7763" w:rsidP="00B67868">
      <w:pPr>
        <w:numPr>
          <w:ilvl w:val="0"/>
          <w:numId w:val="3"/>
        </w:numPr>
        <w:spacing w:line="257" w:lineRule="auto"/>
        <w:ind w:left="714" w:right="-6" w:hanging="357"/>
        <w:rPr>
          <w:rFonts w:ascii="Verdana" w:eastAsia="Calibri" w:hAnsi="Verdana"/>
          <w:lang w:val="en-GB"/>
        </w:rPr>
      </w:pPr>
      <w:r w:rsidRPr="00133CE4">
        <w:rPr>
          <w:rFonts w:ascii="Verdana" w:eastAsia="Calibri" w:hAnsi="Verdana"/>
          <w:b/>
          <w:bCs/>
          <w:color w:val="652165"/>
          <w:lang w:val="en-GB"/>
        </w:rPr>
        <w:t xml:space="preserve">co-designed </w:t>
      </w:r>
      <w:r w:rsidR="00CA6B5A" w:rsidRPr="00133CE4">
        <w:rPr>
          <w:rFonts w:ascii="Verdana" w:eastAsia="Calibri" w:hAnsi="Verdana"/>
          <w:b/>
          <w:bCs/>
          <w:color w:val="652165"/>
          <w:lang w:val="en-GB"/>
        </w:rPr>
        <w:t>m</w:t>
      </w:r>
      <w:r w:rsidR="00BB2C17" w:rsidRPr="00133CE4">
        <w:rPr>
          <w:rFonts w:ascii="Verdana" w:eastAsia="Calibri" w:hAnsi="Verdana"/>
          <w:b/>
          <w:bCs/>
          <w:color w:val="652165"/>
          <w:lang w:val="en-GB"/>
        </w:rPr>
        <w:t xml:space="preserve">aterials </w:t>
      </w:r>
      <w:r w:rsidR="00BB2C17" w:rsidRPr="00133CE4">
        <w:rPr>
          <w:rFonts w:ascii="Verdana" w:eastAsia="Calibri" w:hAnsi="Verdana"/>
          <w:lang w:val="en-GB"/>
        </w:rPr>
        <w:t>and</w:t>
      </w:r>
      <w:r w:rsidR="00BC16C4" w:rsidRPr="00133CE4">
        <w:rPr>
          <w:rFonts w:ascii="Verdana" w:eastAsia="Calibri" w:hAnsi="Verdana"/>
          <w:lang w:val="en-GB"/>
        </w:rPr>
        <w:t xml:space="preserve"> </w:t>
      </w:r>
      <w:r w:rsidR="009F266B" w:rsidRPr="00133CE4">
        <w:rPr>
          <w:rFonts w:ascii="Verdana" w:eastAsia="Calibri" w:hAnsi="Verdana"/>
          <w:b/>
          <w:bCs/>
          <w:color w:val="652165"/>
          <w:lang w:val="en-GB"/>
        </w:rPr>
        <w:t>tools</w:t>
      </w:r>
      <w:r w:rsidR="00CA6B5A" w:rsidRPr="00133CE4">
        <w:rPr>
          <w:rFonts w:ascii="Verdana" w:eastAsia="Calibri" w:hAnsi="Verdana"/>
          <w:color w:val="652165"/>
          <w:lang w:val="en-GB"/>
        </w:rPr>
        <w:t xml:space="preserve"> </w:t>
      </w:r>
      <w:r w:rsidR="00CA6B5A" w:rsidRPr="00133CE4">
        <w:rPr>
          <w:rFonts w:ascii="Verdana" w:eastAsia="Calibri" w:hAnsi="Verdana"/>
          <w:lang w:val="en-GB"/>
        </w:rPr>
        <w:t>t</w:t>
      </w:r>
      <w:r w:rsidR="00F256F2" w:rsidRPr="00133CE4">
        <w:rPr>
          <w:rFonts w:ascii="Verdana" w:eastAsia="Calibri" w:hAnsi="Verdana"/>
          <w:lang w:val="en-GB"/>
        </w:rPr>
        <w:t>hat</w:t>
      </w:r>
      <w:r w:rsidR="00CA6B5A" w:rsidRPr="00133CE4">
        <w:rPr>
          <w:rFonts w:ascii="Verdana" w:eastAsia="Calibri" w:hAnsi="Verdana"/>
          <w:lang w:val="en-GB"/>
        </w:rPr>
        <w:t xml:space="preserve"> raise awareness </w:t>
      </w:r>
      <w:r w:rsidR="00BB2C17" w:rsidRPr="00133CE4">
        <w:rPr>
          <w:rFonts w:ascii="Verdana" w:eastAsia="Calibri" w:hAnsi="Verdana"/>
          <w:lang w:val="en-GB"/>
        </w:rPr>
        <w:t>of violence against women with disabilities</w:t>
      </w:r>
      <w:r w:rsidR="00F256F2" w:rsidRPr="00133CE4">
        <w:rPr>
          <w:rFonts w:ascii="Verdana" w:eastAsia="Calibri" w:hAnsi="Verdana"/>
          <w:lang w:val="en-GB"/>
        </w:rPr>
        <w:t xml:space="preserve">, </w:t>
      </w:r>
      <w:r w:rsidR="004A4E78" w:rsidRPr="00133CE4">
        <w:rPr>
          <w:rFonts w:ascii="Verdana" w:eastAsia="Calibri" w:hAnsi="Verdana"/>
          <w:lang w:val="en-GB"/>
        </w:rPr>
        <w:t>help</w:t>
      </w:r>
      <w:r w:rsidR="00CA6B5A" w:rsidRPr="00133CE4">
        <w:rPr>
          <w:rFonts w:ascii="Verdana" w:eastAsia="Calibri" w:hAnsi="Verdana"/>
          <w:lang w:val="en-GB"/>
        </w:rPr>
        <w:t xml:space="preserve"> </w:t>
      </w:r>
      <w:r w:rsidR="007C1BDC" w:rsidRPr="00133CE4">
        <w:rPr>
          <w:rFonts w:ascii="Verdana" w:eastAsia="Calibri" w:hAnsi="Verdana"/>
          <w:lang w:val="en-GB"/>
        </w:rPr>
        <w:t>build knowledge</w:t>
      </w:r>
      <w:r w:rsidR="004A4E78" w:rsidRPr="00133CE4">
        <w:rPr>
          <w:rFonts w:ascii="Verdana" w:eastAsia="Calibri" w:hAnsi="Verdana"/>
          <w:lang w:val="en-GB"/>
        </w:rPr>
        <w:t xml:space="preserve"> of the</w:t>
      </w:r>
      <w:r w:rsidR="00CA6B5A" w:rsidRPr="00133CE4">
        <w:rPr>
          <w:rFonts w:ascii="Verdana" w:eastAsia="Calibri" w:hAnsi="Verdana"/>
          <w:lang w:val="en-GB"/>
        </w:rPr>
        <w:t xml:space="preserve"> </w:t>
      </w:r>
      <w:r w:rsidR="00526E21" w:rsidRPr="00133CE4">
        <w:rPr>
          <w:rFonts w:ascii="Verdana" w:eastAsia="Calibri" w:hAnsi="Verdana"/>
          <w:lang w:val="en-GB"/>
        </w:rPr>
        <w:t>intersecting drivers</w:t>
      </w:r>
      <w:r w:rsidR="00F256F2" w:rsidRPr="00133CE4">
        <w:rPr>
          <w:rFonts w:ascii="Verdana" w:eastAsia="Calibri" w:hAnsi="Verdana"/>
          <w:lang w:val="en-GB"/>
        </w:rPr>
        <w:t xml:space="preserve">, </w:t>
      </w:r>
      <w:r w:rsidR="00BB2C17" w:rsidRPr="00133CE4">
        <w:rPr>
          <w:rFonts w:ascii="Verdana" w:eastAsia="Calibri" w:hAnsi="Verdana"/>
          <w:lang w:val="en-GB"/>
        </w:rPr>
        <w:t>and</w:t>
      </w:r>
      <w:r w:rsidR="004A4E78" w:rsidRPr="00133CE4">
        <w:rPr>
          <w:rFonts w:ascii="Verdana" w:eastAsia="Calibri" w:hAnsi="Verdana"/>
          <w:lang w:val="en-GB"/>
        </w:rPr>
        <w:t xml:space="preserve"> </w:t>
      </w:r>
      <w:r w:rsidR="007C1BDC" w:rsidRPr="00133CE4">
        <w:rPr>
          <w:rFonts w:ascii="Verdana" w:eastAsia="Calibri" w:hAnsi="Verdana"/>
          <w:lang w:val="en-GB"/>
        </w:rPr>
        <w:t>help strengthen skills</w:t>
      </w:r>
      <w:r w:rsidR="00BC16C4" w:rsidRPr="00133CE4">
        <w:rPr>
          <w:rFonts w:ascii="Verdana" w:eastAsia="Calibri" w:hAnsi="Verdana"/>
          <w:lang w:val="en-GB"/>
        </w:rPr>
        <w:t xml:space="preserve"> </w:t>
      </w:r>
      <w:r w:rsidR="00F256F2" w:rsidRPr="00133CE4">
        <w:rPr>
          <w:rFonts w:ascii="Verdana" w:eastAsia="Calibri" w:hAnsi="Verdana"/>
          <w:lang w:val="en-GB"/>
        </w:rPr>
        <w:t xml:space="preserve">in preventing </w:t>
      </w:r>
      <w:r w:rsidR="004A4E78" w:rsidRPr="00133CE4">
        <w:rPr>
          <w:rFonts w:ascii="Verdana" w:eastAsia="Calibri" w:hAnsi="Verdana"/>
          <w:lang w:val="en-GB"/>
        </w:rPr>
        <w:t>such violence</w:t>
      </w:r>
      <w:r w:rsidR="00BC16C4" w:rsidRPr="00133CE4">
        <w:rPr>
          <w:rFonts w:ascii="Verdana" w:eastAsia="Calibri" w:hAnsi="Verdana"/>
          <w:lang w:val="en-GB"/>
        </w:rPr>
        <w:t xml:space="preserve"> from happening in the first place;</w:t>
      </w:r>
      <w:r w:rsidR="00F256F2" w:rsidRPr="00133CE4">
        <w:rPr>
          <w:rFonts w:ascii="Verdana" w:eastAsia="Calibri" w:hAnsi="Verdana"/>
          <w:lang w:val="en-GB"/>
        </w:rPr>
        <w:t xml:space="preserve"> </w:t>
      </w:r>
    </w:p>
    <w:p w14:paraId="4A911A46" w14:textId="44027F67" w:rsidR="00BC16C4" w:rsidRPr="00133CE4" w:rsidRDefault="00BC16C4" w:rsidP="00B67868">
      <w:pPr>
        <w:numPr>
          <w:ilvl w:val="0"/>
          <w:numId w:val="3"/>
        </w:numPr>
        <w:spacing w:line="257" w:lineRule="auto"/>
        <w:ind w:left="714" w:right="135" w:hanging="357"/>
        <w:rPr>
          <w:rFonts w:ascii="Verdana" w:eastAsia="Calibri" w:hAnsi="Verdana"/>
          <w:lang w:val="en-GB"/>
        </w:rPr>
      </w:pPr>
      <w:r w:rsidRPr="00133CE4">
        <w:rPr>
          <w:rFonts w:ascii="Verdana" w:eastAsia="Calibri" w:hAnsi="Verdana"/>
          <w:lang w:val="en-GB"/>
        </w:rPr>
        <w:t xml:space="preserve">activities </w:t>
      </w:r>
      <w:r w:rsidR="00F256F2" w:rsidRPr="00133CE4">
        <w:rPr>
          <w:rFonts w:ascii="Verdana" w:eastAsia="Calibri" w:hAnsi="Verdana"/>
          <w:lang w:val="en-GB"/>
        </w:rPr>
        <w:t xml:space="preserve">such as </w:t>
      </w:r>
      <w:r w:rsidR="00F256F2" w:rsidRPr="00133CE4">
        <w:rPr>
          <w:rFonts w:ascii="Verdana" w:eastAsia="Calibri" w:hAnsi="Verdana"/>
          <w:b/>
          <w:bCs/>
          <w:color w:val="652165"/>
          <w:lang w:val="en-GB"/>
        </w:rPr>
        <w:t xml:space="preserve">webinars, events, social </w:t>
      </w:r>
      <w:r w:rsidR="004D1F4B" w:rsidRPr="00133CE4">
        <w:rPr>
          <w:rFonts w:ascii="Verdana" w:eastAsia="Calibri" w:hAnsi="Verdana"/>
          <w:b/>
          <w:bCs/>
          <w:color w:val="652165"/>
          <w:lang w:val="en-GB"/>
        </w:rPr>
        <w:t>media,</w:t>
      </w:r>
      <w:r w:rsidR="00BF5AD7" w:rsidRPr="00133CE4">
        <w:rPr>
          <w:rFonts w:ascii="Verdana" w:eastAsia="Calibri" w:hAnsi="Verdana"/>
          <w:b/>
          <w:bCs/>
          <w:color w:val="652165"/>
          <w:lang w:val="en-GB"/>
        </w:rPr>
        <w:t xml:space="preserve"> </w:t>
      </w:r>
      <w:r w:rsidR="00F256F2" w:rsidRPr="00133CE4">
        <w:rPr>
          <w:rFonts w:ascii="Verdana" w:eastAsia="Calibri" w:hAnsi="Verdana"/>
          <w:lang w:val="en-GB"/>
        </w:rPr>
        <w:t xml:space="preserve">and </w:t>
      </w:r>
      <w:r w:rsidR="00F256F2" w:rsidRPr="00133CE4">
        <w:rPr>
          <w:rFonts w:ascii="Verdana" w:eastAsia="Calibri" w:hAnsi="Verdana"/>
          <w:b/>
          <w:bCs/>
          <w:color w:val="652165"/>
          <w:lang w:val="en-GB"/>
        </w:rPr>
        <w:t>communications</w:t>
      </w:r>
      <w:r w:rsidR="00F256F2" w:rsidRPr="00133CE4">
        <w:rPr>
          <w:rFonts w:ascii="Verdana" w:eastAsia="Calibri" w:hAnsi="Verdana"/>
          <w:lang w:val="en-GB"/>
        </w:rPr>
        <w:t xml:space="preserve"> that</w:t>
      </w:r>
      <w:r w:rsidRPr="00133CE4">
        <w:rPr>
          <w:rFonts w:ascii="Verdana" w:eastAsia="Calibri" w:hAnsi="Verdana"/>
          <w:lang w:val="en-GB"/>
        </w:rPr>
        <w:t xml:space="preserve"> raise awareness </w:t>
      </w:r>
      <w:r w:rsidR="00A357EB" w:rsidRPr="00133CE4">
        <w:rPr>
          <w:rFonts w:ascii="Verdana" w:eastAsia="Calibri" w:hAnsi="Verdana"/>
          <w:lang w:val="en-GB"/>
        </w:rPr>
        <w:t xml:space="preserve">of violence against women with disabilities </w:t>
      </w:r>
      <w:r w:rsidR="00F256F2" w:rsidRPr="00133CE4">
        <w:rPr>
          <w:rFonts w:ascii="Verdana" w:eastAsia="Calibri" w:hAnsi="Verdana"/>
          <w:lang w:val="en-GB"/>
        </w:rPr>
        <w:t xml:space="preserve">and its prevention, and maintain its profile in public discourse; and </w:t>
      </w:r>
    </w:p>
    <w:p w14:paraId="4150A00A" w14:textId="01B0FECF" w:rsidR="00CA6B5A" w:rsidRPr="00133CE4" w:rsidRDefault="00BC16C4" w:rsidP="00B67868">
      <w:pPr>
        <w:numPr>
          <w:ilvl w:val="0"/>
          <w:numId w:val="3"/>
        </w:numPr>
        <w:spacing w:line="257" w:lineRule="auto"/>
        <w:ind w:left="714" w:right="135" w:hanging="357"/>
        <w:rPr>
          <w:rFonts w:ascii="Verdana" w:eastAsia="Calibri" w:hAnsi="Verdana"/>
          <w:lang w:val="en-GB"/>
        </w:rPr>
      </w:pPr>
      <w:r w:rsidRPr="00133CE4">
        <w:rPr>
          <w:rFonts w:ascii="Verdana" w:eastAsia="Calibri" w:hAnsi="Verdana"/>
          <w:b/>
          <w:bCs/>
          <w:color w:val="652165"/>
          <w:lang w:val="en-GB"/>
        </w:rPr>
        <w:t>strategic engagements</w:t>
      </w:r>
      <w:r w:rsidRPr="00133CE4">
        <w:rPr>
          <w:rFonts w:ascii="Verdana" w:eastAsia="Calibri" w:hAnsi="Verdana"/>
          <w:color w:val="652165"/>
          <w:lang w:val="en-GB"/>
        </w:rPr>
        <w:t xml:space="preserve"> </w:t>
      </w:r>
      <w:r w:rsidR="00F256F2" w:rsidRPr="00133CE4">
        <w:rPr>
          <w:rFonts w:ascii="Verdana" w:eastAsia="Calibri" w:hAnsi="Verdana"/>
          <w:lang w:val="en-GB"/>
        </w:rPr>
        <w:t xml:space="preserve">that </w:t>
      </w:r>
      <w:r w:rsidRPr="00133CE4">
        <w:rPr>
          <w:rFonts w:ascii="Verdana" w:eastAsia="Calibri" w:hAnsi="Verdana"/>
          <w:lang w:val="en-GB"/>
        </w:rPr>
        <w:t>position the Program</w:t>
      </w:r>
      <w:r w:rsidR="00E907C7" w:rsidRPr="00133CE4">
        <w:rPr>
          <w:rFonts w:ascii="Verdana" w:eastAsia="Calibri" w:hAnsi="Verdana"/>
          <w:lang w:val="en-GB"/>
        </w:rPr>
        <w:t>’s relevance</w:t>
      </w:r>
      <w:r w:rsidRPr="00133CE4">
        <w:rPr>
          <w:rFonts w:ascii="Verdana" w:eastAsia="Calibri" w:hAnsi="Verdana"/>
          <w:lang w:val="en-GB"/>
        </w:rPr>
        <w:t xml:space="preserve"> </w:t>
      </w:r>
      <w:r w:rsidR="00F256F2" w:rsidRPr="00133CE4">
        <w:rPr>
          <w:rFonts w:ascii="Verdana" w:eastAsia="Calibri" w:hAnsi="Verdana"/>
          <w:lang w:val="en-GB"/>
        </w:rPr>
        <w:t xml:space="preserve">in the post-RCFV </w:t>
      </w:r>
      <w:r w:rsidR="00F25625" w:rsidRPr="00133CE4">
        <w:rPr>
          <w:rFonts w:ascii="Verdana" w:eastAsia="Calibri" w:hAnsi="Verdana"/>
          <w:lang w:val="en-GB"/>
        </w:rPr>
        <w:t>prevention</w:t>
      </w:r>
      <w:r w:rsidR="00F256F2" w:rsidRPr="00133CE4">
        <w:rPr>
          <w:rFonts w:ascii="Verdana" w:eastAsia="Calibri" w:hAnsi="Verdana"/>
          <w:lang w:val="en-GB"/>
        </w:rPr>
        <w:t xml:space="preserve"> landscape</w:t>
      </w:r>
      <w:r w:rsidR="004A4E78" w:rsidRPr="00133CE4">
        <w:rPr>
          <w:rFonts w:ascii="Verdana" w:eastAsia="Calibri" w:hAnsi="Verdana"/>
          <w:lang w:val="en-GB"/>
        </w:rPr>
        <w:t>,</w:t>
      </w:r>
      <w:r w:rsidR="002041BB" w:rsidRPr="00133CE4">
        <w:rPr>
          <w:rFonts w:ascii="Verdana" w:eastAsia="Calibri" w:hAnsi="Verdana"/>
          <w:lang w:val="en-GB"/>
        </w:rPr>
        <w:t xml:space="preserve"> deliver </w:t>
      </w:r>
      <w:r w:rsidR="004A4E78" w:rsidRPr="00133CE4">
        <w:rPr>
          <w:rFonts w:ascii="Verdana" w:eastAsia="Calibri" w:hAnsi="Verdana"/>
          <w:lang w:val="en-GB"/>
        </w:rPr>
        <w:t xml:space="preserve">consistent messaging around the intersecting drivers of violence against women with disabilities, </w:t>
      </w:r>
      <w:r w:rsidRPr="00133CE4">
        <w:rPr>
          <w:rFonts w:ascii="Verdana" w:eastAsia="Calibri" w:hAnsi="Verdana"/>
          <w:lang w:val="en-GB"/>
        </w:rPr>
        <w:t xml:space="preserve">and </w:t>
      </w:r>
      <w:r w:rsidR="00F256F2" w:rsidRPr="00133CE4">
        <w:rPr>
          <w:rFonts w:ascii="Verdana" w:eastAsia="Calibri" w:hAnsi="Verdana"/>
          <w:lang w:val="en-GB"/>
        </w:rPr>
        <w:t xml:space="preserve">consolidate </w:t>
      </w:r>
      <w:r w:rsidRPr="00133CE4">
        <w:rPr>
          <w:rFonts w:ascii="Verdana" w:eastAsia="Calibri" w:hAnsi="Verdana"/>
          <w:lang w:val="en-GB"/>
        </w:rPr>
        <w:t>WDV’s</w:t>
      </w:r>
      <w:r w:rsidR="00CA6B5A" w:rsidRPr="00133CE4">
        <w:rPr>
          <w:rFonts w:ascii="Verdana" w:eastAsia="Calibri" w:hAnsi="Verdana"/>
          <w:lang w:val="en-GB"/>
        </w:rPr>
        <w:t xml:space="preserve"> leadership in intersectional prevention practice</w:t>
      </w:r>
      <w:r w:rsidRPr="00133CE4">
        <w:rPr>
          <w:rFonts w:ascii="Verdana" w:eastAsia="Calibri" w:hAnsi="Verdana"/>
          <w:lang w:val="en-GB"/>
        </w:rPr>
        <w:t xml:space="preserve">. </w:t>
      </w:r>
    </w:p>
    <w:p w14:paraId="23F88193" w14:textId="2B6CDBF1" w:rsidR="00CA6B5A" w:rsidRPr="00133CE4" w:rsidRDefault="00CA6B5A" w:rsidP="008C4CC0">
      <w:pPr>
        <w:spacing w:line="257" w:lineRule="auto"/>
        <w:rPr>
          <w:rFonts w:ascii="Verdana" w:eastAsia="Calibri" w:hAnsi="Verdana"/>
        </w:rPr>
      </w:pPr>
    </w:p>
    <w:p w14:paraId="0AA8CB08" w14:textId="5993DB03" w:rsidR="0010057D" w:rsidRPr="00133CE4" w:rsidRDefault="00D37516" w:rsidP="008F10EE">
      <w:pPr>
        <w:spacing w:line="257" w:lineRule="auto"/>
        <w:rPr>
          <w:rFonts w:ascii="Verdana" w:eastAsia="Calibri" w:hAnsi="Verdana"/>
        </w:rPr>
      </w:pPr>
      <w:r w:rsidRPr="00133CE4">
        <w:rPr>
          <w:rFonts w:ascii="Verdana" w:eastAsia="Calibri" w:hAnsi="Verdana"/>
        </w:rPr>
        <w:t xml:space="preserve">These activities </w:t>
      </w:r>
      <w:r w:rsidR="004A4E78" w:rsidRPr="00133CE4">
        <w:rPr>
          <w:rFonts w:ascii="Verdana" w:eastAsia="Calibri" w:hAnsi="Verdana"/>
        </w:rPr>
        <w:t>were in full flight during the second half of the Program</w:t>
      </w:r>
      <w:r w:rsidR="00E60985" w:rsidRPr="00133CE4">
        <w:rPr>
          <w:rFonts w:ascii="Verdana" w:eastAsia="Calibri" w:hAnsi="Verdana"/>
        </w:rPr>
        <w:t xml:space="preserve"> from </w:t>
      </w:r>
      <w:r w:rsidR="00F22B23" w:rsidRPr="00133CE4">
        <w:rPr>
          <w:rFonts w:ascii="Verdana" w:eastAsia="Calibri" w:hAnsi="Verdana"/>
        </w:rPr>
        <w:t>2019</w:t>
      </w:r>
      <w:r w:rsidR="00E60985" w:rsidRPr="00133CE4">
        <w:rPr>
          <w:rFonts w:ascii="Verdana" w:eastAsia="Calibri" w:hAnsi="Verdana"/>
        </w:rPr>
        <w:t xml:space="preserve"> to </w:t>
      </w:r>
      <w:r w:rsidR="00F22B23" w:rsidRPr="00133CE4">
        <w:rPr>
          <w:rFonts w:ascii="Verdana" w:eastAsia="Calibri" w:hAnsi="Verdana"/>
        </w:rPr>
        <w:t>2021</w:t>
      </w:r>
      <w:r w:rsidR="00E60985" w:rsidRPr="00133CE4">
        <w:rPr>
          <w:rFonts w:ascii="Verdana" w:eastAsia="Calibri" w:hAnsi="Verdana"/>
        </w:rPr>
        <w:t>,</w:t>
      </w:r>
      <w:r w:rsidR="00F22B23" w:rsidRPr="00133CE4">
        <w:rPr>
          <w:rFonts w:ascii="Verdana" w:eastAsia="Calibri" w:hAnsi="Verdana"/>
        </w:rPr>
        <w:t xml:space="preserve"> </w:t>
      </w:r>
      <w:r w:rsidR="004A4E78" w:rsidRPr="00133CE4">
        <w:rPr>
          <w:rFonts w:ascii="Verdana" w:eastAsia="Calibri" w:hAnsi="Verdana"/>
        </w:rPr>
        <w:t xml:space="preserve">and </w:t>
      </w:r>
      <w:r w:rsidRPr="00133CE4">
        <w:rPr>
          <w:rFonts w:ascii="Verdana" w:eastAsia="Calibri" w:hAnsi="Verdana"/>
        </w:rPr>
        <w:t>are the subject matter of this report</w:t>
      </w:r>
      <w:r w:rsidR="00EB3431" w:rsidRPr="00133CE4">
        <w:rPr>
          <w:rFonts w:ascii="Verdana" w:eastAsia="Calibri" w:hAnsi="Verdana"/>
        </w:rPr>
        <w:t>, itself the result of a</w:t>
      </w:r>
      <w:r w:rsidR="001E0C96" w:rsidRPr="00133CE4">
        <w:rPr>
          <w:rFonts w:ascii="Verdana" w:eastAsia="Calibri" w:hAnsi="Verdana"/>
        </w:rPr>
        <w:t xml:space="preserve"> </w:t>
      </w:r>
      <w:r w:rsidR="00EB3431" w:rsidRPr="00133CE4">
        <w:rPr>
          <w:rFonts w:ascii="Verdana" w:eastAsia="Calibri" w:hAnsi="Verdana"/>
        </w:rPr>
        <w:t xml:space="preserve">process that ran alongside Program implementation in its final year. </w:t>
      </w:r>
      <w:r w:rsidR="007D427A" w:rsidRPr="00133CE4">
        <w:rPr>
          <w:rFonts w:ascii="Verdana" w:eastAsia="Calibri" w:hAnsi="Verdana"/>
        </w:rPr>
        <w:t>For more on the evaluation design and implementation, see ‘</w:t>
      </w:r>
      <w:hyperlink w:anchor="_About_the_evaluation" w:history="1">
        <w:r w:rsidR="007D427A" w:rsidRPr="00133CE4">
          <w:rPr>
            <w:rStyle w:val="Hyperlink"/>
            <w:rFonts w:ascii="Verdana" w:eastAsia="Calibri" w:hAnsi="Verdana"/>
            <w:color w:val="652165"/>
          </w:rPr>
          <w:t>About the evaluation</w:t>
        </w:r>
      </w:hyperlink>
      <w:r w:rsidR="007D427A" w:rsidRPr="00133CE4">
        <w:rPr>
          <w:rFonts w:ascii="Verdana" w:eastAsia="Calibri" w:hAnsi="Verdana"/>
        </w:rPr>
        <w:t xml:space="preserve">.’ </w:t>
      </w:r>
    </w:p>
    <w:p w14:paraId="66151F9C" w14:textId="19E5A6F3" w:rsidR="00A33895" w:rsidRPr="00133CE4" w:rsidRDefault="009277CF" w:rsidP="00DA696F">
      <w:pPr>
        <w:pStyle w:val="Heading2"/>
        <w:spacing w:before="240"/>
        <w:rPr>
          <w:sz w:val="28"/>
          <w:szCs w:val="28"/>
        </w:rPr>
      </w:pPr>
      <w:bookmarkStart w:id="18" w:name="_Toc115872688"/>
      <w:r w:rsidRPr="00133CE4">
        <w:rPr>
          <w:sz w:val="28"/>
          <w:szCs w:val="28"/>
        </w:rPr>
        <w:t>P</w:t>
      </w:r>
      <w:r w:rsidR="00C510F7" w:rsidRPr="00133CE4">
        <w:rPr>
          <w:sz w:val="28"/>
          <w:szCs w:val="28"/>
        </w:rPr>
        <w:t xml:space="preserve">rogram </w:t>
      </w:r>
      <w:r w:rsidR="00FB1CC7" w:rsidRPr="00133CE4">
        <w:rPr>
          <w:sz w:val="28"/>
          <w:szCs w:val="28"/>
        </w:rPr>
        <w:t>outputs</w:t>
      </w:r>
      <w:r w:rsidR="00F25BF7" w:rsidRPr="00133CE4">
        <w:rPr>
          <w:sz w:val="28"/>
          <w:szCs w:val="28"/>
        </w:rPr>
        <w:t xml:space="preserve"> and reach</w:t>
      </w:r>
      <w:r w:rsidR="00FB1CC7" w:rsidRPr="00133CE4">
        <w:rPr>
          <w:sz w:val="28"/>
          <w:szCs w:val="28"/>
        </w:rPr>
        <w:t xml:space="preserve"> </w:t>
      </w:r>
      <w:r w:rsidR="001D3A1B" w:rsidRPr="00133CE4">
        <w:rPr>
          <w:sz w:val="28"/>
          <w:szCs w:val="28"/>
        </w:rPr>
        <w:t>‘at a glance’</w:t>
      </w:r>
      <w:bookmarkEnd w:id="18"/>
      <w:r w:rsidR="001D3A1B" w:rsidRPr="00133CE4">
        <w:rPr>
          <w:sz w:val="28"/>
          <w:szCs w:val="28"/>
        </w:rPr>
        <w:t xml:space="preserve"> </w:t>
      </w:r>
    </w:p>
    <w:p w14:paraId="70D22C54" w14:textId="77777777" w:rsidR="009C09A4" w:rsidRDefault="00DA696F" w:rsidP="008152FC">
      <w:pPr>
        <w:rPr>
          <w:rFonts w:ascii="Verdana" w:hAnsi="Verdana"/>
        </w:rPr>
      </w:pPr>
      <w:r w:rsidRPr="00133CE4">
        <w:rPr>
          <w:rFonts w:ascii="Verdana" w:hAnsi="Verdana"/>
        </w:rPr>
        <w:t xml:space="preserve">The outputs arising from the Program’s main activities were multiple and significant. Many of these will be expanded upon later in this report when findings </w:t>
      </w:r>
      <w:r w:rsidR="00F25BF7" w:rsidRPr="00133CE4">
        <w:rPr>
          <w:rFonts w:ascii="Verdana" w:hAnsi="Verdana"/>
        </w:rPr>
        <w:t xml:space="preserve">arising </w:t>
      </w:r>
      <w:r w:rsidRPr="00133CE4">
        <w:rPr>
          <w:rFonts w:ascii="Verdana" w:hAnsi="Verdana"/>
        </w:rPr>
        <w:t>from the evaluation are presented</w:t>
      </w:r>
      <w:r w:rsidR="00F25BF7" w:rsidRPr="00133CE4">
        <w:rPr>
          <w:rFonts w:ascii="Verdana" w:hAnsi="Verdana"/>
        </w:rPr>
        <w:t xml:space="preserve">, and </w:t>
      </w:r>
      <w:r w:rsidRPr="00133CE4">
        <w:rPr>
          <w:rFonts w:ascii="Verdana" w:hAnsi="Verdana"/>
        </w:rPr>
        <w:t>their value to different beneficiaries and their contribution to the Program’s impact</w:t>
      </w:r>
      <w:r w:rsidR="00F25BF7" w:rsidRPr="00133CE4">
        <w:rPr>
          <w:rFonts w:ascii="Verdana" w:hAnsi="Verdana"/>
        </w:rPr>
        <w:t xml:space="preserve"> </w:t>
      </w:r>
      <w:r w:rsidR="00BA0FB8" w:rsidRPr="00133CE4">
        <w:rPr>
          <w:rFonts w:ascii="Verdana" w:hAnsi="Verdana"/>
        </w:rPr>
        <w:t>are unpacked</w:t>
      </w:r>
      <w:r w:rsidR="00F25BF7" w:rsidRPr="00133CE4">
        <w:rPr>
          <w:rFonts w:ascii="Verdana" w:hAnsi="Verdana"/>
        </w:rPr>
        <w:t>.</w:t>
      </w:r>
      <w:r w:rsidRPr="00133CE4">
        <w:rPr>
          <w:rFonts w:ascii="Verdana" w:hAnsi="Verdana"/>
        </w:rPr>
        <w:t xml:space="preserve"> </w:t>
      </w:r>
    </w:p>
    <w:p w14:paraId="517522F8" w14:textId="77777777" w:rsidR="009C09A4" w:rsidRDefault="009C09A4" w:rsidP="008152FC">
      <w:pPr>
        <w:rPr>
          <w:rFonts w:ascii="Verdana" w:hAnsi="Verdana"/>
        </w:rPr>
      </w:pPr>
    </w:p>
    <w:p w14:paraId="2ADDFDEF" w14:textId="4F6671E1" w:rsidR="00DA696F" w:rsidRPr="00133CE4" w:rsidRDefault="00DA696F" w:rsidP="008152FC">
      <w:pPr>
        <w:rPr>
          <w:rFonts w:ascii="Verdana" w:hAnsi="Verdana"/>
        </w:rPr>
      </w:pPr>
      <w:r w:rsidRPr="00133CE4">
        <w:rPr>
          <w:rFonts w:ascii="Verdana" w:hAnsi="Verdana"/>
        </w:rPr>
        <w:t xml:space="preserve">For now, Table 1 </w:t>
      </w:r>
      <w:r w:rsidR="00BA0FB8" w:rsidRPr="00133CE4">
        <w:rPr>
          <w:rFonts w:ascii="Verdana" w:hAnsi="Verdana"/>
        </w:rPr>
        <w:t>offers an</w:t>
      </w:r>
      <w:r w:rsidRPr="00133CE4">
        <w:rPr>
          <w:rFonts w:ascii="Verdana" w:hAnsi="Verdana"/>
        </w:rPr>
        <w:t xml:space="preserve"> ‘at a glance’ </w:t>
      </w:r>
      <w:r w:rsidR="00F25BF7" w:rsidRPr="00133CE4">
        <w:rPr>
          <w:rFonts w:ascii="Verdana" w:hAnsi="Verdana"/>
        </w:rPr>
        <w:t xml:space="preserve">(not </w:t>
      </w:r>
      <w:r w:rsidR="00632029" w:rsidRPr="00133CE4">
        <w:rPr>
          <w:rFonts w:ascii="Verdana" w:hAnsi="Verdana"/>
        </w:rPr>
        <w:t>exhaustive) view of Program</w:t>
      </w:r>
      <w:r w:rsidR="00F25BF7" w:rsidRPr="00133CE4">
        <w:rPr>
          <w:rFonts w:ascii="Verdana" w:hAnsi="Verdana"/>
        </w:rPr>
        <w:t xml:space="preserve"> outputs and reach. Readers can</w:t>
      </w:r>
      <w:r w:rsidR="00BA0FB8" w:rsidRPr="00133CE4">
        <w:rPr>
          <w:rFonts w:ascii="Verdana" w:hAnsi="Verdana"/>
        </w:rPr>
        <w:t xml:space="preserve"> </w:t>
      </w:r>
      <w:r w:rsidR="0051494C" w:rsidRPr="00133CE4">
        <w:rPr>
          <w:rFonts w:ascii="Verdana" w:hAnsi="Verdana"/>
        </w:rPr>
        <w:t>refer</w:t>
      </w:r>
      <w:r w:rsidR="00F25BF7" w:rsidRPr="00133CE4">
        <w:rPr>
          <w:rFonts w:ascii="Verdana" w:hAnsi="Verdana"/>
        </w:rPr>
        <w:t xml:space="preserve"> to Table 1</w:t>
      </w:r>
      <w:r w:rsidRPr="00133CE4">
        <w:rPr>
          <w:rFonts w:ascii="Verdana" w:hAnsi="Verdana"/>
        </w:rPr>
        <w:t xml:space="preserve"> </w:t>
      </w:r>
      <w:r w:rsidR="00F25BF7" w:rsidRPr="00133CE4">
        <w:rPr>
          <w:rFonts w:ascii="Verdana" w:hAnsi="Verdana"/>
        </w:rPr>
        <w:t xml:space="preserve">as a </w:t>
      </w:r>
      <w:r w:rsidRPr="00133CE4">
        <w:rPr>
          <w:rFonts w:ascii="Verdana" w:hAnsi="Verdana"/>
        </w:rPr>
        <w:t>navigating tool for the discussion in ‘</w:t>
      </w:r>
      <w:hyperlink w:anchor="_Evaluation_findings_(thematic" w:history="1">
        <w:r w:rsidRPr="00133CE4">
          <w:rPr>
            <w:rStyle w:val="Hyperlink"/>
            <w:rFonts w:ascii="Verdana" w:eastAsia="Calibri" w:hAnsi="Verdana"/>
            <w:color w:val="652165"/>
          </w:rPr>
          <w:t>Evaluation findings: Thematic presentation</w:t>
        </w:r>
      </w:hyperlink>
      <w:r w:rsidRPr="00133CE4">
        <w:rPr>
          <w:rFonts w:ascii="Verdana" w:hAnsi="Verdana"/>
        </w:rPr>
        <w:t xml:space="preserve">.’ </w:t>
      </w:r>
    </w:p>
    <w:p w14:paraId="29D88654" w14:textId="11C4D374" w:rsidR="009C09A4" w:rsidRDefault="009C09A4">
      <w:pPr>
        <w:widowControl/>
        <w:autoSpaceDE/>
        <w:autoSpaceDN/>
        <w:spacing w:after="160" w:line="259" w:lineRule="auto"/>
        <w:rPr>
          <w:rFonts w:ascii="Verdana" w:hAnsi="Verdana"/>
        </w:rPr>
      </w:pPr>
      <w:r>
        <w:rPr>
          <w:rFonts w:ascii="Verdana" w:hAnsi="Verdana"/>
        </w:rPr>
        <w:br w:type="page"/>
      </w:r>
    </w:p>
    <w:p w14:paraId="46F0C229" w14:textId="77777777" w:rsidR="00DA696F" w:rsidRPr="00133CE4" w:rsidRDefault="00DA696F" w:rsidP="003C13E3">
      <w:pPr>
        <w:spacing w:before="120"/>
        <w:rPr>
          <w:rFonts w:ascii="Verdana" w:hAnsi="Verdana"/>
        </w:rPr>
      </w:pPr>
    </w:p>
    <w:tbl>
      <w:tblPr>
        <w:tblStyle w:val="TableGrid"/>
        <w:tblW w:w="9776" w:type="dxa"/>
        <w:jc w:val="center"/>
        <w:tblLook w:val="04A0" w:firstRow="1" w:lastRow="0" w:firstColumn="1" w:lastColumn="0" w:noHBand="0" w:noVBand="1"/>
      </w:tblPr>
      <w:tblGrid>
        <w:gridCol w:w="2405"/>
        <w:gridCol w:w="7371"/>
      </w:tblGrid>
      <w:tr w:rsidR="00AF27BA" w:rsidRPr="00133CE4" w14:paraId="62DA6352" w14:textId="77777777" w:rsidTr="008E542B">
        <w:trPr>
          <w:jc w:val="center"/>
        </w:trPr>
        <w:tc>
          <w:tcPr>
            <w:tcW w:w="2405" w:type="dxa"/>
          </w:tcPr>
          <w:p w14:paraId="76734226" w14:textId="77777777" w:rsidR="00AF27BA" w:rsidRPr="00133CE4" w:rsidRDefault="00AF27BA" w:rsidP="00455971">
            <w:pPr>
              <w:spacing w:before="60" w:after="60"/>
              <w:rPr>
                <w:rFonts w:ascii="Verdana" w:eastAsia="Calibri" w:hAnsi="Verdana"/>
                <w:b/>
                <w:bCs/>
                <w:color w:val="652165"/>
                <w:sz w:val="20"/>
                <w:szCs w:val="20"/>
                <w:lang w:val="en-GB"/>
              </w:rPr>
            </w:pPr>
            <w:r w:rsidRPr="00133CE4">
              <w:rPr>
                <w:rFonts w:ascii="Verdana" w:eastAsia="Calibri" w:hAnsi="Verdana"/>
                <w:b/>
                <w:bCs/>
                <w:color w:val="652165"/>
                <w:sz w:val="20"/>
                <w:szCs w:val="20"/>
                <w:lang w:val="en-GB"/>
              </w:rPr>
              <w:t>Experts by Experience Group</w:t>
            </w:r>
          </w:p>
        </w:tc>
        <w:tc>
          <w:tcPr>
            <w:tcW w:w="7371" w:type="dxa"/>
          </w:tcPr>
          <w:p w14:paraId="2D15E3EB" w14:textId="28822855" w:rsidR="00455971" w:rsidRDefault="00AF27BA" w:rsidP="00455971">
            <w:pPr>
              <w:pStyle w:val="ListParagraph"/>
              <w:numPr>
                <w:ilvl w:val="0"/>
                <w:numId w:val="17"/>
              </w:numPr>
              <w:spacing w:before="60" w:after="60"/>
              <w:ind w:left="181" w:right="23"/>
              <w:rPr>
                <w:rFonts w:ascii="Verdana" w:eastAsia="Calibri" w:hAnsi="Verdana"/>
                <w:sz w:val="21"/>
                <w:szCs w:val="21"/>
                <w:lang w:val="en-GB"/>
              </w:rPr>
            </w:pPr>
            <w:r w:rsidRPr="00133CE4">
              <w:rPr>
                <w:rFonts w:ascii="Verdana" w:eastAsia="Calibri" w:hAnsi="Verdana"/>
                <w:sz w:val="21"/>
                <w:szCs w:val="21"/>
                <w:lang w:val="en-GB"/>
              </w:rPr>
              <w:t xml:space="preserve">Recruitment and employment of 12 women, 11 continuing to </w:t>
            </w:r>
            <w:r w:rsidR="006379E9">
              <w:rPr>
                <w:rFonts w:ascii="Verdana" w:eastAsia="Calibri" w:hAnsi="Verdana"/>
                <w:sz w:val="21"/>
                <w:szCs w:val="21"/>
                <w:lang w:val="en-GB"/>
              </w:rPr>
              <w:t xml:space="preserve">the end of the </w:t>
            </w:r>
            <w:r w:rsidRPr="00133CE4">
              <w:rPr>
                <w:rFonts w:ascii="Verdana" w:eastAsia="Calibri" w:hAnsi="Verdana"/>
                <w:sz w:val="21"/>
                <w:szCs w:val="21"/>
                <w:lang w:val="en-GB"/>
              </w:rPr>
              <w:t>Program</w:t>
            </w:r>
            <w:r w:rsidR="00455971">
              <w:rPr>
                <w:rFonts w:ascii="Verdana" w:eastAsia="Calibri" w:hAnsi="Verdana"/>
                <w:sz w:val="21"/>
                <w:szCs w:val="21"/>
                <w:lang w:val="en-GB"/>
              </w:rPr>
              <w:t xml:space="preserve">; </w:t>
            </w:r>
          </w:p>
          <w:p w14:paraId="0C9F4483" w14:textId="19E52D20" w:rsidR="00AF27BA" w:rsidRPr="008F2B33" w:rsidRDefault="00455971" w:rsidP="00455971">
            <w:pPr>
              <w:pStyle w:val="ListParagraph"/>
              <w:numPr>
                <w:ilvl w:val="0"/>
                <w:numId w:val="17"/>
              </w:numPr>
              <w:spacing w:before="60" w:after="60"/>
              <w:ind w:left="181" w:right="23"/>
              <w:rPr>
                <w:rFonts w:ascii="Verdana" w:eastAsia="Calibri" w:hAnsi="Verdana"/>
                <w:sz w:val="21"/>
                <w:szCs w:val="21"/>
                <w:lang w:val="en-GB"/>
              </w:rPr>
            </w:pPr>
            <w:r>
              <w:rPr>
                <w:rFonts w:ascii="Verdana" w:eastAsia="Calibri" w:hAnsi="Verdana"/>
                <w:sz w:val="21"/>
                <w:szCs w:val="21"/>
                <w:lang w:val="en-GB"/>
              </w:rPr>
              <w:t>O</w:t>
            </w:r>
            <w:r w:rsidR="00AF27BA" w:rsidRPr="008F2B33">
              <w:rPr>
                <w:rFonts w:ascii="Verdana" w:eastAsia="Calibri" w:hAnsi="Verdana"/>
                <w:sz w:val="21"/>
                <w:szCs w:val="21"/>
                <w:lang w:val="en-GB"/>
              </w:rPr>
              <w:t>ngoing professional development to support the women in their role as experts</w:t>
            </w:r>
            <w:r w:rsidR="00E92FCF">
              <w:rPr>
                <w:rFonts w:ascii="Verdana" w:eastAsia="Calibri" w:hAnsi="Verdana"/>
                <w:sz w:val="21"/>
                <w:szCs w:val="21"/>
                <w:lang w:val="en-GB"/>
              </w:rPr>
              <w:t>;</w:t>
            </w:r>
          </w:p>
          <w:p w14:paraId="48683F42" w14:textId="08D8DB9D" w:rsidR="00455971" w:rsidRPr="00455971" w:rsidRDefault="00AF27BA" w:rsidP="00455971">
            <w:pPr>
              <w:pStyle w:val="ListParagraph"/>
              <w:numPr>
                <w:ilvl w:val="0"/>
                <w:numId w:val="17"/>
              </w:numPr>
              <w:spacing w:before="60" w:after="60"/>
              <w:ind w:left="181" w:right="23"/>
              <w:rPr>
                <w:rFonts w:ascii="Verdana" w:eastAsia="Calibri" w:hAnsi="Verdana"/>
                <w:sz w:val="21"/>
                <w:szCs w:val="21"/>
                <w:lang w:val="en-GB"/>
              </w:rPr>
            </w:pPr>
            <w:r w:rsidRPr="00133CE4">
              <w:rPr>
                <w:rFonts w:ascii="Verdana" w:eastAsia="Calibri" w:hAnsi="Verdana"/>
                <w:sz w:val="21"/>
                <w:szCs w:val="21"/>
                <w:lang w:val="en-GB"/>
              </w:rPr>
              <w:t xml:space="preserve">Consultation and co-design on policy development, resource development, practice improvement and programming sought from leading prevention and disability entities among them 1800 RESPECT, DV Vic, Our Watch, Women with Disabilities Australia, Australian Network on Disability, WIRE and Good Shepherd </w:t>
            </w:r>
          </w:p>
          <w:p w14:paraId="7A81DBCE" w14:textId="1EECD831" w:rsidR="00AF27BA" w:rsidRPr="00133CE4" w:rsidRDefault="00AF27BA" w:rsidP="00455971">
            <w:pPr>
              <w:pStyle w:val="ListParagraph"/>
              <w:numPr>
                <w:ilvl w:val="0"/>
                <w:numId w:val="17"/>
              </w:numPr>
              <w:spacing w:before="60" w:after="60"/>
              <w:ind w:left="181" w:right="23"/>
              <w:rPr>
                <w:rFonts w:ascii="Verdana" w:eastAsia="Calibri" w:hAnsi="Verdana"/>
                <w:sz w:val="21"/>
                <w:szCs w:val="21"/>
                <w:lang w:val="en-GB"/>
              </w:rPr>
            </w:pPr>
            <w:r w:rsidRPr="00133CE4">
              <w:rPr>
                <w:rFonts w:ascii="Verdana" w:eastAsia="Calibri" w:hAnsi="Verdana"/>
                <w:sz w:val="21"/>
                <w:szCs w:val="21"/>
                <w:lang w:val="en-GB"/>
              </w:rPr>
              <w:t xml:space="preserve">Consultation and co-design on policy development, resource development and practice improvement sought from various WDV program areas </w:t>
            </w:r>
          </w:p>
        </w:tc>
      </w:tr>
      <w:tr w:rsidR="00AF27BA" w:rsidRPr="00133CE4" w14:paraId="35C3318B" w14:textId="77777777" w:rsidTr="008E542B">
        <w:trPr>
          <w:jc w:val="center"/>
        </w:trPr>
        <w:tc>
          <w:tcPr>
            <w:tcW w:w="2405" w:type="dxa"/>
          </w:tcPr>
          <w:p w14:paraId="6F2139CC" w14:textId="77777777" w:rsidR="00AF27BA" w:rsidRPr="00133CE4" w:rsidRDefault="00AF27BA" w:rsidP="00455971">
            <w:pPr>
              <w:spacing w:before="60" w:after="60"/>
              <w:rPr>
                <w:rFonts w:ascii="Verdana" w:eastAsia="Calibri" w:hAnsi="Verdana"/>
                <w:b/>
                <w:bCs/>
                <w:color w:val="652165"/>
                <w:sz w:val="20"/>
                <w:szCs w:val="20"/>
                <w:lang w:val="en-GB"/>
              </w:rPr>
            </w:pPr>
            <w:r w:rsidRPr="00133CE4">
              <w:rPr>
                <w:rFonts w:ascii="Verdana" w:eastAsia="Calibri" w:hAnsi="Verdana"/>
                <w:b/>
                <w:bCs/>
                <w:color w:val="652165"/>
                <w:sz w:val="20"/>
                <w:szCs w:val="20"/>
                <w:lang w:val="en-GB"/>
              </w:rPr>
              <w:t>Workforces training and online courses</w:t>
            </w:r>
          </w:p>
        </w:tc>
        <w:tc>
          <w:tcPr>
            <w:tcW w:w="7371" w:type="dxa"/>
          </w:tcPr>
          <w:p w14:paraId="68B32E5C" w14:textId="77777777" w:rsidR="00AF27BA" w:rsidRPr="00133CE4" w:rsidRDefault="00AF27BA" w:rsidP="00455971">
            <w:pPr>
              <w:pStyle w:val="ListParagraph"/>
              <w:numPr>
                <w:ilvl w:val="0"/>
                <w:numId w:val="17"/>
              </w:numPr>
              <w:spacing w:before="60" w:after="60"/>
              <w:ind w:left="180" w:right="25"/>
              <w:rPr>
                <w:rFonts w:ascii="Verdana" w:eastAsia="Calibri" w:hAnsi="Verdana"/>
                <w:sz w:val="21"/>
                <w:szCs w:val="21"/>
                <w:lang w:val="en-GB"/>
              </w:rPr>
            </w:pPr>
            <w:r w:rsidRPr="00133CE4">
              <w:rPr>
                <w:rFonts w:ascii="Verdana" w:eastAsia="Calibri" w:hAnsi="Verdana"/>
                <w:sz w:val="21"/>
                <w:szCs w:val="21"/>
                <w:lang w:val="en-GB"/>
              </w:rPr>
              <w:t xml:space="preserve">Co-designed training content for workforce capacity development </w:t>
            </w:r>
          </w:p>
          <w:p w14:paraId="3D0664F3" w14:textId="77777777" w:rsidR="00AF27BA" w:rsidRPr="00133CE4" w:rsidRDefault="00AF27BA" w:rsidP="00455971">
            <w:pPr>
              <w:pStyle w:val="ListParagraph"/>
              <w:numPr>
                <w:ilvl w:val="0"/>
                <w:numId w:val="17"/>
              </w:numPr>
              <w:spacing w:before="60" w:after="60"/>
              <w:ind w:left="180" w:right="25"/>
              <w:rPr>
                <w:rFonts w:ascii="Verdana" w:eastAsia="Calibri" w:hAnsi="Verdana"/>
                <w:sz w:val="21"/>
                <w:szCs w:val="21"/>
                <w:lang w:val="en-GB"/>
              </w:rPr>
            </w:pPr>
            <w:r w:rsidRPr="00133CE4">
              <w:rPr>
                <w:rFonts w:ascii="Verdana" w:eastAsia="Calibri" w:hAnsi="Verdana"/>
                <w:sz w:val="21"/>
                <w:szCs w:val="21"/>
                <w:lang w:val="en-GB"/>
              </w:rPr>
              <w:t xml:space="preserve">4 calendar training programs plus tailored training to 8 clients; all co-facilitated and delivered; over 650 attendees from specialist and contributor sectors or workforces </w:t>
            </w:r>
          </w:p>
          <w:p w14:paraId="395B9CD6" w14:textId="77777777" w:rsidR="00AF27BA" w:rsidRPr="00133CE4" w:rsidRDefault="00AF27BA" w:rsidP="00455971">
            <w:pPr>
              <w:pStyle w:val="ListParagraph"/>
              <w:numPr>
                <w:ilvl w:val="0"/>
                <w:numId w:val="17"/>
              </w:numPr>
              <w:spacing w:before="60" w:after="60"/>
              <w:ind w:left="180" w:right="25"/>
              <w:rPr>
                <w:rFonts w:ascii="Verdana" w:eastAsia="Calibri" w:hAnsi="Verdana"/>
                <w:sz w:val="21"/>
                <w:szCs w:val="21"/>
                <w:lang w:val="en-GB"/>
              </w:rPr>
            </w:pPr>
            <w:r w:rsidRPr="00133CE4">
              <w:rPr>
                <w:rFonts w:ascii="Verdana" w:eastAsia="Calibri" w:hAnsi="Verdana"/>
                <w:sz w:val="21"/>
                <w:szCs w:val="21"/>
                <w:lang w:val="en-GB"/>
              </w:rPr>
              <w:t>1 micro-credential in gender and disability – in partnership with RMIT University and Women Health Victoria (WHV)</w:t>
            </w:r>
          </w:p>
          <w:p w14:paraId="0A9CA06D" w14:textId="77777777" w:rsidR="00AF27BA" w:rsidRPr="00133CE4" w:rsidRDefault="00AF27BA" w:rsidP="00455971">
            <w:pPr>
              <w:pStyle w:val="ListParagraph"/>
              <w:numPr>
                <w:ilvl w:val="0"/>
                <w:numId w:val="17"/>
              </w:numPr>
              <w:spacing w:before="60" w:after="60"/>
              <w:ind w:left="180" w:right="25"/>
              <w:rPr>
                <w:rFonts w:ascii="Verdana" w:eastAsia="Calibri" w:hAnsi="Verdana"/>
                <w:sz w:val="21"/>
                <w:szCs w:val="21"/>
                <w:lang w:val="en-GB"/>
              </w:rPr>
            </w:pPr>
            <w:r w:rsidRPr="00133CE4">
              <w:rPr>
                <w:rFonts w:ascii="Verdana" w:eastAsia="Calibri" w:hAnsi="Verdana"/>
                <w:sz w:val="21"/>
                <w:szCs w:val="21"/>
                <w:lang w:val="en-GB"/>
              </w:rPr>
              <w:t xml:space="preserve">2-part online self-paced micro-course to raise awareness of violence against women with disabilities and actions to prevent it </w:t>
            </w:r>
          </w:p>
        </w:tc>
      </w:tr>
      <w:tr w:rsidR="00AF27BA" w:rsidRPr="00133CE4" w14:paraId="6B0E8CE7" w14:textId="77777777" w:rsidTr="008E542B">
        <w:trPr>
          <w:jc w:val="center"/>
        </w:trPr>
        <w:tc>
          <w:tcPr>
            <w:tcW w:w="2405" w:type="dxa"/>
          </w:tcPr>
          <w:p w14:paraId="1C5060F6" w14:textId="77777777" w:rsidR="00AF27BA" w:rsidRPr="00133CE4" w:rsidRDefault="00AF27BA" w:rsidP="00455971">
            <w:pPr>
              <w:spacing w:before="60" w:after="60"/>
              <w:rPr>
                <w:rFonts w:ascii="Verdana" w:eastAsia="Calibri" w:hAnsi="Verdana"/>
                <w:b/>
                <w:bCs/>
                <w:color w:val="652165"/>
                <w:sz w:val="20"/>
                <w:szCs w:val="20"/>
                <w:lang w:val="en-GB"/>
              </w:rPr>
            </w:pPr>
            <w:r w:rsidRPr="00133CE4">
              <w:rPr>
                <w:rFonts w:ascii="Verdana" w:eastAsia="Calibri" w:hAnsi="Verdana"/>
                <w:b/>
                <w:bCs/>
                <w:color w:val="652165"/>
                <w:sz w:val="20"/>
                <w:szCs w:val="20"/>
                <w:lang w:val="en-GB"/>
              </w:rPr>
              <w:t>Cross-sector CoP</w:t>
            </w:r>
          </w:p>
        </w:tc>
        <w:tc>
          <w:tcPr>
            <w:tcW w:w="7371" w:type="dxa"/>
          </w:tcPr>
          <w:p w14:paraId="52A49170" w14:textId="77777777" w:rsidR="00AF27BA" w:rsidRPr="00133CE4" w:rsidRDefault="00AF27BA" w:rsidP="00455971">
            <w:pPr>
              <w:pStyle w:val="ListParagraph"/>
              <w:numPr>
                <w:ilvl w:val="0"/>
                <w:numId w:val="17"/>
              </w:numPr>
              <w:spacing w:before="60" w:after="60"/>
              <w:ind w:left="180" w:right="25"/>
              <w:rPr>
                <w:rFonts w:ascii="Verdana" w:eastAsia="Calibri" w:hAnsi="Verdana"/>
                <w:sz w:val="21"/>
                <w:szCs w:val="21"/>
                <w:lang w:val="en-GB"/>
              </w:rPr>
            </w:pPr>
            <w:r w:rsidRPr="00133CE4">
              <w:rPr>
                <w:rFonts w:ascii="Verdana" w:eastAsia="Calibri" w:hAnsi="Verdana"/>
                <w:sz w:val="21"/>
                <w:szCs w:val="21"/>
                <w:lang w:val="en-GB"/>
              </w:rPr>
              <w:t xml:space="preserve">1 cross-sector CoP piloted in Melbourne’s east attracting 30 members from across specialist and contributor sectors or workforces </w:t>
            </w:r>
          </w:p>
          <w:p w14:paraId="0E6C47E3" w14:textId="77777777" w:rsidR="00AF27BA" w:rsidRPr="00133CE4" w:rsidRDefault="00AF27BA" w:rsidP="00455971">
            <w:pPr>
              <w:pStyle w:val="ListParagraph"/>
              <w:numPr>
                <w:ilvl w:val="0"/>
                <w:numId w:val="17"/>
              </w:numPr>
              <w:spacing w:before="60" w:after="60"/>
              <w:ind w:left="180" w:right="25"/>
              <w:rPr>
                <w:rFonts w:ascii="Verdana" w:eastAsia="Calibri" w:hAnsi="Verdana"/>
                <w:b/>
                <w:bCs/>
                <w:color w:val="652165"/>
                <w:lang w:val="en-GB"/>
              </w:rPr>
            </w:pPr>
            <w:r w:rsidRPr="00133CE4">
              <w:rPr>
                <w:rFonts w:ascii="Verdana" w:eastAsia="Calibri" w:hAnsi="Verdana"/>
                <w:sz w:val="21"/>
                <w:szCs w:val="21"/>
                <w:lang w:val="en-GB"/>
              </w:rPr>
              <w:t xml:space="preserve">4 meetings and 1 tailored training session on preventing violence against women with disabilities, all co-facilitated and delivered </w:t>
            </w:r>
          </w:p>
        </w:tc>
      </w:tr>
      <w:tr w:rsidR="00AF27BA" w:rsidRPr="00133CE4" w14:paraId="763F4DB1" w14:textId="77777777" w:rsidTr="00AE2936">
        <w:tblPrEx>
          <w:jc w:val="left"/>
        </w:tblPrEx>
        <w:tc>
          <w:tcPr>
            <w:tcW w:w="2405" w:type="dxa"/>
            <w:tcBorders>
              <w:bottom w:val="single" w:sz="4" w:space="0" w:color="auto"/>
            </w:tcBorders>
          </w:tcPr>
          <w:p w14:paraId="28407806" w14:textId="781D346A" w:rsidR="00AF27BA" w:rsidRPr="00133CE4" w:rsidRDefault="00AF27BA" w:rsidP="00455971">
            <w:pPr>
              <w:spacing w:before="60" w:after="60"/>
              <w:rPr>
                <w:rFonts w:ascii="Verdana" w:eastAsia="Calibri" w:hAnsi="Verdana"/>
                <w:b/>
                <w:bCs/>
                <w:color w:val="652165"/>
                <w:lang w:val="en-GB"/>
              </w:rPr>
            </w:pPr>
            <w:r w:rsidRPr="00133CE4">
              <w:rPr>
                <w:rFonts w:ascii="Verdana" w:eastAsia="Calibri" w:hAnsi="Verdana"/>
                <w:b/>
                <w:bCs/>
                <w:color w:val="652165"/>
                <w:sz w:val="20"/>
                <w:szCs w:val="20"/>
                <w:lang w:val="en-GB"/>
              </w:rPr>
              <w:t>Resources for awareness-raising and</w:t>
            </w:r>
            <w:r w:rsidR="006379E9">
              <w:rPr>
                <w:rFonts w:ascii="Verdana" w:eastAsia="Calibri" w:hAnsi="Verdana"/>
                <w:b/>
                <w:bCs/>
                <w:color w:val="652165"/>
                <w:sz w:val="20"/>
                <w:szCs w:val="20"/>
                <w:lang w:val="en-GB"/>
              </w:rPr>
              <w:t>/</w:t>
            </w:r>
            <w:r w:rsidRPr="00133CE4">
              <w:rPr>
                <w:rFonts w:ascii="Verdana" w:eastAsia="Calibri" w:hAnsi="Verdana"/>
                <w:b/>
                <w:bCs/>
                <w:color w:val="652165"/>
                <w:sz w:val="20"/>
                <w:szCs w:val="20"/>
                <w:lang w:val="en-GB"/>
              </w:rPr>
              <w:t>or skills building</w:t>
            </w:r>
          </w:p>
        </w:tc>
        <w:tc>
          <w:tcPr>
            <w:tcW w:w="7371" w:type="dxa"/>
          </w:tcPr>
          <w:p w14:paraId="4C494CA1" w14:textId="77777777" w:rsidR="00AF27BA" w:rsidRPr="00133CE4" w:rsidRDefault="00AF27BA" w:rsidP="00455971">
            <w:pPr>
              <w:pStyle w:val="ListParagraph"/>
              <w:numPr>
                <w:ilvl w:val="0"/>
                <w:numId w:val="17"/>
              </w:numPr>
              <w:spacing w:before="60" w:after="60"/>
              <w:ind w:left="180" w:right="25"/>
              <w:rPr>
                <w:rFonts w:ascii="Verdana" w:eastAsia="Calibri" w:hAnsi="Verdana"/>
                <w:color w:val="FF0000"/>
                <w:sz w:val="21"/>
                <w:szCs w:val="21"/>
                <w:lang w:val="en-GB"/>
              </w:rPr>
            </w:pPr>
            <w:r w:rsidRPr="00133CE4">
              <w:rPr>
                <w:rFonts w:ascii="Verdana" w:eastAsia="Calibri" w:hAnsi="Verdana"/>
                <w:sz w:val="21"/>
                <w:szCs w:val="21"/>
                <w:lang w:val="en-GB"/>
              </w:rPr>
              <w:t xml:space="preserve">9 poster-style information sheets covering the drivers of violence against women with disabilities and actions to prevent it, accompanied by a written guide </w:t>
            </w:r>
            <w:r w:rsidRPr="00133CE4">
              <w:rPr>
                <w:rFonts w:ascii="Verdana" w:eastAsia="Calibri" w:hAnsi="Verdana"/>
                <w:color w:val="FF0000"/>
                <w:sz w:val="21"/>
                <w:szCs w:val="21"/>
                <w:lang w:val="en-GB"/>
              </w:rPr>
              <w:t xml:space="preserve"> </w:t>
            </w:r>
          </w:p>
          <w:p w14:paraId="330D9D26" w14:textId="77777777" w:rsidR="00AF27BA" w:rsidRPr="00133CE4" w:rsidRDefault="00AF27BA" w:rsidP="00455971">
            <w:pPr>
              <w:pStyle w:val="ListParagraph"/>
              <w:numPr>
                <w:ilvl w:val="0"/>
                <w:numId w:val="17"/>
              </w:numPr>
              <w:spacing w:before="60" w:after="60"/>
              <w:ind w:left="180" w:right="25"/>
              <w:rPr>
                <w:rFonts w:ascii="Verdana" w:eastAsia="Calibri" w:hAnsi="Verdana"/>
                <w:color w:val="FF0000"/>
                <w:sz w:val="21"/>
                <w:szCs w:val="21"/>
                <w:lang w:val="en-GB"/>
              </w:rPr>
            </w:pPr>
            <w:r w:rsidRPr="00133CE4">
              <w:rPr>
                <w:rFonts w:ascii="Verdana" w:eastAsia="Calibri" w:hAnsi="Verdana"/>
                <w:sz w:val="21"/>
                <w:szCs w:val="21"/>
                <w:lang w:val="en-GB"/>
              </w:rPr>
              <w:t xml:space="preserve">A 4-set video series with accompanying guides covering violence against women with disabilities and the intervention spectrum i.e., response, early intervention, and primary prevention – in partnership with National Disability Service (NDS) </w:t>
            </w:r>
          </w:p>
          <w:p w14:paraId="2C527A6C" w14:textId="77777777" w:rsidR="00AF27BA" w:rsidRPr="00133CE4" w:rsidRDefault="00AF27BA" w:rsidP="00455971">
            <w:pPr>
              <w:pStyle w:val="ListParagraph"/>
              <w:numPr>
                <w:ilvl w:val="0"/>
                <w:numId w:val="17"/>
              </w:numPr>
              <w:spacing w:before="60" w:after="60"/>
              <w:ind w:left="180"/>
              <w:rPr>
                <w:rFonts w:ascii="Verdana" w:eastAsia="Calibri" w:hAnsi="Verdana"/>
                <w:color w:val="FF0000"/>
                <w:sz w:val="21"/>
                <w:szCs w:val="21"/>
                <w:lang w:val="en-GB"/>
              </w:rPr>
            </w:pPr>
            <w:r w:rsidRPr="00133CE4">
              <w:rPr>
                <w:rFonts w:ascii="Verdana" w:eastAsia="Calibri" w:hAnsi="Verdana"/>
                <w:sz w:val="21"/>
                <w:szCs w:val="21"/>
                <w:lang w:val="en-GB"/>
              </w:rPr>
              <w:t>A ground-breaking video featuring women with lived experience and an ally speaking on the drivers of violence and actions to prevent it, available in full length format and as 5 individual chapters (i.e., 6 videos in total)</w:t>
            </w:r>
          </w:p>
          <w:p w14:paraId="732F3CE0" w14:textId="77777777" w:rsidR="00AF27BA" w:rsidRPr="00133CE4" w:rsidRDefault="00AF27BA" w:rsidP="00455971">
            <w:pPr>
              <w:pStyle w:val="ListParagraph"/>
              <w:numPr>
                <w:ilvl w:val="0"/>
                <w:numId w:val="17"/>
              </w:numPr>
              <w:spacing w:before="60" w:after="60"/>
              <w:ind w:left="180" w:right="25"/>
              <w:rPr>
                <w:rFonts w:ascii="Verdana" w:eastAsia="Calibri" w:hAnsi="Verdana"/>
                <w:sz w:val="21"/>
                <w:szCs w:val="21"/>
                <w:lang w:val="en-GB"/>
              </w:rPr>
            </w:pPr>
            <w:r w:rsidRPr="00133CE4">
              <w:rPr>
                <w:rFonts w:ascii="Verdana" w:eastAsia="Calibri" w:hAnsi="Verdana"/>
                <w:sz w:val="21"/>
                <w:szCs w:val="21"/>
                <w:lang w:val="en-GB"/>
              </w:rPr>
              <w:t xml:space="preserve">An animated video presenting 6 keystones for understanding disability </w:t>
            </w:r>
          </w:p>
        </w:tc>
      </w:tr>
      <w:tr w:rsidR="00AF27BA" w:rsidRPr="00133CE4" w14:paraId="79998043" w14:textId="77777777" w:rsidTr="00AE2936">
        <w:tblPrEx>
          <w:jc w:val="left"/>
        </w:tblPrEx>
        <w:tc>
          <w:tcPr>
            <w:tcW w:w="2405" w:type="dxa"/>
            <w:tcBorders>
              <w:bottom w:val="single" w:sz="4" w:space="0" w:color="auto"/>
            </w:tcBorders>
          </w:tcPr>
          <w:p w14:paraId="759463ED" w14:textId="77777777" w:rsidR="00AF27BA" w:rsidRPr="00133CE4" w:rsidRDefault="00AF27BA" w:rsidP="00455971">
            <w:pPr>
              <w:spacing w:before="60" w:after="60"/>
              <w:rPr>
                <w:rFonts w:ascii="Verdana" w:eastAsia="Calibri" w:hAnsi="Verdana"/>
                <w:b/>
                <w:bCs/>
                <w:color w:val="652165"/>
                <w:lang w:val="en-GB"/>
              </w:rPr>
            </w:pPr>
            <w:r w:rsidRPr="00133CE4">
              <w:rPr>
                <w:rFonts w:ascii="Verdana" w:eastAsia="Calibri" w:hAnsi="Verdana"/>
                <w:b/>
                <w:bCs/>
                <w:color w:val="652165"/>
                <w:sz w:val="20"/>
                <w:szCs w:val="20"/>
                <w:lang w:val="en-GB"/>
              </w:rPr>
              <w:t>Webinars, events, social media, and communications</w:t>
            </w:r>
          </w:p>
        </w:tc>
        <w:tc>
          <w:tcPr>
            <w:tcW w:w="7371" w:type="dxa"/>
          </w:tcPr>
          <w:p w14:paraId="58CA7933" w14:textId="77777777" w:rsidR="00AF27BA" w:rsidRPr="00133CE4" w:rsidRDefault="00AF27BA" w:rsidP="00455971">
            <w:pPr>
              <w:pStyle w:val="ListParagraph"/>
              <w:numPr>
                <w:ilvl w:val="0"/>
                <w:numId w:val="17"/>
              </w:numPr>
              <w:spacing w:before="60" w:after="60"/>
              <w:ind w:left="180" w:right="25"/>
              <w:rPr>
                <w:rFonts w:ascii="Verdana" w:eastAsia="Calibri" w:hAnsi="Verdana"/>
                <w:sz w:val="21"/>
                <w:szCs w:val="21"/>
                <w:lang w:val="en-GB"/>
              </w:rPr>
            </w:pPr>
            <w:r w:rsidRPr="00133CE4">
              <w:rPr>
                <w:rFonts w:ascii="Verdana" w:eastAsia="Calibri" w:hAnsi="Verdana"/>
                <w:sz w:val="21"/>
                <w:szCs w:val="21"/>
                <w:lang w:val="en-GB"/>
              </w:rPr>
              <w:t>3 webinars launching various Program resources, with close to 400 attendees in total from across specialist and contributor sectors and workforces (and beyond)</w:t>
            </w:r>
          </w:p>
          <w:p w14:paraId="6A988E57" w14:textId="77777777" w:rsidR="00AF27BA" w:rsidRPr="00133CE4" w:rsidRDefault="00AF27BA" w:rsidP="00455971">
            <w:pPr>
              <w:pStyle w:val="ListParagraph"/>
              <w:numPr>
                <w:ilvl w:val="0"/>
                <w:numId w:val="17"/>
              </w:numPr>
              <w:spacing w:before="60" w:after="60"/>
              <w:ind w:left="180" w:right="25"/>
              <w:rPr>
                <w:rFonts w:ascii="Verdana" w:eastAsia="Calibri" w:hAnsi="Verdana"/>
                <w:sz w:val="21"/>
                <w:szCs w:val="21"/>
                <w:lang w:val="en-GB"/>
              </w:rPr>
            </w:pPr>
            <w:r w:rsidRPr="00133CE4">
              <w:rPr>
                <w:rFonts w:ascii="Verdana" w:eastAsia="Calibri" w:hAnsi="Verdana"/>
                <w:sz w:val="21"/>
                <w:szCs w:val="21"/>
                <w:lang w:val="en-GB"/>
              </w:rPr>
              <w:t xml:space="preserve">Social media campaigns for the annual UN 16 Days of Activism against Gender-based Violence campaign and UN International Day of Persons with Disabilities, ‘Disability Disrespect: Call it out’ (micro-aggressions) (2019) and ‘Respect Is’ (2020)  </w:t>
            </w:r>
          </w:p>
        </w:tc>
      </w:tr>
      <w:tr w:rsidR="00AD7D3B" w:rsidRPr="00133CE4" w14:paraId="424C8239" w14:textId="77777777" w:rsidTr="00AE2936">
        <w:tblPrEx>
          <w:jc w:val="left"/>
        </w:tblPrEx>
        <w:trPr>
          <w:trHeight w:val="2075"/>
        </w:trPr>
        <w:tc>
          <w:tcPr>
            <w:tcW w:w="2405" w:type="dxa"/>
            <w:tcBorders>
              <w:top w:val="single" w:sz="4" w:space="0" w:color="auto"/>
            </w:tcBorders>
          </w:tcPr>
          <w:p w14:paraId="4534BAE4" w14:textId="77777777" w:rsidR="00AD7D3B" w:rsidRPr="00133CE4" w:rsidRDefault="00AD7D3B" w:rsidP="00455971">
            <w:pPr>
              <w:spacing w:before="60" w:after="60"/>
              <w:rPr>
                <w:rFonts w:ascii="Verdana" w:eastAsia="Calibri" w:hAnsi="Verdana"/>
                <w:b/>
                <w:bCs/>
                <w:color w:val="652165"/>
                <w:lang w:val="en-GB"/>
              </w:rPr>
            </w:pPr>
            <w:bookmarkStart w:id="19" w:name="_Toc115872689"/>
            <w:r w:rsidRPr="00133CE4">
              <w:rPr>
                <w:rFonts w:ascii="Verdana" w:eastAsia="Calibri" w:hAnsi="Verdana"/>
                <w:b/>
                <w:bCs/>
                <w:color w:val="652165"/>
                <w:sz w:val="20"/>
                <w:szCs w:val="20"/>
                <w:lang w:val="en-GB"/>
              </w:rPr>
              <w:t xml:space="preserve">Strategic engagements </w:t>
            </w:r>
          </w:p>
        </w:tc>
        <w:tc>
          <w:tcPr>
            <w:tcW w:w="7371" w:type="dxa"/>
          </w:tcPr>
          <w:p w14:paraId="12F2A2D0" w14:textId="77777777" w:rsidR="00AD7D3B" w:rsidRPr="00133CE4" w:rsidRDefault="00AD7D3B" w:rsidP="00455971">
            <w:pPr>
              <w:pStyle w:val="ListParagraph"/>
              <w:numPr>
                <w:ilvl w:val="0"/>
                <w:numId w:val="17"/>
              </w:numPr>
              <w:spacing w:before="60" w:after="60"/>
              <w:ind w:left="180" w:right="25"/>
              <w:rPr>
                <w:rFonts w:ascii="Verdana" w:eastAsia="Calibri" w:hAnsi="Verdana"/>
                <w:sz w:val="21"/>
                <w:szCs w:val="21"/>
                <w:lang w:val="en-GB"/>
              </w:rPr>
            </w:pPr>
            <w:r w:rsidRPr="00133CE4">
              <w:rPr>
                <w:rFonts w:ascii="Verdana" w:eastAsia="Calibri" w:hAnsi="Verdana"/>
                <w:sz w:val="21"/>
                <w:szCs w:val="21"/>
                <w:lang w:val="en-GB"/>
              </w:rPr>
              <w:t>Program Advisory Group (PAG) of cross-sector stakeholders in prevention, disability</w:t>
            </w:r>
          </w:p>
          <w:p w14:paraId="015CB1D9" w14:textId="77777777" w:rsidR="00AD7D3B" w:rsidRPr="00133CE4" w:rsidRDefault="00AD7D3B" w:rsidP="00455971">
            <w:pPr>
              <w:pStyle w:val="ListParagraph"/>
              <w:numPr>
                <w:ilvl w:val="0"/>
                <w:numId w:val="17"/>
              </w:numPr>
              <w:spacing w:before="60" w:after="60"/>
              <w:ind w:left="180" w:right="-257"/>
              <w:rPr>
                <w:rFonts w:ascii="Verdana" w:eastAsia="Calibri" w:hAnsi="Verdana"/>
                <w:sz w:val="21"/>
                <w:szCs w:val="21"/>
                <w:lang w:val="en-GB"/>
              </w:rPr>
            </w:pPr>
            <w:r w:rsidRPr="00133CE4">
              <w:rPr>
                <w:rFonts w:ascii="Verdana" w:eastAsia="Calibri" w:hAnsi="Verdana"/>
                <w:sz w:val="21"/>
                <w:szCs w:val="21"/>
                <w:lang w:val="en-GB"/>
              </w:rPr>
              <w:t xml:space="preserve">Representation at </w:t>
            </w:r>
            <w:r w:rsidRPr="00133CE4">
              <w:rPr>
                <w:rFonts w:ascii="Verdana" w:hAnsi="Verdana"/>
                <w:sz w:val="21"/>
                <w:szCs w:val="21"/>
                <w:lang w:val="en-GB"/>
              </w:rPr>
              <w:t xml:space="preserve">disability or gender equity advisory committees, working groups, networks, or other consortia </w:t>
            </w:r>
          </w:p>
          <w:p w14:paraId="5C1F92B8" w14:textId="77777777" w:rsidR="00AD7D3B" w:rsidRPr="00133CE4" w:rsidRDefault="00AD7D3B" w:rsidP="00455971">
            <w:pPr>
              <w:pStyle w:val="ListParagraph"/>
              <w:numPr>
                <w:ilvl w:val="0"/>
                <w:numId w:val="17"/>
              </w:numPr>
              <w:spacing w:before="60" w:after="60"/>
              <w:ind w:left="180" w:right="34"/>
              <w:rPr>
                <w:rFonts w:ascii="Verdana" w:eastAsia="Calibri" w:hAnsi="Verdana"/>
                <w:sz w:val="21"/>
                <w:szCs w:val="21"/>
                <w:lang w:val="en-GB"/>
              </w:rPr>
            </w:pPr>
            <w:r w:rsidRPr="00133CE4">
              <w:rPr>
                <w:rFonts w:ascii="Verdana" w:eastAsia="Calibri" w:hAnsi="Verdana"/>
                <w:sz w:val="21"/>
                <w:szCs w:val="21"/>
                <w:lang w:val="en-GB"/>
              </w:rPr>
              <w:t xml:space="preserve">Consistent foregrounding of gender discrimination in disability discussions; disability and intersectional practice in gender equity or prevention discussions </w:t>
            </w:r>
          </w:p>
        </w:tc>
      </w:tr>
    </w:tbl>
    <w:p w14:paraId="0C2CA0CC" w14:textId="77777777" w:rsidR="00AD7D3B" w:rsidRPr="00765CF4" w:rsidRDefault="00AD7D3B" w:rsidP="009C09A4">
      <w:pPr>
        <w:spacing w:before="120" w:after="120"/>
        <w:jc w:val="center"/>
        <w:rPr>
          <w:rFonts w:ascii="Verdana" w:eastAsia="Calibri" w:hAnsi="Verdana"/>
          <w:sz w:val="18"/>
          <w:szCs w:val="18"/>
          <w:lang w:val="en-GB"/>
        </w:rPr>
      </w:pPr>
      <w:r w:rsidRPr="00765CF4">
        <w:rPr>
          <w:rFonts w:ascii="Verdana" w:eastAsia="Calibri" w:hAnsi="Verdana"/>
          <w:sz w:val="18"/>
          <w:szCs w:val="18"/>
          <w:lang w:val="en-GB"/>
        </w:rPr>
        <w:t>Table 1 – Program outputs and reach ‘at a glance’ 2019–2021</w:t>
      </w:r>
    </w:p>
    <w:p w14:paraId="64D1E771" w14:textId="57E71D2C" w:rsidR="006E0414" w:rsidRPr="00133CE4" w:rsidRDefault="006E0414" w:rsidP="006E0414">
      <w:pPr>
        <w:pStyle w:val="Heading2"/>
        <w:spacing w:before="240"/>
        <w:rPr>
          <w:sz w:val="28"/>
          <w:szCs w:val="28"/>
        </w:rPr>
      </w:pPr>
      <w:r w:rsidRPr="00133CE4">
        <w:rPr>
          <w:sz w:val="28"/>
          <w:szCs w:val="28"/>
        </w:rPr>
        <w:t>COVID-19 global pandemic</w:t>
      </w:r>
      <w:bookmarkEnd w:id="19"/>
      <w:r w:rsidRPr="00133CE4">
        <w:rPr>
          <w:sz w:val="28"/>
          <w:szCs w:val="28"/>
        </w:rPr>
        <w:t xml:space="preserve"> </w:t>
      </w:r>
    </w:p>
    <w:p w14:paraId="63A8B3AA" w14:textId="136E1369" w:rsidR="006E0414" w:rsidRPr="00133CE4" w:rsidRDefault="00A55451" w:rsidP="0063695A">
      <w:pPr>
        <w:spacing w:line="257" w:lineRule="auto"/>
        <w:ind w:right="-6"/>
        <w:rPr>
          <w:rFonts w:ascii="Verdana" w:hAnsi="Verdana"/>
        </w:rPr>
      </w:pPr>
      <w:r w:rsidRPr="00133CE4">
        <w:rPr>
          <w:rFonts w:ascii="Verdana" w:hAnsi="Verdana"/>
        </w:rPr>
        <w:t>The</w:t>
      </w:r>
      <w:r w:rsidR="006E0414" w:rsidRPr="00133CE4">
        <w:rPr>
          <w:rFonts w:ascii="Verdana" w:hAnsi="Verdana"/>
        </w:rPr>
        <w:t xml:space="preserve"> </w:t>
      </w:r>
      <w:r w:rsidRPr="00133CE4">
        <w:rPr>
          <w:rFonts w:ascii="Verdana" w:hAnsi="Verdana"/>
        </w:rPr>
        <w:t>Victorian Government’s reform agenda</w:t>
      </w:r>
      <w:r w:rsidR="007C3A0D" w:rsidRPr="00133CE4">
        <w:rPr>
          <w:rFonts w:ascii="Verdana" w:hAnsi="Verdana"/>
        </w:rPr>
        <w:t xml:space="preserve"> to end family violence is both </w:t>
      </w:r>
      <w:r w:rsidRPr="00133CE4">
        <w:rPr>
          <w:rFonts w:ascii="Verdana" w:hAnsi="Verdana"/>
        </w:rPr>
        <w:t>sweeping</w:t>
      </w:r>
      <w:r w:rsidR="007C3A0D" w:rsidRPr="00133CE4">
        <w:rPr>
          <w:rFonts w:ascii="Verdana" w:hAnsi="Verdana"/>
        </w:rPr>
        <w:t xml:space="preserve"> and ambitious</w:t>
      </w:r>
      <w:r w:rsidRPr="00133CE4">
        <w:rPr>
          <w:rFonts w:ascii="Verdana" w:hAnsi="Verdana"/>
        </w:rPr>
        <w:t xml:space="preserve"> in scope</w:t>
      </w:r>
      <w:r w:rsidR="007C3A0D" w:rsidRPr="00133CE4">
        <w:rPr>
          <w:rFonts w:ascii="Verdana" w:hAnsi="Verdana"/>
        </w:rPr>
        <w:t xml:space="preserve">, for it is seeking enduring and systemic change to how we respond to family violence as well as a transformation of its drivers. Since 2016, government and non-government stakeholders </w:t>
      </w:r>
      <w:r w:rsidR="00651913" w:rsidRPr="00133CE4">
        <w:rPr>
          <w:rFonts w:ascii="Verdana" w:hAnsi="Verdana"/>
        </w:rPr>
        <w:t xml:space="preserve">have partnered in </w:t>
      </w:r>
      <w:r w:rsidR="007C3A0D" w:rsidRPr="00133CE4">
        <w:rPr>
          <w:rFonts w:ascii="Verdana" w:hAnsi="Verdana"/>
        </w:rPr>
        <w:t>unprecedented level</w:t>
      </w:r>
      <w:r w:rsidR="00651913" w:rsidRPr="00133CE4">
        <w:rPr>
          <w:rFonts w:ascii="Verdana" w:hAnsi="Verdana"/>
        </w:rPr>
        <w:t>s</w:t>
      </w:r>
      <w:r w:rsidR="007C3A0D" w:rsidRPr="00133CE4">
        <w:rPr>
          <w:rFonts w:ascii="Verdana" w:hAnsi="Verdana"/>
        </w:rPr>
        <w:t xml:space="preserve"> of activity as the agenda </w:t>
      </w:r>
      <w:r w:rsidR="00DA132D" w:rsidRPr="00133CE4">
        <w:rPr>
          <w:rFonts w:ascii="Verdana" w:hAnsi="Verdana"/>
        </w:rPr>
        <w:t xml:space="preserve">has </w:t>
      </w:r>
      <w:r w:rsidR="007C3A0D" w:rsidRPr="00133CE4">
        <w:rPr>
          <w:rFonts w:ascii="Verdana" w:hAnsi="Verdana"/>
        </w:rPr>
        <w:t>unfold</w:t>
      </w:r>
      <w:r w:rsidR="00DA132D" w:rsidRPr="00133CE4">
        <w:rPr>
          <w:rFonts w:ascii="Verdana" w:hAnsi="Verdana"/>
        </w:rPr>
        <w:t>ed</w:t>
      </w:r>
      <w:r w:rsidR="007C3A0D" w:rsidRPr="00133CE4">
        <w:rPr>
          <w:rFonts w:ascii="Verdana" w:hAnsi="Verdana"/>
        </w:rPr>
        <w:t xml:space="preserve">, </w:t>
      </w:r>
      <w:r w:rsidR="00BE3421" w:rsidRPr="00133CE4">
        <w:rPr>
          <w:rFonts w:ascii="Verdana" w:hAnsi="Verdana"/>
        </w:rPr>
        <w:t xml:space="preserve">often </w:t>
      </w:r>
      <w:r w:rsidR="007C3A0D" w:rsidRPr="00133CE4">
        <w:rPr>
          <w:rFonts w:ascii="Verdana" w:hAnsi="Verdana"/>
        </w:rPr>
        <w:t xml:space="preserve">at a pace </w:t>
      </w:r>
      <w:r w:rsidR="00621BCE" w:rsidRPr="00133CE4">
        <w:rPr>
          <w:rFonts w:ascii="Verdana" w:hAnsi="Verdana"/>
        </w:rPr>
        <w:t>never</w:t>
      </w:r>
      <w:r w:rsidR="007C3A0D" w:rsidRPr="00133CE4">
        <w:rPr>
          <w:rFonts w:ascii="Verdana" w:hAnsi="Verdana"/>
        </w:rPr>
        <w:t xml:space="preserve"> experienced too. </w:t>
      </w:r>
    </w:p>
    <w:p w14:paraId="09A5EAE3" w14:textId="77777777" w:rsidR="003C2478" w:rsidRPr="00133CE4" w:rsidRDefault="003C2478" w:rsidP="008F10EE">
      <w:pPr>
        <w:spacing w:line="257" w:lineRule="auto"/>
        <w:rPr>
          <w:rFonts w:ascii="Verdana" w:eastAsia="Calibri" w:hAnsi="Verdana"/>
          <w:lang w:val="en-GB"/>
        </w:rPr>
      </w:pPr>
    </w:p>
    <w:p w14:paraId="1E4E6C07" w14:textId="239B9045" w:rsidR="00C90FA7" w:rsidRPr="00133CE4" w:rsidRDefault="002542F7" w:rsidP="00F843AC">
      <w:pPr>
        <w:spacing w:line="257" w:lineRule="auto"/>
        <w:ind w:right="-148"/>
        <w:rPr>
          <w:rFonts w:ascii="Verdana" w:eastAsia="Calibri" w:hAnsi="Verdana"/>
          <w:lang w:val="en-GB"/>
        </w:rPr>
      </w:pPr>
      <w:r w:rsidRPr="00133CE4">
        <w:rPr>
          <w:rFonts w:ascii="Verdana" w:eastAsia="Calibri" w:hAnsi="Verdana"/>
          <w:lang w:val="en-GB"/>
        </w:rPr>
        <w:t xml:space="preserve">What no one could have anticipated at the start of </w:t>
      </w:r>
      <w:r w:rsidR="00C90FA7" w:rsidRPr="00133CE4">
        <w:rPr>
          <w:rFonts w:ascii="Verdana" w:eastAsia="Calibri" w:hAnsi="Verdana"/>
          <w:lang w:val="en-GB"/>
        </w:rPr>
        <w:t>this</w:t>
      </w:r>
      <w:r w:rsidR="00DA132D" w:rsidRPr="00133CE4">
        <w:rPr>
          <w:rFonts w:ascii="Verdana" w:eastAsia="Calibri" w:hAnsi="Verdana"/>
          <w:lang w:val="en-GB"/>
        </w:rPr>
        <w:t xml:space="preserve"> once-in-a-generation </w:t>
      </w:r>
      <w:r w:rsidRPr="00133CE4">
        <w:rPr>
          <w:rFonts w:ascii="Verdana" w:eastAsia="Calibri" w:hAnsi="Verdana"/>
          <w:lang w:val="en-GB"/>
        </w:rPr>
        <w:t xml:space="preserve">reform was </w:t>
      </w:r>
      <w:r w:rsidR="00C90FA7" w:rsidRPr="00133CE4">
        <w:rPr>
          <w:rFonts w:ascii="Verdana" w:eastAsia="Calibri" w:hAnsi="Verdana"/>
          <w:lang w:val="en-GB"/>
        </w:rPr>
        <w:t xml:space="preserve">a </w:t>
      </w:r>
      <w:r w:rsidRPr="00133CE4">
        <w:rPr>
          <w:rFonts w:ascii="Verdana" w:eastAsia="Calibri" w:hAnsi="Verdana"/>
          <w:lang w:val="en-GB"/>
        </w:rPr>
        <w:t>global pandemic</w:t>
      </w:r>
      <w:r w:rsidR="006413FD" w:rsidRPr="00133CE4">
        <w:rPr>
          <w:rFonts w:ascii="Verdana" w:eastAsia="Calibri" w:hAnsi="Verdana"/>
          <w:lang w:val="en-GB"/>
        </w:rPr>
        <w:t xml:space="preserve">, </w:t>
      </w:r>
      <w:r w:rsidRPr="00133CE4">
        <w:rPr>
          <w:rFonts w:ascii="Verdana" w:eastAsia="Calibri" w:hAnsi="Verdana"/>
          <w:lang w:val="en-GB"/>
        </w:rPr>
        <w:t>officially declared by World Health Organization on 11 February 2020</w:t>
      </w:r>
      <w:r w:rsidR="006413FD" w:rsidRPr="00133CE4">
        <w:rPr>
          <w:rFonts w:ascii="Verdana" w:eastAsia="Calibri" w:hAnsi="Verdana"/>
          <w:lang w:val="en-GB"/>
        </w:rPr>
        <w:t xml:space="preserve">, </w:t>
      </w:r>
      <w:r w:rsidR="00C90FA7" w:rsidRPr="00133CE4">
        <w:rPr>
          <w:rFonts w:ascii="Verdana" w:eastAsia="Calibri" w:hAnsi="Verdana"/>
          <w:lang w:val="en-GB"/>
        </w:rPr>
        <w:t xml:space="preserve">of the COVID-19 disease </w:t>
      </w:r>
      <w:r w:rsidR="006413FD" w:rsidRPr="00133CE4">
        <w:rPr>
          <w:rFonts w:ascii="Verdana" w:eastAsia="Calibri" w:hAnsi="Verdana"/>
          <w:lang w:val="en-GB"/>
        </w:rPr>
        <w:t>caused by the coronavirus SARS-CoV-2. Over the last 18 months, stakeholders across Victoria have continue</w:t>
      </w:r>
      <w:r w:rsidR="00C90FA7" w:rsidRPr="00133CE4">
        <w:rPr>
          <w:rFonts w:ascii="Verdana" w:eastAsia="Calibri" w:hAnsi="Verdana"/>
          <w:lang w:val="en-GB"/>
        </w:rPr>
        <w:t>d</w:t>
      </w:r>
      <w:r w:rsidR="006413FD" w:rsidRPr="00133CE4">
        <w:rPr>
          <w:rFonts w:ascii="Verdana" w:eastAsia="Calibri" w:hAnsi="Verdana"/>
          <w:lang w:val="en-GB"/>
        </w:rPr>
        <w:t xml:space="preserve"> to play </w:t>
      </w:r>
      <w:r w:rsidR="004F0772" w:rsidRPr="00133CE4">
        <w:rPr>
          <w:rFonts w:ascii="Verdana" w:eastAsia="Calibri" w:hAnsi="Verdana"/>
          <w:lang w:val="en-GB"/>
        </w:rPr>
        <w:t>their</w:t>
      </w:r>
      <w:r w:rsidR="006413FD" w:rsidRPr="00133CE4">
        <w:rPr>
          <w:rFonts w:ascii="Verdana" w:eastAsia="Calibri" w:hAnsi="Verdana"/>
          <w:lang w:val="en-GB"/>
        </w:rPr>
        <w:t xml:space="preserve"> part in </w:t>
      </w:r>
      <w:r w:rsidR="004F0772" w:rsidRPr="00133CE4">
        <w:rPr>
          <w:rFonts w:ascii="Verdana" w:eastAsia="Calibri" w:hAnsi="Verdana"/>
          <w:lang w:val="en-GB"/>
        </w:rPr>
        <w:t>important</w:t>
      </w:r>
      <w:r w:rsidR="006413FD" w:rsidRPr="00133CE4">
        <w:rPr>
          <w:rFonts w:ascii="Verdana" w:eastAsia="Calibri" w:hAnsi="Verdana"/>
          <w:lang w:val="en-GB"/>
        </w:rPr>
        <w:t xml:space="preserve"> </w:t>
      </w:r>
      <w:r w:rsidR="001337D8" w:rsidRPr="00133CE4">
        <w:rPr>
          <w:rFonts w:ascii="Verdana" w:eastAsia="Calibri" w:hAnsi="Verdana"/>
          <w:lang w:val="en-GB"/>
        </w:rPr>
        <w:t xml:space="preserve">reform </w:t>
      </w:r>
      <w:r w:rsidR="006413FD" w:rsidRPr="00133CE4">
        <w:rPr>
          <w:rFonts w:ascii="Verdana" w:eastAsia="Calibri" w:hAnsi="Verdana"/>
          <w:lang w:val="en-GB"/>
        </w:rPr>
        <w:t>activit</w:t>
      </w:r>
      <w:r w:rsidR="00C90FA7" w:rsidRPr="00133CE4">
        <w:rPr>
          <w:rFonts w:ascii="Verdana" w:eastAsia="Calibri" w:hAnsi="Verdana"/>
          <w:lang w:val="en-GB"/>
        </w:rPr>
        <w:t>y</w:t>
      </w:r>
      <w:r w:rsidR="00DA132D" w:rsidRPr="00133CE4">
        <w:rPr>
          <w:rFonts w:ascii="Verdana" w:eastAsia="Calibri" w:hAnsi="Verdana"/>
          <w:lang w:val="en-GB"/>
        </w:rPr>
        <w:t xml:space="preserve">, for </w:t>
      </w:r>
      <w:r w:rsidR="001337D8" w:rsidRPr="00133CE4">
        <w:rPr>
          <w:rFonts w:ascii="Verdana" w:eastAsia="Calibri" w:hAnsi="Verdana"/>
          <w:lang w:val="en-GB"/>
        </w:rPr>
        <w:t>ending family violence and violence against women are far to</w:t>
      </w:r>
      <w:r w:rsidR="00DA132D" w:rsidRPr="00133CE4">
        <w:rPr>
          <w:rFonts w:ascii="Verdana" w:eastAsia="Calibri" w:hAnsi="Verdana"/>
          <w:lang w:val="en-GB"/>
        </w:rPr>
        <w:t xml:space="preserve">o </w:t>
      </w:r>
      <w:r w:rsidR="003C2478" w:rsidRPr="00133CE4">
        <w:rPr>
          <w:rFonts w:ascii="Verdana" w:eastAsia="Calibri" w:hAnsi="Verdana"/>
          <w:lang w:val="en-GB"/>
        </w:rPr>
        <w:t>important</w:t>
      </w:r>
      <w:r w:rsidR="00DA132D" w:rsidRPr="00133CE4">
        <w:rPr>
          <w:rFonts w:ascii="Verdana" w:eastAsia="Calibri" w:hAnsi="Verdana"/>
          <w:lang w:val="en-GB"/>
        </w:rPr>
        <w:t xml:space="preserve"> to wait until the pandemic is over</w:t>
      </w:r>
      <w:r w:rsidR="001337D8" w:rsidRPr="00133CE4">
        <w:rPr>
          <w:rFonts w:ascii="Verdana" w:eastAsia="Calibri" w:hAnsi="Verdana"/>
          <w:lang w:val="en-GB"/>
        </w:rPr>
        <w:t>. B</w:t>
      </w:r>
      <w:r w:rsidR="00DA132D" w:rsidRPr="00133CE4">
        <w:rPr>
          <w:rFonts w:ascii="Verdana" w:eastAsia="Calibri" w:hAnsi="Verdana"/>
          <w:lang w:val="en-GB"/>
        </w:rPr>
        <w:t xml:space="preserve">ut this work has had to occur </w:t>
      </w:r>
      <w:r w:rsidR="006413FD" w:rsidRPr="00133CE4">
        <w:rPr>
          <w:rFonts w:ascii="Verdana" w:eastAsia="Calibri" w:hAnsi="Verdana"/>
          <w:lang w:val="en-GB"/>
        </w:rPr>
        <w:t>against the backdrop of a one-in-</w:t>
      </w:r>
      <w:r w:rsidR="00621BCE" w:rsidRPr="00133CE4">
        <w:rPr>
          <w:rFonts w:ascii="Verdana" w:eastAsia="Calibri" w:hAnsi="Verdana"/>
          <w:lang w:val="en-GB"/>
        </w:rPr>
        <w:t>one-hundred-year</w:t>
      </w:r>
      <w:r w:rsidR="006413FD" w:rsidRPr="00133CE4">
        <w:rPr>
          <w:rFonts w:ascii="Verdana" w:eastAsia="Calibri" w:hAnsi="Verdana"/>
          <w:lang w:val="en-GB"/>
        </w:rPr>
        <w:t xml:space="preserve"> </w:t>
      </w:r>
      <w:r w:rsidR="00C90FA7" w:rsidRPr="00133CE4">
        <w:rPr>
          <w:rFonts w:ascii="Verdana" w:eastAsia="Calibri" w:hAnsi="Verdana"/>
          <w:lang w:val="en-GB"/>
        </w:rPr>
        <w:t xml:space="preserve">public health </w:t>
      </w:r>
      <w:r w:rsidR="001337D8" w:rsidRPr="00133CE4">
        <w:rPr>
          <w:rFonts w:ascii="Verdana" w:eastAsia="Calibri" w:hAnsi="Verdana"/>
          <w:lang w:val="en-GB"/>
        </w:rPr>
        <w:t>crisis</w:t>
      </w:r>
      <w:r w:rsidR="00C90FA7" w:rsidRPr="00133CE4">
        <w:rPr>
          <w:rFonts w:ascii="Verdana" w:eastAsia="Calibri" w:hAnsi="Verdana"/>
          <w:lang w:val="en-GB"/>
        </w:rPr>
        <w:t>.</w:t>
      </w:r>
      <w:r w:rsidR="003C2478" w:rsidRPr="00133CE4">
        <w:rPr>
          <w:rFonts w:ascii="Verdana" w:eastAsia="Calibri" w:hAnsi="Verdana"/>
          <w:lang w:val="en-GB"/>
        </w:rPr>
        <w:t xml:space="preserve"> </w:t>
      </w:r>
      <w:r w:rsidR="00DA132D" w:rsidRPr="00133CE4">
        <w:rPr>
          <w:rFonts w:ascii="Verdana" w:eastAsia="Calibri" w:hAnsi="Verdana"/>
          <w:lang w:val="en-GB"/>
        </w:rPr>
        <w:t>As</w:t>
      </w:r>
      <w:r w:rsidR="006413FD" w:rsidRPr="00133CE4">
        <w:rPr>
          <w:rFonts w:ascii="Verdana" w:eastAsia="Calibri" w:hAnsi="Verdana"/>
          <w:lang w:val="en-GB"/>
        </w:rPr>
        <w:t xml:space="preserve"> </w:t>
      </w:r>
      <w:r w:rsidR="004F0772" w:rsidRPr="00133CE4">
        <w:rPr>
          <w:rFonts w:ascii="Verdana" w:eastAsia="Calibri" w:hAnsi="Verdana"/>
          <w:lang w:val="en-GB"/>
        </w:rPr>
        <w:t xml:space="preserve">Victoria (Melbourne in particular) </w:t>
      </w:r>
      <w:r w:rsidR="002A0255" w:rsidRPr="00133CE4">
        <w:rPr>
          <w:rFonts w:ascii="Verdana" w:eastAsia="Calibri" w:hAnsi="Verdana"/>
          <w:lang w:val="en-GB"/>
        </w:rPr>
        <w:t xml:space="preserve">has </w:t>
      </w:r>
      <w:r w:rsidR="004F0772" w:rsidRPr="00133CE4">
        <w:rPr>
          <w:rFonts w:ascii="Verdana" w:eastAsia="Calibri" w:hAnsi="Verdana"/>
          <w:lang w:val="en-GB"/>
        </w:rPr>
        <w:t xml:space="preserve">responded to consecutive waves of infection </w:t>
      </w:r>
      <w:r w:rsidR="00C90FA7" w:rsidRPr="00133CE4">
        <w:rPr>
          <w:rFonts w:ascii="Verdana" w:eastAsia="Calibri" w:hAnsi="Verdana"/>
          <w:lang w:val="en-GB"/>
        </w:rPr>
        <w:t xml:space="preserve">and regular occurrences of </w:t>
      </w:r>
      <w:r w:rsidR="004F0772" w:rsidRPr="00133CE4">
        <w:rPr>
          <w:rFonts w:ascii="Verdana" w:eastAsia="Calibri" w:hAnsi="Verdana"/>
          <w:lang w:val="en-GB"/>
        </w:rPr>
        <w:t>smaller clusters, p</w:t>
      </w:r>
      <w:r w:rsidR="006413FD" w:rsidRPr="00133CE4">
        <w:rPr>
          <w:rFonts w:ascii="Verdana" w:eastAsia="Calibri" w:hAnsi="Verdana"/>
          <w:lang w:val="en-GB"/>
        </w:rPr>
        <w:t>ublic health lockdowns and economic slowdowns</w:t>
      </w:r>
      <w:r w:rsidR="004F0772" w:rsidRPr="00133CE4">
        <w:rPr>
          <w:rFonts w:ascii="Verdana" w:eastAsia="Calibri" w:hAnsi="Verdana"/>
          <w:lang w:val="en-GB"/>
        </w:rPr>
        <w:t xml:space="preserve"> </w:t>
      </w:r>
      <w:r w:rsidR="001337D8" w:rsidRPr="00133CE4">
        <w:rPr>
          <w:rFonts w:ascii="Verdana" w:eastAsia="Calibri" w:hAnsi="Verdana"/>
          <w:lang w:val="en-GB"/>
        </w:rPr>
        <w:t>have become</w:t>
      </w:r>
      <w:r w:rsidR="00DA132D" w:rsidRPr="00133CE4">
        <w:rPr>
          <w:rFonts w:ascii="Verdana" w:eastAsia="Calibri" w:hAnsi="Verdana"/>
          <w:lang w:val="en-GB"/>
        </w:rPr>
        <w:t xml:space="preserve"> </w:t>
      </w:r>
      <w:r w:rsidR="004F0772" w:rsidRPr="00133CE4">
        <w:rPr>
          <w:rFonts w:ascii="Verdana" w:eastAsia="Calibri" w:hAnsi="Verdana"/>
          <w:lang w:val="en-GB"/>
        </w:rPr>
        <w:t>our ‘new normal.’ Th</w:t>
      </w:r>
      <w:r w:rsidR="00DA132D" w:rsidRPr="00133CE4">
        <w:rPr>
          <w:rFonts w:ascii="Verdana" w:eastAsia="Calibri" w:hAnsi="Verdana"/>
          <w:lang w:val="en-GB"/>
        </w:rPr>
        <w:t>ese have</w:t>
      </w:r>
      <w:r w:rsidR="004F0772" w:rsidRPr="00133CE4">
        <w:rPr>
          <w:rFonts w:ascii="Verdana" w:eastAsia="Calibri" w:hAnsi="Verdana"/>
          <w:lang w:val="en-GB"/>
        </w:rPr>
        <w:t xml:space="preserve"> called for adaptiveness and agility on everyone’s part, as we </w:t>
      </w:r>
      <w:r w:rsidR="001337D8" w:rsidRPr="00133CE4">
        <w:rPr>
          <w:rFonts w:ascii="Verdana" w:eastAsia="Calibri" w:hAnsi="Verdana"/>
          <w:lang w:val="en-GB"/>
        </w:rPr>
        <w:t xml:space="preserve">have </w:t>
      </w:r>
      <w:r w:rsidR="004F0772" w:rsidRPr="00133CE4">
        <w:rPr>
          <w:rFonts w:ascii="Verdana" w:eastAsia="Calibri" w:hAnsi="Verdana"/>
          <w:lang w:val="en-GB"/>
        </w:rPr>
        <w:t>adjust</w:t>
      </w:r>
      <w:r w:rsidR="001337D8" w:rsidRPr="00133CE4">
        <w:rPr>
          <w:rFonts w:ascii="Verdana" w:eastAsia="Calibri" w:hAnsi="Verdana"/>
          <w:lang w:val="en-GB"/>
        </w:rPr>
        <w:t>ed</w:t>
      </w:r>
      <w:r w:rsidR="004F0772" w:rsidRPr="00133CE4">
        <w:rPr>
          <w:rFonts w:ascii="Verdana" w:eastAsia="Calibri" w:hAnsi="Verdana"/>
          <w:lang w:val="en-GB"/>
        </w:rPr>
        <w:t xml:space="preserve"> to ever-continuing</w:t>
      </w:r>
      <w:r w:rsidR="002A0255" w:rsidRPr="00133CE4">
        <w:rPr>
          <w:rFonts w:ascii="Verdana" w:eastAsia="Calibri" w:hAnsi="Verdana"/>
          <w:lang w:val="en-GB"/>
        </w:rPr>
        <w:t xml:space="preserve"> and</w:t>
      </w:r>
      <w:r w:rsidR="004F0772" w:rsidRPr="00133CE4">
        <w:rPr>
          <w:rFonts w:ascii="Verdana" w:eastAsia="Calibri" w:hAnsi="Verdana"/>
          <w:lang w:val="en-GB"/>
        </w:rPr>
        <w:t xml:space="preserve"> ever-evolving circumstances under state of emergency and (for much of the second half of 2020) state of disaster conditions. </w:t>
      </w:r>
    </w:p>
    <w:p w14:paraId="3E5CA32E" w14:textId="77777777" w:rsidR="00C90FA7" w:rsidRPr="00133CE4" w:rsidRDefault="00C90FA7" w:rsidP="008F10EE">
      <w:pPr>
        <w:spacing w:line="257" w:lineRule="auto"/>
        <w:rPr>
          <w:rFonts w:ascii="Verdana" w:eastAsia="Calibri" w:hAnsi="Verdana"/>
          <w:lang w:val="en-GB"/>
        </w:rPr>
      </w:pPr>
    </w:p>
    <w:p w14:paraId="0009EE73" w14:textId="1D1FB048" w:rsidR="006E0414" w:rsidRPr="00133CE4" w:rsidRDefault="006E0414" w:rsidP="008F10EE">
      <w:pPr>
        <w:spacing w:line="257" w:lineRule="auto"/>
        <w:rPr>
          <w:rFonts w:ascii="Verdana" w:hAnsi="Verdana"/>
        </w:rPr>
      </w:pPr>
      <w:r w:rsidRPr="00133CE4">
        <w:rPr>
          <w:rFonts w:ascii="Verdana" w:eastAsia="Calibri" w:hAnsi="Verdana"/>
          <w:lang w:val="en-GB"/>
        </w:rPr>
        <w:t>Given th</w:t>
      </w:r>
      <w:r w:rsidR="00DA132D" w:rsidRPr="00133CE4">
        <w:rPr>
          <w:rFonts w:ascii="Verdana" w:eastAsia="Calibri" w:hAnsi="Verdana"/>
          <w:lang w:val="en-GB"/>
        </w:rPr>
        <w:t xml:space="preserve">is backdrop, </w:t>
      </w:r>
      <w:r w:rsidRPr="00133CE4">
        <w:rPr>
          <w:rFonts w:ascii="Verdana" w:eastAsia="Calibri" w:hAnsi="Verdana"/>
          <w:lang w:val="en-GB"/>
        </w:rPr>
        <w:t xml:space="preserve">the </w:t>
      </w:r>
      <w:r w:rsidR="00F10DF3" w:rsidRPr="00133CE4">
        <w:rPr>
          <w:rFonts w:ascii="Verdana" w:eastAsia="Calibri" w:hAnsi="Verdana"/>
          <w:lang w:val="en-GB"/>
        </w:rPr>
        <w:t xml:space="preserve">Program’s </w:t>
      </w:r>
      <w:r w:rsidRPr="00133CE4">
        <w:rPr>
          <w:rFonts w:ascii="Verdana" w:eastAsia="Calibri" w:hAnsi="Verdana"/>
          <w:lang w:val="en-GB"/>
        </w:rPr>
        <w:t xml:space="preserve">outputs </w:t>
      </w:r>
      <w:r w:rsidR="002A0255" w:rsidRPr="00133CE4">
        <w:rPr>
          <w:rFonts w:ascii="Verdana" w:eastAsia="Calibri" w:hAnsi="Verdana"/>
          <w:lang w:val="en-GB"/>
        </w:rPr>
        <w:t xml:space="preserve">and reach </w:t>
      </w:r>
      <w:r w:rsidR="001337D8" w:rsidRPr="00133CE4">
        <w:rPr>
          <w:rFonts w:ascii="Verdana" w:eastAsia="Calibri" w:hAnsi="Verdana"/>
          <w:lang w:val="en-GB"/>
        </w:rPr>
        <w:t>summarised in Table 1</w:t>
      </w:r>
      <w:r w:rsidR="002A0255" w:rsidRPr="00133CE4">
        <w:rPr>
          <w:rFonts w:ascii="Verdana" w:eastAsia="Calibri" w:hAnsi="Verdana"/>
          <w:lang w:val="en-GB"/>
        </w:rPr>
        <w:t xml:space="preserve"> are</w:t>
      </w:r>
      <w:r w:rsidRPr="00133CE4">
        <w:rPr>
          <w:rFonts w:ascii="Verdana" w:eastAsia="Calibri" w:hAnsi="Verdana"/>
          <w:lang w:val="en-GB"/>
        </w:rPr>
        <w:t xml:space="preserve"> </w:t>
      </w:r>
      <w:r w:rsidR="002A0255" w:rsidRPr="00133CE4">
        <w:rPr>
          <w:rFonts w:ascii="Verdana" w:eastAsia="Calibri" w:hAnsi="Verdana"/>
          <w:lang w:val="en-GB"/>
        </w:rPr>
        <w:t xml:space="preserve">impressive </w:t>
      </w:r>
      <w:r w:rsidRPr="00133CE4">
        <w:rPr>
          <w:rFonts w:ascii="Verdana" w:eastAsia="Calibri" w:hAnsi="Verdana"/>
          <w:lang w:val="en-GB"/>
        </w:rPr>
        <w:t>achievements</w:t>
      </w:r>
      <w:r w:rsidR="00C90FA7" w:rsidRPr="00133CE4">
        <w:rPr>
          <w:rFonts w:ascii="Verdana" w:eastAsia="Calibri" w:hAnsi="Verdana"/>
          <w:lang w:val="en-GB"/>
        </w:rPr>
        <w:t xml:space="preserve">, especially given that </w:t>
      </w:r>
      <w:r w:rsidR="002A0255" w:rsidRPr="00133CE4">
        <w:rPr>
          <w:rFonts w:ascii="Verdana" w:eastAsia="Calibri" w:hAnsi="Verdana"/>
          <w:lang w:val="en-GB"/>
        </w:rPr>
        <w:t xml:space="preserve">almost </w:t>
      </w:r>
      <w:r w:rsidR="00621BCE" w:rsidRPr="00133CE4">
        <w:rPr>
          <w:rFonts w:ascii="Verdana" w:eastAsia="Calibri" w:hAnsi="Verdana"/>
          <w:lang w:val="en-GB"/>
        </w:rPr>
        <w:t>all</w:t>
      </w:r>
      <w:r w:rsidR="002A0255" w:rsidRPr="00133CE4">
        <w:rPr>
          <w:rFonts w:ascii="Verdana" w:eastAsia="Calibri" w:hAnsi="Verdana"/>
          <w:lang w:val="en-GB"/>
        </w:rPr>
        <w:t xml:space="preserve"> the</w:t>
      </w:r>
      <w:r w:rsidR="00C90FA7" w:rsidRPr="00133CE4">
        <w:rPr>
          <w:rFonts w:ascii="Verdana" w:eastAsia="Calibri" w:hAnsi="Verdana"/>
          <w:lang w:val="en-GB"/>
        </w:rPr>
        <w:t xml:space="preserve"> activities </w:t>
      </w:r>
      <w:r w:rsidR="002A0255" w:rsidRPr="00133CE4">
        <w:rPr>
          <w:rFonts w:ascii="Verdana" w:eastAsia="Calibri" w:hAnsi="Verdana"/>
          <w:lang w:val="en-GB"/>
        </w:rPr>
        <w:t>that ordinarily would have occurred in-person</w:t>
      </w:r>
      <w:r w:rsidR="00C90FA7" w:rsidRPr="00133CE4">
        <w:rPr>
          <w:rFonts w:ascii="Verdana" w:eastAsia="Calibri" w:hAnsi="Verdana"/>
          <w:lang w:val="en-GB"/>
        </w:rPr>
        <w:t xml:space="preserve"> ‘pivoted’ to online </w:t>
      </w:r>
      <w:r w:rsidR="002A0255" w:rsidRPr="00133CE4">
        <w:rPr>
          <w:rFonts w:ascii="Verdana" w:eastAsia="Calibri" w:hAnsi="Verdana"/>
          <w:lang w:val="en-GB"/>
        </w:rPr>
        <w:t xml:space="preserve">modes </w:t>
      </w:r>
      <w:r w:rsidR="00C90FA7" w:rsidRPr="00133CE4">
        <w:rPr>
          <w:rFonts w:ascii="Verdana" w:eastAsia="Calibri" w:hAnsi="Verdana"/>
          <w:lang w:val="en-GB"/>
        </w:rPr>
        <w:t xml:space="preserve">from early in 2020. </w:t>
      </w:r>
      <w:r w:rsidRPr="00133CE4">
        <w:rPr>
          <w:rFonts w:ascii="Verdana" w:eastAsia="Calibri" w:hAnsi="Verdana"/>
          <w:lang w:val="en-GB"/>
        </w:rPr>
        <w:t xml:space="preserve">Over and above </w:t>
      </w:r>
      <w:r w:rsidR="00C90FA7" w:rsidRPr="00133CE4">
        <w:rPr>
          <w:rFonts w:ascii="Verdana" w:eastAsia="Calibri" w:hAnsi="Verdana"/>
          <w:lang w:val="en-GB"/>
        </w:rPr>
        <w:t>this list of outputs</w:t>
      </w:r>
      <w:r w:rsidR="002A0255" w:rsidRPr="00133CE4">
        <w:rPr>
          <w:rFonts w:ascii="Verdana" w:eastAsia="Calibri" w:hAnsi="Verdana"/>
          <w:lang w:val="en-GB"/>
        </w:rPr>
        <w:t xml:space="preserve"> and reach</w:t>
      </w:r>
      <w:r w:rsidR="00C90FA7" w:rsidRPr="00133CE4">
        <w:rPr>
          <w:rFonts w:ascii="Verdana" w:eastAsia="Calibri" w:hAnsi="Verdana"/>
          <w:lang w:val="en-GB"/>
        </w:rPr>
        <w:t>,</w:t>
      </w:r>
      <w:r w:rsidRPr="00133CE4">
        <w:rPr>
          <w:rFonts w:ascii="Verdana" w:eastAsia="Calibri" w:hAnsi="Verdana"/>
          <w:lang w:val="en-GB"/>
        </w:rPr>
        <w:t xml:space="preserve"> what else can be said about the Program</w:t>
      </w:r>
      <w:r w:rsidR="00C90FA7" w:rsidRPr="00133CE4">
        <w:rPr>
          <w:rFonts w:ascii="Verdana" w:eastAsia="Calibri" w:hAnsi="Verdana"/>
          <w:lang w:val="en-GB"/>
        </w:rPr>
        <w:t>’s successes</w:t>
      </w:r>
      <w:r w:rsidRPr="00133CE4">
        <w:rPr>
          <w:rFonts w:ascii="Verdana" w:eastAsia="Calibri" w:hAnsi="Verdana"/>
          <w:lang w:val="en-GB"/>
        </w:rPr>
        <w:t xml:space="preserve">? </w:t>
      </w:r>
      <w:r w:rsidR="00F10DF3" w:rsidRPr="00133CE4">
        <w:rPr>
          <w:rFonts w:ascii="Verdana" w:hAnsi="Verdana"/>
        </w:rPr>
        <w:t>This is a question the Program’s evaluation was designed to answer.</w:t>
      </w:r>
    </w:p>
    <w:p w14:paraId="5AD89235" w14:textId="77777777" w:rsidR="00FE6D1F" w:rsidRPr="00133CE4" w:rsidRDefault="00FE6D1F">
      <w:pPr>
        <w:widowControl/>
        <w:autoSpaceDE/>
        <w:autoSpaceDN/>
        <w:spacing w:after="160" w:line="259" w:lineRule="auto"/>
        <w:rPr>
          <w:rFonts w:ascii="Verdana" w:eastAsiaTheme="majorEastAsia" w:hAnsi="Verdana"/>
          <w:b/>
          <w:bCs/>
          <w:color w:val="652165"/>
          <w:sz w:val="40"/>
          <w:szCs w:val="40"/>
        </w:rPr>
      </w:pPr>
      <w:bookmarkStart w:id="20" w:name="_About_the_evaluation"/>
      <w:bookmarkEnd w:id="20"/>
      <w:r w:rsidRPr="00133CE4">
        <w:rPr>
          <w:rFonts w:ascii="Verdana" w:hAnsi="Verdana"/>
          <w:b/>
          <w:bCs/>
          <w:color w:val="652165"/>
          <w:sz w:val="40"/>
          <w:szCs w:val="40"/>
        </w:rPr>
        <w:br w:type="page"/>
      </w:r>
    </w:p>
    <w:p w14:paraId="64B00FB1" w14:textId="2E6459DF" w:rsidR="00C67AAD" w:rsidRPr="00133CE4" w:rsidRDefault="00C67AAD" w:rsidP="00FE6D1F">
      <w:pPr>
        <w:pStyle w:val="Heading1"/>
        <w:spacing w:before="0"/>
        <w:rPr>
          <w:rFonts w:ascii="Verdana" w:hAnsi="Verdana" w:cs="Calibri"/>
          <w:b/>
          <w:bCs/>
          <w:color w:val="652165"/>
          <w:sz w:val="40"/>
          <w:szCs w:val="40"/>
        </w:rPr>
      </w:pPr>
      <w:bookmarkStart w:id="21" w:name="_Toc115872690"/>
      <w:r w:rsidRPr="00133CE4">
        <w:rPr>
          <w:rFonts w:ascii="Verdana" w:hAnsi="Verdana" w:cs="Calibri"/>
          <w:b/>
          <w:bCs/>
          <w:color w:val="652165"/>
          <w:sz w:val="40"/>
          <w:szCs w:val="40"/>
        </w:rPr>
        <w:t>About the evaluation</w:t>
      </w:r>
      <w:bookmarkEnd w:id="21"/>
      <w:r w:rsidRPr="00133CE4">
        <w:rPr>
          <w:rFonts w:ascii="Verdana" w:hAnsi="Verdana" w:cs="Calibri"/>
          <w:b/>
          <w:bCs/>
          <w:color w:val="652165"/>
          <w:sz w:val="40"/>
          <w:szCs w:val="40"/>
        </w:rPr>
        <w:t xml:space="preserve"> </w:t>
      </w:r>
    </w:p>
    <w:p w14:paraId="65E0EED1" w14:textId="786446A7" w:rsidR="00AB01F2" w:rsidRPr="00133CE4" w:rsidRDefault="00AB01F2" w:rsidP="000E7EC6">
      <w:pPr>
        <w:pStyle w:val="Heading2"/>
        <w:rPr>
          <w:sz w:val="28"/>
          <w:szCs w:val="28"/>
        </w:rPr>
      </w:pPr>
      <w:bookmarkStart w:id="22" w:name="_Toc115872691"/>
      <w:r w:rsidRPr="00133CE4">
        <w:rPr>
          <w:sz w:val="28"/>
          <w:szCs w:val="28"/>
        </w:rPr>
        <w:t>Evaluation design process</w:t>
      </w:r>
      <w:bookmarkEnd w:id="22"/>
      <w:r w:rsidRPr="00133CE4">
        <w:rPr>
          <w:sz w:val="28"/>
          <w:szCs w:val="28"/>
        </w:rPr>
        <w:t xml:space="preserve">  </w:t>
      </w:r>
    </w:p>
    <w:p w14:paraId="3EB96270" w14:textId="76284A54" w:rsidR="009F61A1" w:rsidRPr="00133CE4" w:rsidRDefault="00CA6B5A" w:rsidP="007C79F3">
      <w:pPr>
        <w:spacing w:line="257" w:lineRule="auto"/>
        <w:ind w:right="-6"/>
        <w:rPr>
          <w:rFonts w:ascii="Verdana" w:eastAsia="Calibri" w:hAnsi="Verdana"/>
          <w:lang w:val="en-GB"/>
        </w:rPr>
      </w:pPr>
      <w:r w:rsidRPr="00133CE4">
        <w:rPr>
          <w:rFonts w:ascii="Verdana" w:eastAsia="Calibri" w:hAnsi="Verdana"/>
          <w:lang w:val="en-GB"/>
        </w:rPr>
        <w:t>The evaluation of the Gender and Disability Workforce Development Program</w:t>
      </w:r>
      <w:r w:rsidR="00CB4121" w:rsidRPr="00133CE4">
        <w:rPr>
          <w:rFonts w:ascii="Verdana" w:eastAsia="Calibri" w:hAnsi="Verdana"/>
          <w:lang w:val="en-GB"/>
        </w:rPr>
        <w:t xml:space="preserve"> commenced in December 2020 with the first in a series of </w:t>
      </w:r>
      <w:r w:rsidR="00DA082A" w:rsidRPr="00133CE4">
        <w:rPr>
          <w:rFonts w:ascii="Verdana" w:eastAsia="Calibri" w:hAnsi="Verdana"/>
          <w:lang w:val="en-GB"/>
        </w:rPr>
        <w:t>evaluator-led</w:t>
      </w:r>
      <w:r w:rsidR="00CB4121" w:rsidRPr="00133CE4">
        <w:rPr>
          <w:rFonts w:ascii="Verdana" w:eastAsia="Calibri" w:hAnsi="Verdana"/>
          <w:lang w:val="en-GB"/>
        </w:rPr>
        <w:t xml:space="preserve"> workshops</w:t>
      </w:r>
      <w:r w:rsidR="00960204" w:rsidRPr="00133CE4">
        <w:rPr>
          <w:rFonts w:ascii="Verdana" w:eastAsia="Calibri" w:hAnsi="Verdana"/>
          <w:lang w:val="en-GB"/>
        </w:rPr>
        <w:t xml:space="preserve"> </w:t>
      </w:r>
      <w:r w:rsidR="00CB4121" w:rsidRPr="00133CE4">
        <w:rPr>
          <w:rFonts w:ascii="Verdana" w:eastAsia="Calibri" w:hAnsi="Verdana"/>
          <w:lang w:val="en-GB"/>
        </w:rPr>
        <w:t xml:space="preserve">to </w:t>
      </w:r>
      <w:r w:rsidR="00DC1323" w:rsidRPr="00133CE4">
        <w:rPr>
          <w:rFonts w:ascii="Verdana" w:eastAsia="Calibri" w:hAnsi="Verdana"/>
          <w:lang w:val="en-GB"/>
        </w:rPr>
        <w:t xml:space="preserve">revisit and </w:t>
      </w:r>
      <w:r w:rsidR="00CB4121" w:rsidRPr="00133CE4">
        <w:rPr>
          <w:rFonts w:ascii="Verdana" w:eastAsia="Calibri" w:hAnsi="Verdana"/>
          <w:lang w:val="en-GB"/>
        </w:rPr>
        <w:t xml:space="preserve">confirm </w:t>
      </w:r>
      <w:r w:rsidR="00DC1323" w:rsidRPr="00133CE4">
        <w:rPr>
          <w:rFonts w:ascii="Verdana" w:eastAsia="Calibri" w:hAnsi="Verdana"/>
          <w:lang w:val="en-GB"/>
        </w:rPr>
        <w:t>the</w:t>
      </w:r>
      <w:r w:rsidR="00CB4121" w:rsidRPr="00133CE4">
        <w:rPr>
          <w:rFonts w:ascii="Verdana" w:eastAsia="Calibri" w:hAnsi="Verdana"/>
          <w:lang w:val="en-GB"/>
        </w:rPr>
        <w:t xml:space="preserve"> Program Logic Model and Evaluation Plan. These documents had been previously developed by the evaluator and the Program Team </w:t>
      </w:r>
      <w:r w:rsidR="0065229E" w:rsidRPr="00133CE4">
        <w:rPr>
          <w:rFonts w:ascii="Verdana" w:eastAsia="Calibri" w:hAnsi="Verdana"/>
          <w:lang w:val="en-GB"/>
        </w:rPr>
        <w:t xml:space="preserve">from </w:t>
      </w:r>
      <w:r w:rsidR="007C79F3" w:rsidRPr="00133CE4">
        <w:rPr>
          <w:rFonts w:ascii="Verdana" w:eastAsia="Calibri" w:hAnsi="Verdana"/>
          <w:lang w:val="en-GB"/>
        </w:rPr>
        <w:t xml:space="preserve">late </w:t>
      </w:r>
      <w:r w:rsidR="00CB4121" w:rsidRPr="00133CE4">
        <w:rPr>
          <w:rFonts w:ascii="Verdana" w:eastAsia="Calibri" w:hAnsi="Verdana"/>
          <w:lang w:val="en-GB"/>
        </w:rPr>
        <w:t>2018</w:t>
      </w:r>
      <w:r w:rsidR="0065229E" w:rsidRPr="00133CE4">
        <w:rPr>
          <w:rFonts w:ascii="Verdana" w:eastAsia="Calibri" w:hAnsi="Verdana"/>
          <w:lang w:val="en-GB"/>
        </w:rPr>
        <w:t xml:space="preserve"> to early 2019</w:t>
      </w:r>
      <w:r w:rsidR="00CB4121" w:rsidRPr="00133CE4">
        <w:rPr>
          <w:rFonts w:ascii="Verdana" w:eastAsia="Calibri" w:hAnsi="Verdana"/>
          <w:lang w:val="en-GB"/>
        </w:rPr>
        <w:t xml:space="preserve">; however, </w:t>
      </w:r>
      <w:r w:rsidR="00280B7D" w:rsidRPr="00133CE4">
        <w:rPr>
          <w:rFonts w:ascii="Verdana" w:eastAsia="Calibri" w:hAnsi="Verdana"/>
          <w:lang w:val="en-GB"/>
        </w:rPr>
        <w:t>everyone</w:t>
      </w:r>
      <w:r w:rsidR="00CB4121" w:rsidRPr="00133CE4">
        <w:rPr>
          <w:rFonts w:ascii="Verdana" w:eastAsia="Calibri" w:hAnsi="Verdana"/>
          <w:lang w:val="en-GB"/>
        </w:rPr>
        <w:t xml:space="preserve"> recognised the need to refresh these in the light of implementation developments</w:t>
      </w:r>
      <w:r w:rsidR="00721505" w:rsidRPr="00133CE4">
        <w:rPr>
          <w:rFonts w:ascii="Verdana" w:eastAsia="Calibri" w:hAnsi="Verdana"/>
          <w:lang w:val="en-GB"/>
        </w:rPr>
        <w:t xml:space="preserve">, </w:t>
      </w:r>
      <w:r w:rsidR="00CB4121" w:rsidRPr="00133CE4">
        <w:rPr>
          <w:rFonts w:ascii="Verdana" w:eastAsia="Calibri" w:hAnsi="Verdana"/>
          <w:lang w:val="en-GB"/>
        </w:rPr>
        <w:t xml:space="preserve">especially </w:t>
      </w:r>
      <w:r w:rsidR="00DA082A" w:rsidRPr="00133CE4">
        <w:rPr>
          <w:rFonts w:ascii="Verdana" w:eastAsia="Calibri" w:hAnsi="Verdana"/>
          <w:lang w:val="en-GB"/>
        </w:rPr>
        <w:t>once the COVID-19 global pandemic landed on our shores</w:t>
      </w:r>
      <w:r w:rsidR="009F61A1" w:rsidRPr="00133CE4">
        <w:rPr>
          <w:rFonts w:ascii="Verdana" w:eastAsia="Calibri" w:hAnsi="Verdana"/>
          <w:lang w:val="en-GB"/>
        </w:rPr>
        <w:t>, and</w:t>
      </w:r>
      <w:r w:rsidR="0065229E" w:rsidRPr="00133CE4">
        <w:rPr>
          <w:rFonts w:ascii="Verdana" w:eastAsia="Calibri" w:hAnsi="Verdana"/>
          <w:lang w:val="en-GB"/>
        </w:rPr>
        <w:t xml:space="preserve"> </w:t>
      </w:r>
      <w:r w:rsidR="009F61A1" w:rsidRPr="00133CE4">
        <w:rPr>
          <w:rFonts w:ascii="Verdana" w:eastAsia="Calibri" w:hAnsi="Verdana"/>
          <w:lang w:val="en-GB"/>
        </w:rPr>
        <w:t xml:space="preserve">staff changes since the documents were </w:t>
      </w:r>
      <w:r w:rsidR="00760FBC" w:rsidRPr="00133CE4">
        <w:rPr>
          <w:rFonts w:ascii="Verdana" w:eastAsia="Calibri" w:hAnsi="Verdana"/>
          <w:lang w:val="en-GB"/>
        </w:rPr>
        <w:t xml:space="preserve">initially </w:t>
      </w:r>
      <w:r w:rsidR="009F61A1" w:rsidRPr="00133CE4">
        <w:rPr>
          <w:rFonts w:ascii="Verdana" w:eastAsia="Calibri" w:hAnsi="Verdana"/>
          <w:lang w:val="en-GB"/>
        </w:rPr>
        <w:t xml:space="preserve">shaped. </w:t>
      </w:r>
    </w:p>
    <w:p w14:paraId="174E87E8" w14:textId="77777777" w:rsidR="009F61A1" w:rsidRPr="00133CE4" w:rsidRDefault="009F61A1" w:rsidP="00CA6B5A">
      <w:pPr>
        <w:spacing w:line="257" w:lineRule="auto"/>
        <w:rPr>
          <w:rFonts w:ascii="Verdana" w:eastAsia="Calibri" w:hAnsi="Verdana"/>
          <w:lang w:val="en-GB"/>
        </w:rPr>
      </w:pPr>
    </w:p>
    <w:p w14:paraId="45605F2B" w14:textId="1A65BAD4" w:rsidR="00DA082A" w:rsidRPr="00133CE4" w:rsidRDefault="00DA082A" w:rsidP="00110CE3">
      <w:pPr>
        <w:spacing w:line="257" w:lineRule="auto"/>
        <w:ind w:right="-148"/>
        <w:rPr>
          <w:rFonts w:ascii="Verdana" w:eastAsia="Calibri" w:hAnsi="Verdana"/>
          <w:lang w:val="en-GB"/>
        </w:rPr>
      </w:pPr>
      <w:r w:rsidRPr="00133CE4">
        <w:rPr>
          <w:rFonts w:ascii="Verdana" w:eastAsia="Calibri" w:hAnsi="Verdana"/>
          <w:lang w:val="en-GB"/>
        </w:rPr>
        <w:t xml:space="preserve">The first workshop gave </w:t>
      </w:r>
      <w:r w:rsidR="0065229E" w:rsidRPr="00133CE4">
        <w:rPr>
          <w:rFonts w:ascii="Verdana" w:eastAsia="Calibri" w:hAnsi="Verdana"/>
          <w:lang w:val="en-GB"/>
        </w:rPr>
        <w:t xml:space="preserve">the </w:t>
      </w:r>
      <w:r w:rsidRPr="00133CE4">
        <w:rPr>
          <w:rFonts w:ascii="Verdana" w:eastAsia="Calibri" w:hAnsi="Verdana"/>
          <w:lang w:val="en-GB"/>
        </w:rPr>
        <w:t>Program Tea</w:t>
      </w:r>
      <w:r w:rsidR="0065229E" w:rsidRPr="00133CE4">
        <w:rPr>
          <w:rFonts w:ascii="Verdana" w:eastAsia="Calibri" w:hAnsi="Verdana"/>
          <w:lang w:val="en-GB"/>
        </w:rPr>
        <w:t>m</w:t>
      </w:r>
      <w:r w:rsidRPr="00133CE4">
        <w:rPr>
          <w:rFonts w:ascii="Verdana" w:eastAsia="Calibri" w:hAnsi="Verdana"/>
          <w:lang w:val="en-GB"/>
        </w:rPr>
        <w:t xml:space="preserve"> </w:t>
      </w:r>
      <w:r w:rsidR="0065229E" w:rsidRPr="00133CE4">
        <w:rPr>
          <w:rFonts w:ascii="Verdana" w:eastAsia="Calibri" w:hAnsi="Verdana"/>
          <w:lang w:val="en-GB"/>
        </w:rPr>
        <w:t>an</w:t>
      </w:r>
      <w:r w:rsidRPr="00133CE4">
        <w:rPr>
          <w:rFonts w:ascii="Verdana" w:eastAsia="Calibri" w:hAnsi="Verdana"/>
          <w:lang w:val="en-GB"/>
        </w:rPr>
        <w:t xml:space="preserve"> opportunity to reconnect with the Program Logic Model and test the fit of its components. Th</w:t>
      </w:r>
      <w:r w:rsidR="0065229E" w:rsidRPr="00133CE4">
        <w:rPr>
          <w:rFonts w:ascii="Verdana" w:eastAsia="Calibri" w:hAnsi="Verdana"/>
          <w:lang w:val="en-GB"/>
        </w:rPr>
        <w:t>is t</w:t>
      </w:r>
      <w:r w:rsidRPr="00133CE4">
        <w:rPr>
          <w:rFonts w:ascii="Verdana" w:eastAsia="Calibri" w:hAnsi="Verdana"/>
          <w:lang w:val="en-GB"/>
        </w:rPr>
        <w:t xml:space="preserve">hinking was continued into a second workshop in February 2021, which also commenced the shared work of testing the fit of the ‘hallmarks of achievement’ </w:t>
      </w:r>
      <w:r w:rsidR="00DC1323" w:rsidRPr="00133CE4">
        <w:rPr>
          <w:rFonts w:ascii="Verdana" w:eastAsia="Calibri" w:hAnsi="Verdana"/>
          <w:lang w:val="en-GB"/>
        </w:rPr>
        <w:t>or SMART indicator</w:t>
      </w:r>
      <w:r w:rsidR="009F61A1" w:rsidRPr="00133CE4">
        <w:rPr>
          <w:rFonts w:ascii="Verdana" w:eastAsia="Calibri" w:hAnsi="Verdana"/>
          <w:lang w:val="en-GB"/>
        </w:rPr>
        <w:t>s. There were two sets of indicators to review. The first was in relation to the</w:t>
      </w:r>
      <w:r w:rsidRPr="00133CE4">
        <w:rPr>
          <w:rFonts w:ascii="Verdana" w:eastAsia="Calibri" w:hAnsi="Verdana"/>
          <w:lang w:val="en-GB"/>
        </w:rPr>
        <w:t xml:space="preserve"> Program’s outputs (</w:t>
      </w:r>
      <w:r w:rsidR="00DC1323" w:rsidRPr="00133CE4">
        <w:rPr>
          <w:rFonts w:ascii="Verdana" w:eastAsia="Calibri" w:hAnsi="Verdana"/>
          <w:lang w:val="en-GB"/>
        </w:rPr>
        <w:t xml:space="preserve">i.e., markers of </w:t>
      </w:r>
      <w:r w:rsidRPr="00133CE4">
        <w:rPr>
          <w:rFonts w:ascii="Verdana" w:eastAsia="Calibri" w:hAnsi="Verdana"/>
          <w:lang w:val="en-GB"/>
        </w:rPr>
        <w:t>quality and reach)</w:t>
      </w:r>
      <w:r w:rsidR="00DC1323" w:rsidRPr="00133CE4">
        <w:rPr>
          <w:rFonts w:ascii="Verdana" w:eastAsia="Calibri" w:hAnsi="Verdana"/>
          <w:lang w:val="en-GB"/>
        </w:rPr>
        <w:t>;</w:t>
      </w:r>
      <w:r w:rsidR="009F61A1" w:rsidRPr="00133CE4">
        <w:rPr>
          <w:rFonts w:ascii="Verdana" w:eastAsia="Calibri" w:hAnsi="Verdana"/>
          <w:lang w:val="en-GB"/>
        </w:rPr>
        <w:t xml:space="preserve"> </w:t>
      </w:r>
      <w:r w:rsidR="00DC1323" w:rsidRPr="00133CE4">
        <w:rPr>
          <w:rFonts w:ascii="Verdana" w:eastAsia="Calibri" w:hAnsi="Verdana"/>
          <w:lang w:val="en-GB"/>
        </w:rPr>
        <w:t>the</w:t>
      </w:r>
      <w:r w:rsidRPr="00133CE4">
        <w:rPr>
          <w:rFonts w:ascii="Verdana" w:eastAsia="Calibri" w:hAnsi="Verdana"/>
          <w:lang w:val="en-GB"/>
        </w:rPr>
        <w:t xml:space="preserve"> </w:t>
      </w:r>
      <w:r w:rsidR="00760FBC" w:rsidRPr="00133CE4">
        <w:rPr>
          <w:rFonts w:ascii="Verdana" w:eastAsia="Calibri" w:hAnsi="Verdana"/>
          <w:lang w:val="en-GB"/>
        </w:rPr>
        <w:t>second</w:t>
      </w:r>
      <w:r w:rsidR="009F61A1" w:rsidRPr="00133CE4">
        <w:rPr>
          <w:rFonts w:ascii="Verdana" w:eastAsia="Calibri" w:hAnsi="Verdana"/>
          <w:lang w:val="en-GB"/>
        </w:rPr>
        <w:t xml:space="preserve"> was in relation to the changes</w:t>
      </w:r>
      <w:r w:rsidRPr="00133CE4">
        <w:rPr>
          <w:rFonts w:ascii="Verdana" w:eastAsia="Calibri" w:hAnsi="Verdana"/>
          <w:lang w:val="en-GB"/>
        </w:rPr>
        <w:t xml:space="preserve"> desired </w:t>
      </w:r>
      <w:r w:rsidR="009F61A1" w:rsidRPr="00133CE4">
        <w:rPr>
          <w:rFonts w:ascii="Verdana" w:eastAsia="Calibri" w:hAnsi="Verdana"/>
          <w:lang w:val="en-GB"/>
        </w:rPr>
        <w:t xml:space="preserve">as </w:t>
      </w:r>
      <w:r w:rsidR="00760FBC" w:rsidRPr="00133CE4">
        <w:rPr>
          <w:rFonts w:ascii="Verdana" w:eastAsia="Calibri" w:hAnsi="Verdana"/>
          <w:lang w:val="en-GB"/>
        </w:rPr>
        <w:t xml:space="preserve">a direct </w:t>
      </w:r>
      <w:r w:rsidR="009F61A1" w:rsidRPr="00133CE4">
        <w:rPr>
          <w:rFonts w:ascii="Verdana" w:eastAsia="Calibri" w:hAnsi="Verdana"/>
          <w:lang w:val="en-GB"/>
        </w:rPr>
        <w:t>result</w:t>
      </w:r>
      <w:r w:rsidR="00DC1323" w:rsidRPr="00133CE4">
        <w:rPr>
          <w:rFonts w:ascii="Verdana" w:eastAsia="Calibri" w:hAnsi="Verdana"/>
          <w:lang w:val="en-GB"/>
        </w:rPr>
        <w:t xml:space="preserve"> </w:t>
      </w:r>
      <w:r w:rsidR="00760FBC" w:rsidRPr="00133CE4">
        <w:rPr>
          <w:rFonts w:ascii="Verdana" w:eastAsia="Calibri" w:hAnsi="Verdana"/>
          <w:lang w:val="en-GB"/>
        </w:rPr>
        <w:t>of the</w:t>
      </w:r>
      <w:r w:rsidR="00DC1323" w:rsidRPr="00133CE4">
        <w:rPr>
          <w:rFonts w:ascii="Verdana" w:eastAsia="Calibri" w:hAnsi="Verdana"/>
          <w:lang w:val="en-GB"/>
        </w:rPr>
        <w:t xml:space="preserve"> </w:t>
      </w:r>
      <w:r w:rsidRPr="00133CE4">
        <w:rPr>
          <w:rFonts w:ascii="Verdana" w:eastAsia="Calibri" w:hAnsi="Verdana"/>
          <w:lang w:val="en-GB"/>
        </w:rPr>
        <w:t>Program’s activities</w:t>
      </w:r>
      <w:r w:rsidR="00DC1323" w:rsidRPr="00133CE4">
        <w:rPr>
          <w:rFonts w:ascii="Verdana" w:eastAsia="Calibri" w:hAnsi="Verdana"/>
          <w:lang w:val="en-GB"/>
        </w:rPr>
        <w:t xml:space="preserve"> (i.e., impact indicators). </w:t>
      </w:r>
      <w:r w:rsidRPr="00133CE4">
        <w:rPr>
          <w:rFonts w:ascii="Verdana" w:eastAsia="Calibri" w:hAnsi="Verdana"/>
          <w:lang w:val="en-GB"/>
        </w:rPr>
        <w:t xml:space="preserve">Two further workshops solidified the </w:t>
      </w:r>
      <w:r w:rsidR="00891477" w:rsidRPr="00133CE4">
        <w:rPr>
          <w:rFonts w:ascii="Verdana" w:eastAsia="Calibri" w:hAnsi="Verdana"/>
          <w:lang w:val="en-GB"/>
        </w:rPr>
        <w:t>thinking,</w:t>
      </w:r>
      <w:r w:rsidR="008D776B" w:rsidRPr="00133CE4">
        <w:rPr>
          <w:rFonts w:ascii="Verdana" w:eastAsia="Calibri" w:hAnsi="Verdana"/>
          <w:lang w:val="en-GB"/>
        </w:rPr>
        <w:t xml:space="preserve"> and </w:t>
      </w:r>
      <w:r w:rsidRPr="00133CE4">
        <w:rPr>
          <w:rFonts w:ascii="Verdana" w:eastAsia="Calibri" w:hAnsi="Verdana"/>
          <w:lang w:val="en-GB"/>
        </w:rPr>
        <w:t xml:space="preserve">the </w:t>
      </w:r>
      <w:r w:rsidR="00760FBC" w:rsidRPr="00133CE4">
        <w:rPr>
          <w:rFonts w:ascii="Verdana" w:eastAsia="Calibri" w:hAnsi="Verdana"/>
          <w:lang w:val="en-GB"/>
        </w:rPr>
        <w:t xml:space="preserve">refreshed </w:t>
      </w:r>
      <w:r w:rsidRPr="00133CE4">
        <w:rPr>
          <w:rFonts w:ascii="Verdana" w:eastAsia="Calibri" w:hAnsi="Verdana"/>
          <w:lang w:val="en-GB"/>
        </w:rPr>
        <w:t xml:space="preserve">Program Logic Model </w:t>
      </w:r>
      <w:r w:rsidR="008D776B" w:rsidRPr="00133CE4">
        <w:rPr>
          <w:rFonts w:ascii="Verdana" w:eastAsia="Calibri" w:hAnsi="Verdana"/>
          <w:lang w:val="en-GB"/>
        </w:rPr>
        <w:t xml:space="preserve">and Evaluation Plan </w:t>
      </w:r>
      <w:r w:rsidR="00897C43" w:rsidRPr="00133CE4">
        <w:rPr>
          <w:rFonts w:ascii="Verdana" w:eastAsia="Calibri" w:hAnsi="Verdana"/>
          <w:lang w:val="en-GB"/>
        </w:rPr>
        <w:t xml:space="preserve">documents </w:t>
      </w:r>
      <w:r w:rsidR="008D776B" w:rsidRPr="00133CE4">
        <w:rPr>
          <w:rFonts w:ascii="Verdana" w:eastAsia="Calibri" w:hAnsi="Verdana"/>
          <w:lang w:val="en-GB"/>
        </w:rPr>
        <w:t xml:space="preserve">were finalised </w:t>
      </w:r>
      <w:r w:rsidR="00960204" w:rsidRPr="00133CE4">
        <w:rPr>
          <w:rFonts w:ascii="Verdana" w:eastAsia="Calibri" w:hAnsi="Verdana"/>
          <w:lang w:val="en-GB"/>
        </w:rPr>
        <w:t>by early May 2021.</w:t>
      </w:r>
      <w:r w:rsidR="00897C43" w:rsidRPr="00133CE4">
        <w:rPr>
          <w:rFonts w:ascii="Verdana" w:eastAsia="Calibri" w:hAnsi="Verdana"/>
          <w:lang w:val="en-GB"/>
        </w:rPr>
        <w:t xml:space="preserve"> </w:t>
      </w:r>
      <w:r w:rsidR="00960204" w:rsidRPr="00133CE4">
        <w:rPr>
          <w:rFonts w:ascii="Verdana" w:eastAsia="Calibri" w:hAnsi="Verdana"/>
          <w:lang w:val="en-GB"/>
        </w:rPr>
        <w:t xml:space="preserve">The </w:t>
      </w:r>
      <w:r w:rsidR="00897C43" w:rsidRPr="00133CE4">
        <w:rPr>
          <w:rFonts w:ascii="Verdana" w:eastAsia="Calibri" w:hAnsi="Verdana"/>
          <w:lang w:val="en-GB"/>
        </w:rPr>
        <w:t xml:space="preserve">refined </w:t>
      </w:r>
      <w:r w:rsidR="00960204" w:rsidRPr="00133CE4">
        <w:rPr>
          <w:rFonts w:ascii="Verdana" w:eastAsia="Calibri" w:hAnsi="Verdana"/>
          <w:lang w:val="en-GB"/>
        </w:rPr>
        <w:t xml:space="preserve">Program Logic Model and </w:t>
      </w:r>
      <w:r w:rsidR="00897C43" w:rsidRPr="00133CE4">
        <w:rPr>
          <w:rFonts w:ascii="Verdana" w:eastAsia="Calibri" w:hAnsi="Verdana"/>
          <w:lang w:val="en-GB"/>
        </w:rPr>
        <w:t xml:space="preserve">refined </w:t>
      </w:r>
      <w:r w:rsidR="00960204" w:rsidRPr="00133CE4">
        <w:rPr>
          <w:rFonts w:ascii="Verdana" w:eastAsia="Calibri" w:hAnsi="Verdana"/>
          <w:lang w:val="en-GB"/>
        </w:rPr>
        <w:t xml:space="preserve">Evaluation Plan can be found at Appendix 1 and Appendix 2 respectively. </w:t>
      </w:r>
    </w:p>
    <w:p w14:paraId="066D78CA" w14:textId="29FFFD03" w:rsidR="00331250" w:rsidRPr="00133CE4" w:rsidRDefault="00331250" w:rsidP="00331250">
      <w:pPr>
        <w:pStyle w:val="Heading2"/>
        <w:spacing w:before="240"/>
        <w:rPr>
          <w:sz w:val="28"/>
          <w:szCs w:val="28"/>
        </w:rPr>
      </w:pPr>
      <w:bookmarkStart w:id="23" w:name="_Toc115872692"/>
      <w:r w:rsidRPr="00133CE4">
        <w:rPr>
          <w:sz w:val="28"/>
          <w:szCs w:val="28"/>
        </w:rPr>
        <w:t>Evaluation purpose, intended users and intended use</w:t>
      </w:r>
      <w:bookmarkEnd w:id="23"/>
      <w:r w:rsidRPr="00133CE4">
        <w:rPr>
          <w:sz w:val="28"/>
          <w:szCs w:val="28"/>
        </w:rPr>
        <w:t xml:space="preserve"> </w:t>
      </w:r>
    </w:p>
    <w:p w14:paraId="5C9A1722" w14:textId="54B116B9" w:rsidR="00331250" w:rsidRPr="00133CE4" w:rsidRDefault="007949B8" w:rsidP="00331250">
      <w:pPr>
        <w:spacing w:line="257" w:lineRule="auto"/>
        <w:rPr>
          <w:rFonts w:ascii="Verdana" w:eastAsia="Calibri" w:hAnsi="Verdana"/>
          <w:lang w:val="en-GB"/>
        </w:rPr>
      </w:pPr>
      <w:r w:rsidRPr="00133CE4">
        <w:rPr>
          <w:rFonts w:ascii="Verdana" w:eastAsia="Calibri" w:hAnsi="Verdana"/>
          <w:lang w:val="en-GB"/>
        </w:rPr>
        <w:t xml:space="preserve">The </w:t>
      </w:r>
      <w:r w:rsidR="00672363" w:rsidRPr="00133CE4">
        <w:rPr>
          <w:rFonts w:ascii="Verdana" w:eastAsia="Calibri" w:hAnsi="Verdana"/>
          <w:lang w:val="en-GB"/>
        </w:rPr>
        <w:t xml:space="preserve">Evaluation Plan contains the evaluation purpose, also confirmed during the refresh process described above. The evaluation purpose is to: </w:t>
      </w:r>
    </w:p>
    <w:p w14:paraId="28C1A4D4" w14:textId="27DD28E4" w:rsidR="00672363" w:rsidRPr="00133CE4" w:rsidRDefault="00672363" w:rsidP="00331250">
      <w:pPr>
        <w:spacing w:line="257" w:lineRule="auto"/>
        <w:rPr>
          <w:rFonts w:ascii="Verdana" w:eastAsia="Calibri" w:hAnsi="Verdana"/>
          <w:sz w:val="10"/>
          <w:szCs w:val="10"/>
          <w:lang w:val="en-GB"/>
        </w:rPr>
      </w:pPr>
    </w:p>
    <w:p w14:paraId="1A49E34E" w14:textId="4E87345C" w:rsidR="00672363" w:rsidRPr="00133CE4" w:rsidRDefault="00672363" w:rsidP="008E7FA7">
      <w:pPr>
        <w:numPr>
          <w:ilvl w:val="0"/>
          <w:numId w:val="3"/>
        </w:numPr>
        <w:spacing w:line="257" w:lineRule="auto"/>
        <w:ind w:right="-6" w:hanging="357"/>
        <w:rPr>
          <w:rFonts w:ascii="Verdana" w:eastAsia="Calibri" w:hAnsi="Verdana"/>
          <w:lang w:val="en-GB"/>
        </w:rPr>
      </w:pPr>
      <w:r w:rsidRPr="00133CE4">
        <w:rPr>
          <w:rFonts w:ascii="Verdana" w:eastAsia="Calibri" w:hAnsi="Verdana"/>
          <w:lang w:val="en-GB"/>
        </w:rPr>
        <w:t xml:space="preserve">capture the achievements of, and lessons learned from, the design and implementation of the Program over the two-year period 2019–2021; </w:t>
      </w:r>
    </w:p>
    <w:p w14:paraId="1FA1EEBF" w14:textId="64376C74" w:rsidR="00672363" w:rsidRPr="00133CE4" w:rsidRDefault="00672363" w:rsidP="008E7FA7">
      <w:pPr>
        <w:numPr>
          <w:ilvl w:val="0"/>
          <w:numId w:val="20"/>
        </w:numPr>
        <w:spacing w:line="257" w:lineRule="auto"/>
        <w:ind w:right="-6" w:hanging="357"/>
        <w:rPr>
          <w:rFonts w:ascii="Verdana" w:eastAsia="Calibri" w:hAnsi="Verdana"/>
        </w:rPr>
      </w:pPr>
      <w:r w:rsidRPr="00133CE4">
        <w:rPr>
          <w:rFonts w:ascii="Verdana" w:eastAsia="Calibri" w:hAnsi="Verdana"/>
        </w:rPr>
        <w:t>determine the value of the Program from the perspectives of those involved</w:t>
      </w:r>
      <w:r w:rsidR="00053F35" w:rsidRPr="00133CE4">
        <w:rPr>
          <w:rFonts w:ascii="Verdana" w:eastAsia="Calibri" w:hAnsi="Verdana"/>
        </w:rPr>
        <w:t xml:space="preserve">, among them: </w:t>
      </w:r>
    </w:p>
    <w:p w14:paraId="0BAFA725" w14:textId="0276379D" w:rsidR="00591CAA" w:rsidRPr="00133CE4" w:rsidRDefault="00591CAA" w:rsidP="00344979">
      <w:pPr>
        <w:numPr>
          <w:ilvl w:val="1"/>
          <w:numId w:val="20"/>
        </w:numPr>
        <w:spacing w:line="257" w:lineRule="auto"/>
        <w:ind w:right="135" w:hanging="357"/>
        <w:rPr>
          <w:rFonts w:ascii="Verdana" w:hAnsi="Verdana"/>
        </w:rPr>
      </w:pPr>
      <w:r w:rsidRPr="00133CE4">
        <w:rPr>
          <w:rFonts w:ascii="Verdana" w:hAnsi="Verdana"/>
        </w:rPr>
        <w:t>women with disabilities (the experts)</w:t>
      </w:r>
      <w:r w:rsidR="00A72574" w:rsidRPr="00133CE4">
        <w:rPr>
          <w:rFonts w:ascii="Verdana" w:hAnsi="Verdana"/>
        </w:rPr>
        <w:t>;</w:t>
      </w:r>
    </w:p>
    <w:p w14:paraId="6CABFC32" w14:textId="0C404134" w:rsidR="00591CAA" w:rsidRPr="00133CE4" w:rsidRDefault="00591CAA" w:rsidP="00344979">
      <w:pPr>
        <w:numPr>
          <w:ilvl w:val="1"/>
          <w:numId w:val="20"/>
        </w:numPr>
        <w:spacing w:line="257" w:lineRule="auto"/>
        <w:ind w:right="135" w:hanging="357"/>
        <w:rPr>
          <w:rFonts w:ascii="Verdana" w:hAnsi="Verdana"/>
        </w:rPr>
      </w:pPr>
      <w:r w:rsidRPr="00133CE4">
        <w:rPr>
          <w:rFonts w:ascii="Verdana" w:hAnsi="Verdana"/>
        </w:rPr>
        <w:t>members of the Program Team</w:t>
      </w:r>
      <w:r w:rsidR="00A72574" w:rsidRPr="00133CE4">
        <w:rPr>
          <w:rFonts w:ascii="Verdana" w:hAnsi="Verdana"/>
        </w:rPr>
        <w:t>;</w:t>
      </w:r>
    </w:p>
    <w:p w14:paraId="1CF70E7D" w14:textId="34A7E369" w:rsidR="00591CAA" w:rsidRPr="00133CE4" w:rsidRDefault="00591CAA" w:rsidP="00344979">
      <w:pPr>
        <w:numPr>
          <w:ilvl w:val="1"/>
          <w:numId w:val="20"/>
        </w:numPr>
        <w:spacing w:line="257" w:lineRule="auto"/>
        <w:ind w:right="135" w:hanging="357"/>
        <w:rPr>
          <w:rFonts w:ascii="Verdana" w:hAnsi="Verdana"/>
        </w:rPr>
      </w:pPr>
      <w:r w:rsidRPr="00133CE4">
        <w:rPr>
          <w:rFonts w:ascii="Verdana" w:hAnsi="Verdana"/>
        </w:rPr>
        <w:t>sectors and workforces for the prevention of violence against women with disabilities i.e.</w:t>
      </w:r>
      <w:r w:rsidR="000C25A2" w:rsidRPr="00133CE4">
        <w:rPr>
          <w:rFonts w:ascii="Verdana" w:hAnsi="Verdana"/>
        </w:rPr>
        <w:t>,</w:t>
      </w:r>
      <w:r w:rsidRPr="00133CE4">
        <w:rPr>
          <w:rFonts w:ascii="Verdana" w:hAnsi="Verdana"/>
        </w:rPr>
        <w:t xml:space="preserve"> women’s health, disability and social services</w:t>
      </w:r>
      <w:r w:rsidR="00A72574" w:rsidRPr="00133CE4">
        <w:rPr>
          <w:rFonts w:ascii="Verdana" w:hAnsi="Verdana"/>
        </w:rPr>
        <w:t>;</w:t>
      </w:r>
    </w:p>
    <w:p w14:paraId="4CF3A2DB" w14:textId="77777777" w:rsidR="00591CAA" w:rsidRPr="00133CE4" w:rsidRDefault="00591CAA" w:rsidP="00344979">
      <w:pPr>
        <w:numPr>
          <w:ilvl w:val="1"/>
          <w:numId w:val="20"/>
        </w:numPr>
        <w:spacing w:line="257" w:lineRule="auto"/>
        <w:ind w:right="135" w:hanging="357"/>
        <w:rPr>
          <w:rFonts w:ascii="Verdana" w:hAnsi="Verdana"/>
        </w:rPr>
      </w:pPr>
      <w:r w:rsidRPr="00133CE4">
        <w:rPr>
          <w:rFonts w:ascii="Verdana" w:hAnsi="Verdana"/>
        </w:rPr>
        <w:t xml:space="preserve">WDV and other stakeholders of Victorian primary prevention, including members of the PAG; </w:t>
      </w:r>
    </w:p>
    <w:p w14:paraId="4685CCC1" w14:textId="1FB4A44D" w:rsidR="00672363" w:rsidRPr="00133CE4" w:rsidRDefault="00672363" w:rsidP="008E7FA7">
      <w:pPr>
        <w:numPr>
          <w:ilvl w:val="0"/>
          <w:numId w:val="20"/>
        </w:numPr>
        <w:spacing w:line="257" w:lineRule="auto"/>
        <w:ind w:right="135" w:hanging="357"/>
        <w:rPr>
          <w:rFonts w:ascii="Verdana" w:eastAsia="Calibri" w:hAnsi="Verdana"/>
        </w:rPr>
      </w:pPr>
      <w:r w:rsidRPr="00133CE4">
        <w:rPr>
          <w:rFonts w:ascii="Verdana" w:eastAsia="Calibri" w:hAnsi="Verdana"/>
        </w:rPr>
        <w:t xml:space="preserve">draw conclusions about </w:t>
      </w:r>
      <w:r w:rsidR="00B67868" w:rsidRPr="00133CE4">
        <w:rPr>
          <w:rFonts w:ascii="Verdana" w:eastAsia="Calibri" w:hAnsi="Verdana"/>
        </w:rPr>
        <w:t>the Program</w:t>
      </w:r>
      <w:r w:rsidRPr="00133CE4">
        <w:rPr>
          <w:rFonts w:ascii="Verdana" w:eastAsia="Calibri" w:hAnsi="Verdana"/>
        </w:rPr>
        <w:t xml:space="preserve"> so WDV and stakeholders can make informed decisions about ‘what next’ for the Program; and </w:t>
      </w:r>
    </w:p>
    <w:p w14:paraId="160CEF84" w14:textId="77777777" w:rsidR="00672363" w:rsidRPr="00133CE4" w:rsidRDefault="00672363" w:rsidP="008E7FA7">
      <w:pPr>
        <w:numPr>
          <w:ilvl w:val="0"/>
          <w:numId w:val="20"/>
        </w:numPr>
        <w:spacing w:line="257" w:lineRule="auto"/>
        <w:ind w:right="-6" w:hanging="357"/>
        <w:rPr>
          <w:rFonts w:ascii="Verdana" w:eastAsia="Calibri" w:hAnsi="Verdana"/>
        </w:rPr>
      </w:pPr>
      <w:r w:rsidRPr="00133CE4">
        <w:rPr>
          <w:rFonts w:ascii="Verdana" w:eastAsia="Calibri" w:hAnsi="Verdana"/>
        </w:rPr>
        <w:t xml:space="preserve">support WDV to communicate and share the Program’s results including (but not limited to) reporting to the Victorian Government. </w:t>
      </w:r>
    </w:p>
    <w:p w14:paraId="6E882023" w14:textId="77777777" w:rsidR="00275158" w:rsidRPr="00133CE4" w:rsidRDefault="00275158" w:rsidP="00275158">
      <w:pPr>
        <w:spacing w:line="257" w:lineRule="auto"/>
        <w:rPr>
          <w:rFonts w:ascii="Verdana" w:eastAsia="Calibri" w:hAnsi="Verdana"/>
        </w:rPr>
      </w:pPr>
    </w:p>
    <w:p w14:paraId="094D67E8" w14:textId="7745DEC4" w:rsidR="00672363" w:rsidRPr="00133CE4" w:rsidRDefault="00672363" w:rsidP="00275158">
      <w:pPr>
        <w:spacing w:line="257" w:lineRule="auto"/>
        <w:rPr>
          <w:rFonts w:ascii="Verdana" w:eastAsia="Calibri" w:hAnsi="Verdana"/>
        </w:rPr>
      </w:pPr>
      <w:r w:rsidRPr="00133CE4">
        <w:rPr>
          <w:rFonts w:ascii="Verdana" w:eastAsia="Calibri" w:hAnsi="Verdana"/>
        </w:rPr>
        <w:t xml:space="preserve">In line with the purpose above, the overarching questions to be answered through the evaluation are: </w:t>
      </w:r>
    </w:p>
    <w:p w14:paraId="4E7FEF60" w14:textId="77777777" w:rsidR="00275158" w:rsidRPr="00133CE4" w:rsidRDefault="00275158" w:rsidP="00275158">
      <w:pPr>
        <w:spacing w:line="257" w:lineRule="auto"/>
        <w:rPr>
          <w:rFonts w:ascii="Verdana" w:eastAsia="Calibri" w:hAnsi="Verdana"/>
          <w:sz w:val="10"/>
          <w:szCs w:val="10"/>
        </w:rPr>
      </w:pPr>
    </w:p>
    <w:p w14:paraId="7997F7A9" w14:textId="26C24FDA" w:rsidR="00672363" w:rsidRPr="00133CE4" w:rsidRDefault="00672363" w:rsidP="008E7FA7">
      <w:pPr>
        <w:numPr>
          <w:ilvl w:val="0"/>
          <w:numId w:val="21"/>
        </w:numPr>
        <w:spacing w:line="257" w:lineRule="auto"/>
        <w:ind w:right="-6"/>
        <w:rPr>
          <w:rFonts w:ascii="Verdana" w:eastAsia="Calibri" w:hAnsi="Verdana"/>
        </w:rPr>
      </w:pPr>
      <w:r w:rsidRPr="00133CE4">
        <w:rPr>
          <w:rFonts w:ascii="Verdana" w:eastAsia="Calibri" w:hAnsi="Verdana"/>
        </w:rPr>
        <w:t xml:space="preserve">What are the achievements of, and lessons learned from, </w:t>
      </w:r>
      <w:r w:rsidR="00E47B30" w:rsidRPr="00133CE4">
        <w:rPr>
          <w:rFonts w:ascii="Verdana" w:eastAsia="Calibri" w:hAnsi="Verdana"/>
        </w:rPr>
        <w:t xml:space="preserve">Program </w:t>
      </w:r>
      <w:r w:rsidRPr="00133CE4">
        <w:rPr>
          <w:rFonts w:ascii="Verdana" w:eastAsia="Calibri" w:hAnsi="Verdana"/>
        </w:rPr>
        <w:t xml:space="preserve">design and </w:t>
      </w:r>
      <w:r w:rsidR="00E47B30" w:rsidRPr="00133CE4">
        <w:rPr>
          <w:rFonts w:ascii="Verdana" w:eastAsia="Calibri" w:hAnsi="Verdana"/>
        </w:rPr>
        <w:t>implementation?</w:t>
      </w:r>
    </w:p>
    <w:p w14:paraId="5604FA11" w14:textId="2A6F0FEA" w:rsidR="00672363" w:rsidRPr="00133CE4" w:rsidRDefault="00672363" w:rsidP="008E7FA7">
      <w:pPr>
        <w:numPr>
          <w:ilvl w:val="0"/>
          <w:numId w:val="21"/>
        </w:numPr>
        <w:spacing w:line="257" w:lineRule="auto"/>
        <w:ind w:right="-6"/>
        <w:rPr>
          <w:rFonts w:ascii="Verdana" w:eastAsia="Calibri" w:hAnsi="Verdana"/>
        </w:rPr>
      </w:pPr>
      <w:r w:rsidRPr="00133CE4">
        <w:rPr>
          <w:rFonts w:ascii="Verdana" w:eastAsia="Calibri" w:hAnsi="Verdana"/>
        </w:rPr>
        <w:t xml:space="preserve">How was design and implementation quality demonstrated and maintained by the Program’s various activities? </w:t>
      </w:r>
    </w:p>
    <w:p w14:paraId="251C0EC1" w14:textId="77777777" w:rsidR="00C9174D" w:rsidRDefault="00C9174D">
      <w:pPr>
        <w:widowControl/>
        <w:autoSpaceDE/>
        <w:autoSpaceDN/>
        <w:spacing w:after="160" w:line="259" w:lineRule="auto"/>
        <w:rPr>
          <w:rFonts w:ascii="Verdana" w:eastAsia="Calibri" w:hAnsi="Verdana"/>
        </w:rPr>
      </w:pPr>
      <w:r>
        <w:rPr>
          <w:rFonts w:ascii="Verdana" w:eastAsia="Calibri" w:hAnsi="Verdana"/>
        </w:rPr>
        <w:br w:type="page"/>
      </w:r>
    </w:p>
    <w:p w14:paraId="17FA38C4" w14:textId="4DEA0058" w:rsidR="00672363" w:rsidRPr="00133CE4" w:rsidRDefault="00672363" w:rsidP="008E7FA7">
      <w:pPr>
        <w:numPr>
          <w:ilvl w:val="0"/>
          <w:numId w:val="21"/>
        </w:numPr>
        <w:spacing w:line="257" w:lineRule="auto"/>
        <w:ind w:right="-6"/>
        <w:rPr>
          <w:rFonts w:ascii="Verdana" w:eastAsia="Calibri" w:hAnsi="Verdana"/>
        </w:rPr>
      </w:pPr>
      <w:r w:rsidRPr="00133CE4">
        <w:rPr>
          <w:rFonts w:ascii="Verdana" w:eastAsia="Calibri" w:hAnsi="Verdana"/>
        </w:rPr>
        <w:t xml:space="preserve">What was the value of </w:t>
      </w:r>
      <w:r w:rsidR="00E47B30" w:rsidRPr="00133CE4">
        <w:rPr>
          <w:rFonts w:ascii="Verdana" w:eastAsia="Calibri" w:hAnsi="Verdana"/>
        </w:rPr>
        <w:t>the Program</w:t>
      </w:r>
      <w:r w:rsidRPr="00133CE4">
        <w:rPr>
          <w:rFonts w:ascii="Verdana" w:eastAsia="Calibri" w:hAnsi="Verdana"/>
        </w:rPr>
        <w:t xml:space="preserve"> to those involved in its various activities? </w:t>
      </w:r>
    </w:p>
    <w:p w14:paraId="756081D4" w14:textId="6055284F" w:rsidR="00672363" w:rsidRPr="00133CE4" w:rsidRDefault="00672363" w:rsidP="008E7FA7">
      <w:pPr>
        <w:numPr>
          <w:ilvl w:val="0"/>
          <w:numId w:val="21"/>
        </w:numPr>
        <w:spacing w:line="257" w:lineRule="auto"/>
        <w:ind w:right="277"/>
        <w:rPr>
          <w:rFonts w:ascii="Verdana" w:eastAsia="Calibri" w:hAnsi="Verdana"/>
        </w:rPr>
      </w:pPr>
      <w:r w:rsidRPr="00133CE4">
        <w:rPr>
          <w:rFonts w:ascii="Verdana" w:eastAsia="Calibri" w:hAnsi="Verdana"/>
        </w:rPr>
        <w:t xml:space="preserve">What conclusions can be made about the Program, especially in terms of ‘what next’ for WDV and workforces capability development for </w:t>
      </w:r>
      <w:r w:rsidR="00E47B30" w:rsidRPr="00133CE4">
        <w:rPr>
          <w:rFonts w:ascii="Verdana" w:eastAsia="Calibri" w:hAnsi="Verdana"/>
        </w:rPr>
        <w:t>Victorian primary prevention</w:t>
      </w:r>
      <w:r w:rsidRPr="00133CE4">
        <w:rPr>
          <w:rFonts w:ascii="Verdana" w:eastAsia="Calibri" w:hAnsi="Verdana"/>
        </w:rPr>
        <w:t xml:space="preserve">? </w:t>
      </w:r>
    </w:p>
    <w:p w14:paraId="12619EED" w14:textId="77777777" w:rsidR="00672363" w:rsidRPr="00133CE4" w:rsidRDefault="00672363" w:rsidP="008E7FA7">
      <w:pPr>
        <w:numPr>
          <w:ilvl w:val="0"/>
          <w:numId w:val="21"/>
        </w:numPr>
        <w:spacing w:line="257" w:lineRule="auto"/>
        <w:ind w:right="-6"/>
        <w:rPr>
          <w:rFonts w:ascii="Verdana" w:eastAsia="Calibri" w:hAnsi="Verdana"/>
        </w:rPr>
      </w:pPr>
      <w:r w:rsidRPr="00133CE4">
        <w:rPr>
          <w:rFonts w:ascii="Verdana" w:eastAsia="Calibri" w:hAnsi="Verdana"/>
        </w:rPr>
        <w:t xml:space="preserve">What are the strategic recommendations arising from the evaluation? </w:t>
      </w:r>
    </w:p>
    <w:p w14:paraId="5F3457C0" w14:textId="77777777" w:rsidR="004B596A" w:rsidRPr="00133CE4" w:rsidRDefault="004B596A" w:rsidP="0053506A">
      <w:pPr>
        <w:spacing w:line="257" w:lineRule="auto"/>
        <w:rPr>
          <w:rFonts w:ascii="Verdana" w:eastAsia="Calibri" w:hAnsi="Verdana"/>
          <w:lang w:val="en-GB"/>
        </w:rPr>
      </w:pPr>
    </w:p>
    <w:p w14:paraId="7095BF68" w14:textId="7FFAA8F1" w:rsidR="00460D72" w:rsidRPr="00133CE4" w:rsidRDefault="001B63FD" w:rsidP="00846FD2">
      <w:pPr>
        <w:widowControl/>
        <w:autoSpaceDE/>
        <w:autoSpaceDN/>
        <w:spacing w:after="160" w:line="259" w:lineRule="auto"/>
        <w:rPr>
          <w:rFonts w:ascii="Verdana" w:eastAsia="Calibri" w:hAnsi="Verdana"/>
          <w:lang w:val="en-GB"/>
        </w:rPr>
      </w:pPr>
      <w:r w:rsidRPr="00133CE4">
        <w:rPr>
          <w:rFonts w:ascii="Verdana" w:eastAsia="Calibri" w:hAnsi="Verdana"/>
          <w:lang w:val="en-GB"/>
        </w:rPr>
        <w:t>The evaluation’s primary intended user is</w:t>
      </w:r>
      <w:r w:rsidR="00871BDB" w:rsidRPr="00133CE4">
        <w:rPr>
          <w:rFonts w:ascii="Verdana" w:eastAsia="Calibri" w:hAnsi="Verdana"/>
          <w:lang w:val="en-GB"/>
        </w:rPr>
        <w:t xml:space="preserve"> </w:t>
      </w:r>
      <w:r w:rsidR="00724BB9" w:rsidRPr="00133CE4">
        <w:rPr>
          <w:rFonts w:ascii="Verdana" w:eastAsia="Calibri" w:hAnsi="Verdana"/>
          <w:lang w:val="en-GB"/>
        </w:rPr>
        <w:t>explained</w:t>
      </w:r>
      <w:r w:rsidR="00871BDB" w:rsidRPr="00133CE4">
        <w:rPr>
          <w:rFonts w:ascii="Verdana" w:eastAsia="Calibri" w:hAnsi="Verdana"/>
          <w:lang w:val="en-GB"/>
        </w:rPr>
        <w:t xml:space="preserve"> in the Evaluation </w:t>
      </w:r>
      <w:r w:rsidR="00161C92" w:rsidRPr="00133CE4">
        <w:rPr>
          <w:rFonts w:ascii="Verdana" w:eastAsia="Calibri" w:hAnsi="Verdana"/>
          <w:lang w:val="en-GB"/>
        </w:rPr>
        <w:t>Plan and</w:t>
      </w:r>
      <w:r w:rsidR="00871BDB" w:rsidRPr="00133CE4">
        <w:rPr>
          <w:rFonts w:ascii="Verdana" w:eastAsia="Calibri" w:hAnsi="Verdana"/>
          <w:lang w:val="en-GB"/>
        </w:rPr>
        <w:t xml:space="preserve"> is</w:t>
      </w:r>
      <w:r w:rsidRPr="00133CE4">
        <w:rPr>
          <w:rFonts w:ascii="Verdana" w:eastAsia="Calibri" w:hAnsi="Verdana"/>
          <w:lang w:val="en-GB"/>
        </w:rPr>
        <w:t xml:space="preserve"> WDV and the Program Team. The primary intended use </w:t>
      </w:r>
      <w:r w:rsidR="00871BDB" w:rsidRPr="00133CE4">
        <w:rPr>
          <w:rFonts w:ascii="Verdana" w:eastAsia="Calibri" w:hAnsi="Verdana"/>
          <w:lang w:val="en-GB"/>
        </w:rPr>
        <w:t xml:space="preserve">is also </w:t>
      </w:r>
      <w:r w:rsidR="00724BB9" w:rsidRPr="00133CE4">
        <w:rPr>
          <w:rFonts w:ascii="Verdana" w:eastAsia="Calibri" w:hAnsi="Verdana"/>
          <w:lang w:val="en-GB"/>
        </w:rPr>
        <w:t>contained in</w:t>
      </w:r>
      <w:r w:rsidR="00871BDB" w:rsidRPr="00133CE4">
        <w:rPr>
          <w:rFonts w:ascii="Verdana" w:eastAsia="Calibri" w:hAnsi="Verdana"/>
          <w:lang w:val="en-GB"/>
        </w:rPr>
        <w:t xml:space="preserve"> this plan</w:t>
      </w:r>
      <w:r w:rsidR="004B596A" w:rsidRPr="00133CE4">
        <w:rPr>
          <w:rFonts w:ascii="Verdana" w:eastAsia="Calibri" w:hAnsi="Verdana"/>
          <w:lang w:val="en-GB"/>
        </w:rPr>
        <w:t xml:space="preserve">: </w:t>
      </w:r>
      <w:r w:rsidR="008700E2" w:rsidRPr="00133CE4">
        <w:rPr>
          <w:rFonts w:ascii="Verdana" w:eastAsia="Calibri" w:hAnsi="Verdana"/>
          <w:lang w:val="en-GB"/>
        </w:rPr>
        <w:t xml:space="preserve">it </w:t>
      </w:r>
      <w:r w:rsidRPr="00133CE4">
        <w:rPr>
          <w:rFonts w:ascii="Verdana" w:eastAsia="Calibri" w:hAnsi="Verdana"/>
          <w:lang w:val="en-GB"/>
        </w:rPr>
        <w:t>i</w:t>
      </w:r>
      <w:r w:rsidR="008700E2" w:rsidRPr="00133CE4">
        <w:rPr>
          <w:rFonts w:ascii="Verdana" w:eastAsia="Calibri" w:hAnsi="Verdana"/>
          <w:lang w:val="en-GB"/>
        </w:rPr>
        <w:t>s</w:t>
      </w:r>
      <w:r w:rsidRPr="00133CE4">
        <w:rPr>
          <w:rFonts w:ascii="Verdana" w:eastAsia="Calibri" w:hAnsi="Verdana"/>
          <w:lang w:val="en-GB"/>
        </w:rPr>
        <w:t xml:space="preserve"> to support the Program Team in sound strategic decision making around WDV’s continued efforts to </w:t>
      </w:r>
      <w:r w:rsidR="00C67F0B" w:rsidRPr="00133CE4">
        <w:rPr>
          <w:rFonts w:ascii="Verdana" w:eastAsia="Calibri" w:hAnsi="Verdana"/>
          <w:lang w:val="en-GB"/>
        </w:rPr>
        <w:t xml:space="preserve">develop </w:t>
      </w:r>
      <w:r w:rsidRPr="00133CE4">
        <w:rPr>
          <w:rFonts w:ascii="Verdana" w:eastAsia="Calibri" w:hAnsi="Verdana"/>
          <w:lang w:val="en-GB"/>
        </w:rPr>
        <w:t>Victorian workforce capa</w:t>
      </w:r>
      <w:r w:rsidR="00161C92" w:rsidRPr="00133CE4">
        <w:rPr>
          <w:rFonts w:ascii="Verdana" w:eastAsia="Calibri" w:hAnsi="Verdana"/>
          <w:lang w:val="en-GB"/>
        </w:rPr>
        <w:t>city</w:t>
      </w:r>
      <w:r w:rsidRPr="00133CE4">
        <w:rPr>
          <w:rFonts w:ascii="Verdana" w:eastAsia="Calibri" w:hAnsi="Verdana"/>
          <w:lang w:val="en-GB"/>
        </w:rPr>
        <w:t xml:space="preserve"> for </w:t>
      </w:r>
      <w:r w:rsidR="00C67F0B" w:rsidRPr="00133CE4">
        <w:rPr>
          <w:rFonts w:ascii="Verdana" w:eastAsia="Calibri" w:hAnsi="Verdana"/>
          <w:lang w:val="en-GB"/>
        </w:rPr>
        <w:t>the prevention of</w:t>
      </w:r>
      <w:r w:rsidRPr="00133CE4">
        <w:rPr>
          <w:rFonts w:ascii="Verdana" w:eastAsia="Calibri" w:hAnsi="Verdana"/>
          <w:lang w:val="en-GB"/>
        </w:rPr>
        <w:t xml:space="preserve"> violence against women with disabilities. </w:t>
      </w:r>
    </w:p>
    <w:p w14:paraId="0B0D67C8" w14:textId="77870FEE" w:rsidR="001B63FD" w:rsidRPr="00133CE4" w:rsidRDefault="00460D72" w:rsidP="001B63FD">
      <w:pPr>
        <w:spacing w:line="257" w:lineRule="auto"/>
        <w:rPr>
          <w:rFonts w:ascii="Verdana" w:eastAsia="Calibri" w:hAnsi="Verdana"/>
          <w:lang w:val="en-GB"/>
        </w:rPr>
      </w:pPr>
      <w:r w:rsidRPr="00133CE4">
        <w:rPr>
          <w:rFonts w:ascii="Verdana" w:eastAsia="Calibri" w:hAnsi="Verdana"/>
          <w:lang w:val="en-GB"/>
        </w:rPr>
        <w:t>Evaluation conclusions and recommendations will also help WDV and stakeholders to ensure continued alignments of the Program, should further funds be available, with the Victorian Government’s ongoing commitment to building workforce capa</w:t>
      </w:r>
      <w:r w:rsidR="00161C92" w:rsidRPr="00133CE4">
        <w:rPr>
          <w:rFonts w:ascii="Verdana" w:eastAsia="Calibri" w:hAnsi="Verdana"/>
          <w:lang w:val="en-GB"/>
        </w:rPr>
        <w:t>city</w:t>
      </w:r>
      <w:r w:rsidRPr="00133CE4">
        <w:rPr>
          <w:rFonts w:ascii="Verdana" w:eastAsia="Calibri" w:hAnsi="Verdana"/>
          <w:lang w:val="en-GB"/>
        </w:rPr>
        <w:t xml:space="preserve"> for sound intersectional practice, as set out in </w:t>
      </w:r>
      <w:r w:rsidRPr="00133CE4">
        <w:rPr>
          <w:rFonts w:ascii="Verdana" w:eastAsia="Calibri" w:hAnsi="Verdana"/>
          <w:i/>
          <w:iCs/>
          <w:lang w:val="en-GB"/>
        </w:rPr>
        <w:t xml:space="preserve">Building from Strength: </w:t>
      </w:r>
      <w:r w:rsidR="00712E8C" w:rsidRPr="00133CE4">
        <w:rPr>
          <w:rFonts w:ascii="Verdana" w:eastAsia="Calibri" w:hAnsi="Verdana"/>
          <w:i/>
          <w:iCs/>
          <w:lang w:val="en-GB"/>
        </w:rPr>
        <w:t>10-year</w:t>
      </w:r>
      <w:r w:rsidRPr="00133CE4">
        <w:rPr>
          <w:rFonts w:ascii="Verdana" w:eastAsia="Calibri" w:hAnsi="Verdana"/>
          <w:i/>
          <w:iCs/>
          <w:lang w:val="en-GB"/>
        </w:rPr>
        <w:t xml:space="preserve"> industry plan for family violence and response</w:t>
      </w:r>
      <w:r w:rsidRPr="00133CE4">
        <w:rPr>
          <w:rFonts w:ascii="Verdana" w:eastAsia="Calibri" w:hAnsi="Verdana"/>
          <w:lang w:val="en-GB"/>
        </w:rPr>
        <w:t xml:space="preserve">. </w:t>
      </w:r>
    </w:p>
    <w:p w14:paraId="55783F54" w14:textId="42CA3AA8" w:rsidR="00331250" w:rsidRPr="00133CE4" w:rsidRDefault="00331250" w:rsidP="00331250">
      <w:pPr>
        <w:pStyle w:val="Heading2"/>
        <w:spacing w:before="240"/>
        <w:rPr>
          <w:sz w:val="28"/>
          <w:szCs w:val="28"/>
        </w:rPr>
      </w:pPr>
      <w:bookmarkStart w:id="24" w:name="_Toc115872693"/>
      <w:r w:rsidRPr="00133CE4">
        <w:rPr>
          <w:sz w:val="28"/>
          <w:szCs w:val="28"/>
        </w:rPr>
        <w:t>Data sources and data collection methods</w:t>
      </w:r>
      <w:bookmarkEnd w:id="24"/>
      <w:r w:rsidRPr="00133CE4">
        <w:rPr>
          <w:sz w:val="28"/>
          <w:szCs w:val="28"/>
        </w:rPr>
        <w:t xml:space="preserve"> </w:t>
      </w:r>
    </w:p>
    <w:p w14:paraId="41F37E91" w14:textId="28624E23" w:rsidR="00331250" w:rsidRPr="00133CE4" w:rsidRDefault="00BD4B64" w:rsidP="00990696">
      <w:pPr>
        <w:spacing w:line="257" w:lineRule="auto"/>
        <w:ind w:right="-432"/>
        <w:rPr>
          <w:rFonts w:ascii="Verdana" w:eastAsia="Calibri" w:hAnsi="Verdana"/>
          <w:lang w:val="en-GB"/>
        </w:rPr>
      </w:pPr>
      <w:r w:rsidRPr="00133CE4">
        <w:rPr>
          <w:rFonts w:ascii="Verdana" w:eastAsia="Calibri" w:hAnsi="Verdana"/>
          <w:lang w:val="en-GB"/>
        </w:rPr>
        <w:t xml:space="preserve">Guided by the </w:t>
      </w:r>
      <w:r w:rsidR="00990696" w:rsidRPr="00133CE4">
        <w:rPr>
          <w:rFonts w:ascii="Verdana" w:eastAsia="Calibri" w:hAnsi="Verdana"/>
          <w:lang w:val="en-GB"/>
        </w:rPr>
        <w:t>confirmed</w:t>
      </w:r>
      <w:r w:rsidRPr="00133CE4">
        <w:rPr>
          <w:rFonts w:ascii="Verdana" w:eastAsia="Calibri" w:hAnsi="Verdana"/>
          <w:lang w:val="en-GB"/>
        </w:rPr>
        <w:t xml:space="preserve"> </w:t>
      </w:r>
      <w:r w:rsidR="00990696" w:rsidRPr="00133CE4">
        <w:rPr>
          <w:rFonts w:ascii="Verdana" w:eastAsia="Calibri" w:hAnsi="Verdana"/>
          <w:lang w:val="en-GB"/>
        </w:rPr>
        <w:t>indicator set,</w:t>
      </w:r>
      <w:r w:rsidRPr="00133CE4">
        <w:rPr>
          <w:rFonts w:ascii="Verdana" w:eastAsia="Calibri" w:hAnsi="Verdana"/>
          <w:lang w:val="en-GB"/>
        </w:rPr>
        <w:t xml:space="preserve"> the following data sources or methods of collecting data were</w:t>
      </w:r>
      <w:r w:rsidR="00990696" w:rsidRPr="00133CE4">
        <w:rPr>
          <w:rFonts w:ascii="Verdana" w:eastAsia="Calibri" w:hAnsi="Verdana"/>
          <w:lang w:val="en-GB"/>
        </w:rPr>
        <w:t xml:space="preserve"> used:  </w:t>
      </w:r>
    </w:p>
    <w:p w14:paraId="77878EF9" w14:textId="77777777" w:rsidR="00BD4B64" w:rsidRPr="00133CE4" w:rsidRDefault="00BD4B64" w:rsidP="00331250">
      <w:pPr>
        <w:spacing w:line="257" w:lineRule="auto"/>
        <w:rPr>
          <w:rFonts w:ascii="Verdana" w:eastAsia="Calibri" w:hAnsi="Verdana"/>
          <w:sz w:val="10"/>
          <w:szCs w:val="10"/>
          <w:lang w:val="en-GB"/>
        </w:rPr>
      </w:pPr>
    </w:p>
    <w:p w14:paraId="22B1F960" w14:textId="3170FCB9" w:rsidR="00BD4B64" w:rsidRPr="00133CE4" w:rsidRDefault="00BD4B64" w:rsidP="00036B35">
      <w:pPr>
        <w:numPr>
          <w:ilvl w:val="0"/>
          <w:numId w:val="3"/>
        </w:numPr>
        <w:spacing w:line="257" w:lineRule="auto"/>
        <w:ind w:right="-6"/>
        <w:rPr>
          <w:rFonts w:ascii="Verdana" w:eastAsia="Calibri" w:hAnsi="Verdana"/>
          <w:color w:val="FF0000"/>
          <w:lang w:val="en-GB"/>
        </w:rPr>
      </w:pPr>
      <w:r w:rsidRPr="00133CE4">
        <w:rPr>
          <w:rFonts w:ascii="Verdana" w:eastAsia="Calibri" w:hAnsi="Verdana"/>
          <w:lang w:val="en-GB"/>
        </w:rPr>
        <w:t>A range of Program documents such as</w:t>
      </w:r>
      <w:r w:rsidR="00A24540" w:rsidRPr="00133CE4">
        <w:rPr>
          <w:rFonts w:ascii="Verdana" w:eastAsia="Calibri" w:hAnsi="Verdana"/>
          <w:lang w:val="en-GB"/>
        </w:rPr>
        <w:t xml:space="preserve"> PAG Terms of Reference, </w:t>
      </w:r>
      <w:r w:rsidR="00712E8C" w:rsidRPr="00133CE4">
        <w:rPr>
          <w:rFonts w:ascii="Verdana" w:eastAsia="Calibri" w:hAnsi="Verdana"/>
          <w:lang w:val="en-GB"/>
        </w:rPr>
        <w:t>agendas,</w:t>
      </w:r>
      <w:r w:rsidR="00A24540" w:rsidRPr="00133CE4">
        <w:rPr>
          <w:rFonts w:ascii="Verdana" w:eastAsia="Calibri" w:hAnsi="Verdana"/>
          <w:lang w:val="en-GB"/>
        </w:rPr>
        <w:t xml:space="preserve"> and minutes; training and online course outlines and content; training delivery tracking records; video-recorded training and webinar sessions; Experts by Experience Group records; promotional flyers; presentation slides</w:t>
      </w:r>
      <w:r w:rsidR="00600BDD" w:rsidRPr="00133CE4">
        <w:rPr>
          <w:rFonts w:ascii="Verdana" w:eastAsia="Calibri" w:hAnsi="Verdana"/>
          <w:lang w:val="en-GB"/>
        </w:rPr>
        <w:t xml:space="preserve"> </w:t>
      </w:r>
    </w:p>
    <w:p w14:paraId="4246F0C9" w14:textId="2481ED1D" w:rsidR="00BD4B64" w:rsidRPr="00133CE4" w:rsidRDefault="00BD4B64" w:rsidP="00036B35">
      <w:pPr>
        <w:numPr>
          <w:ilvl w:val="0"/>
          <w:numId w:val="3"/>
        </w:numPr>
        <w:spacing w:line="257" w:lineRule="auto"/>
        <w:ind w:right="-6"/>
        <w:rPr>
          <w:rFonts w:ascii="Verdana" w:eastAsia="Calibri" w:hAnsi="Verdana"/>
          <w:lang w:val="en-GB"/>
        </w:rPr>
      </w:pPr>
      <w:r w:rsidRPr="00133CE4">
        <w:rPr>
          <w:rFonts w:ascii="Verdana" w:eastAsia="Calibri" w:hAnsi="Verdana"/>
          <w:lang w:val="en-GB"/>
        </w:rPr>
        <w:t>Data routinely collected by the Program Team during implementation such as participant feedback to training and webinars, Experts by experience feedback</w:t>
      </w:r>
    </w:p>
    <w:p w14:paraId="440E64DF" w14:textId="6CE2CA1B" w:rsidR="00BD4B64" w:rsidRPr="00133CE4" w:rsidRDefault="00BD4B64" w:rsidP="00036B35">
      <w:pPr>
        <w:numPr>
          <w:ilvl w:val="0"/>
          <w:numId w:val="3"/>
        </w:numPr>
        <w:spacing w:line="257" w:lineRule="auto"/>
        <w:ind w:right="-6"/>
        <w:rPr>
          <w:rFonts w:ascii="Verdana" w:eastAsia="Calibri" w:hAnsi="Verdana"/>
          <w:lang w:val="en-GB"/>
        </w:rPr>
      </w:pPr>
      <w:r w:rsidRPr="00133CE4">
        <w:rPr>
          <w:rFonts w:ascii="Verdana" w:eastAsia="Calibri" w:hAnsi="Verdana"/>
          <w:lang w:val="en-GB"/>
        </w:rPr>
        <w:t xml:space="preserve">Focus groups led by the evaluator </w:t>
      </w:r>
      <w:r w:rsidR="00600BDD" w:rsidRPr="00133CE4">
        <w:rPr>
          <w:rFonts w:ascii="Verdana" w:eastAsia="Calibri" w:hAnsi="Verdana"/>
          <w:lang w:val="en-GB"/>
        </w:rPr>
        <w:t xml:space="preserve">for </w:t>
      </w:r>
      <w:r w:rsidRPr="00133CE4">
        <w:rPr>
          <w:rFonts w:ascii="Verdana" w:eastAsia="Calibri" w:hAnsi="Verdana"/>
          <w:lang w:val="en-GB"/>
        </w:rPr>
        <w:t xml:space="preserve">the following groups: </w:t>
      </w:r>
    </w:p>
    <w:p w14:paraId="4C25F284" w14:textId="27FC0EE4" w:rsidR="00BD4B64" w:rsidRPr="00133CE4" w:rsidRDefault="00BD4B64" w:rsidP="00036B35">
      <w:pPr>
        <w:numPr>
          <w:ilvl w:val="1"/>
          <w:numId w:val="20"/>
        </w:numPr>
        <w:spacing w:line="257" w:lineRule="auto"/>
        <w:ind w:right="-6"/>
        <w:rPr>
          <w:rFonts w:ascii="Verdana" w:eastAsia="Calibri" w:hAnsi="Verdana"/>
          <w:lang w:val="en-GB"/>
        </w:rPr>
      </w:pPr>
      <w:r w:rsidRPr="00133CE4">
        <w:rPr>
          <w:rFonts w:ascii="Verdana" w:eastAsia="Calibri" w:hAnsi="Verdana"/>
          <w:lang w:val="en-GB"/>
        </w:rPr>
        <w:t>PAG members</w:t>
      </w:r>
    </w:p>
    <w:p w14:paraId="7E17FE5C" w14:textId="15A30378" w:rsidR="00BD4B64" w:rsidRPr="00133CE4" w:rsidRDefault="00BD4B64" w:rsidP="00036B35">
      <w:pPr>
        <w:numPr>
          <w:ilvl w:val="1"/>
          <w:numId w:val="20"/>
        </w:numPr>
        <w:spacing w:line="257" w:lineRule="auto"/>
        <w:ind w:right="-6"/>
        <w:rPr>
          <w:rFonts w:ascii="Verdana" w:eastAsia="Calibri" w:hAnsi="Verdana"/>
          <w:lang w:val="en-GB"/>
        </w:rPr>
      </w:pPr>
      <w:r w:rsidRPr="00133CE4">
        <w:rPr>
          <w:rFonts w:ascii="Verdana" w:eastAsia="Calibri" w:hAnsi="Verdana"/>
          <w:lang w:val="en-GB"/>
        </w:rPr>
        <w:t xml:space="preserve">Experts by Experience </w:t>
      </w:r>
      <w:r w:rsidR="006F63C9" w:rsidRPr="00133CE4">
        <w:rPr>
          <w:rFonts w:ascii="Verdana" w:eastAsia="Calibri" w:hAnsi="Verdana"/>
          <w:lang w:val="en-GB"/>
        </w:rPr>
        <w:t xml:space="preserve">Group </w:t>
      </w:r>
      <w:r w:rsidRPr="00133CE4">
        <w:rPr>
          <w:rFonts w:ascii="Verdana" w:eastAsia="Calibri" w:hAnsi="Verdana"/>
          <w:lang w:val="en-GB"/>
        </w:rPr>
        <w:t>members</w:t>
      </w:r>
      <w:r w:rsidR="00811C95" w:rsidRPr="00133CE4">
        <w:rPr>
          <w:rFonts w:ascii="Verdana" w:eastAsia="Calibri" w:hAnsi="Verdana"/>
          <w:lang w:val="en-GB"/>
        </w:rPr>
        <w:t xml:space="preserve"> </w:t>
      </w:r>
    </w:p>
    <w:p w14:paraId="592114DC" w14:textId="73D05626" w:rsidR="00BD4B64" w:rsidRPr="00133CE4" w:rsidRDefault="00BD4B64" w:rsidP="00036B35">
      <w:pPr>
        <w:numPr>
          <w:ilvl w:val="1"/>
          <w:numId w:val="20"/>
        </w:numPr>
        <w:spacing w:line="257" w:lineRule="auto"/>
        <w:ind w:right="-6"/>
        <w:rPr>
          <w:rFonts w:ascii="Verdana" w:eastAsia="Calibri" w:hAnsi="Verdana"/>
          <w:lang w:val="en-GB"/>
        </w:rPr>
      </w:pPr>
      <w:r w:rsidRPr="00133CE4">
        <w:rPr>
          <w:rFonts w:ascii="Verdana" w:eastAsia="Calibri" w:hAnsi="Verdana"/>
          <w:lang w:val="en-GB"/>
        </w:rPr>
        <w:t xml:space="preserve">Program Team members </w:t>
      </w:r>
      <w:r w:rsidR="00600BDD" w:rsidRPr="00133CE4">
        <w:rPr>
          <w:rFonts w:ascii="Verdana" w:eastAsia="Calibri" w:hAnsi="Verdana"/>
          <w:lang w:val="en-GB"/>
        </w:rPr>
        <w:t>(</w:t>
      </w:r>
      <w:r w:rsidR="00811C95" w:rsidRPr="00133CE4">
        <w:rPr>
          <w:rFonts w:ascii="Verdana" w:eastAsia="Calibri" w:hAnsi="Verdana"/>
          <w:lang w:val="en-GB"/>
        </w:rPr>
        <w:t>one focus group and one shared interview</w:t>
      </w:r>
      <w:r w:rsidR="00600BDD" w:rsidRPr="00133CE4">
        <w:rPr>
          <w:rFonts w:ascii="Verdana" w:eastAsia="Calibri" w:hAnsi="Verdana"/>
          <w:lang w:val="en-GB"/>
        </w:rPr>
        <w:t xml:space="preserve">) </w:t>
      </w:r>
    </w:p>
    <w:p w14:paraId="046C7153" w14:textId="3A3E10A0" w:rsidR="00BD4B64" w:rsidRPr="00133CE4" w:rsidRDefault="00BD4B64" w:rsidP="00036B35">
      <w:pPr>
        <w:numPr>
          <w:ilvl w:val="1"/>
          <w:numId w:val="20"/>
        </w:numPr>
        <w:spacing w:line="257" w:lineRule="auto"/>
        <w:ind w:right="-6"/>
        <w:rPr>
          <w:rFonts w:ascii="Verdana" w:eastAsia="Calibri" w:hAnsi="Verdana"/>
          <w:lang w:val="en-GB"/>
        </w:rPr>
      </w:pPr>
      <w:r w:rsidRPr="00133CE4">
        <w:rPr>
          <w:rFonts w:ascii="Verdana" w:eastAsia="Calibri" w:hAnsi="Verdana"/>
          <w:lang w:val="en-GB"/>
        </w:rPr>
        <w:t xml:space="preserve">Co-facilitators of the training </w:t>
      </w:r>
      <w:r w:rsidR="00461BB8" w:rsidRPr="00133CE4">
        <w:rPr>
          <w:rFonts w:ascii="Verdana" w:eastAsia="Calibri" w:hAnsi="Verdana"/>
          <w:lang w:val="en-GB"/>
        </w:rPr>
        <w:t xml:space="preserve">offerings </w:t>
      </w:r>
      <w:r w:rsidRPr="00133CE4">
        <w:rPr>
          <w:rFonts w:ascii="Verdana" w:eastAsia="Calibri" w:hAnsi="Verdana"/>
          <w:lang w:val="en-GB"/>
        </w:rPr>
        <w:t xml:space="preserve">and </w:t>
      </w:r>
      <w:r w:rsidR="00461BB8" w:rsidRPr="00133CE4">
        <w:rPr>
          <w:rFonts w:ascii="Verdana" w:eastAsia="Calibri" w:hAnsi="Verdana"/>
          <w:lang w:val="en-GB"/>
        </w:rPr>
        <w:t xml:space="preserve">cross-sector </w:t>
      </w:r>
      <w:r w:rsidRPr="00133CE4">
        <w:rPr>
          <w:rFonts w:ascii="Verdana" w:eastAsia="Calibri" w:hAnsi="Verdana"/>
          <w:lang w:val="en-GB"/>
        </w:rPr>
        <w:t>C</w:t>
      </w:r>
      <w:r w:rsidR="00712E8C" w:rsidRPr="00133CE4">
        <w:rPr>
          <w:rFonts w:ascii="Verdana" w:eastAsia="Calibri" w:hAnsi="Verdana"/>
          <w:lang w:val="en-GB"/>
        </w:rPr>
        <w:t>o</w:t>
      </w:r>
      <w:r w:rsidRPr="00133CE4">
        <w:rPr>
          <w:rFonts w:ascii="Verdana" w:eastAsia="Calibri" w:hAnsi="Verdana"/>
          <w:lang w:val="en-GB"/>
        </w:rPr>
        <w:t>P</w:t>
      </w:r>
    </w:p>
    <w:p w14:paraId="6F3C7092" w14:textId="11FB92B7" w:rsidR="00BD4B64" w:rsidRPr="00133CE4" w:rsidRDefault="00BD4B64" w:rsidP="00036B35">
      <w:pPr>
        <w:numPr>
          <w:ilvl w:val="0"/>
          <w:numId w:val="3"/>
        </w:numPr>
        <w:spacing w:line="257" w:lineRule="auto"/>
        <w:ind w:right="-6"/>
        <w:rPr>
          <w:rFonts w:ascii="Verdana" w:eastAsia="Calibri" w:hAnsi="Verdana"/>
          <w:lang w:val="en-GB"/>
        </w:rPr>
      </w:pPr>
      <w:r w:rsidRPr="00133CE4">
        <w:rPr>
          <w:rFonts w:ascii="Verdana" w:eastAsia="Calibri" w:hAnsi="Verdana"/>
          <w:lang w:val="en-GB"/>
        </w:rPr>
        <w:t xml:space="preserve">Interviews conducted by the evaluator </w:t>
      </w:r>
    </w:p>
    <w:p w14:paraId="38298596" w14:textId="4C8C662A" w:rsidR="00BD4B64" w:rsidRPr="00133CE4" w:rsidRDefault="00BD4B64" w:rsidP="00036B35">
      <w:pPr>
        <w:numPr>
          <w:ilvl w:val="1"/>
          <w:numId w:val="20"/>
        </w:numPr>
        <w:spacing w:line="257" w:lineRule="auto"/>
        <w:ind w:right="-6"/>
        <w:rPr>
          <w:rFonts w:ascii="Verdana" w:eastAsia="Calibri" w:hAnsi="Verdana"/>
          <w:lang w:val="en-GB"/>
        </w:rPr>
      </w:pPr>
      <w:r w:rsidRPr="00133CE4">
        <w:rPr>
          <w:rFonts w:ascii="Verdana" w:eastAsia="Calibri" w:hAnsi="Verdana"/>
          <w:lang w:val="en-GB"/>
        </w:rPr>
        <w:t xml:space="preserve">clients who consulted the </w:t>
      </w:r>
      <w:r w:rsidR="00600BDD" w:rsidRPr="00133CE4">
        <w:rPr>
          <w:rFonts w:ascii="Verdana" w:eastAsia="Calibri" w:hAnsi="Verdana"/>
          <w:lang w:val="en-GB"/>
        </w:rPr>
        <w:t>E</w:t>
      </w:r>
      <w:r w:rsidRPr="00133CE4">
        <w:rPr>
          <w:rFonts w:ascii="Verdana" w:eastAsia="Calibri" w:hAnsi="Verdana"/>
          <w:lang w:val="en-GB"/>
        </w:rPr>
        <w:t>xperts</w:t>
      </w:r>
      <w:r w:rsidR="00600BDD" w:rsidRPr="00133CE4">
        <w:rPr>
          <w:rFonts w:ascii="Verdana" w:eastAsia="Calibri" w:hAnsi="Verdana"/>
          <w:lang w:val="en-GB"/>
        </w:rPr>
        <w:t xml:space="preserve"> by Experience Group </w:t>
      </w:r>
      <w:r w:rsidRPr="00133CE4">
        <w:rPr>
          <w:rFonts w:ascii="Verdana" w:eastAsia="Calibri" w:hAnsi="Verdana"/>
          <w:lang w:val="en-GB"/>
        </w:rPr>
        <w:t xml:space="preserve"> </w:t>
      </w:r>
    </w:p>
    <w:p w14:paraId="6F7CCC91" w14:textId="68ABEC37" w:rsidR="00331250" w:rsidRPr="00133CE4" w:rsidRDefault="00240D3B" w:rsidP="00036B35">
      <w:pPr>
        <w:numPr>
          <w:ilvl w:val="1"/>
          <w:numId w:val="20"/>
        </w:numPr>
        <w:spacing w:line="257" w:lineRule="auto"/>
        <w:ind w:right="-6"/>
        <w:rPr>
          <w:rFonts w:ascii="Verdana" w:eastAsia="Calibri" w:hAnsi="Verdana"/>
          <w:lang w:val="en-GB"/>
        </w:rPr>
      </w:pPr>
      <w:r w:rsidRPr="00133CE4">
        <w:rPr>
          <w:rFonts w:ascii="Verdana" w:eastAsia="Calibri" w:hAnsi="Verdana"/>
          <w:lang w:val="en-GB"/>
        </w:rPr>
        <w:t>members of the C</w:t>
      </w:r>
      <w:r w:rsidR="00712E8C" w:rsidRPr="00133CE4">
        <w:rPr>
          <w:rFonts w:ascii="Verdana" w:eastAsia="Calibri" w:hAnsi="Verdana"/>
          <w:lang w:val="en-GB"/>
        </w:rPr>
        <w:t>o</w:t>
      </w:r>
      <w:r w:rsidRPr="00133CE4">
        <w:rPr>
          <w:rFonts w:ascii="Verdana" w:eastAsia="Calibri" w:hAnsi="Verdana"/>
          <w:lang w:val="en-GB"/>
        </w:rPr>
        <w:t>P</w:t>
      </w:r>
    </w:p>
    <w:p w14:paraId="1AF568F2" w14:textId="032D7A02" w:rsidR="00BF2F37" w:rsidRPr="00133CE4" w:rsidRDefault="009F3B7C" w:rsidP="00036B35">
      <w:pPr>
        <w:numPr>
          <w:ilvl w:val="0"/>
          <w:numId w:val="3"/>
        </w:numPr>
        <w:spacing w:line="257" w:lineRule="auto"/>
        <w:ind w:right="-6"/>
        <w:rPr>
          <w:rFonts w:ascii="Verdana" w:eastAsia="Calibri" w:hAnsi="Verdana"/>
          <w:lang w:val="en-GB"/>
        </w:rPr>
      </w:pPr>
      <w:r w:rsidRPr="00133CE4">
        <w:rPr>
          <w:rFonts w:ascii="Verdana" w:eastAsia="Calibri" w:hAnsi="Verdana"/>
          <w:lang w:val="en-GB"/>
        </w:rPr>
        <w:t>Direct o</w:t>
      </w:r>
      <w:r w:rsidR="00DD1F0B" w:rsidRPr="00133CE4">
        <w:rPr>
          <w:rFonts w:ascii="Verdana" w:eastAsia="Calibri" w:hAnsi="Verdana"/>
          <w:lang w:val="en-GB"/>
        </w:rPr>
        <w:t xml:space="preserve">bservation </w:t>
      </w:r>
      <w:r w:rsidR="0068535C" w:rsidRPr="00133CE4">
        <w:rPr>
          <w:rFonts w:ascii="Verdana" w:eastAsia="Calibri" w:hAnsi="Verdana"/>
          <w:lang w:val="en-GB"/>
        </w:rPr>
        <w:t>e.g., attendance at webinars</w:t>
      </w:r>
      <w:r w:rsidR="005805BC" w:rsidRPr="00133CE4">
        <w:rPr>
          <w:rFonts w:ascii="Verdana" w:eastAsia="Calibri" w:hAnsi="Verdana"/>
          <w:lang w:val="en-GB"/>
        </w:rPr>
        <w:t xml:space="preserve"> </w:t>
      </w:r>
    </w:p>
    <w:p w14:paraId="64601D8C" w14:textId="018428BB" w:rsidR="00784B95" w:rsidRPr="00133CE4" w:rsidRDefault="00784B95" w:rsidP="00784B95">
      <w:pPr>
        <w:pStyle w:val="Heading2"/>
        <w:spacing w:before="240"/>
        <w:rPr>
          <w:sz w:val="28"/>
          <w:szCs w:val="28"/>
        </w:rPr>
      </w:pPr>
      <w:bookmarkStart w:id="25" w:name="_Toc115872694"/>
      <w:r w:rsidRPr="00133CE4">
        <w:rPr>
          <w:sz w:val="28"/>
          <w:szCs w:val="28"/>
        </w:rPr>
        <w:t>Evaluation participants</w:t>
      </w:r>
      <w:bookmarkEnd w:id="25"/>
      <w:r w:rsidRPr="00133CE4">
        <w:rPr>
          <w:sz w:val="28"/>
          <w:szCs w:val="28"/>
        </w:rPr>
        <w:t xml:space="preserve"> </w:t>
      </w:r>
    </w:p>
    <w:p w14:paraId="4E12874A" w14:textId="2DCAD9B1" w:rsidR="00784B95" w:rsidRPr="00133CE4" w:rsidRDefault="00A24540" w:rsidP="00784B95">
      <w:pPr>
        <w:spacing w:line="257" w:lineRule="auto"/>
        <w:rPr>
          <w:rFonts w:ascii="Verdana" w:eastAsia="Calibri" w:hAnsi="Verdana"/>
          <w:lang w:val="en-GB"/>
        </w:rPr>
      </w:pPr>
      <w:r w:rsidRPr="00133CE4">
        <w:rPr>
          <w:rFonts w:ascii="Verdana" w:eastAsia="Calibri" w:hAnsi="Verdana"/>
          <w:lang w:val="en-GB"/>
        </w:rPr>
        <w:t>Evaluation participants were recruited to focus groups and interviews from May 202</w:t>
      </w:r>
      <w:r w:rsidR="002D4BC4" w:rsidRPr="00133CE4">
        <w:rPr>
          <w:rFonts w:ascii="Verdana" w:eastAsia="Calibri" w:hAnsi="Verdana"/>
          <w:lang w:val="en-GB"/>
        </w:rPr>
        <w:t>1</w:t>
      </w:r>
      <w:r w:rsidRPr="00133CE4">
        <w:rPr>
          <w:rFonts w:ascii="Verdana" w:eastAsia="Calibri" w:hAnsi="Verdana"/>
          <w:lang w:val="en-GB"/>
        </w:rPr>
        <w:t>, with these methods of data collection occurring over May, June and into July 202</w:t>
      </w:r>
      <w:r w:rsidR="002D4BC4" w:rsidRPr="00133CE4">
        <w:rPr>
          <w:rFonts w:ascii="Verdana" w:eastAsia="Calibri" w:hAnsi="Verdana"/>
          <w:lang w:val="en-GB"/>
        </w:rPr>
        <w:t>1</w:t>
      </w:r>
      <w:r w:rsidRPr="00133CE4">
        <w:rPr>
          <w:rFonts w:ascii="Verdana" w:eastAsia="Calibri" w:hAnsi="Verdana"/>
          <w:lang w:val="en-GB"/>
        </w:rPr>
        <w:t xml:space="preserve">. The evaluator led a total of </w:t>
      </w:r>
      <w:r w:rsidR="005805BC" w:rsidRPr="00133CE4">
        <w:rPr>
          <w:rFonts w:ascii="Verdana" w:eastAsia="Calibri" w:hAnsi="Verdana"/>
          <w:lang w:val="en-GB"/>
        </w:rPr>
        <w:t>five</w:t>
      </w:r>
      <w:r w:rsidRPr="00133CE4">
        <w:rPr>
          <w:rFonts w:ascii="Verdana" w:eastAsia="Calibri" w:hAnsi="Verdana"/>
          <w:lang w:val="en-GB"/>
        </w:rPr>
        <w:t xml:space="preserve"> focus groups (one of these was a shared interview) and t</w:t>
      </w:r>
      <w:r w:rsidR="005805BC" w:rsidRPr="00133CE4">
        <w:rPr>
          <w:rFonts w:ascii="Verdana" w:eastAsia="Calibri" w:hAnsi="Verdana"/>
          <w:lang w:val="en-GB"/>
        </w:rPr>
        <w:t>wo</w:t>
      </w:r>
      <w:r w:rsidRPr="00133CE4">
        <w:rPr>
          <w:rFonts w:ascii="Verdana" w:eastAsia="Calibri" w:hAnsi="Verdana"/>
          <w:lang w:val="en-GB"/>
        </w:rPr>
        <w:t xml:space="preserve"> individual interviews. </w:t>
      </w:r>
      <w:r w:rsidR="00975191" w:rsidRPr="00133CE4">
        <w:rPr>
          <w:rFonts w:ascii="Verdana" w:eastAsia="Calibri" w:hAnsi="Verdana"/>
          <w:lang w:val="en-GB"/>
        </w:rPr>
        <w:t xml:space="preserve">She prepared a plain language one-page information sheet </w:t>
      </w:r>
      <w:r w:rsidR="00C10AE6" w:rsidRPr="00133CE4">
        <w:rPr>
          <w:rFonts w:ascii="Verdana" w:eastAsia="Calibri" w:hAnsi="Verdana"/>
          <w:lang w:val="en-GB"/>
        </w:rPr>
        <w:t>on the purpose of the evaluation</w:t>
      </w:r>
      <w:r w:rsidR="00811C95" w:rsidRPr="00133CE4">
        <w:rPr>
          <w:rFonts w:ascii="Verdana" w:eastAsia="Calibri" w:hAnsi="Verdana"/>
          <w:lang w:val="en-GB"/>
        </w:rPr>
        <w:t xml:space="preserve"> </w:t>
      </w:r>
      <w:r w:rsidR="00C10AE6" w:rsidRPr="00133CE4">
        <w:rPr>
          <w:rFonts w:ascii="Verdana" w:eastAsia="Calibri" w:hAnsi="Verdana"/>
          <w:lang w:val="en-GB"/>
        </w:rPr>
        <w:t xml:space="preserve">and how confidentiality and anonymity would be </w:t>
      </w:r>
      <w:r w:rsidR="00712E8C" w:rsidRPr="00133CE4">
        <w:rPr>
          <w:rFonts w:ascii="Verdana" w:eastAsia="Calibri" w:hAnsi="Verdana"/>
          <w:lang w:val="en-GB"/>
        </w:rPr>
        <w:t>maintained and</w:t>
      </w:r>
      <w:r w:rsidR="00975191" w:rsidRPr="00133CE4">
        <w:rPr>
          <w:rFonts w:ascii="Verdana" w:eastAsia="Calibri" w:hAnsi="Verdana"/>
          <w:lang w:val="en-GB"/>
        </w:rPr>
        <w:t xml:space="preserve"> shared this with discussants and interviewees ahead of their focus groups and interviews, along with their questions. For the Experts by Experience Group, th</w:t>
      </w:r>
      <w:r w:rsidR="00C10AE6" w:rsidRPr="00133CE4">
        <w:rPr>
          <w:rFonts w:ascii="Verdana" w:eastAsia="Calibri" w:hAnsi="Verdana"/>
          <w:lang w:val="en-GB"/>
        </w:rPr>
        <w:t>e</w:t>
      </w:r>
      <w:r w:rsidR="00975191" w:rsidRPr="00133CE4">
        <w:rPr>
          <w:rFonts w:ascii="Verdana" w:eastAsia="Calibri" w:hAnsi="Verdana"/>
          <w:lang w:val="en-GB"/>
        </w:rPr>
        <w:t xml:space="preserve"> information was provided verbally prior to their focus group. </w:t>
      </w:r>
      <w:r w:rsidR="00EF32D0" w:rsidRPr="00133CE4">
        <w:rPr>
          <w:rFonts w:ascii="Verdana" w:eastAsia="Calibri" w:hAnsi="Verdana"/>
          <w:lang w:val="en-GB"/>
        </w:rPr>
        <w:t>P</w:t>
      </w:r>
      <w:r w:rsidR="00975191" w:rsidRPr="00133CE4">
        <w:rPr>
          <w:rFonts w:ascii="Verdana" w:eastAsia="Calibri" w:hAnsi="Verdana"/>
          <w:lang w:val="en-GB"/>
        </w:rPr>
        <w:t>articipants gave their</w:t>
      </w:r>
      <w:r w:rsidR="00811C95" w:rsidRPr="00133CE4">
        <w:rPr>
          <w:rFonts w:ascii="Verdana" w:eastAsia="Calibri" w:hAnsi="Verdana"/>
          <w:lang w:val="en-GB"/>
        </w:rPr>
        <w:t xml:space="preserve"> </w:t>
      </w:r>
      <w:r w:rsidR="00975191" w:rsidRPr="00133CE4">
        <w:rPr>
          <w:rFonts w:ascii="Verdana" w:eastAsia="Calibri" w:hAnsi="Verdana"/>
          <w:lang w:val="en-GB"/>
        </w:rPr>
        <w:t>consent to be involved in their</w:t>
      </w:r>
      <w:r w:rsidR="00C10AE6" w:rsidRPr="00133CE4">
        <w:rPr>
          <w:rFonts w:ascii="Verdana" w:eastAsia="Calibri" w:hAnsi="Verdana"/>
          <w:lang w:val="en-GB"/>
        </w:rPr>
        <w:t xml:space="preserve"> respective</w:t>
      </w:r>
      <w:r w:rsidR="00975191" w:rsidRPr="00133CE4">
        <w:rPr>
          <w:rFonts w:ascii="Verdana" w:eastAsia="Calibri" w:hAnsi="Verdana"/>
          <w:lang w:val="en-GB"/>
        </w:rPr>
        <w:t xml:space="preserve"> focus groups or interviews for the purpose as set out in the information sheet. Permission was also given for the sessions to be audio-recorded to assist with notetaking. Focus groups were held via</w:t>
      </w:r>
      <w:r w:rsidR="00811C95" w:rsidRPr="00133CE4">
        <w:rPr>
          <w:rFonts w:ascii="Verdana" w:eastAsia="Calibri" w:hAnsi="Verdana"/>
          <w:lang w:val="en-GB"/>
        </w:rPr>
        <w:t xml:space="preserve"> internet video application (</w:t>
      </w:r>
      <w:r w:rsidR="00975191" w:rsidRPr="00133CE4">
        <w:rPr>
          <w:rFonts w:ascii="Verdana" w:eastAsia="Calibri" w:hAnsi="Verdana"/>
          <w:lang w:val="en-GB"/>
        </w:rPr>
        <w:t>Zoom</w:t>
      </w:r>
      <w:r w:rsidR="00811C95" w:rsidRPr="00133CE4">
        <w:rPr>
          <w:rFonts w:ascii="Verdana" w:eastAsia="Calibri" w:hAnsi="Verdana"/>
          <w:lang w:val="en-GB"/>
        </w:rPr>
        <w:t>);</w:t>
      </w:r>
      <w:r w:rsidR="00975191" w:rsidRPr="00133CE4">
        <w:rPr>
          <w:rFonts w:ascii="Verdana" w:eastAsia="Calibri" w:hAnsi="Verdana"/>
          <w:lang w:val="en-GB"/>
        </w:rPr>
        <w:t xml:space="preserve"> </w:t>
      </w:r>
      <w:r w:rsidR="00811C95" w:rsidRPr="00133CE4">
        <w:rPr>
          <w:rFonts w:ascii="Verdana" w:eastAsia="Calibri" w:hAnsi="Verdana"/>
          <w:lang w:val="en-GB"/>
        </w:rPr>
        <w:t xml:space="preserve">and </w:t>
      </w:r>
      <w:r w:rsidR="00975191" w:rsidRPr="00133CE4">
        <w:rPr>
          <w:rFonts w:ascii="Verdana" w:eastAsia="Calibri" w:hAnsi="Verdana"/>
          <w:lang w:val="en-GB"/>
        </w:rPr>
        <w:t xml:space="preserve">interviews were conducted by phone. </w:t>
      </w:r>
      <w:r w:rsidR="002D4BC4" w:rsidRPr="00133CE4">
        <w:rPr>
          <w:rFonts w:ascii="Verdana" w:eastAsia="Calibri" w:hAnsi="Verdana"/>
        </w:rPr>
        <w:t xml:space="preserve">A total of </w:t>
      </w:r>
      <w:r w:rsidR="00EF32D0" w:rsidRPr="00133CE4">
        <w:rPr>
          <w:rFonts w:ascii="Verdana" w:eastAsia="Calibri" w:hAnsi="Verdana"/>
        </w:rPr>
        <w:t>2</w:t>
      </w:r>
      <w:r w:rsidR="00044552" w:rsidRPr="00133CE4">
        <w:rPr>
          <w:rFonts w:ascii="Verdana" w:eastAsia="Calibri" w:hAnsi="Verdana"/>
        </w:rPr>
        <w:t>6</w:t>
      </w:r>
      <w:r w:rsidR="00EF32D0" w:rsidRPr="00133CE4">
        <w:rPr>
          <w:rFonts w:ascii="Verdana" w:eastAsia="Calibri" w:hAnsi="Verdana"/>
        </w:rPr>
        <w:t xml:space="preserve"> </w:t>
      </w:r>
      <w:r w:rsidR="002D4BC4" w:rsidRPr="00133CE4">
        <w:rPr>
          <w:rFonts w:ascii="Verdana" w:eastAsia="Calibri" w:hAnsi="Verdana"/>
        </w:rPr>
        <w:t xml:space="preserve">attendees were </w:t>
      </w:r>
      <w:r w:rsidR="00C10AE6" w:rsidRPr="00133CE4">
        <w:rPr>
          <w:rFonts w:ascii="Verdana" w:eastAsia="Calibri" w:hAnsi="Verdana"/>
        </w:rPr>
        <w:t>accepted</w:t>
      </w:r>
      <w:r w:rsidR="002D4BC4" w:rsidRPr="00133CE4">
        <w:rPr>
          <w:rFonts w:ascii="Verdana" w:eastAsia="Calibri" w:hAnsi="Verdana"/>
        </w:rPr>
        <w:t xml:space="preserve"> for the focus groups and interviews, noting that some attendees</w:t>
      </w:r>
      <w:r w:rsidR="00EF32D0" w:rsidRPr="00133CE4">
        <w:rPr>
          <w:rFonts w:ascii="Verdana" w:eastAsia="Calibri" w:hAnsi="Verdana"/>
        </w:rPr>
        <w:t xml:space="preserve"> </w:t>
      </w:r>
      <w:r w:rsidR="00C10AE6" w:rsidRPr="00133CE4">
        <w:rPr>
          <w:rFonts w:ascii="Verdana" w:eastAsia="Calibri" w:hAnsi="Verdana"/>
        </w:rPr>
        <w:t xml:space="preserve">had </w:t>
      </w:r>
      <w:r w:rsidR="00EF32D0" w:rsidRPr="00133CE4">
        <w:rPr>
          <w:rFonts w:ascii="Verdana" w:eastAsia="Calibri" w:hAnsi="Verdana"/>
        </w:rPr>
        <w:t>more than</w:t>
      </w:r>
      <w:r w:rsidR="002D4BC4" w:rsidRPr="00133CE4">
        <w:rPr>
          <w:rFonts w:ascii="Verdana" w:eastAsia="Calibri" w:hAnsi="Verdana"/>
        </w:rPr>
        <w:t xml:space="preserve"> one opportunity to participate </w:t>
      </w:r>
      <w:r w:rsidR="00EF32D0" w:rsidRPr="00133CE4">
        <w:rPr>
          <w:rFonts w:ascii="Verdana" w:eastAsia="Calibri" w:hAnsi="Verdana"/>
        </w:rPr>
        <w:t xml:space="preserve">in </w:t>
      </w:r>
      <w:r w:rsidR="00977321" w:rsidRPr="00133CE4">
        <w:rPr>
          <w:rFonts w:ascii="Verdana" w:eastAsia="Calibri" w:hAnsi="Verdana"/>
        </w:rPr>
        <w:t>a</w:t>
      </w:r>
      <w:r w:rsidR="00EF32D0" w:rsidRPr="00133CE4">
        <w:rPr>
          <w:rFonts w:ascii="Verdana" w:eastAsia="Calibri" w:hAnsi="Verdana"/>
        </w:rPr>
        <w:t xml:space="preserve"> focus group </w:t>
      </w:r>
      <w:r w:rsidR="002D4BC4" w:rsidRPr="00133CE4">
        <w:rPr>
          <w:rFonts w:ascii="Verdana" w:eastAsia="Calibri" w:hAnsi="Verdana"/>
        </w:rPr>
        <w:t xml:space="preserve">as they had multiple </w:t>
      </w:r>
      <w:r w:rsidR="00EF32D0" w:rsidRPr="00133CE4">
        <w:rPr>
          <w:rFonts w:ascii="Verdana" w:eastAsia="Calibri" w:hAnsi="Verdana"/>
        </w:rPr>
        <w:t>connection points to the</w:t>
      </w:r>
      <w:r w:rsidR="002D4BC4" w:rsidRPr="00133CE4">
        <w:rPr>
          <w:rFonts w:ascii="Verdana" w:eastAsia="Calibri" w:hAnsi="Verdana"/>
        </w:rPr>
        <w:t xml:space="preserve"> Program e.g., </w:t>
      </w:r>
      <w:r w:rsidR="00044552" w:rsidRPr="00133CE4">
        <w:rPr>
          <w:rFonts w:ascii="Verdana" w:eastAsia="Calibri" w:hAnsi="Verdana"/>
        </w:rPr>
        <w:t xml:space="preserve">as </w:t>
      </w:r>
      <w:r w:rsidR="002D4BC4" w:rsidRPr="00133CE4">
        <w:rPr>
          <w:rFonts w:ascii="Verdana" w:eastAsia="Calibri" w:hAnsi="Verdana"/>
        </w:rPr>
        <w:t xml:space="preserve">Program Team member and </w:t>
      </w:r>
      <w:r w:rsidR="00044552" w:rsidRPr="00133CE4">
        <w:rPr>
          <w:rFonts w:ascii="Verdana" w:eastAsia="Calibri" w:hAnsi="Verdana"/>
        </w:rPr>
        <w:t xml:space="preserve">training </w:t>
      </w:r>
      <w:r w:rsidR="00C10AE6" w:rsidRPr="00133CE4">
        <w:rPr>
          <w:rFonts w:ascii="Verdana" w:eastAsia="Calibri" w:hAnsi="Verdana"/>
        </w:rPr>
        <w:t>facilitator</w:t>
      </w:r>
      <w:r w:rsidR="002D4BC4" w:rsidRPr="00133CE4">
        <w:rPr>
          <w:rFonts w:ascii="Verdana" w:eastAsia="Calibri" w:hAnsi="Verdana"/>
        </w:rPr>
        <w:t>.</w:t>
      </w:r>
      <w:r w:rsidR="005B38B4" w:rsidRPr="00133CE4">
        <w:rPr>
          <w:rFonts w:ascii="Verdana" w:eastAsia="Calibri" w:hAnsi="Verdana"/>
        </w:rPr>
        <w:t xml:space="preserve"> Th</w:t>
      </w:r>
      <w:r w:rsidR="007E3768" w:rsidRPr="00133CE4">
        <w:rPr>
          <w:rFonts w:ascii="Verdana" w:eastAsia="Calibri" w:hAnsi="Verdana"/>
        </w:rPr>
        <w:t>e focus groups and interviews</w:t>
      </w:r>
      <w:r w:rsidR="005B38B4" w:rsidRPr="00133CE4">
        <w:rPr>
          <w:rFonts w:ascii="Verdana" w:eastAsia="Calibri" w:hAnsi="Verdana"/>
        </w:rPr>
        <w:t xml:space="preserve"> generated around </w:t>
      </w:r>
      <w:r w:rsidR="00DC3E24" w:rsidRPr="00133CE4">
        <w:rPr>
          <w:rFonts w:ascii="Verdana" w:eastAsia="Calibri" w:hAnsi="Verdana"/>
        </w:rPr>
        <w:t>nine</w:t>
      </w:r>
      <w:r w:rsidR="005B38B4" w:rsidRPr="00133CE4">
        <w:rPr>
          <w:rFonts w:ascii="Verdana" w:eastAsia="Calibri" w:hAnsi="Verdana"/>
        </w:rPr>
        <w:t xml:space="preserve"> hours of audio for </w:t>
      </w:r>
      <w:r w:rsidR="00DC3E24" w:rsidRPr="00133CE4">
        <w:rPr>
          <w:rFonts w:ascii="Verdana" w:eastAsia="Calibri" w:hAnsi="Verdana"/>
        </w:rPr>
        <w:t xml:space="preserve">playback and </w:t>
      </w:r>
      <w:r w:rsidR="005B38B4" w:rsidRPr="00133CE4">
        <w:rPr>
          <w:rFonts w:ascii="Verdana" w:eastAsia="Calibri" w:hAnsi="Verdana"/>
        </w:rPr>
        <w:t>analysis.</w:t>
      </w:r>
    </w:p>
    <w:p w14:paraId="15A854C7" w14:textId="2DC7CEE4" w:rsidR="00784B95" w:rsidRPr="00133CE4" w:rsidRDefault="00784B95" w:rsidP="00784B95">
      <w:pPr>
        <w:pStyle w:val="Heading2"/>
        <w:spacing w:before="240"/>
        <w:rPr>
          <w:sz w:val="28"/>
          <w:szCs w:val="28"/>
        </w:rPr>
      </w:pPr>
      <w:bookmarkStart w:id="26" w:name="_Toc115872695"/>
      <w:r w:rsidRPr="00133CE4">
        <w:rPr>
          <w:sz w:val="28"/>
          <w:szCs w:val="28"/>
        </w:rPr>
        <w:t xml:space="preserve">Data analysis and </w:t>
      </w:r>
      <w:r w:rsidR="00A7639E" w:rsidRPr="00133CE4">
        <w:rPr>
          <w:sz w:val="28"/>
          <w:szCs w:val="28"/>
        </w:rPr>
        <w:t>write up</w:t>
      </w:r>
      <w:bookmarkEnd w:id="26"/>
      <w:r w:rsidRPr="00133CE4">
        <w:rPr>
          <w:sz w:val="28"/>
          <w:szCs w:val="28"/>
        </w:rPr>
        <w:t xml:space="preserve"> </w:t>
      </w:r>
    </w:p>
    <w:p w14:paraId="3C07420F" w14:textId="6F448F3F" w:rsidR="00784B95" w:rsidRPr="00133CE4" w:rsidRDefault="002D4BC4" w:rsidP="00A757A6">
      <w:pPr>
        <w:spacing w:line="257" w:lineRule="auto"/>
        <w:ind w:right="-147"/>
        <w:rPr>
          <w:rFonts w:ascii="Verdana" w:eastAsia="Calibri" w:hAnsi="Verdana"/>
          <w:lang w:val="en-GB"/>
        </w:rPr>
      </w:pPr>
      <w:r w:rsidRPr="00133CE4">
        <w:rPr>
          <w:rFonts w:ascii="Verdana" w:eastAsia="Calibri" w:hAnsi="Verdana"/>
          <w:lang w:val="en-GB"/>
        </w:rPr>
        <w:t xml:space="preserve">Data analysis and the write up of findings into the initial drafts of the evaluation report took place over July 2021, with the report finalised by July 30 upon receiving feedback and input from reviewers drawn from the Program Team and WDV more broadly. </w:t>
      </w:r>
    </w:p>
    <w:p w14:paraId="7D7E0C8B" w14:textId="77777777" w:rsidR="00784B95" w:rsidRPr="00133CE4" w:rsidRDefault="00784B95" w:rsidP="00784B95">
      <w:pPr>
        <w:spacing w:line="257" w:lineRule="auto"/>
        <w:rPr>
          <w:rFonts w:ascii="Verdana" w:eastAsia="Calibri" w:hAnsi="Verdana"/>
          <w:lang w:val="en-GB"/>
        </w:rPr>
      </w:pPr>
    </w:p>
    <w:p w14:paraId="7D18D9EE" w14:textId="77777777" w:rsidR="009233C9" w:rsidRDefault="009233C9">
      <w:pPr>
        <w:widowControl/>
        <w:autoSpaceDE/>
        <w:autoSpaceDN/>
        <w:spacing w:after="160" w:line="259" w:lineRule="auto"/>
        <w:rPr>
          <w:rFonts w:ascii="Verdana" w:eastAsiaTheme="majorEastAsia" w:hAnsi="Verdana"/>
          <w:b/>
          <w:bCs/>
          <w:color w:val="652165"/>
          <w:sz w:val="40"/>
          <w:szCs w:val="40"/>
        </w:rPr>
      </w:pPr>
      <w:bookmarkStart w:id="27" w:name="_Evaluation_findings_(thematic"/>
      <w:bookmarkStart w:id="28" w:name="_Toc115872696"/>
      <w:bookmarkEnd w:id="27"/>
      <w:r>
        <w:rPr>
          <w:rFonts w:ascii="Verdana" w:hAnsi="Verdana"/>
          <w:b/>
          <w:bCs/>
          <w:color w:val="652165"/>
          <w:sz w:val="40"/>
          <w:szCs w:val="40"/>
        </w:rPr>
        <w:br w:type="page"/>
      </w:r>
    </w:p>
    <w:p w14:paraId="52F7095D" w14:textId="65E4297F" w:rsidR="00A33895" w:rsidRPr="00133CE4" w:rsidRDefault="00C67AAD" w:rsidP="00D01032">
      <w:pPr>
        <w:pStyle w:val="Heading1"/>
        <w:spacing w:before="0"/>
        <w:ind w:right="-289"/>
        <w:rPr>
          <w:rFonts w:ascii="Verdana" w:hAnsi="Verdana" w:cs="Calibri"/>
          <w:b/>
          <w:bCs/>
          <w:color w:val="652165"/>
          <w:sz w:val="40"/>
          <w:szCs w:val="40"/>
        </w:rPr>
      </w:pPr>
      <w:r w:rsidRPr="00133CE4">
        <w:rPr>
          <w:rFonts w:ascii="Verdana" w:hAnsi="Verdana" w:cs="Calibri"/>
          <w:b/>
          <w:bCs/>
          <w:color w:val="652165"/>
          <w:sz w:val="40"/>
          <w:szCs w:val="40"/>
        </w:rPr>
        <w:t>Evaluation findings (thematic presentation)</w:t>
      </w:r>
      <w:bookmarkEnd w:id="28"/>
    </w:p>
    <w:p w14:paraId="65844E23" w14:textId="40648C5B" w:rsidR="00BE5BA4" w:rsidRPr="00133CE4" w:rsidRDefault="00BE5BA4" w:rsidP="00D01032">
      <w:pPr>
        <w:pStyle w:val="Heading2"/>
        <w:rPr>
          <w:sz w:val="28"/>
          <w:szCs w:val="28"/>
        </w:rPr>
      </w:pPr>
      <w:bookmarkStart w:id="29" w:name="_Lived_experience,_consultation"/>
      <w:bookmarkStart w:id="30" w:name="_Toc115872697"/>
      <w:bookmarkEnd w:id="29"/>
      <w:r w:rsidRPr="00133CE4">
        <w:rPr>
          <w:sz w:val="28"/>
          <w:szCs w:val="28"/>
        </w:rPr>
        <w:t>Lived experience, consultation and co</w:t>
      </w:r>
      <w:r w:rsidR="00E61D34">
        <w:rPr>
          <w:sz w:val="28"/>
          <w:szCs w:val="28"/>
        </w:rPr>
        <w:t>-</w:t>
      </w:r>
      <w:r w:rsidRPr="00133CE4">
        <w:rPr>
          <w:sz w:val="28"/>
          <w:szCs w:val="28"/>
        </w:rPr>
        <w:t>design</w:t>
      </w:r>
      <w:bookmarkEnd w:id="30"/>
      <w:r w:rsidRPr="00133CE4">
        <w:rPr>
          <w:sz w:val="28"/>
          <w:szCs w:val="28"/>
        </w:rPr>
        <w:t xml:space="preserve">  </w:t>
      </w:r>
    </w:p>
    <w:p w14:paraId="7C38D6F3" w14:textId="38593019" w:rsidR="00F812F4" w:rsidRPr="00133CE4" w:rsidRDefault="00F812F4" w:rsidP="00FA364F">
      <w:pPr>
        <w:pStyle w:val="Heading3"/>
        <w:spacing w:before="120" w:after="120" w:line="276" w:lineRule="auto"/>
        <w:rPr>
          <w:rFonts w:ascii="Verdana" w:hAnsi="Verdana"/>
          <w:b/>
          <w:bCs/>
          <w:sz w:val="22"/>
          <w:szCs w:val="22"/>
        </w:rPr>
      </w:pPr>
      <w:bookmarkStart w:id="31" w:name="_Toc115872698"/>
      <w:r w:rsidRPr="00133CE4">
        <w:rPr>
          <w:rFonts w:ascii="Verdana" w:hAnsi="Verdana"/>
          <w:b/>
          <w:bCs/>
          <w:sz w:val="22"/>
          <w:szCs w:val="22"/>
        </w:rPr>
        <w:t xml:space="preserve">Synopsis </w:t>
      </w:r>
      <w:r w:rsidR="00EF08A9" w:rsidRPr="00133CE4">
        <w:rPr>
          <w:rFonts w:ascii="Verdana" w:hAnsi="Verdana"/>
          <w:b/>
          <w:bCs/>
          <w:sz w:val="22"/>
          <w:szCs w:val="22"/>
        </w:rPr>
        <w:t>of main findings</w:t>
      </w:r>
      <w:bookmarkEnd w:id="31"/>
      <w:r w:rsidR="00EF08A9" w:rsidRPr="00133CE4">
        <w:rPr>
          <w:rFonts w:ascii="Verdana" w:hAnsi="Verdana"/>
          <w:b/>
          <w:bCs/>
          <w:sz w:val="22"/>
          <w:szCs w:val="22"/>
        </w:rPr>
        <w:t xml:space="preserve">  </w:t>
      </w:r>
    </w:p>
    <w:p w14:paraId="41A4925C" w14:textId="6956AE95" w:rsidR="00E92A51" w:rsidRPr="00133CE4" w:rsidRDefault="00A470BE" w:rsidP="0099392A">
      <w:pPr>
        <w:spacing w:line="257" w:lineRule="auto"/>
        <w:rPr>
          <w:rFonts w:ascii="Verdana" w:hAnsi="Verdana"/>
        </w:rPr>
      </w:pPr>
      <w:r w:rsidRPr="00133CE4">
        <w:rPr>
          <w:rFonts w:ascii="Verdana" w:hAnsi="Verdana"/>
        </w:rPr>
        <w:t xml:space="preserve">The Experts by Experience </w:t>
      </w:r>
      <w:r w:rsidR="005279F3" w:rsidRPr="00133CE4">
        <w:rPr>
          <w:rFonts w:ascii="Verdana" w:hAnsi="Verdana"/>
        </w:rPr>
        <w:t>G</w:t>
      </w:r>
      <w:r w:rsidRPr="00133CE4">
        <w:rPr>
          <w:rFonts w:ascii="Verdana" w:hAnsi="Verdana"/>
        </w:rPr>
        <w:t xml:space="preserve">roup is unique </w:t>
      </w:r>
      <w:r w:rsidR="00414E1A" w:rsidRPr="00133CE4">
        <w:rPr>
          <w:rFonts w:ascii="Verdana" w:hAnsi="Verdana"/>
        </w:rPr>
        <w:t xml:space="preserve">to </w:t>
      </w:r>
      <w:r w:rsidRPr="00133CE4">
        <w:rPr>
          <w:rFonts w:ascii="Verdana" w:hAnsi="Verdana"/>
        </w:rPr>
        <w:t xml:space="preserve">the Program and has emerged over the last two years as </w:t>
      </w:r>
      <w:r w:rsidR="00417934" w:rsidRPr="00133CE4">
        <w:rPr>
          <w:rFonts w:ascii="Verdana" w:hAnsi="Verdana"/>
        </w:rPr>
        <w:t>vital</w:t>
      </w:r>
      <w:r w:rsidRPr="00133CE4">
        <w:rPr>
          <w:rFonts w:ascii="Verdana" w:hAnsi="Verdana"/>
        </w:rPr>
        <w:t xml:space="preserve"> </w:t>
      </w:r>
      <w:r w:rsidR="00417934" w:rsidRPr="00133CE4">
        <w:rPr>
          <w:rFonts w:ascii="Verdana" w:hAnsi="Verdana"/>
        </w:rPr>
        <w:t>to</w:t>
      </w:r>
      <w:r w:rsidRPr="00133CE4">
        <w:rPr>
          <w:rFonts w:ascii="Verdana" w:hAnsi="Verdana"/>
        </w:rPr>
        <w:t xml:space="preserve"> </w:t>
      </w:r>
      <w:r w:rsidR="00417934" w:rsidRPr="00133CE4">
        <w:rPr>
          <w:rFonts w:ascii="Verdana" w:hAnsi="Verdana"/>
        </w:rPr>
        <w:t xml:space="preserve">intersectional </w:t>
      </w:r>
      <w:r w:rsidRPr="00133CE4">
        <w:rPr>
          <w:rFonts w:ascii="Verdana" w:hAnsi="Verdana"/>
        </w:rPr>
        <w:t xml:space="preserve">prevention practice in Victoria. </w:t>
      </w:r>
      <w:r w:rsidR="00417934" w:rsidRPr="00133CE4">
        <w:rPr>
          <w:rFonts w:ascii="Verdana" w:hAnsi="Verdana"/>
        </w:rPr>
        <w:t>M</w:t>
      </w:r>
      <w:r w:rsidRPr="00133CE4">
        <w:rPr>
          <w:rFonts w:ascii="Verdana" w:hAnsi="Verdana"/>
        </w:rPr>
        <w:t>embers are</w:t>
      </w:r>
      <w:r w:rsidR="005F788E" w:rsidRPr="00133CE4">
        <w:rPr>
          <w:rFonts w:ascii="Verdana" w:hAnsi="Verdana"/>
        </w:rPr>
        <w:t xml:space="preserve"> women with lived experience </w:t>
      </w:r>
      <w:r w:rsidRPr="00133CE4">
        <w:rPr>
          <w:rFonts w:ascii="Verdana" w:hAnsi="Verdana"/>
        </w:rPr>
        <w:t xml:space="preserve">employed by WDV as part of the </w:t>
      </w:r>
      <w:r w:rsidR="00414E1A" w:rsidRPr="00133CE4">
        <w:rPr>
          <w:rFonts w:ascii="Verdana" w:hAnsi="Verdana"/>
        </w:rPr>
        <w:t xml:space="preserve">staff </w:t>
      </w:r>
      <w:r w:rsidRPr="00133CE4">
        <w:rPr>
          <w:rFonts w:ascii="Verdana" w:hAnsi="Verdana"/>
        </w:rPr>
        <w:t>team</w:t>
      </w:r>
      <w:r w:rsidR="005F788E" w:rsidRPr="00133CE4">
        <w:rPr>
          <w:rFonts w:ascii="Verdana" w:hAnsi="Verdana"/>
        </w:rPr>
        <w:t xml:space="preserve">, </w:t>
      </w:r>
      <w:r w:rsidRPr="00133CE4">
        <w:rPr>
          <w:rFonts w:ascii="Verdana" w:hAnsi="Verdana"/>
        </w:rPr>
        <w:t>a ground</w:t>
      </w:r>
      <w:r w:rsidR="005F788E" w:rsidRPr="00133CE4">
        <w:rPr>
          <w:rFonts w:ascii="Verdana" w:hAnsi="Verdana"/>
        </w:rPr>
        <w:t>-</w:t>
      </w:r>
      <w:r w:rsidRPr="00133CE4">
        <w:rPr>
          <w:rFonts w:ascii="Verdana" w:hAnsi="Verdana"/>
        </w:rPr>
        <w:t xml:space="preserve">breaking </w:t>
      </w:r>
      <w:r w:rsidR="00712E8C" w:rsidRPr="00133CE4">
        <w:rPr>
          <w:rFonts w:ascii="Verdana" w:hAnsi="Verdana"/>
        </w:rPr>
        <w:t>feature, and</w:t>
      </w:r>
      <w:r w:rsidR="00417934" w:rsidRPr="00133CE4">
        <w:rPr>
          <w:rFonts w:ascii="Verdana" w:hAnsi="Verdana"/>
        </w:rPr>
        <w:t xml:space="preserve"> who offer consultancy and co-design services on </w:t>
      </w:r>
      <w:r w:rsidR="00D15E62" w:rsidRPr="00133CE4">
        <w:rPr>
          <w:rFonts w:ascii="Verdana" w:hAnsi="Verdana"/>
        </w:rPr>
        <w:t xml:space="preserve">gender, disability and violence prevention. </w:t>
      </w:r>
      <w:r w:rsidR="005F788E" w:rsidRPr="00133CE4">
        <w:rPr>
          <w:rFonts w:ascii="Verdana" w:hAnsi="Verdana"/>
        </w:rPr>
        <w:t>O</w:t>
      </w:r>
      <w:r w:rsidRPr="00133CE4">
        <w:rPr>
          <w:rFonts w:ascii="Verdana" w:hAnsi="Verdana"/>
        </w:rPr>
        <w:t>ver the course of</w:t>
      </w:r>
      <w:r w:rsidR="00417934" w:rsidRPr="00133CE4">
        <w:rPr>
          <w:rFonts w:ascii="Verdana" w:hAnsi="Verdana"/>
        </w:rPr>
        <w:t xml:space="preserve"> </w:t>
      </w:r>
      <w:r w:rsidRPr="00133CE4">
        <w:rPr>
          <w:rFonts w:ascii="Verdana" w:hAnsi="Verdana"/>
        </w:rPr>
        <w:t>implementation</w:t>
      </w:r>
      <w:r w:rsidR="005F788E" w:rsidRPr="00133CE4">
        <w:rPr>
          <w:rFonts w:ascii="Verdana" w:hAnsi="Verdana"/>
        </w:rPr>
        <w:t>, the women</w:t>
      </w:r>
      <w:r w:rsidRPr="00133CE4">
        <w:rPr>
          <w:rFonts w:ascii="Verdana" w:hAnsi="Verdana"/>
        </w:rPr>
        <w:t xml:space="preserve"> have received ongoing professional development</w:t>
      </w:r>
      <w:r w:rsidR="00D15E62" w:rsidRPr="00133CE4">
        <w:rPr>
          <w:rFonts w:ascii="Verdana" w:hAnsi="Verdana"/>
        </w:rPr>
        <w:t xml:space="preserve">, support and guidance, </w:t>
      </w:r>
      <w:r w:rsidR="005F788E" w:rsidRPr="00133CE4">
        <w:rPr>
          <w:rFonts w:ascii="Verdana" w:hAnsi="Verdana"/>
        </w:rPr>
        <w:t>and</w:t>
      </w:r>
      <w:r w:rsidRPr="00133CE4">
        <w:rPr>
          <w:rFonts w:ascii="Verdana" w:hAnsi="Verdana"/>
        </w:rPr>
        <w:t xml:space="preserve"> have fulfilled their role as experts competently and professionally. </w:t>
      </w:r>
      <w:r w:rsidR="00414E1A" w:rsidRPr="00133CE4">
        <w:rPr>
          <w:rFonts w:ascii="Verdana" w:hAnsi="Verdana"/>
        </w:rPr>
        <w:t>It</w:t>
      </w:r>
      <w:r w:rsidR="005F788E" w:rsidRPr="00133CE4">
        <w:rPr>
          <w:rFonts w:ascii="Verdana" w:hAnsi="Verdana"/>
        </w:rPr>
        <w:t xml:space="preserve"> can be said that </w:t>
      </w:r>
      <w:r w:rsidRPr="00133CE4">
        <w:rPr>
          <w:rFonts w:ascii="Verdana" w:hAnsi="Verdana"/>
        </w:rPr>
        <w:t xml:space="preserve">the Experts by Experience </w:t>
      </w:r>
      <w:r w:rsidR="005279F3" w:rsidRPr="00133CE4">
        <w:rPr>
          <w:rFonts w:ascii="Verdana" w:hAnsi="Verdana"/>
        </w:rPr>
        <w:t>G</w:t>
      </w:r>
      <w:r w:rsidRPr="00133CE4">
        <w:rPr>
          <w:rFonts w:ascii="Verdana" w:hAnsi="Verdana"/>
        </w:rPr>
        <w:t xml:space="preserve">roup has </w:t>
      </w:r>
      <w:r w:rsidR="005F788E" w:rsidRPr="00133CE4">
        <w:rPr>
          <w:rFonts w:ascii="Verdana" w:hAnsi="Verdana"/>
        </w:rPr>
        <w:t>developed</w:t>
      </w:r>
      <w:r w:rsidRPr="00133CE4">
        <w:rPr>
          <w:rFonts w:ascii="Verdana" w:hAnsi="Verdana"/>
        </w:rPr>
        <w:t xml:space="preserve"> to the point </w:t>
      </w:r>
      <w:r w:rsidR="005F788E" w:rsidRPr="00133CE4">
        <w:rPr>
          <w:rFonts w:ascii="Verdana" w:hAnsi="Verdana"/>
        </w:rPr>
        <w:t>where it</w:t>
      </w:r>
      <w:r w:rsidRPr="00133CE4">
        <w:rPr>
          <w:rFonts w:ascii="Verdana" w:hAnsi="Verdana"/>
        </w:rPr>
        <w:t xml:space="preserve"> </w:t>
      </w:r>
      <w:r w:rsidR="005F788E" w:rsidRPr="00133CE4">
        <w:rPr>
          <w:rFonts w:ascii="Verdana" w:hAnsi="Verdana"/>
        </w:rPr>
        <w:t xml:space="preserve">now </w:t>
      </w:r>
      <w:r w:rsidRPr="00133CE4">
        <w:rPr>
          <w:rFonts w:ascii="Verdana" w:hAnsi="Verdana"/>
        </w:rPr>
        <w:t xml:space="preserve">occupies a legitimate place within the specialist workforce for prevention. </w:t>
      </w:r>
    </w:p>
    <w:p w14:paraId="5F5E5BDD" w14:textId="77777777" w:rsidR="00E92A51" w:rsidRPr="00133CE4" w:rsidRDefault="00E92A51" w:rsidP="0099392A">
      <w:pPr>
        <w:spacing w:line="257" w:lineRule="auto"/>
        <w:rPr>
          <w:rFonts w:ascii="Verdana" w:hAnsi="Verdana"/>
        </w:rPr>
      </w:pPr>
    </w:p>
    <w:p w14:paraId="6B6F8DA4" w14:textId="7BD36479" w:rsidR="00A470BE" w:rsidRPr="00133CE4" w:rsidRDefault="00A470BE" w:rsidP="0099392A">
      <w:pPr>
        <w:spacing w:line="257" w:lineRule="auto"/>
        <w:rPr>
          <w:rFonts w:ascii="Verdana" w:hAnsi="Verdana"/>
        </w:rPr>
      </w:pPr>
      <w:r w:rsidRPr="00133CE4">
        <w:rPr>
          <w:rFonts w:ascii="Verdana" w:hAnsi="Verdana"/>
        </w:rPr>
        <w:t>Many leading organisations in violence prevention and response</w:t>
      </w:r>
      <w:r w:rsidR="00E92A51" w:rsidRPr="00133CE4">
        <w:rPr>
          <w:rFonts w:ascii="Verdana" w:hAnsi="Verdana"/>
        </w:rPr>
        <w:t xml:space="preserve">, </w:t>
      </w:r>
      <w:r w:rsidRPr="00133CE4">
        <w:rPr>
          <w:rFonts w:ascii="Verdana" w:hAnsi="Verdana"/>
        </w:rPr>
        <w:t xml:space="preserve">as well as leading organisations from the disability sector, have consulted </w:t>
      </w:r>
      <w:r w:rsidR="00E92A51" w:rsidRPr="00133CE4">
        <w:rPr>
          <w:rFonts w:ascii="Verdana" w:hAnsi="Verdana"/>
        </w:rPr>
        <w:t xml:space="preserve">meaningfully </w:t>
      </w:r>
      <w:r w:rsidRPr="00133CE4">
        <w:rPr>
          <w:rFonts w:ascii="Verdana" w:hAnsi="Verdana"/>
        </w:rPr>
        <w:t xml:space="preserve">with the </w:t>
      </w:r>
      <w:r w:rsidR="00E92A51" w:rsidRPr="00133CE4">
        <w:rPr>
          <w:rFonts w:ascii="Verdana" w:hAnsi="Verdana"/>
        </w:rPr>
        <w:t xml:space="preserve">Experts by Experience </w:t>
      </w:r>
      <w:r w:rsidR="005279F3" w:rsidRPr="00133CE4">
        <w:rPr>
          <w:rFonts w:ascii="Verdana" w:hAnsi="Verdana"/>
        </w:rPr>
        <w:t>G</w:t>
      </w:r>
      <w:r w:rsidR="00E92A51" w:rsidRPr="00133CE4">
        <w:rPr>
          <w:rFonts w:ascii="Verdana" w:hAnsi="Verdana"/>
        </w:rPr>
        <w:t xml:space="preserve">roup. Clients report that the </w:t>
      </w:r>
      <w:r w:rsidR="00417934" w:rsidRPr="00133CE4">
        <w:rPr>
          <w:rFonts w:ascii="Verdana" w:hAnsi="Verdana"/>
        </w:rPr>
        <w:t xml:space="preserve">women’s </w:t>
      </w:r>
      <w:r w:rsidR="00E92A51" w:rsidRPr="00133CE4">
        <w:rPr>
          <w:rFonts w:ascii="Verdana" w:hAnsi="Verdana"/>
        </w:rPr>
        <w:t xml:space="preserve">contributions have </w:t>
      </w:r>
      <w:r w:rsidR="00414E1A" w:rsidRPr="00133CE4">
        <w:rPr>
          <w:rFonts w:ascii="Verdana" w:hAnsi="Verdana"/>
        </w:rPr>
        <w:t>positively</w:t>
      </w:r>
      <w:r w:rsidRPr="00133CE4">
        <w:rPr>
          <w:rFonts w:ascii="Verdana" w:hAnsi="Verdana"/>
        </w:rPr>
        <w:t xml:space="preserve"> </w:t>
      </w:r>
      <w:r w:rsidR="00E92A51" w:rsidRPr="00133CE4">
        <w:rPr>
          <w:rFonts w:ascii="Verdana" w:hAnsi="Verdana"/>
        </w:rPr>
        <w:t>informed</w:t>
      </w:r>
      <w:r w:rsidRPr="00133CE4">
        <w:rPr>
          <w:rFonts w:ascii="Verdana" w:hAnsi="Verdana"/>
        </w:rPr>
        <w:t xml:space="preserve"> the</w:t>
      </w:r>
      <w:r w:rsidR="00E92A51" w:rsidRPr="00133CE4">
        <w:rPr>
          <w:rFonts w:ascii="Verdana" w:hAnsi="Verdana"/>
        </w:rPr>
        <w:t xml:space="preserve"> direction of their</w:t>
      </w:r>
      <w:r w:rsidRPr="00133CE4">
        <w:rPr>
          <w:rFonts w:ascii="Verdana" w:hAnsi="Verdana"/>
        </w:rPr>
        <w:t xml:space="preserve"> work</w:t>
      </w:r>
      <w:r w:rsidR="00414E1A" w:rsidRPr="00133CE4">
        <w:rPr>
          <w:rFonts w:ascii="Verdana" w:hAnsi="Verdana"/>
        </w:rPr>
        <w:t>. W</w:t>
      </w:r>
      <w:r w:rsidRPr="00133CE4">
        <w:rPr>
          <w:rFonts w:ascii="Verdana" w:hAnsi="Verdana"/>
        </w:rPr>
        <w:t xml:space="preserve">omen </w:t>
      </w:r>
      <w:r w:rsidR="00E92A51" w:rsidRPr="00133CE4">
        <w:rPr>
          <w:rFonts w:ascii="Verdana" w:hAnsi="Verdana"/>
        </w:rPr>
        <w:t xml:space="preserve">report </w:t>
      </w:r>
      <w:r w:rsidR="00A52CE6" w:rsidRPr="00133CE4">
        <w:rPr>
          <w:rFonts w:ascii="Verdana" w:hAnsi="Verdana"/>
        </w:rPr>
        <w:t xml:space="preserve">improved </w:t>
      </w:r>
      <w:r w:rsidR="00E92A51" w:rsidRPr="00133CE4">
        <w:rPr>
          <w:rFonts w:ascii="Verdana" w:hAnsi="Verdana"/>
        </w:rPr>
        <w:t>skills</w:t>
      </w:r>
      <w:r w:rsidR="00414E1A" w:rsidRPr="00133CE4">
        <w:rPr>
          <w:rFonts w:ascii="Verdana" w:hAnsi="Verdana"/>
        </w:rPr>
        <w:t xml:space="preserve"> and </w:t>
      </w:r>
      <w:r w:rsidRPr="00133CE4">
        <w:rPr>
          <w:rFonts w:ascii="Verdana" w:hAnsi="Verdana"/>
        </w:rPr>
        <w:t>confidence</w:t>
      </w:r>
      <w:r w:rsidR="00E92A51" w:rsidRPr="00133CE4">
        <w:rPr>
          <w:rFonts w:ascii="Verdana" w:hAnsi="Verdana"/>
        </w:rPr>
        <w:t xml:space="preserve"> </w:t>
      </w:r>
      <w:r w:rsidR="00414E1A" w:rsidRPr="00133CE4">
        <w:rPr>
          <w:rFonts w:ascii="Verdana" w:hAnsi="Verdana"/>
        </w:rPr>
        <w:t xml:space="preserve">in </w:t>
      </w:r>
      <w:r w:rsidR="00BF25A8" w:rsidRPr="00133CE4">
        <w:rPr>
          <w:rFonts w:ascii="Verdana" w:hAnsi="Verdana"/>
        </w:rPr>
        <w:t xml:space="preserve">disability and/or violence prevention </w:t>
      </w:r>
      <w:r w:rsidR="00414E1A" w:rsidRPr="00133CE4">
        <w:rPr>
          <w:rFonts w:ascii="Verdana" w:hAnsi="Verdana"/>
        </w:rPr>
        <w:t>leadership and advocacy</w:t>
      </w:r>
      <w:r w:rsidR="00BF25A8" w:rsidRPr="00133CE4">
        <w:rPr>
          <w:rFonts w:ascii="Verdana" w:hAnsi="Verdana"/>
        </w:rPr>
        <w:t xml:space="preserve">; for some this has </w:t>
      </w:r>
      <w:r w:rsidR="00D15E62" w:rsidRPr="00133CE4">
        <w:rPr>
          <w:rFonts w:ascii="Verdana" w:hAnsi="Verdana"/>
        </w:rPr>
        <w:t>le</w:t>
      </w:r>
      <w:r w:rsidR="00BF25A8" w:rsidRPr="00133CE4">
        <w:rPr>
          <w:rFonts w:ascii="Verdana" w:hAnsi="Verdana"/>
        </w:rPr>
        <w:t>d</w:t>
      </w:r>
      <w:r w:rsidR="00D15E62" w:rsidRPr="00133CE4">
        <w:rPr>
          <w:rFonts w:ascii="Verdana" w:hAnsi="Verdana"/>
        </w:rPr>
        <w:t xml:space="preserve"> to consultanc</w:t>
      </w:r>
      <w:r w:rsidR="00BF25A8" w:rsidRPr="00133CE4">
        <w:rPr>
          <w:rFonts w:ascii="Verdana" w:hAnsi="Verdana"/>
        </w:rPr>
        <w:t>ies</w:t>
      </w:r>
      <w:r w:rsidR="00D15E62" w:rsidRPr="00133CE4">
        <w:rPr>
          <w:rFonts w:ascii="Verdana" w:hAnsi="Verdana"/>
        </w:rPr>
        <w:t xml:space="preserve"> </w:t>
      </w:r>
      <w:r w:rsidR="00BF25A8" w:rsidRPr="00133CE4">
        <w:rPr>
          <w:rFonts w:ascii="Verdana" w:hAnsi="Verdana"/>
        </w:rPr>
        <w:t>or</w:t>
      </w:r>
      <w:r w:rsidR="00D15E62" w:rsidRPr="00133CE4">
        <w:rPr>
          <w:rFonts w:ascii="Verdana" w:hAnsi="Verdana"/>
        </w:rPr>
        <w:t xml:space="preserve"> other</w:t>
      </w:r>
      <w:r w:rsidR="00414E1A" w:rsidRPr="00133CE4">
        <w:rPr>
          <w:rFonts w:ascii="Verdana" w:hAnsi="Verdana"/>
        </w:rPr>
        <w:t xml:space="preserve"> </w:t>
      </w:r>
      <w:r w:rsidR="00E92A51" w:rsidRPr="00133CE4">
        <w:rPr>
          <w:rFonts w:ascii="Verdana" w:hAnsi="Verdana"/>
        </w:rPr>
        <w:t>opportunities outside of the group</w:t>
      </w:r>
      <w:r w:rsidR="00D15E62" w:rsidRPr="00133CE4">
        <w:rPr>
          <w:rFonts w:ascii="Verdana" w:hAnsi="Verdana"/>
        </w:rPr>
        <w:t>,</w:t>
      </w:r>
      <w:r w:rsidR="00675E0C" w:rsidRPr="00133CE4">
        <w:rPr>
          <w:rFonts w:ascii="Verdana" w:hAnsi="Verdana"/>
        </w:rPr>
        <w:t xml:space="preserve"> includ</w:t>
      </w:r>
      <w:r w:rsidR="00414E1A" w:rsidRPr="00133CE4">
        <w:rPr>
          <w:rFonts w:ascii="Verdana" w:hAnsi="Verdana"/>
        </w:rPr>
        <w:t>ing</w:t>
      </w:r>
      <w:r w:rsidR="00E92A51" w:rsidRPr="00133CE4">
        <w:rPr>
          <w:rFonts w:ascii="Verdana" w:hAnsi="Verdana"/>
        </w:rPr>
        <w:t xml:space="preserve"> paid </w:t>
      </w:r>
      <w:r w:rsidR="00675E0C" w:rsidRPr="00133CE4">
        <w:rPr>
          <w:rFonts w:ascii="Verdana" w:hAnsi="Verdana"/>
        </w:rPr>
        <w:t xml:space="preserve">employment. </w:t>
      </w:r>
    </w:p>
    <w:p w14:paraId="73800FEA" w14:textId="77777777" w:rsidR="00A470BE" w:rsidRPr="00133CE4" w:rsidRDefault="00A470BE" w:rsidP="0099392A">
      <w:pPr>
        <w:spacing w:line="257" w:lineRule="auto"/>
        <w:rPr>
          <w:rFonts w:ascii="Verdana" w:hAnsi="Verdana"/>
        </w:rPr>
      </w:pPr>
    </w:p>
    <w:p w14:paraId="2744CEC6" w14:textId="7D52E974" w:rsidR="005F2DF6" w:rsidRPr="00133CE4" w:rsidRDefault="00414E1A" w:rsidP="001A1581">
      <w:pPr>
        <w:spacing w:line="257" w:lineRule="auto"/>
        <w:ind w:right="-6"/>
        <w:rPr>
          <w:rFonts w:ascii="Verdana" w:hAnsi="Verdana"/>
        </w:rPr>
      </w:pPr>
      <w:r w:rsidRPr="00133CE4">
        <w:rPr>
          <w:rFonts w:ascii="Verdana" w:hAnsi="Verdana"/>
        </w:rPr>
        <w:t>The</w:t>
      </w:r>
      <w:r w:rsidR="00A470BE" w:rsidRPr="00133CE4">
        <w:rPr>
          <w:rFonts w:ascii="Verdana" w:hAnsi="Verdana"/>
        </w:rPr>
        <w:t xml:space="preserve"> Program centred</w:t>
      </w:r>
      <w:r w:rsidR="00A52CE6" w:rsidRPr="00133CE4">
        <w:rPr>
          <w:rFonts w:ascii="Verdana" w:hAnsi="Verdana"/>
        </w:rPr>
        <w:t xml:space="preserve"> </w:t>
      </w:r>
      <w:r w:rsidR="00A470BE" w:rsidRPr="00133CE4">
        <w:rPr>
          <w:rFonts w:ascii="Verdana" w:hAnsi="Verdana"/>
        </w:rPr>
        <w:t xml:space="preserve">women’s lived experience </w:t>
      </w:r>
      <w:r w:rsidR="00CB43B1" w:rsidRPr="00133CE4">
        <w:rPr>
          <w:rFonts w:ascii="Verdana" w:hAnsi="Verdana"/>
        </w:rPr>
        <w:t>throughout</w:t>
      </w:r>
      <w:r w:rsidR="00086379">
        <w:rPr>
          <w:rFonts w:ascii="Verdana" w:hAnsi="Verdana"/>
        </w:rPr>
        <w:t xml:space="preserve"> </w:t>
      </w:r>
      <w:r w:rsidR="00CE4A52">
        <w:rPr>
          <w:rFonts w:ascii="Verdana" w:hAnsi="Verdana"/>
        </w:rPr>
        <w:t xml:space="preserve">all </w:t>
      </w:r>
      <w:r w:rsidR="00BF25A8" w:rsidRPr="00133CE4">
        <w:rPr>
          <w:rFonts w:ascii="Verdana" w:hAnsi="Verdana"/>
        </w:rPr>
        <w:t>client</w:t>
      </w:r>
      <w:r w:rsidR="00A470BE" w:rsidRPr="00133CE4">
        <w:rPr>
          <w:rFonts w:ascii="Verdana" w:hAnsi="Verdana"/>
        </w:rPr>
        <w:t xml:space="preserve"> engagements</w:t>
      </w:r>
      <w:r w:rsidR="00BF25A8" w:rsidRPr="00133CE4">
        <w:rPr>
          <w:rFonts w:ascii="Verdana" w:hAnsi="Verdana"/>
        </w:rPr>
        <w:t>, and this has been</w:t>
      </w:r>
      <w:r w:rsidR="00A470BE" w:rsidRPr="00133CE4">
        <w:rPr>
          <w:rFonts w:ascii="Verdana" w:hAnsi="Verdana"/>
        </w:rPr>
        <w:t xml:space="preserve"> nothing short of </w:t>
      </w:r>
      <w:r w:rsidR="00417934" w:rsidRPr="00133CE4">
        <w:rPr>
          <w:rFonts w:ascii="Verdana" w:hAnsi="Verdana"/>
        </w:rPr>
        <w:t>sound practice</w:t>
      </w:r>
      <w:r w:rsidR="00A470BE" w:rsidRPr="00133CE4">
        <w:rPr>
          <w:rFonts w:ascii="Verdana" w:hAnsi="Verdana"/>
        </w:rPr>
        <w:t xml:space="preserve"> </w:t>
      </w:r>
      <w:r w:rsidR="00A52CE6" w:rsidRPr="00133CE4">
        <w:rPr>
          <w:rFonts w:ascii="Verdana" w:hAnsi="Verdana"/>
        </w:rPr>
        <w:t xml:space="preserve">in consultation and </w:t>
      </w:r>
      <w:r w:rsidR="00A470BE" w:rsidRPr="00133CE4">
        <w:rPr>
          <w:rFonts w:ascii="Verdana" w:hAnsi="Verdana"/>
        </w:rPr>
        <w:t>co</w:t>
      </w:r>
      <w:r w:rsidR="00417934" w:rsidRPr="00133CE4">
        <w:rPr>
          <w:rFonts w:ascii="Verdana" w:hAnsi="Verdana"/>
        </w:rPr>
        <w:t>-</w:t>
      </w:r>
      <w:r w:rsidR="00A470BE" w:rsidRPr="00133CE4">
        <w:rPr>
          <w:rFonts w:ascii="Verdana" w:hAnsi="Verdana"/>
        </w:rPr>
        <w:t xml:space="preserve">design. </w:t>
      </w:r>
      <w:r w:rsidR="00CB43B1" w:rsidRPr="00133CE4">
        <w:rPr>
          <w:rFonts w:ascii="Verdana" w:hAnsi="Verdana"/>
        </w:rPr>
        <w:t>While</w:t>
      </w:r>
      <w:r w:rsidR="00A52CE6" w:rsidRPr="00133CE4">
        <w:rPr>
          <w:rFonts w:ascii="Verdana" w:hAnsi="Verdana"/>
        </w:rPr>
        <w:t xml:space="preserve"> </w:t>
      </w:r>
      <w:r w:rsidR="00CB43B1" w:rsidRPr="00133CE4">
        <w:rPr>
          <w:rFonts w:ascii="Verdana" w:hAnsi="Verdana"/>
        </w:rPr>
        <w:t xml:space="preserve">clients </w:t>
      </w:r>
      <w:r w:rsidR="00A470BE" w:rsidRPr="00133CE4">
        <w:rPr>
          <w:rFonts w:ascii="Verdana" w:hAnsi="Verdana"/>
        </w:rPr>
        <w:t xml:space="preserve">have </w:t>
      </w:r>
      <w:r w:rsidR="00CB43B1" w:rsidRPr="00133CE4">
        <w:rPr>
          <w:rFonts w:ascii="Verdana" w:hAnsi="Verdana"/>
        </w:rPr>
        <w:t>gained</w:t>
      </w:r>
      <w:r w:rsidR="00A470BE" w:rsidRPr="00133CE4">
        <w:rPr>
          <w:rFonts w:ascii="Verdana" w:hAnsi="Verdana"/>
        </w:rPr>
        <w:t xml:space="preserve"> important inputs </w:t>
      </w:r>
      <w:r w:rsidR="00A52CE6" w:rsidRPr="00133CE4">
        <w:rPr>
          <w:rFonts w:ascii="Verdana" w:hAnsi="Verdana"/>
        </w:rPr>
        <w:t>into</w:t>
      </w:r>
      <w:r w:rsidR="00A470BE" w:rsidRPr="00133CE4">
        <w:rPr>
          <w:rFonts w:ascii="Verdana" w:hAnsi="Verdana"/>
        </w:rPr>
        <w:t xml:space="preserve"> their practices, policies</w:t>
      </w:r>
      <w:r w:rsidR="00BF25A8" w:rsidRPr="00133CE4">
        <w:rPr>
          <w:rFonts w:ascii="Verdana" w:hAnsi="Verdana"/>
        </w:rPr>
        <w:t>,</w:t>
      </w:r>
      <w:r w:rsidR="00A470BE" w:rsidRPr="00133CE4">
        <w:rPr>
          <w:rFonts w:ascii="Verdana" w:hAnsi="Verdana"/>
        </w:rPr>
        <w:t xml:space="preserve"> programs</w:t>
      </w:r>
      <w:r w:rsidR="00D12F3E" w:rsidRPr="00133CE4">
        <w:rPr>
          <w:rFonts w:ascii="Verdana" w:hAnsi="Verdana"/>
        </w:rPr>
        <w:t xml:space="preserve"> and guides or other </w:t>
      </w:r>
      <w:r w:rsidR="00BF25A8" w:rsidRPr="00133CE4">
        <w:rPr>
          <w:rFonts w:ascii="Verdana" w:hAnsi="Verdana"/>
        </w:rPr>
        <w:t>resources</w:t>
      </w:r>
      <w:r w:rsidR="00CB43B1" w:rsidRPr="00133CE4">
        <w:rPr>
          <w:rFonts w:ascii="Verdana" w:hAnsi="Verdana"/>
        </w:rPr>
        <w:t>,</w:t>
      </w:r>
      <w:r w:rsidR="00A52CE6" w:rsidRPr="00133CE4">
        <w:rPr>
          <w:rFonts w:ascii="Verdana" w:hAnsi="Verdana"/>
        </w:rPr>
        <w:t xml:space="preserve"> </w:t>
      </w:r>
      <w:r w:rsidR="00A470BE" w:rsidRPr="00133CE4">
        <w:rPr>
          <w:rFonts w:ascii="Verdana" w:hAnsi="Verdana"/>
        </w:rPr>
        <w:t>they have also</w:t>
      </w:r>
      <w:r w:rsidR="00A52CE6" w:rsidRPr="00133CE4">
        <w:rPr>
          <w:rFonts w:ascii="Verdana" w:hAnsi="Verdana"/>
        </w:rPr>
        <w:t xml:space="preserve"> </w:t>
      </w:r>
      <w:r w:rsidR="00A470BE" w:rsidRPr="00133CE4">
        <w:rPr>
          <w:rFonts w:ascii="Verdana" w:hAnsi="Verdana"/>
        </w:rPr>
        <w:t xml:space="preserve">been </w:t>
      </w:r>
      <w:r w:rsidR="00A470BE" w:rsidRPr="00133CE4">
        <w:rPr>
          <w:rFonts w:ascii="Verdana" w:hAnsi="Verdana"/>
          <w:i/>
          <w:iCs/>
        </w:rPr>
        <w:t>exposed</w:t>
      </w:r>
      <w:r w:rsidR="00A470BE" w:rsidRPr="00133CE4">
        <w:rPr>
          <w:rFonts w:ascii="Verdana" w:hAnsi="Verdana"/>
        </w:rPr>
        <w:t xml:space="preserve"> to a</w:t>
      </w:r>
      <w:r w:rsidR="00A95C3D" w:rsidRPr="00133CE4">
        <w:rPr>
          <w:rFonts w:ascii="Verdana" w:hAnsi="Verdana"/>
        </w:rPr>
        <w:t xml:space="preserve"> </w:t>
      </w:r>
      <w:r w:rsidR="00A470BE" w:rsidRPr="00133CE4">
        <w:rPr>
          <w:rFonts w:ascii="Verdana" w:hAnsi="Verdana"/>
        </w:rPr>
        <w:t>process that is authentic and reciprocal, not merely</w:t>
      </w:r>
      <w:r w:rsidR="00CB43B1" w:rsidRPr="00133CE4">
        <w:rPr>
          <w:rFonts w:ascii="Verdana" w:hAnsi="Verdana"/>
        </w:rPr>
        <w:t xml:space="preserve"> </w:t>
      </w:r>
      <w:r w:rsidR="00A470BE" w:rsidRPr="00133CE4">
        <w:rPr>
          <w:rFonts w:ascii="Verdana" w:hAnsi="Verdana"/>
        </w:rPr>
        <w:t xml:space="preserve">tokenistic or </w:t>
      </w:r>
      <w:r w:rsidR="00417934" w:rsidRPr="00133CE4">
        <w:rPr>
          <w:rFonts w:ascii="Verdana" w:hAnsi="Verdana"/>
        </w:rPr>
        <w:t xml:space="preserve">a </w:t>
      </w:r>
      <w:r w:rsidR="00A470BE" w:rsidRPr="00133CE4">
        <w:rPr>
          <w:rFonts w:ascii="Verdana" w:hAnsi="Verdana"/>
        </w:rPr>
        <w:t>‘tick the box</w:t>
      </w:r>
      <w:r w:rsidR="0059059C" w:rsidRPr="00133CE4">
        <w:rPr>
          <w:rFonts w:ascii="Verdana" w:hAnsi="Verdana"/>
        </w:rPr>
        <w:t>,</w:t>
      </w:r>
      <w:r w:rsidR="00417934" w:rsidRPr="00133CE4">
        <w:rPr>
          <w:rFonts w:ascii="Verdana" w:hAnsi="Verdana"/>
        </w:rPr>
        <w:t xml:space="preserve">’ </w:t>
      </w:r>
      <w:r w:rsidR="0059059C" w:rsidRPr="00133CE4">
        <w:rPr>
          <w:rFonts w:ascii="Verdana" w:hAnsi="Verdana"/>
        </w:rPr>
        <w:t>a</w:t>
      </w:r>
      <w:r w:rsidR="00A95C3D" w:rsidRPr="00133CE4">
        <w:rPr>
          <w:rFonts w:ascii="Verdana" w:hAnsi="Verdana"/>
        </w:rPr>
        <w:t xml:space="preserve"> process</w:t>
      </w:r>
      <w:r w:rsidR="00733D36" w:rsidRPr="00133CE4">
        <w:rPr>
          <w:rFonts w:ascii="Verdana" w:hAnsi="Verdana"/>
        </w:rPr>
        <w:t xml:space="preserve"> that values the expertise of women most impacted by discrimination and inequity. </w:t>
      </w:r>
      <w:r w:rsidR="00417934" w:rsidRPr="00133CE4">
        <w:rPr>
          <w:rFonts w:ascii="Verdana" w:hAnsi="Verdana"/>
        </w:rPr>
        <w:t>In showing</w:t>
      </w:r>
      <w:r w:rsidR="00CB43B1" w:rsidRPr="00133CE4">
        <w:rPr>
          <w:rFonts w:ascii="Verdana" w:hAnsi="Verdana"/>
        </w:rPr>
        <w:t xml:space="preserve"> how </w:t>
      </w:r>
      <w:r w:rsidR="00417934" w:rsidRPr="00133CE4">
        <w:rPr>
          <w:rFonts w:ascii="Verdana" w:hAnsi="Verdana"/>
        </w:rPr>
        <w:t xml:space="preserve">sound </w:t>
      </w:r>
      <w:r w:rsidR="00A617B6" w:rsidRPr="00133CE4">
        <w:rPr>
          <w:rFonts w:ascii="Verdana" w:hAnsi="Verdana"/>
        </w:rPr>
        <w:t xml:space="preserve">consultation and </w:t>
      </w:r>
      <w:r w:rsidR="00A470BE" w:rsidRPr="00133CE4">
        <w:rPr>
          <w:rFonts w:ascii="Verdana" w:hAnsi="Verdana"/>
        </w:rPr>
        <w:t>co</w:t>
      </w:r>
      <w:r w:rsidR="00CB43B1" w:rsidRPr="00133CE4">
        <w:rPr>
          <w:rFonts w:ascii="Verdana" w:hAnsi="Verdana"/>
        </w:rPr>
        <w:t>-</w:t>
      </w:r>
      <w:r w:rsidR="00A470BE" w:rsidRPr="00133CE4">
        <w:rPr>
          <w:rFonts w:ascii="Verdana" w:hAnsi="Verdana"/>
        </w:rPr>
        <w:t>design in prevention should be done</w:t>
      </w:r>
      <w:r w:rsidR="00417934" w:rsidRPr="00133CE4">
        <w:rPr>
          <w:rFonts w:ascii="Verdana" w:hAnsi="Verdana"/>
        </w:rPr>
        <w:t xml:space="preserve">, </w:t>
      </w:r>
      <w:r w:rsidR="00872276" w:rsidRPr="00133CE4">
        <w:rPr>
          <w:rFonts w:ascii="Verdana" w:hAnsi="Verdana"/>
          <w:i/>
          <w:iCs/>
        </w:rPr>
        <w:t>the process was</w:t>
      </w:r>
      <w:r w:rsidR="00417934" w:rsidRPr="00133CE4">
        <w:rPr>
          <w:rFonts w:ascii="Verdana" w:hAnsi="Verdana"/>
          <w:i/>
          <w:iCs/>
        </w:rPr>
        <w:t xml:space="preserve"> action on the drivers of violence in real time</w:t>
      </w:r>
      <w:r w:rsidR="00417934" w:rsidRPr="00133CE4">
        <w:rPr>
          <w:rFonts w:ascii="Verdana" w:hAnsi="Verdana"/>
        </w:rPr>
        <w:t>.</w:t>
      </w:r>
    </w:p>
    <w:p w14:paraId="1311220D" w14:textId="04275D11" w:rsidR="00D4231E" w:rsidRPr="00133CE4" w:rsidRDefault="00B9776D" w:rsidP="00FA364F">
      <w:pPr>
        <w:pStyle w:val="Heading3"/>
        <w:spacing w:before="240" w:after="120" w:line="276" w:lineRule="auto"/>
        <w:rPr>
          <w:rFonts w:ascii="Verdana" w:hAnsi="Verdana"/>
          <w:b/>
          <w:bCs/>
          <w:sz w:val="22"/>
          <w:szCs w:val="22"/>
        </w:rPr>
      </w:pPr>
      <w:bookmarkStart w:id="32" w:name="_Toc115872699"/>
      <w:r w:rsidRPr="00133CE4">
        <w:rPr>
          <w:rFonts w:ascii="Verdana" w:hAnsi="Verdana"/>
          <w:b/>
          <w:bCs/>
          <w:sz w:val="22"/>
          <w:szCs w:val="22"/>
        </w:rPr>
        <w:t>A</w:t>
      </w:r>
      <w:r w:rsidR="00A470BE" w:rsidRPr="00133CE4">
        <w:rPr>
          <w:rFonts w:ascii="Verdana" w:hAnsi="Verdana"/>
          <w:b/>
          <w:bCs/>
          <w:sz w:val="22"/>
          <w:szCs w:val="22"/>
        </w:rPr>
        <w:t xml:space="preserve"> strong platform </w:t>
      </w:r>
      <w:r w:rsidR="004B4BB5" w:rsidRPr="00133CE4">
        <w:rPr>
          <w:rFonts w:ascii="Verdana" w:hAnsi="Verdana"/>
          <w:b/>
          <w:bCs/>
          <w:sz w:val="22"/>
          <w:szCs w:val="22"/>
        </w:rPr>
        <w:t>to</w:t>
      </w:r>
      <w:r w:rsidRPr="00133CE4">
        <w:rPr>
          <w:rFonts w:ascii="Verdana" w:hAnsi="Verdana"/>
          <w:b/>
          <w:bCs/>
          <w:sz w:val="22"/>
          <w:szCs w:val="22"/>
        </w:rPr>
        <w:t xml:space="preserve"> </w:t>
      </w:r>
      <w:r w:rsidR="00E86F37" w:rsidRPr="00133CE4">
        <w:rPr>
          <w:rFonts w:ascii="Verdana" w:hAnsi="Verdana"/>
          <w:b/>
          <w:bCs/>
          <w:sz w:val="22"/>
          <w:szCs w:val="22"/>
        </w:rPr>
        <w:t>establish the group</w:t>
      </w:r>
      <w:bookmarkEnd w:id="32"/>
      <w:r w:rsidR="00E86F37" w:rsidRPr="00133CE4">
        <w:rPr>
          <w:rFonts w:ascii="Verdana" w:hAnsi="Verdana"/>
          <w:b/>
          <w:bCs/>
          <w:sz w:val="22"/>
          <w:szCs w:val="22"/>
        </w:rPr>
        <w:t xml:space="preserve"> </w:t>
      </w:r>
      <w:r w:rsidRPr="00133CE4">
        <w:rPr>
          <w:rFonts w:ascii="Verdana" w:hAnsi="Verdana"/>
          <w:b/>
          <w:bCs/>
          <w:sz w:val="22"/>
          <w:szCs w:val="22"/>
        </w:rPr>
        <w:t xml:space="preserve">  </w:t>
      </w:r>
    </w:p>
    <w:p w14:paraId="2CB80D18" w14:textId="661F9606" w:rsidR="00EC0FF6" w:rsidRPr="00133CE4" w:rsidRDefault="00A470BE" w:rsidP="00CD06E7">
      <w:pPr>
        <w:spacing w:line="257" w:lineRule="auto"/>
        <w:ind w:right="-148"/>
        <w:rPr>
          <w:rFonts w:ascii="Verdana" w:hAnsi="Verdana"/>
        </w:rPr>
      </w:pPr>
      <w:r w:rsidRPr="00133CE4">
        <w:rPr>
          <w:rFonts w:ascii="Verdana" w:hAnsi="Verdana"/>
        </w:rPr>
        <w:t xml:space="preserve">The </w:t>
      </w:r>
      <w:r w:rsidR="00B9776D" w:rsidRPr="00133CE4">
        <w:rPr>
          <w:rFonts w:ascii="Verdana" w:hAnsi="Verdana"/>
        </w:rPr>
        <w:t xml:space="preserve">Experts by Experience </w:t>
      </w:r>
      <w:r w:rsidR="00802853" w:rsidRPr="00133CE4">
        <w:rPr>
          <w:rFonts w:ascii="Verdana" w:hAnsi="Verdana"/>
        </w:rPr>
        <w:t>G</w:t>
      </w:r>
      <w:r w:rsidR="00B9776D" w:rsidRPr="00133CE4">
        <w:rPr>
          <w:rFonts w:ascii="Verdana" w:hAnsi="Verdana"/>
        </w:rPr>
        <w:t xml:space="preserve">roup was built on a strong platform </w:t>
      </w:r>
      <w:r w:rsidR="009863ED" w:rsidRPr="00133CE4">
        <w:rPr>
          <w:rFonts w:ascii="Verdana" w:hAnsi="Verdana"/>
        </w:rPr>
        <w:t xml:space="preserve">in that it drew on the achievements and lessons learned from </w:t>
      </w:r>
      <w:r w:rsidR="00DE444D" w:rsidRPr="00133CE4">
        <w:rPr>
          <w:rFonts w:ascii="Verdana" w:hAnsi="Verdana"/>
        </w:rPr>
        <w:t xml:space="preserve">the Lived Experience Co-facilitators </w:t>
      </w:r>
      <w:r w:rsidR="00384417" w:rsidRPr="00133CE4">
        <w:rPr>
          <w:rFonts w:ascii="Verdana" w:hAnsi="Verdana"/>
        </w:rPr>
        <w:t>G</w:t>
      </w:r>
      <w:r w:rsidR="00DE444D" w:rsidRPr="00133CE4">
        <w:rPr>
          <w:rFonts w:ascii="Verdana" w:hAnsi="Verdana"/>
        </w:rPr>
        <w:t>roup</w:t>
      </w:r>
      <w:r w:rsidR="009863ED" w:rsidRPr="00133CE4">
        <w:rPr>
          <w:rFonts w:ascii="Verdana" w:hAnsi="Verdana"/>
        </w:rPr>
        <w:t xml:space="preserve"> that functioned during the </w:t>
      </w:r>
      <w:hyperlink w:anchor="_The_pilot_years" w:history="1">
        <w:r w:rsidR="009863ED" w:rsidRPr="00133CE4">
          <w:rPr>
            <w:rStyle w:val="Hyperlink"/>
            <w:rFonts w:ascii="Verdana" w:hAnsi="Verdana"/>
            <w:color w:val="652165"/>
          </w:rPr>
          <w:t>Program pilot years</w:t>
        </w:r>
        <w:r w:rsidR="005279F3" w:rsidRPr="00133CE4">
          <w:rPr>
            <w:rStyle w:val="Hyperlink"/>
            <w:rFonts w:ascii="Verdana" w:hAnsi="Verdana"/>
            <w:color w:val="652165"/>
          </w:rPr>
          <w:t xml:space="preserve"> </w:t>
        </w:r>
        <w:r w:rsidR="009863ED" w:rsidRPr="00133CE4">
          <w:rPr>
            <w:rStyle w:val="Hyperlink"/>
            <w:rFonts w:ascii="Verdana" w:hAnsi="Verdana"/>
            <w:color w:val="652165"/>
          </w:rPr>
          <w:t>2013 to 2015</w:t>
        </w:r>
      </w:hyperlink>
      <w:r w:rsidR="009863ED" w:rsidRPr="00133CE4">
        <w:rPr>
          <w:rFonts w:ascii="Verdana" w:hAnsi="Verdana"/>
        </w:rPr>
        <w:t xml:space="preserve">. </w:t>
      </w:r>
      <w:r w:rsidR="00466C4B" w:rsidRPr="00133CE4">
        <w:rPr>
          <w:rFonts w:ascii="Verdana" w:hAnsi="Verdana"/>
        </w:rPr>
        <w:t xml:space="preserve">One of the findings from the </w:t>
      </w:r>
      <w:r w:rsidR="00391BDB" w:rsidRPr="00133CE4">
        <w:rPr>
          <w:rFonts w:ascii="Verdana" w:hAnsi="Verdana"/>
        </w:rPr>
        <w:t xml:space="preserve">pilot’s </w:t>
      </w:r>
      <w:r w:rsidR="00466C4B" w:rsidRPr="00133CE4">
        <w:rPr>
          <w:rFonts w:ascii="Verdana" w:hAnsi="Verdana"/>
        </w:rPr>
        <w:t xml:space="preserve">evaluation </w:t>
      </w:r>
      <w:r w:rsidR="00CB43B1" w:rsidRPr="00133CE4">
        <w:rPr>
          <w:rFonts w:ascii="Verdana" w:hAnsi="Verdana"/>
        </w:rPr>
        <w:t>was around</w:t>
      </w:r>
      <w:r w:rsidR="00466C4B" w:rsidRPr="00133CE4">
        <w:rPr>
          <w:rFonts w:ascii="Verdana" w:hAnsi="Verdana"/>
        </w:rPr>
        <w:t xml:space="preserve"> the challenge of maintaining a pool of lived experience co-facilitators in the context of sporadic training events. Other ways to engage the leadership and expertise </w:t>
      </w:r>
      <w:r w:rsidR="00E812DF" w:rsidRPr="00133CE4">
        <w:rPr>
          <w:rFonts w:ascii="Verdana" w:hAnsi="Verdana"/>
        </w:rPr>
        <w:t xml:space="preserve">of the women </w:t>
      </w:r>
      <w:r w:rsidR="00EC0FF6" w:rsidRPr="00133CE4">
        <w:rPr>
          <w:rFonts w:ascii="Verdana" w:hAnsi="Verdana"/>
        </w:rPr>
        <w:t>were required</w:t>
      </w:r>
      <w:r w:rsidR="00E812DF" w:rsidRPr="00133CE4">
        <w:rPr>
          <w:rFonts w:ascii="Verdana" w:hAnsi="Verdana"/>
        </w:rPr>
        <w:t>:</w:t>
      </w:r>
      <w:r w:rsidR="00466C4B" w:rsidRPr="00133CE4">
        <w:rPr>
          <w:rFonts w:ascii="Verdana" w:hAnsi="Verdana"/>
        </w:rPr>
        <w:t xml:space="preserve"> </w:t>
      </w:r>
      <w:r w:rsidR="00E812DF" w:rsidRPr="00133CE4">
        <w:rPr>
          <w:rFonts w:ascii="Verdana" w:hAnsi="Verdana"/>
        </w:rPr>
        <w:t>hence, a</w:t>
      </w:r>
      <w:r w:rsidR="00466C4B" w:rsidRPr="00133CE4">
        <w:rPr>
          <w:rFonts w:ascii="Verdana" w:hAnsi="Verdana"/>
        </w:rPr>
        <w:t xml:space="preserve"> ref</w:t>
      </w:r>
      <w:r w:rsidR="00F402E1" w:rsidRPr="00133CE4">
        <w:rPr>
          <w:rFonts w:ascii="Verdana" w:hAnsi="Verdana"/>
        </w:rPr>
        <w:t>reshed</w:t>
      </w:r>
      <w:r w:rsidR="00466C4B" w:rsidRPr="00133CE4">
        <w:rPr>
          <w:rFonts w:ascii="Verdana" w:hAnsi="Verdana"/>
        </w:rPr>
        <w:t xml:space="preserve"> role</w:t>
      </w:r>
      <w:r w:rsidR="00E812DF" w:rsidRPr="00133CE4">
        <w:rPr>
          <w:rFonts w:ascii="Verdana" w:hAnsi="Verdana"/>
        </w:rPr>
        <w:t xml:space="preserve"> for the experts</w:t>
      </w:r>
      <w:r w:rsidR="00466C4B" w:rsidRPr="00133CE4">
        <w:rPr>
          <w:rFonts w:ascii="Verdana" w:hAnsi="Verdana"/>
        </w:rPr>
        <w:t xml:space="preserve"> </w:t>
      </w:r>
      <w:r w:rsidR="00E812DF" w:rsidRPr="00133CE4">
        <w:rPr>
          <w:rFonts w:ascii="Verdana" w:hAnsi="Verdana"/>
        </w:rPr>
        <w:t>that shifted</w:t>
      </w:r>
      <w:r w:rsidR="00466C4B" w:rsidRPr="00133CE4">
        <w:rPr>
          <w:rFonts w:ascii="Verdana" w:hAnsi="Verdana"/>
        </w:rPr>
        <w:t xml:space="preserve"> </w:t>
      </w:r>
      <w:r w:rsidR="00E812DF" w:rsidRPr="00133CE4">
        <w:rPr>
          <w:rFonts w:ascii="Verdana" w:hAnsi="Verdana"/>
        </w:rPr>
        <w:t xml:space="preserve">the </w:t>
      </w:r>
      <w:r w:rsidR="00466C4B" w:rsidRPr="00133CE4">
        <w:rPr>
          <w:rFonts w:ascii="Verdana" w:hAnsi="Verdana"/>
        </w:rPr>
        <w:t xml:space="preserve">focus </w:t>
      </w:r>
      <w:r w:rsidR="00E812DF" w:rsidRPr="00133CE4">
        <w:rPr>
          <w:rFonts w:ascii="Verdana" w:hAnsi="Verdana"/>
        </w:rPr>
        <w:t>away from</w:t>
      </w:r>
      <w:r w:rsidR="00466C4B" w:rsidRPr="00133CE4">
        <w:rPr>
          <w:rFonts w:ascii="Verdana" w:hAnsi="Verdana"/>
        </w:rPr>
        <w:t xml:space="preserve"> </w:t>
      </w:r>
      <w:r w:rsidR="00420640" w:rsidRPr="00133CE4">
        <w:rPr>
          <w:rFonts w:ascii="Verdana" w:hAnsi="Verdana"/>
        </w:rPr>
        <w:t xml:space="preserve">training </w:t>
      </w:r>
      <w:r w:rsidR="00466C4B" w:rsidRPr="00133CE4">
        <w:rPr>
          <w:rFonts w:ascii="Verdana" w:hAnsi="Verdana"/>
        </w:rPr>
        <w:t>co-facilitation</w:t>
      </w:r>
      <w:r w:rsidR="00391BDB" w:rsidRPr="00133CE4">
        <w:rPr>
          <w:rFonts w:ascii="Verdana" w:hAnsi="Verdana"/>
        </w:rPr>
        <w:t xml:space="preserve"> </w:t>
      </w:r>
      <w:r w:rsidR="00466C4B" w:rsidRPr="00133CE4">
        <w:rPr>
          <w:rFonts w:ascii="Verdana" w:hAnsi="Verdana"/>
        </w:rPr>
        <w:t>to consultation and co-design. WDV introduced</w:t>
      </w:r>
      <w:r w:rsidR="00E812DF" w:rsidRPr="00133CE4">
        <w:rPr>
          <w:rFonts w:ascii="Verdana" w:hAnsi="Verdana"/>
        </w:rPr>
        <w:t xml:space="preserve"> an</w:t>
      </w:r>
      <w:r w:rsidR="00D51532" w:rsidRPr="00133CE4">
        <w:rPr>
          <w:rFonts w:ascii="Verdana" w:hAnsi="Verdana"/>
        </w:rPr>
        <w:t xml:space="preserve"> important</w:t>
      </w:r>
      <w:r w:rsidR="00466C4B" w:rsidRPr="00133CE4">
        <w:rPr>
          <w:rFonts w:ascii="Verdana" w:hAnsi="Verdana"/>
        </w:rPr>
        <w:t xml:space="preserve"> </w:t>
      </w:r>
      <w:r w:rsidR="00E812DF" w:rsidRPr="00133CE4">
        <w:rPr>
          <w:rFonts w:ascii="Verdana" w:hAnsi="Verdana"/>
        </w:rPr>
        <w:t>Program design modification to support the transition</w:t>
      </w:r>
      <w:r w:rsidR="00EC0FF6" w:rsidRPr="00133CE4">
        <w:rPr>
          <w:rFonts w:ascii="Verdana" w:hAnsi="Verdana"/>
        </w:rPr>
        <w:t>: it</w:t>
      </w:r>
      <w:r w:rsidR="00D51532" w:rsidRPr="00133CE4">
        <w:rPr>
          <w:rFonts w:ascii="Verdana" w:hAnsi="Verdana"/>
        </w:rPr>
        <w:t xml:space="preserve"> </w:t>
      </w:r>
      <w:r w:rsidR="00F402E1" w:rsidRPr="00133CE4">
        <w:rPr>
          <w:rFonts w:ascii="Verdana" w:hAnsi="Verdana"/>
        </w:rPr>
        <w:t>position</w:t>
      </w:r>
      <w:r w:rsidR="00D51532" w:rsidRPr="00133CE4">
        <w:rPr>
          <w:rFonts w:ascii="Verdana" w:hAnsi="Verdana"/>
        </w:rPr>
        <w:t>ed</w:t>
      </w:r>
      <w:r w:rsidR="00DD725A" w:rsidRPr="00133CE4">
        <w:rPr>
          <w:rFonts w:ascii="Verdana" w:hAnsi="Verdana"/>
        </w:rPr>
        <w:t xml:space="preserve"> the </w:t>
      </w:r>
      <w:r w:rsidR="00466C4B" w:rsidRPr="00133CE4">
        <w:rPr>
          <w:rFonts w:ascii="Verdana" w:hAnsi="Verdana"/>
        </w:rPr>
        <w:t xml:space="preserve">Experts by Experience </w:t>
      </w:r>
      <w:r w:rsidR="00802853" w:rsidRPr="00133CE4">
        <w:rPr>
          <w:rFonts w:ascii="Verdana" w:hAnsi="Verdana"/>
        </w:rPr>
        <w:t>G</w:t>
      </w:r>
      <w:r w:rsidR="00DD725A" w:rsidRPr="00133CE4">
        <w:rPr>
          <w:rFonts w:ascii="Verdana" w:hAnsi="Verdana"/>
        </w:rPr>
        <w:t xml:space="preserve">roup </w:t>
      </w:r>
      <w:r w:rsidR="00F402E1" w:rsidRPr="00133CE4">
        <w:rPr>
          <w:rFonts w:ascii="Verdana" w:hAnsi="Verdana"/>
        </w:rPr>
        <w:t>as</w:t>
      </w:r>
      <w:r w:rsidR="00DD725A" w:rsidRPr="00133CE4">
        <w:rPr>
          <w:rFonts w:ascii="Verdana" w:hAnsi="Verdana"/>
        </w:rPr>
        <w:t xml:space="preserve"> one of four</w:t>
      </w:r>
      <w:r w:rsidR="00E812DF" w:rsidRPr="00133CE4">
        <w:rPr>
          <w:rFonts w:ascii="Verdana" w:hAnsi="Verdana"/>
        </w:rPr>
        <w:t xml:space="preserve"> Program</w:t>
      </w:r>
      <w:r w:rsidR="00DD725A" w:rsidRPr="00133CE4">
        <w:rPr>
          <w:rFonts w:ascii="Verdana" w:hAnsi="Verdana"/>
        </w:rPr>
        <w:t xml:space="preserve"> levels </w:t>
      </w:r>
      <w:r w:rsidR="00E812DF" w:rsidRPr="00133CE4">
        <w:rPr>
          <w:rFonts w:ascii="Verdana" w:hAnsi="Verdana"/>
        </w:rPr>
        <w:t>for</w:t>
      </w:r>
      <w:r w:rsidR="00DD725A" w:rsidRPr="00133CE4">
        <w:rPr>
          <w:rFonts w:ascii="Verdana" w:hAnsi="Verdana"/>
        </w:rPr>
        <w:t xml:space="preserve"> lived experience</w:t>
      </w:r>
      <w:r w:rsidR="00466C4B" w:rsidRPr="00133CE4">
        <w:rPr>
          <w:rFonts w:ascii="Verdana" w:hAnsi="Verdana"/>
        </w:rPr>
        <w:t>,</w:t>
      </w:r>
      <w:r w:rsidR="00E812DF" w:rsidRPr="00133CE4">
        <w:rPr>
          <w:rFonts w:ascii="Verdana" w:hAnsi="Verdana"/>
        </w:rPr>
        <w:t xml:space="preserve"> </w:t>
      </w:r>
      <w:r w:rsidR="003B61DE" w:rsidRPr="00133CE4">
        <w:rPr>
          <w:rFonts w:ascii="Verdana" w:hAnsi="Verdana"/>
        </w:rPr>
        <w:t xml:space="preserve">with </w:t>
      </w:r>
      <w:r w:rsidR="00466C4B" w:rsidRPr="00133CE4">
        <w:rPr>
          <w:rFonts w:ascii="Verdana" w:hAnsi="Verdana"/>
        </w:rPr>
        <w:t xml:space="preserve">the other three being a Program Advisory Group; </w:t>
      </w:r>
      <w:r w:rsidR="00F402E1" w:rsidRPr="00133CE4">
        <w:rPr>
          <w:rFonts w:ascii="Verdana" w:hAnsi="Verdana"/>
        </w:rPr>
        <w:t xml:space="preserve">a </w:t>
      </w:r>
      <w:r w:rsidR="00466C4B" w:rsidRPr="00133CE4">
        <w:rPr>
          <w:rFonts w:ascii="Verdana" w:hAnsi="Verdana"/>
        </w:rPr>
        <w:t>Program Team Leader</w:t>
      </w:r>
      <w:r w:rsidR="003B61DE" w:rsidRPr="00133CE4">
        <w:rPr>
          <w:rFonts w:ascii="Verdana" w:hAnsi="Verdana"/>
        </w:rPr>
        <w:t>,</w:t>
      </w:r>
      <w:r w:rsidR="00466C4B" w:rsidRPr="00133CE4">
        <w:rPr>
          <w:rFonts w:ascii="Verdana" w:hAnsi="Verdana"/>
        </w:rPr>
        <w:t xml:space="preserve"> Lived Experience Specialist; and </w:t>
      </w:r>
      <w:r w:rsidR="00F402E1" w:rsidRPr="00133CE4">
        <w:rPr>
          <w:rFonts w:ascii="Verdana" w:hAnsi="Verdana"/>
        </w:rPr>
        <w:t xml:space="preserve">a </w:t>
      </w:r>
      <w:r w:rsidR="00466C4B" w:rsidRPr="00133CE4">
        <w:rPr>
          <w:rFonts w:ascii="Verdana" w:hAnsi="Verdana"/>
        </w:rPr>
        <w:t>Program Lived Experience Program Officer</w:t>
      </w:r>
      <w:r w:rsidR="003B61DE" w:rsidRPr="00133CE4">
        <w:rPr>
          <w:rFonts w:ascii="Verdana" w:hAnsi="Verdana"/>
        </w:rPr>
        <w:t>,</w:t>
      </w:r>
      <w:r w:rsidR="00466C4B" w:rsidRPr="00133CE4">
        <w:rPr>
          <w:rFonts w:ascii="Verdana" w:hAnsi="Verdana"/>
        </w:rPr>
        <w:t xml:space="preserve"> Co-facilitation. </w:t>
      </w:r>
      <w:r w:rsidR="00E812DF" w:rsidRPr="00133CE4">
        <w:rPr>
          <w:rFonts w:ascii="Verdana" w:hAnsi="Verdana"/>
        </w:rPr>
        <w:t xml:space="preserve">It was this </w:t>
      </w:r>
      <w:r w:rsidR="00466C4B" w:rsidRPr="00133CE4">
        <w:rPr>
          <w:rFonts w:ascii="Verdana" w:hAnsi="Verdana"/>
        </w:rPr>
        <w:t>layering of lived experience</w:t>
      </w:r>
      <w:r w:rsidR="00F402E1" w:rsidRPr="00133CE4">
        <w:rPr>
          <w:rFonts w:ascii="Verdana" w:hAnsi="Verdana"/>
        </w:rPr>
        <w:t xml:space="preserve"> throug</w:t>
      </w:r>
      <w:r w:rsidR="00C15D35" w:rsidRPr="00133CE4">
        <w:rPr>
          <w:rFonts w:ascii="Verdana" w:hAnsi="Verdana"/>
        </w:rPr>
        <w:t>hout</w:t>
      </w:r>
      <w:r w:rsidR="00F402E1" w:rsidRPr="00133CE4">
        <w:rPr>
          <w:rFonts w:ascii="Verdana" w:hAnsi="Verdana"/>
        </w:rPr>
        <w:t xml:space="preserve"> </w:t>
      </w:r>
      <w:r w:rsidR="00802853" w:rsidRPr="00133CE4">
        <w:rPr>
          <w:rFonts w:ascii="Verdana" w:hAnsi="Verdana"/>
        </w:rPr>
        <w:t xml:space="preserve">the </w:t>
      </w:r>
      <w:r w:rsidR="00F402E1" w:rsidRPr="00133CE4">
        <w:rPr>
          <w:rFonts w:ascii="Verdana" w:hAnsi="Verdana"/>
        </w:rPr>
        <w:t>Program</w:t>
      </w:r>
      <w:r w:rsidR="00802853" w:rsidRPr="00133CE4">
        <w:rPr>
          <w:rFonts w:ascii="Verdana" w:hAnsi="Verdana"/>
        </w:rPr>
        <w:t>’s</w:t>
      </w:r>
      <w:r w:rsidR="00D51532" w:rsidRPr="00133CE4">
        <w:rPr>
          <w:rFonts w:ascii="Verdana" w:hAnsi="Verdana"/>
        </w:rPr>
        <w:t xml:space="preserve"> governance and staffing</w:t>
      </w:r>
      <w:r w:rsidR="00F402E1" w:rsidRPr="00133CE4">
        <w:rPr>
          <w:rFonts w:ascii="Verdana" w:hAnsi="Verdana"/>
        </w:rPr>
        <w:t xml:space="preserve"> </w:t>
      </w:r>
      <w:r w:rsidR="00E812DF" w:rsidRPr="00133CE4">
        <w:rPr>
          <w:rFonts w:ascii="Verdana" w:hAnsi="Verdana"/>
        </w:rPr>
        <w:t xml:space="preserve">that </w:t>
      </w:r>
      <w:r w:rsidR="00F402E1" w:rsidRPr="00133CE4">
        <w:rPr>
          <w:rFonts w:ascii="Verdana" w:hAnsi="Verdana"/>
        </w:rPr>
        <w:t xml:space="preserve">made for a smooth </w:t>
      </w:r>
      <w:r w:rsidR="00391BDB" w:rsidRPr="00133CE4">
        <w:rPr>
          <w:rFonts w:ascii="Verdana" w:hAnsi="Verdana"/>
        </w:rPr>
        <w:t>establishment of</w:t>
      </w:r>
      <w:r w:rsidR="00F402E1" w:rsidRPr="00133CE4">
        <w:rPr>
          <w:rFonts w:ascii="Verdana" w:hAnsi="Verdana"/>
        </w:rPr>
        <w:t xml:space="preserve"> the </w:t>
      </w:r>
      <w:r w:rsidR="00802853" w:rsidRPr="00133CE4">
        <w:rPr>
          <w:rFonts w:ascii="Verdana" w:hAnsi="Verdana"/>
        </w:rPr>
        <w:t>Experts by Experience Group.</w:t>
      </w:r>
    </w:p>
    <w:p w14:paraId="0ED5C4A5" w14:textId="77777777" w:rsidR="00EC0FF6" w:rsidRPr="00133CE4" w:rsidRDefault="00EC0FF6" w:rsidP="00532A4F">
      <w:pPr>
        <w:spacing w:line="257" w:lineRule="auto"/>
        <w:ind w:right="-6"/>
        <w:rPr>
          <w:rFonts w:ascii="Verdana" w:hAnsi="Verdana"/>
          <w:sz w:val="10"/>
          <w:szCs w:val="10"/>
        </w:rPr>
      </w:pPr>
    </w:p>
    <w:p w14:paraId="77D0CA12" w14:textId="4453FA2F" w:rsidR="00DE1EB3" w:rsidRPr="00133CE4" w:rsidRDefault="00802853" w:rsidP="00B63F49">
      <w:pPr>
        <w:spacing w:line="257" w:lineRule="auto"/>
        <w:ind w:left="709" w:right="702"/>
        <w:rPr>
          <w:rFonts w:ascii="Verdana" w:eastAsia="Times New Roman" w:hAnsi="Verdana"/>
          <w:color w:val="5C1D64" w:themeColor="accent5"/>
          <w:lang w:eastAsia="en-GB"/>
        </w:rPr>
      </w:pPr>
      <w:r w:rsidRPr="00133CE4">
        <w:rPr>
          <w:rFonts w:ascii="Verdana" w:eastAsia="Times New Roman" w:hAnsi="Verdana"/>
          <w:color w:val="5C1D64" w:themeColor="accent5"/>
          <w:lang w:eastAsia="en-GB"/>
        </w:rPr>
        <w:t>We had a really good framework that guided the establishment of the group. Its beginnings were well thought out and considered, and there was quite a bit of lead up time to send out information about the group.</w:t>
      </w:r>
      <w:r w:rsidR="00DE1EB3" w:rsidRPr="00133CE4">
        <w:rPr>
          <w:rFonts w:ascii="Verdana" w:eastAsia="Times New Roman" w:hAnsi="Verdana"/>
          <w:color w:val="5C1D64" w:themeColor="accent5"/>
          <w:lang w:eastAsia="en-GB"/>
        </w:rPr>
        <w:t xml:space="preserve"> </w:t>
      </w:r>
      <w:r w:rsidR="00EC0FF6" w:rsidRPr="00133CE4">
        <w:rPr>
          <w:rFonts w:ascii="Verdana" w:eastAsia="Times New Roman" w:hAnsi="Verdana"/>
          <w:color w:val="5C1D64" w:themeColor="accent5"/>
          <w:lang w:eastAsia="en-GB"/>
        </w:rPr>
        <w:t>There was identification of women in the community who were going to be amazing advocates, not just for themselves but for the community. A lot of the strength was in the confidence we had in the Program and in the women themselves to be able to come to the meetings and give important input. (</w:t>
      </w:r>
      <w:r w:rsidR="00657F67" w:rsidRPr="00133CE4">
        <w:rPr>
          <w:rFonts w:ascii="Verdana" w:eastAsia="Times New Roman" w:hAnsi="Verdana"/>
          <w:color w:val="5C1D64" w:themeColor="accent5"/>
          <w:lang w:eastAsia="en-GB"/>
        </w:rPr>
        <w:t>Program Team member</w:t>
      </w:r>
      <w:r w:rsidR="00EC0FF6" w:rsidRPr="00133CE4">
        <w:rPr>
          <w:rFonts w:ascii="Verdana" w:eastAsia="Times New Roman" w:hAnsi="Verdana"/>
          <w:color w:val="5C1D64" w:themeColor="accent5"/>
          <w:lang w:eastAsia="en-GB"/>
        </w:rPr>
        <w:t xml:space="preserve">) </w:t>
      </w:r>
      <w:r w:rsidR="005279F3" w:rsidRPr="00133CE4">
        <w:rPr>
          <w:rFonts w:ascii="Verdana" w:eastAsia="Times New Roman" w:hAnsi="Verdana"/>
          <w:color w:val="5C1D64" w:themeColor="accent5"/>
          <w:lang w:eastAsia="en-GB"/>
        </w:rPr>
        <w:t xml:space="preserve"> </w:t>
      </w:r>
    </w:p>
    <w:p w14:paraId="30EC7F1F" w14:textId="77777777" w:rsidR="00DE1EB3" w:rsidRPr="00133CE4" w:rsidRDefault="00DE1EB3" w:rsidP="00532A4F">
      <w:pPr>
        <w:spacing w:line="257" w:lineRule="auto"/>
        <w:rPr>
          <w:rFonts w:ascii="Verdana" w:hAnsi="Verdana"/>
        </w:rPr>
      </w:pPr>
    </w:p>
    <w:p w14:paraId="690B3D2D" w14:textId="430FAF8B" w:rsidR="004715DD" w:rsidRPr="00133CE4" w:rsidRDefault="00384417" w:rsidP="0077019B">
      <w:pPr>
        <w:spacing w:line="257" w:lineRule="auto"/>
        <w:ind w:right="-6"/>
        <w:rPr>
          <w:rFonts w:ascii="Verdana" w:hAnsi="Verdana"/>
        </w:rPr>
      </w:pPr>
      <w:r w:rsidRPr="00133CE4">
        <w:rPr>
          <w:rFonts w:ascii="Verdana" w:hAnsi="Verdana"/>
        </w:rPr>
        <w:t>Recruitment channels include</w:t>
      </w:r>
      <w:r w:rsidR="00B10375" w:rsidRPr="00133CE4">
        <w:rPr>
          <w:rFonts w:ascii="Verdana" w:hAnsi="Verdana"/>
        </w:rPr>
        <w:t>d</w:t>
      </w:r>
      <w:r w:rsidRPr="00133CE4">
        <w:rPr>
          <w:rFonts w:ascii="Verdana" w:hAnsi="Verdana"/>
        </w:rPr>
        <w:t xml:space="preserve"> members from the Lived Experience Co-facilitators Group, </w:t>
      </w:r>
      <w:r w:rsidR="00391BDB" w:rsidRPr="00133CE4">
        <w:rPr>
          <w:rFonts w:ascii="Verdana" w:hAnsi="Verdana"/>
        </w:rPr>
        <w:t xml:space="preserve">women from </w:t>
      </w:r>
      <w:r w:rsidR="00B10375" w:rsidRPr="00133CE4">
        <w:rPr>
          <w:rFonts w:ascii="Verdana" w:hAnsi="Verdana"/>
        </w:rPr>
        <w:t xml:space="preserve">other WDV </w:t>
      </w:r>
      <w:r w:rsidR="00391BDB" w:rsidRPr="00133CE4">
        <w:rPr>
          <w:rFonts w:ascii="Verdana" w:hAnsi="Verdana"/>
        </w:rPr>
        <w:t xml:space="preserve">programs such as Enabling Women and </w:t>
      </w:r>
      <w:r w:rsidR="00420640" w:rsidRPr="00133CE4">
        <w:rPr>
          <w:rFonts w:ascii="Verdana" w:hAnsi="Verdana"/>
        </w:rPr>
        <w:t>O</w:t>
      </w:r>
      <w:r w:rsidR="00391BDB" w:rsidRPr="00133CE4">
        <w:rPr>
          <w:rFonts w:ascii="Verdana" w:hAnsi="Verdana"/>
        </w:rPr>
        <w:t xml:space="preserve">ur Right to Respect, </w:t>
      </w:r>
      <w:r w:rsidR="00B10375" w:rsidRPr="00133CE4">
        <w:rPr>
          <w:rFonts w:ascii="Verdana" w:hAnsi="Verdana"/>
        </w:rPr>
        <w:t xml:space="preserve">and </w:t>
      </w:r>
      <w:r w:rsidR="00391BDB" w:rsidRPr="00133CE4">
        <w:rPr>
          <w:rFonts w:ascii="Verdana" w:hAnsi="Verdana"/>
        </w:rPr>
        <w:t>WDV members.</w:t>
      </w:r>
      <w:r w:rsidR="00B10375" w:rsidRPr="00133CE4">
        <w:rPr>
          <w:rFonts w:ascii="Verdana" w:hAnsi="Verdana"/>
        </w:rPr>
        <w:t xml:space="preserve"> The group’s information session was held in September 2018, and </w:t>
      </w:r>
      <w:r w:rsidR="00E812DF" w:rsidRPr="00133CE4">
        <w:rPr>
          <w:rFonts w:ascii="Verdana" w:hAnsi="Verdana"/>
        </w:rPr>
        <w:t>the group had its</w:t>
      </w:r>
      <w:r w:rsidR="00B10375" w:rsidRPr="00133CE4">
        <w:rPr>
          <w:rFonts w:ascii="Verdana" w:hAnsi="Verdana"/>
        </w:rPr>
        <w:t xml:space="preserve"> first meeting the following month.</w:t>
      </w:r>
      <w:r w:rsidR="00391BDB" w:rsidRPr="00133CE4">
        <w:rPr>
          <w:rFonts w:ascii="Verdana" w:hAnsi="Verdana"/>
        </w:rPr>
        <w:t xml:space="preserve"> </w:t>
      </w:r>
      <w:r w:rsidR="004C56A1" w:rsidRPr="00133CE4">
        <w:rPr>
          <w:rFonts w:ascii="Verdana" w:hAnsi="Verdana"/>
        </w:rPr>
        <w:t>Program d</w:t>
      </w:r>
      <w:r w:rsidR="00B10375" w:rsidRPr="00133CE4">
        <w:rPr>
          <w:rFonts w:ascii="Verdana" w:hAnsi="Verdana"/>
        </w:rPr>
        <w:t xml:space="preserve">ocuments show that </w:t>
      </w:r>
      <w:r w:rsidR="0035512A" w:rsidRPr="00133CE4">
        <w:rPr>
          <w:rFonts w:ascii="Verdana" w:hAnsi="Verdana"/>
        </w:rPr>
        <w:t>14</w:t>
      </w:r>
      <w:r w:rsidR="00B10375" w:rsidRPr="00133CE4">
        <w:rPr>
          <w:rFonts w:ascii="Verdana" w:hAnsi="Verdana"/>
        </w:rPr>
        <w:t xml:space="preserve"> </w:t>
      </w:r>
      <w:r w:rsidR="0035512A" w:rsidRPr="00133CE4">
        <w:rPr>
          <w:rFonts w:ascii="Verdana" w:hAnsi="Verdana"/>
        </w:rPr>
        <w:t>women</w:t>
      </w:r>
      <w:r w:rsidR="00B10375" w:rsidRPr="00133CE4">
        <w:rPr>
          <w:rFonts w:ascii="Verdana" w:hAnsi="Verdana"/>
        </w:rPr>
        <w:t xml:space="preserve"> regularly attended </w:t>
      </w:r>
      <w:r w:rsidR="003B61DE" w:rsidRPr="00133CE4">
        <w:rPr>
          <w:rFonts w:ascii="Verdana" w:hAnsi="Verdana"/>
        </w:rPr>
        <w:t>the group</w:t>
      </w:r>
      <w:r w:rsidR="00923520" w:rsidRPr="00133CE4">
        <w:rPr>
          <w:rFonts w:ascii="Verdana" w:hAnsi="Verdana"/>
        </w:rPr>
        <w:t xml:space="preserve"> over the 2019 to 2020 year, and 12 women regularly attended over the</w:t>
      </w:r>
      <w:r w:rsidR="003B61DE" w:rsidRPr="00133CE4">
        <w:rPr>
          <w:rFonts w:ascii="Verdana" w:hAnsi="Verdana"/>
        </w:rPr>
        <w:t xml:space="preserve"> </w:t>
      </w:r>
      <w:r w:rsidR="00923520" w:rsidRPr="00133CE4">
        <w:rPr>
          <w:rFonts w:ascii="Verdana" w:hAnsi="Verdana"/>
        </w:rPr>
        <w:t>2020 to 2021 year</w:t>
      </w:r>
      <w:r w:rsidR="00B10375" w:rsidRPr="00133CE4">
        <w:rPr>
          <w:rFonts w:ascii="Verdana" w:hAnsi="Verdana"/>
        </w:rPr>
        <w:t>,</w:t>
      </w:r>
      <w:r w:rsidR="00D34050" w:rsidRPr="00133CE4">
        <w:rPr>
          <w:rFonts w:ascii="Verdana" w:hAnsi="Verdana"/>
        </w:rPr>
        <w:t xml:space="preserve"> </w:t>
      </w:r>
      <w:r w:rsidR="00B10375" w:rsidRPr="00133CE4">
        <w:rPr>
          <w:rFonts w:ascii="Verdana" w:hAnsi="Verdana"/>
        </w:rPr>
        <w:t>with most</w:t>
      </w:r>
      <w:r w:rsidR="00341C02" w:rsidRPr="00133CE4">
        <w:rPr>
          <w:rFonts w:ascii="Verdana" w:hAnsi="Verdana"/>
        </w:rPr>
        <w:t xml:space="preserve"> </w:t>
      </w:r>
      <w:r w:rsidR="00B10375" w:rsidRPr="00133CE4">
        <w:rPr>
          <w:rFonts w:ascii="Verdana" w:hAnsi="Verdana"/>
        </w:rPr>
        <w:t xml:space="preserve">having had </w:t>
      </w:r>
      <w:r w:rsidR="00341C02" w:rsidRPr="00133CE4">
        <w:rPr>
          <w:rFonts w:ascii="Verdana" w:hAnsi="Verdana"/>
        </w:rPr>
        <w:t xml:space="preserve">a </w:t>
      </w:r>
      <w:r w:rsidR="00B10375" w:rsidRPr="00133CE4">
        <w:rPr>
          <w:rFonts w:ascii="Verdana" w:hAnsi="Verdana"/>
        </w:rPr>
        <w:t xml:space="preserve">relationship with WDV prior to joining </w:t>
      </w:r>
      <w:r w:rsidR="00E812DF" w:rsidRPr="00133CE4">
        <w:rPr>
          <w:rFonts w:ascii="Verdana" w:hAnsi="Verdana"/>
        </w:rPr>
        <w:t xml:space="preserve">Experts by Experience </w:t>
      </w:r>
      <w:r w:rsidR="00B10375" w:rsidRPr="00133CE4">
        <w:rPr>
          <w:rFonts w:ascii="Verdana" w:hAnsi="Verdana"/>
        </w:rPr>
        <w:t xml:space="preserve">including past </w:t>
      </w:r>
      <w:r w:rsidR="00341C02" w:rsidRPr="00133CE4">
        <w:rPr>
          <w:rFonts w:ascii="Verdana" w:hAnsi="Verdana"/>
        </w:rPr>
        <w:t xml:space="preserve">work </w:t>
      </w:r>
      <w:r w:rsidR="00AF058B" w:rsidRPr="00133CE4">
        <w:rPr>
          <w:rFonts w:ascii="Verdana" w:hAnsi="Verdana"/>
        </w:rPr>
        <w:t xml:space="preserve">with the organisation </w:t>
      </w:r>
      <w:r w:rsidR="00341C02" w:rsidRPr="00133CE4">
        <w:rPr>
          <w:rFonts w:ascii="Verdana" w:hAnsi="Verdana"/>
        </w:rPr>
        <w:t xml:space="preserve">(consultancies or </w:t>
      </w:r>
      <w:r w:rsidR="00B10375" w:rsidRPr="00133CE4">
        <w:rPr>
          <w:rFonts w:ascii="Verdana" w:hAnsi="Verdana"/>
        </w:rPr>
        <w:t>employment</w:t>
      </w:r>
      <w:r w:rsidR="00341C02" w:rsidRPr="00133CE4">
        <w:rPr>
          <w:rFonts w:ascii="Verdana" w:hAnsi="Verdana"/>
        </w:rPr>
        <w:t xml:space="preserve">) </w:t>
      </w:r>
      <w:r w:rsidR="00B10375" w:rsidRPr="00133CE4">
        <w:rPr>
          <w:rFonts w:ascii="Verdana" w:hAnsi="Verdana"/>
        </w:rPr>
        <w:t>and a return from retirement for one!</w:t>
      </w:r>
      <w:r w:rsidR="00341C02" w:rsidRPr="00133CE4">
        <w:rPr>
          <w:rFonts w:ascii="Verdana" w:hAnsi="Verdana"/>
        </w:rPr>
        <w:t xml:space="preserve"> </w:t>
      </w:r>
    </w:p>
    <w:p w14:paraId="260AD8AB" w14:textId="77777777" w:rsidR="004715DD" w:rsidRPr="00133CE4" w:rsidRDefault="004715DD" w:rsidP="0077019B">
      <w:pPr>
        <w:spacing w:line="257" w:lineRule="auto"/>
        <w:ind w:right="-6"/>
        <w:rPr>
          <w:rFonts w:ascii="Verdana" w:hAnsi="Verdana"/>
        </w:rPr>
      </w:pPr>
    </w:p>
    <w:p w14:paraId="04E9D7DD" w14:textId="7C7504E5" w:rsidR="00A470BE" w:rsidRPr="00133CE4" w:rsidRDefault="004715DD" w:rsidP="00E35471">
      <w:pPr>
        <w:spacing w:line="257" w:lineRule="auto"/>
        <w:ind w:right="-6"/>
        <w:rPr>
          <w:rFonts w:ascii="Verdana" w:hAnsi="Verdana"/>
        </w:rPr>
      </w:pPr>
      <w:r w:rsidRPr="00133CE4">
        <w:rPr>
          <w:rFonts w:ascii="Verdana" w:hAnsi="Verdana"/>
        </w:rPr>
        <w:t xml:space="preserve">Documents show that </w:t>
      </w:r>
      <w:r w:rsidR="00E812DF" w:rsidRPr="00133CE4">
        <w:rPr>
          <w:rFonts w:ascii="Verdana" w:hAnsi="Verdana"/>
        </w:rPr>
        <w:t>the group met</w:t>
      </w:r>
      <w:r w:rsidR="00CB5828" w:rsidRPr="00133CE4">
        <w:rPr>
          <w:rFonts w:ascii="Verdana" w:hAnsi="Verdana"/>
        </w:rPr>
        <w:t xml:space="preserve"> </w:t>
      </w:r>
      <w:r w:rsidR="004C56A1" w:rsidRPr="00133CE4">
        <w:rPr>
          <w:rFonts w:ascii="Verdana" w:hAnsi="Verdana"/>
        </w:rPr>
        <w:t xml:space="preserve">a total of </w:t>
      </w:r>
      <w:r w:rsidR="00B930DD" w:rsidRPr="00133CE4">
        <w:rPr>
          <w:rFonts w:ascii="Verdana" w:hAnsi="Verdana"/>
        </w:rPr>
        <w:t>2</w:t>
      </w:r>
      <w:r w:rsidR="009263AC" w:rsidRPr="00133CE4">
        <w:rPr>
          <w:rFonts w:ascii="Verdana" w:hAnsi="Verdana"/>
        </w:rPr>
        <w:t>7</w:t>
      </w:r>
      <w:r w:rsidR="00B930DD" w:rsidRPr="00133CE4">
        <w:rPr>
          <w:rFonts w:ascii="Verdana" w:hAnsi="Verdana"/>
        </w:rPr>
        <w:t xml:space="preserve"> </w:t>
      </w:r>
      <w:r w:rsidR="00E812DF" w:rsidRPr="00133CE4">
        <w:rPr>
          <w:rFonts w:ascii="Verdana" w:hAnsi="Verdana"/>
        </w:rPr>
        <w:t>times</w:t>
      </w:r>
      <w:r w:rsidR="000F6FB2" w:rsidRPr="00133CE4">
        <w:rPr>
          <w:rFonts w:ascii="Verdana" w:hAnsi="Verdana"/>
        </w:rPr>
        <w:t xml:space="preserve"> </w:t>
      </w:r>
      <w:r w:rsidR="00CB5828" w:rsidRPr="00133CE4">
        <w:rPr>
          <w:rFonts w:ascii="Verdana" w:hAnsi="Verdana"/>
        </w:rPr>
        <w:t>excluding the information session</w:t>
      </w:r>
      <w:r w:rsidR="009263AC" w:rsidRPr="00133CE4">
        <w:rPr>
          <w:rFonts w:ascii="Verdana" w:hAnsi="Verdana"/>
        </w:rPr>
        <w:t>,</w:t>
      </w:r>
      <w:r w:rsidR="00CB5828" w:rsidRPr="00133CE4">
        <w:rPr>
          <w:rFonts w:ascii="Verdana" w:hAnsi="Verdana"/>
          <w:color w:val="FF0000"/>
        </w:rPr>
        <w:t xml:space="preserve"> </w:t>
      </w:r>
      <w:r w:rsidR="00CB5828" w:rsidRPr="00133CE4">
        <w:rPr>
          <w:rFonts w:ascii="Verdana" w:hAnsi="Verdana"/>
        </w:rPr>
        <w:t xml:space="preserve">with each meeting at </w:t>
      </w:r>
      <w:r w:rsidR="00B930DD" w:rsidRPr="00133CE4">
        <w:rPr>
          <w:rFonts w:ascii="Verdana" w:hAnsi="Verdana"/>
        </w:rPr>
        <w:t xml:space="preserve">three hours </w:t>
      </w:r>
      <w:r w:rsidRPr="00133CE4">
        <w:rPr>
          <w:rFonts w:ascii="Verdana" w:hAnsi="Verdana"/>
        </w:rPr>
        <w:t>in length</w:t>
      </w:r>
      <w:r w:rsidR="005B0B5D" w:rsidRPr="00133CE4">
        <w:rPr>
          <w:rFonts w:ascii="Verdana" w:hAnsi="Verdana"/>
        </w:rPr>
        <w:t>; and that m</w:t>
      </w:r>
      <w:r w:rsidRPr="00133CE4">
        <w:rPr>
          <w:rFonts w:ascii="Verdana" w:hAnsi="Verdana"/>
        </w:rPr>
        <w:t xml:space="preserve">eetings transitioned from in-person to online </w:t>
      </w:r>
      <w:r w:rsidR="005B0B5D" w:rsidRPr="00133CE4">
        <w:rPr>
          <w:rFonts w:ascii="Verdana" w:hAnsi="Verdana"/>
        </w:rPr>
        <w:t>(</w:t>
      </w:r>
      <w:r w:rsidR="00E758E0" w:rsidRPr="00133CE4">
        <w:rPr>
          <w:rFonts w:ascii="Verdana" w:hAnsi="Verdana"/>
        </w:rPr>
        <w:t xml:space="preserve">via </w:t>
      </w:r>
      <w:r w:rsidR="005B0B5D" w:rsidRPr="00133CE4">
        <w:rPr>
          <w:rFonts w:ascii="Verdana" w:hAnsi="Verdana"/>
        </w:rPr>
        <w:t xml:space="preserve">Zoom) </w:t>
      </w:r>
      <w:r w:rsidRPr="00133CE4">
        <w:rPr>
          <w:rFonts w:ascii="Verdana" w:hAnsi="Verdana"/>
        </w:rPr>
        <w:t xml:space="preserve">from March 2020 </w:t>
      </w:r>
      <w:r w:rsidR="005B0B5D" w:rsidRPr="00133CE4">
        <w:rPr>
          <w:rFonts w:ascii="Verdana" w:hAnsi="Verdana"/>
        </w:rPr>
        <w:t xml:space="preserve">to </w:t>
      </w:r>
      <w:r w:rsidR="00E812DF" w:rsidRPr="00133CE4">
        <w:rPr>
          <w:rFonts w:ascii="Verdana" w:hAnsi="Verdana"/>
        </w:rPr>
        <w:t>comply with</w:t>
      </w:r>
      <w:r w:rsidRPr="00133CE4">
        <w:rPr>
          <w:rFonts w:ascii="Verdana" w:hAnsi="Verdana"/>
        </w:rPr>
        <w:t xml:space="preserve"> public health directives on work-from-home </w:t>
      </w:r>
      <w:r w:rsidR="00E812DF" w:rsidRPr="00133CE4">
        <w:rPr>
          <w:rFonts w:ascii="Verdana" w:hAnsi="Verdana"/>
        </w:rPr>
        <w:t>arrangement</w:t>
      </w:r>
      <w:r w:rsidR="002D49D8" w:rsidRPr="00133CE4">
        <w:rPr>
          <w:rFonts w:ascii="Verdana" w:hAnsi="Verdana"/>
        </w:rPr>
        <w:t>s</w:t>
      </w:r>
      <w:r w:rsidR="00E812DF" w:rsidRPr="00133CE4">
        <w:rPr>
          <w:rFonts w:ascii="Verdana" w:hAnsi="Verdana"/>
        </w:rPr>
        <w:t xml:space="preserve"> </w:t>
      </w:r>
      <w:r w:rsidR="000B751C" w:rsidRPr="00133CE4">
        <w:rPr>
          <w:rFonts w:ascii="Verdana" w:hAnsi="Verdana"/>
        </w:rPr>
        <w:t xml:space="preserve">and </w:t>
      </w:r>
      <w:r w:rsidR="00E812DF" w:rsidRPr="00133CE4">
        <w:rPr>
          <w:rFonts w:ascii="Verdana" w:hAnsi="Verdana"/>
        </w:rPr>
        <w:t>other r</w:t>
      </w:r>
      <w:r w:rsidR="002613C0" w:rsidRPr="00133CE4">
        <w:rPr>
          <w:rFonts w:ascii="Verdana" w:hAnsi="Verdana"/>
        </w:rPr>
        <w:t>estrictions</w:t>
      </w:r>
      <w:r w:rsidR="000B751C" w:rsidRPr="00133CE4">
        <w:rPr>
          <w:rFonts w:ascii="Verdana" w:hAnsi="Verdana"/>
        </w:rPr>
        <w:t xml:space="preserve"> </w:t>
      </w:r>
      <w:r w:rsidRPr="00133CE4">
        <w:rPr>
          <w:rFonts w:ascii="Verdana" w:hAnsi="Verdana"/>
        </w:rPr>
        <w:t xml:space="preserve">as waves of </w:t>
      </w:r>
      <w:r w:rsidR="00E812DF" w:rsidRPr="00133CE4">
        <w:rPr>
          <w:rFonts w:ascii="Verdana" w:hAnsi="Verdana"/>
        </w:rPr>
        <w:t xml:space="preserve">COVID-19 </w:t>
      </w:r>
      <w:r w:rsidRPr="00133CE4">
        <w:rPr>
          <w:rFonts w:ascii="Verdana" w:hAnsi="Verdana"/>
        </w:rPr>
        <w:t>infection</w:t>
      </w:r>
      <w:r w:rsidR="00E812DF" w:rsidRPr="00133CE4">
        <w:rPr>
          <w:rFonts w:ascii="Verdana" w:hAnsi="Verdana"/>
        </w:rPr>
        <w:t>s</w:t>
      </w:r>
      <w:r w:rsidRPr="00133CE4">
        <w:rPr>
          <w:rFonts w:ascii="Verdana" w:hAnsi="Verdana"/>
        </w:rPr>
        <w:t xml:space="preserve"> (and smaller clusters) swept through Victoria </w:t>
      </w:r>
      <w:r w:rsidR="00E812DF" w:rsidRPr="00133CE4">
        <w:rPr>
          <w:rFonts w:ascii="Verdana" w:hAnsi="Verdana"/>
        </w:rPr>
        <w:t>(</w:t>
      </w:r>
      <w:r w:rsidRPr="00133CE4">
        <w:rPr>
          <w:rFonts w:ascii="Verdana" w:hAnsi="Verdana"/>
        </w:rPr>
        <w:t>and Melbourne in particular</w:t>
      </w:r>
      <w:r w:rsidR="00E812DF" w:rsidRPr="00133CE4">
        <w:rPr>
          <w:rFonts w:ascii="Verdana" w:hAnsi="Verdana"/>
        </w:rPr>
        <w:t xml:space="preserve">) </w:t>
      </w:r>
      <w:r w:rsidR="002A1F83" w:rsidRPr="00133CE4">
        <w:rPr>
          <w:rFonts w:ascii="Verdana" w:hAnsi="Verdana"/>
        </w:rPr>
        <w:t>from</w:t>
      </w:r>
      <w:r w:rsidR="00E812DF" w:rsidRPr="00133CE4">
        <w:rPr>
          <w:rFonts w:ascii="Verdana" w:hAnsi="Verdana"/>
        </w:rPr>
        <w:t xml:space="preserve"> that time. This means that the</w:t>
      </w:r>
      <w:r w:rsidR="004B4BB5" w:rsidRPr="00133CE4">
        <w:rPr>
          <w:rFonts w:ascii="Verdana" w:hAnsi="Verdana"/>
        </w:rPr>
        <w:t xml:space="preserve"> group has</w:t>
      </w:r>
      <w:r w:rsidRPr="00133CE4">
        <w:rPr>
          <w:rFonts w:ascii="Verdana" w:hAnsi="Verdana"/>
        </w:rPr>
        <w:t xml:space="preserve"> </w:t>
      </w:r>
      <w:r w:rsidR="000B751C" w:rsidRPr="00133CE4">
        <w:rPr>
          <w:rFonts w:ascii="Verdana" w:hAnsi="Verdana"/>
        </w:rPr>
        <w:t xml:space="preserve">mostly </w:t>
      </w:r>
      <w:r w:rsidRPr="00133CE4">
        <w:rPr>
          <w:rFonts w:ascii="Verdana" w:hAnsi="Verdana"/>
        </w:rPr>
        <w:t xml:space="preserve">met </w:t>
      </w:r>
      <w:r w:rsidR="00682771" w:rsidRPr="00133CE4">
        <w:rPr>
          <w:rFonts w:ascii="Verdana" w:hAnsi="Verdana"/>
        </w:rPr>
        <w:t>on</w:t>
      </w:r>
      <w:r w:rsidR="005B0B5D" w:rsidRPr="00133CE4">
        <w:rPr>
          <w:rFonts w:ascii="Verdana" w:hAnsi="Verdana"/>
        </w:rPr>
        <w:t xml:space="preserve"> Zoom</w:t>
      </w:r>
      <w:r w:rsidRPr="00133CE4">
        <w:rPr>
          <w:rFonts w:ascii="Verdana" w:hAnsi="Verdana"/>
        </w:rPr>
        <w:t xml:space="preserve">, </w:t>
      </w:r>
      <w:r w:rsidR="00682771" w:rsidRPr="00133CE4">
        <w:rPr>
          <w:rFonts w:ascii="Verdana" w:hAnsi="Verdana"/>
        </w:rPr>
        <w:t>the</w:t>
      </w:r>
      <w:r w:rsidRPr="00133CE4">
        <w:rPr>
          <w:rFonts w:ascii="Verdana" w:hAnsi="Verdana"/>
        </w:rPr>
        <w:t xml:space="preserve"> impacts of which are unpacked</w:t>
      </w:r>
      <w:r w:rsidR="002D758C" w:rsidRPr="00133CE4">
        <w:rPr>
          <w:rFonts w:ascii="Verdana" w:hAnsi="Verdana"/>
        </w:rPr>
        <w:t xml:space="preserve"> </w:t>
      </w:r>
      <w:r w:rsidR="00D263F5" w:rsidRPr="00133CE4">
        <w:rPr>
          <w:rFonts w:ascii="Verdana" w:hAnsi="Verdana"/>
        </w:rPr>
        <w:t xml:space="preserve">a little later in our discussion. </w:t>
      </w:r>
    </w:p>
    <w:p w14:paraId="2FB3EBD1" w14:textId="0118243D" w:rsidR="00A470BE" w:rsidRPr="00133CE4" w:rsidRDefault="00AA7C7D" w:rsidP="008410F7">
      <w:pPr>
        <w:pStyle w:val="Heading3"/>
        <w:spacing w:before="240" w:after="120" w:line="276" w:lineRule="auto"/>
        <w:rPr>
          <w:rFonts w:ascii="Verdana" w:hAnsi="Verdana"/>
          <w:b/>
          <w:bCs/>
          <w:sz w:val="22"/>
          <w:szCs w:val="22"/>
        </w:rPr>
      </w:pPr>
      <w:bookmarkStart w:id="33" w:name="_Toc115872700"/>
      <w:r w:rsidRPr="00133CE4">
        <w:rPr>
          <w:rFonts w:ascii="Verdana" w:hAnsi="Verdana"/>
          <w:b/>
          <w:bCs/>
          <w:sz w:val="22"/>
          <w:szCs w:val="22"/>
        </w:rPr>
        <w:t>A safe, inclusive and supportive environment</w:t>
      </w:r>
      <w:bookmarkEnd w:id="33"/>
      <w:r w:rsidRPr="00133CE4">
        <w:rPr>
          <w:rFonts w:ascii="Verdana" w:hAnsi="Verdana"/>
          <w:b/>
          <w:bCs/>
          <w:sz w:val="22"/>
          <w:szCs w:val="22"/>
        </w:rPr>
        <w:t xml:space="preserve"> </w:t>
      </w:r>
    </w:p>
    <w:p w14:paraId="1D495905" w14:textId="18E63804" w:rsidR="00573444" w:rsidRPr="00133CE4" w:rsidRDefault="00AB4468" w:rsidP="00CB57C2">
      <w:pPr>
        <w:spacing w:line="257" w:lineRule="auto"/>
        <w:ind w:right="-6"/>
        <w:rPr>
          <w:rFonts w:ascii="Verdana" w:hAnsi="Verdana"/>
        </w:rPr>
      </w:pPr>
      <w:r w:rsidRPr="00133CE4">
        <w:rPr>
          <w:rFonts w:ascii="Verdana" w:hAnsi="Verdana"/>
        </w:rPr>
        <w:t>The Program</w:t>
      </w:r>
      <w:r w:rsidR="009B4530" w:rsidRPr="00133CE4">
        <w:rPr>
          <w:rFonts w:ascii="Verdana" w:hAnsi="Verdana"/>
        </w:rPr>
        <w:t xml:space="preserve"> created a </w:t>
      </w:r>
      <w:r w:rsidRPr="00133CE4">
        <w:rPr>
          <w:rFonts w:ascii="Verdana" w:hAnsi="Verdana"/>
        </w:rPr>
        <w:t>safe</w:t>
      </w:r>
      <w:r w:rsidR="00EC380A" w:rsidRPr="00133CE4">
        <w:rPr>
          <w:rFonts w:ascii="Verdana" w:hAnsi="Verdana"/>
        </w:rPr>
        <w:t>, inclusive and</w:t>
      </w:r>
      <w:r w:rsidRPr="00133CE4">
        <w:rPr>
          <w:rFonts w:ascii="Verdana" w:hAnsi="Verdana"/>
        </w:rPr>
        <w:t xml:space="preserve"> </w:t>
      </w:r>
      <w:r w:rsidR="009B4530" w:rsidRPr="00133CE4">
        <w:rPr>
          <w:rFonts w:ascii="Verdana" w:hAnsi="Verdana"/>
        </w:rPr>
        <w:t xml:space="preserve">supportive environment for </w:t>
      </w:r>
      <w:r w:rsidRPr="00133CE4">
        <w:rPr>
          <w:rFonts w:ascii="Verdana" w:hAnsi="Verdana"/>
        </w:rPr>
        <w:t xml:space="preserve">the experts to </w:t>
      </w:r>
      <w:r w:rsidR="009B4530" w:rsidRPr="00133CE4">
        <w:rPr>
          <w:rFonts w:ascii="Verdana" w:hAnsi="Verdana"/>
        </w:rPr>
        <w:t>learn and lead</w:t>
      </w:r>
      <w:r w:rsidRPr="00133CE4">
        <w:rPr>
          <w:rFonts w:ascii="Verdana" w:hAnsi="Verdana"/>
        </w:rPr>
        <w:t xml:space="preserve"> through a </w:t>
      </w:r>
      <w:r w:rsidR="000C3E88" w:rsidRPr="00133CE4">
        <w:rPr>
          <w:rFonts w:ascii="Verdana" w:hAnsi="Verdana"/>
        </w:rPr>
        <w:t>combination</w:t>
      </w:r>
      <w:r w:rsidRPr="00133CE4">
        <w:rPr>
          <w:rFonts w:ascii="Verdana" w:hAnsi="Verdana"/>
        </w:rPr>
        <w:t xml:space="preserve"> of process</w:t>
      </w:r>
      <w:r w:rsidR="00EC380A" w:rsidRPr="00133CE4">
        <w:rPr>
          <w:rFonts w:ascii="Verdana" w:hAnsi="Verdana"/>
        </w:rPr>
        <w:t>es</w:t>
      </w:r>
      <w:r w:rsidRPr="00133CE4">
        <w:rPr>
          <w:rFonts w:ascii="Verdana" w:hAnsi="Verdana"/>
        </w:rPr>
        <w:t>, personnel and guidance material</w:t>
      </w:r>
      <w:r w:rsidR="004B4BB5" w:rsidRPr="00133CE4">
        <w:rPr>
          <w:rFonts w:ascii="Verdana" w:hAnsi="Verdana"/>
        </w:rPr>
        <w:t>.</w:t>
      </w:r>
    </w:p>
    <w:p w14:paraId="7E71E7B6" w14:textId="77777777" w:rsidR="00573444" w:rsidRPr="00133CE4" w:rsidRDefault="00573444" w:rsidP="00CB57C2">
      <w:pPr>
        <w:spacing w:line="257" w:lineRule="auto"/>
        <w:ind w:right="-6"/>
        <w:rPr>
          <w:rFonts w:ascii="Verdana" w:hAnsi="Verdana"/>
        </w:rPr>
      </w:pPr>
    </w:p>
    <w:p w14:paraId="71AA63E6" w14:textId="73D96C9C" w:rsidR="00EC380A" w:rsidRPr="00133CE4" w:rsidRDefault="009B2FEE" w:rsidP="00765956">
      <w:pPr>
        <w:spacing w:line="257" w:lineRule="auto"/>
        <w:ind w:right="-6"/>
        <w:rPr>
          <w:rFonts w:ascii="Verdana" w:hAnsi="Verdana"/>
        </w:rPr>
      </w:pPr>
      <w:r w:rsidRPr="00133CE4">
        <w:rPr>
          <w:rFonts w:ascii="Verdana" w:hAnsi="Verdana"/>
        </w:rPr>
        <w:t>Processes were contained in</w:t>
      </w:r>
      <w:r w:rsidR="00EC380A" w:rsidRPr="00133CE4">
        <w:rPr>
          <w:rFonts w:ascii="Verdana" w:hAnsi="Verdana"/>
        </w:rPr>
        <w:t xml:space="preserve"> </w:t>
      </w:r>
      <w:r w:rsidRPr="00133CE4">
        <w:rPr>
          <w:rFonts w:ascii="Verdana" w:hAnsi="Verdana"/>
        </w:rPr>
        <w:t>a</w:t>
      </w:r>
      <w:r w:rsidR="00EC380A" w:rsidRPr="00133CE4">
        <w:rPr>
          <w:rFonts w:ascii="Verdana" w:hAnsi="Verdana"/>
        </w:rPr>
        <w:t xml:space="preserve"> group agreement confirmed at the start of every meeting and adjusted as needed. Agreements encompass</w:t>
      </w:r>
      <w:r w:rsidR="001E63BB" w:rsidRPr="00133CE4">
        <w:rPr>
          <w:rFonts w:ascii="Verdana" w:hAnsi="Verdana"/>
        </w:rPr>
        <w:t>ed</w:t>
      </w:r>
      <w:r w:rsidR="00EC380A" w:rsidRPr="00133CE4">
        <w:rPr>
          <w:rFonts w:ascii="Verdana" w:hAnsi="Verdana"/>
        </w:rPr>
        <w:t xml:space="preserve"> </w:t>
      </w:r>
      <w:r w:rsidR="001E63BB" w:rsidRPr="00133CE4">
        <w:rPr>
          <w:rFonts w:ascii="Verdana" w:hAnsi="Verdana"/>
        </w:rPr>
        <w:t xml:space="preserve">the fundamentals of </w:t>
      </w:r>
      <w:r w:rsidR="00EC380A" w:rsidRPr="00133CE4">
        <w:rPr>
          <w:rFonts w:ascii="Verdana" w:hAnsi="Verdana"/>
        </w:rPr>
        <w:t xml:space="preserve">meeting etiquette, including for Zoom, </w:t>
      </w:r>
      <w:r w:rsidR="00765956">
        <w:rPr>
          <w:rFonts w:ascii="Verdana" w:hAnsi="Verdana"/>
        </w:rPr>
        <w:t>and</w:t>
      </w:r>
      <w:r w:rsidR="00EC380A" w:rsidRPr="00133CE4">
        <w:rPr>
          <w:rFonts w:ascii="Verdana" w:hAnsi="Verdana"/>
        </w:rPr>
        <w:t xml:space="preserve"> </w:t>
      </w:r>
      <w:r w:rsidR="002D49D8" w:rsidRPr="00133CE4">
        <w:rPr>
          <w:rFonts w:ascii="Verdana" w:hAnsi="Verdana"/>
        </w:rPr>
        <w:t>a number of</w:t>
      </w:r>
      <w:r w:rsidR="0036760F" w:rsidRPr="00133CE4">
        <w:rPr>
          <w:rFonts w:ascii="Verdana" w:hAnsi="Verdana"/>
        </w:rPr>
        <w:t xml:space="preserve"> rules</w:t>
      </w:r>
      <w:r w:rsidR="002D49D8" w:rsidRPr="00133CE4">
        <w:rPr>
          <w:rFonts w:ascii="Verdana" w:hAnsi="Verdana"/>
        </w:rPr>
        <w:t xml:space="preserve"> such as</w:t>
      </w:r>
      <w:r w:rsidR="0036760F" w:rsidRPr="00133CE4">
        <w:rPr>
          <w:rFonts w:ascii="Verdana" w:hAnsi="Verdana"/>
        </w:rPr>
        <w:t>:</w:t>
      </w:r>
      <w:r w:rsidR="001E63BB" w:rsidRPr="00133CE4">
        <w:rPr>
          <w:rFonts w:ascii="Verdana" w:hAnsi="Verdana"/>
        </w:rPr>
        <w:t xml:space="preserve"> </w:t>
      </w:r>
      <w:r w:rsidR="00EC380A" w:rsidRPr="00133CE4">
        <w:rPr>
          <w:rFonts w:ascii="Verdana" w:hAnsi="Verdana"/>
        </w:rPr>
        <w:t xml:space="preserve">permission to be inarticulate; say your name before speaking; raise your </w:t>
      </w:r>
      <w:r w:rsidR="007F5D5C">
        <w:rPr>
          <w:rFonts w:ascii="Verdana" w:hAnsi="Verdana"/>
        </w:rPr>
        <w:t xml:space="preserve">hand </w:t>
      </w:r>
      <w:r w:rsidR="00EC380A" w:rsidRPr="00133CE4">
        <w:rPr>
          <w:rFonts w:ascii="Verdana" w:hAnsi="Verdana"/>
        </w:rPr>
        <w:t xml:space="preserve">when you want to speak; listen respectfully; </w:t>
      </w:r>
      <w:r w:rsidR="001E63BB" w:rsidRPr="00133CE4">
        <w:rPr>
          <w:rFonts w:ascii="Verdana" w:hAnsi="Verdana"/>
        </w:rPr>
        <w:t xml:space="preserve">keep to time; </w:t>
      </w:r>
      <w:r w:rsidR="00EC380A" w:rsidRPr="00133CE4">
        <w:rPr>
          <w:rFonts w:ascii="Verdana" w:hAnsi="Verdana"/>
        </w:rPr>
        <w:t xml:space="preserve">and embrace curiosity. </w:t>
      </w:r>
      <w:r w:rsidR="0036760F" w:rsidRPr="00133CE4">
        <w:rPr>
          <w:rFonts w:ascii="Verdana" w:hAnsi="Verdana"/>
        </w:rPr>
        <w:t>While</w:t>
      </w:r>
      <w:r w:rsidR="00EC380A" w:rsidRPr="00133CE4">
        <w:rPr>
          <w:rFonts w:ascii="Verdana" w:hAnsi="Verdana"/>
        </w:rPr>
        <w:t xml:space="preserve"> the facilitators</w:t>
      </w:r>
      <w:r w:rsidR="0036760F" w:rsidRPr="00133CE4">
        <w:rPr>
          <w:rFonts w:ascii="Verdana" w:hAnsi="Verdana"/>
        </w:rPr>
        <w:t xml:space="preserve"> were women with lived experience and in this </w:t>
      </w:r>
      <w:r w:rsidR="00573444" w:rsidRPr="00133CE4">
        <w:rPr>
          <w:rFonts w:ascii="Verdana" w:hAnsi="Verdana"/>
        </w:rPr>
        <w:t>sense</w:t>
      </w:r>
      <w:r w:rsidR="002D49D8" w:rsidRPr="00133CE4">
        <w:rPr>
          <w:rFonts w:ascii="Verdana" w:hAnsi="Verdana"/>
        </w:rPr>
        <w:t xml:space="preserve"> </w:t>
      </w:r>
      <w:r w:rsidR="0036760F" w:rsidRPr="00133CE4">
        <w:rPr>
          <w:rFonts w:ascii="Verdana" w:hAnsi="Verdana"/>
        </w:rPr>
        <w:t>equal with</w:t>
      </w:r>
      <w:r w:rsidR="00EE2998" w:rsidRPr="00133CE4">
        <w:rPr>
          <w:rFonts w:ascii="Verdana" w:hAnsi="Verdana"/>
        </w:rPr>
        <w:t xml:space="preserve"> group </w:t>
      </w:r>
      <w:r w:rsidR="0036760F" w:rsidRPr="00133CE4">
        <w:rPr>
          <w:rFonts w:ascii="Verdana" w:hAnsi="Verdana"/>
        </w:rPr>
        <w:t xml:space="preserve">members, they did occupy a position of power </w:t>
      </w:r>
      <w:r w:rsidR="00EE2998" w:rsidRPr="00133CE4">
        <w:rPr>
          <w:rFonts w:ascii="Verdana" w:hAnsi="Verdana"/>
        </w:rPr>
        <w:t xml:space="preserve">in the group </w:t>
      </w:r>
      <w:r w:rsidR="0036760F" w:rsidRPr="00133CE4">
        <w:rPr>
          <w:rFonts w:ascii="Verdana" w:hAnsi="Verdana"/>
        </w:rPr>
        <w:t>relative to the others.</w:t>
      </w:r>
      <w:r w:rsidR="00EC380A" w:rsidRPr="00133CE4">
        <w:rPr>
          <w:rFonts w:ascii="Verdana" w:hAnsi="Verdana"/>
        </w:rPr>
        <w:t xml:space="preserve"> Acknowledging power differentials and how th</w:t>
      </w:r>
      <w:r w:rsidR="00573444" w:rsidRPr="00133CE4">
        <w:rPr>
          <w:rFonts w:ascii="Verdana" w:hAnsi="Verdana"/>
        </w:rPr>
        <w:t>ese</w:t>
      </w:r>
      <w:r w:rsidR="00EC380A" w:rsidRPr="00133CE4">
        <w:rPr>
          <w:rFonts w:ascii="Verdana" w:hAnsi="Verdana"/>
        </w:rPr>
        <w:t xml:space="preserve"> might operate </w:t>
      </w:r>
      <w:r w:rsidR="0036760F" w:rsidRPr="00133CE4">
        <w:rPr>
          <w:rFonts w:ascii="Verdana" w:hAnsi="Verdana"/>
        </w:rPr>
        <w:t>in the group</w:t>
      </w:r>
      <w:r w:rsidRPr="00133CE4">
        <w:rPr>
          <w:rFonts w:ascii="Verdana" w:hAnsi="Verdana"/>
        </w:rPr>
        <w:t xml:space="preserve"> </w:t>
      </w:r>
      <w:r w:rsidR="001E63BB" w:rsidRPr="00133CE4">
        <w:rPr>
          <w:rFonts w:ascii="Verdana" w:hAnsi="Verdana"/>
        </w:rPr>
        <w:t>was</w:t>
      </w:r>
      <w:r w:rsidR="00EC380A" w:rsidRPr="00133CE4">
        <w:rPr>
          <w:rFonts w:ascii="Verdana" w:hAnsi="Verdana"/>
        </w:rPr>
        <w:t xml:space="preserve"> another </w:t>
      </w:r>
      <w:r w:rsidR="002D49D8" w:rsidRPr="00133CE4">
        <w:rPr>
          <w:rFonts w:ascii="Verdana" w:hAnsi="Verdana"/>
        </w:rPr>
        <w:t>rule</w:t>
      </w:r>
      <w:r w:rsidR="00EC380A" w:rsidRPr="00133CE4">
        <w:rPr>
          <w:rFonts w:ascii="Verdana" w:hAnsi="Verdana"/>
        </w:rPr>
        <w:t xml:space="preserve"> that </w:t>
      </w:r>
      <w:r w:rsidRPr="00133CE4">
        <w:rPr>
          <w:rFonts w:ascii="Verdana" w:hAnsi="Verdana"/>
        </w:rPr>
        <w:t>enabled</w:t>
      </w:r>
      <w:r w:rsidR="00EC380A" w:rsidRPr="00133CE4">
        <w:rPr>
          <w:rFonts w:ascii="Verdana" w:hAnsi="Verdana"/>
        </w:rPr>
        <w:t xml:space="preserve"> safety and inclusion. </w:t>
      </w:r>
      <w:r w:rsidR="0036760F" w:rsidRPr="00133CE4">
        <w:rPr>
          <w:rFonts w:ascii="Verdana" w:hAnsi="Verdana"/>
        </w:rPr>
        <w:t>One</w:t>
      </w:r>
      <w:r w:rsidR="00EC380A" w:rsidRPr="00133CE4">
        <w:rPr>
          <w:rFonts w:ascii="Verdana" w:hAnsi="Verdana"/>
        </w:rPr>
        <w:t xml:space="preserve"> agreement that was consistently </w:t>
      </w:r>
      <w:r w:rsidR="00F443CB" w:rsidRPr="00133CE4">
        <w:rPr>
          <w:rFonts w:ascii="Verdana" w:hAnsi="Verdana"/>
        </w:rPr>
        <w:t>referred to by</w:t>
      </w:r>
      <w:r w:rsidR="00EC380A" w:rsidRPr="00133CE4">
        <w:rPr>
          <w:rFonts w:ascii="Verdana" w:hAnsi="Verdana"/>
        </w:rPr>
        <w:t xml:space="preserve"> </w:t>
      </w:r>
      <w:r w:rsidR="001E63BB" w:rsidRPr="00133CE4">
        <w:rPr>
          <w:rFonts w:ascii="Verdana" w:hAnsi="Verdana"/>
        </w:rPr>
        <w:t>evaluation participants</w:t>
      </w:r>
      <w:r w:rsidR="00EC380A" w:rsidRPr="00133CE4">
        <w:rPr>
          <w:rFonts w:ascii="Verdana" w:hAnsi="Verdana"/>
        </w:rPr>
        <w:t xml:space="preserve"> </w:t>
      </w:r>
      <w:r w:rsidR="001E63BB" w:rsidRPr="00133CE4">
        <w:rPr>
          <w:rFonts w:ascii="Verdana" w:hAnsi="Verdana"/>
        </w:rPr>
        <w:t xml:space="preserve">as </w:t>
      </w:r>
      <w:r w:rsidR="002D49D8" w:rsidRPr="00133CE4">
        <w:rPr>
          <w:rFonts w:ascii="Verdana" w:hAnsi="Verdana"/>
        </w:rPr>
        <w:t>important</w:t>
      </w:r>
      <w:r w:rsidR="001E63BB" w:rsidRPr="00133CE4">
        <w:rPr>
          <w:rFonts w:ascii="Verdana" w:hAnsi="Verdana"/>
        </w:rPr>
        <w:t xml:space="preserve"> to the group’s functioning </w:t>
      </w:r>
      <w:r w:rsidR="009877CF" w:rsidRPr="00133CE4">
        <w:rPr>
          <w:rFonts w:ascii="Verdana" w:hAnsi="Verdana"/>
        </w:rPr>
        <w:t xml:space="preserve">and cohesion </w:t>
      </w:r>
      <w:r w:rsidR="001E63BB" w:rsidRPr="00133CE4">
        <w:rPr>
          <w:rFonts w:ascii="Verdana" w:hAnsi="Verdana"/>
        </w:rPr>
        <w:t>was the statement,</w:t>
      </w:r>
      <w:r w:rsidR="00EC380A" w:rsidRPr="00133CE4">
        <w:rPr>
          <w:rFonts w:ascii="Verdana" w:hAnsi="Verdana"/>
        </w:rPr>
        <w:t xml:space="preserve"> ‘No one knows everything but together we know a lot.’ </w:t>
      </w:r>
      <w:r w:rsidR="0036760F" w:rsidRPr="00133CE4">
        <w:rPr>
          <w:rFonts w:ascii="Verdana" w:hAnsi="Verdana"/>
        </w:rPr>
        <w:t xml:space="preserve">In a way, this statement embodied the group’s essence. </w:t>
      </w:r>
    </w:p>
    <w:p w14:paraId="2FFBCD50" w14:textId="16411423" w:rsidR="00EC380A" w:rsidRPr="00133CE4" w:rsidRDefault="00EC380A" w:rsidP="00532A4F">
      <w:pPr>
        <w:spacing w:line="257" w:lineRule="auto"/>
        <w:ind w:right="135"/>
        <w:rPr>
          <w:rFonts w:ascii="Verdana" w:hAnsi="Verdana"/>
          <w:sz w:val="10"/>
          <w:szCs w:val="10"/>
        </w:rPr>
      </w:pPr>
    </w:p>
    <w:p w14:paraId="59AE2EEC" w14:textId="796A78A2" w:rsidR="001E63BB" w:rsidRPr="00133CE4" w:rsidRDefault="001E63BB" w:rsidP="006B0B21">
      <w:pPr>
        <w:spacing w:line="257" w:lineRule="auto"/>
        <w:ind w:left="709" w:right="419"/>
        <w:rPr>
          <w:rFonts w:ascii="Verdana" w:eastAsia="Times New Roman" w:hAnsi="Verdana"/>
          <w:color w:val="5C1D64" w:themeColor="accent5"/>
          <w:lang w:eastAsia="en-GB"/>
        </w:rPr>
      </w:pPr>
      <w:r w:rsidRPr="00133CE4">
        <w:rPr>
          <w:rFonts w:ascii="Verdana" w:eastAsia="Times New Roman" w:hAnsi="Verdana"/>
          <w:color w:val="5C1D64" w:themeColor="accent5"/>
          <w:lang w:eastAsia="en-GB"/>
        </w:rPr>
        <w:t>One of our group agreements is, ‘None of us knows everything but together we know a lot.’ This is really the group ethos. When we put our experience</w:t>
      </w:r>
      <w:r w:rsidR="00BE22CB" w:rsidRPr="00133CE4">
        <w:rPr>
          <w:rFonts w:ascii="Verdana" w:eastAsia="Times New Roman" w:hAnsi="Verdana"/>
          <w:color w:val="5C1D64" w:themeColor="accent5"/>
          <w:lang w:eastAsia="en-GB"/>
        </w:rPr>
        <w:t>s</w:t>
      </w:r>
      <w:r w:rsidRPr="00133CE4">
        <w:rPr>
          <w:rFonts w:ascii="Verdana" w:eastAsia="Times New Roman" w:hAnsi="Verdana"/>
          <w:color w:val="5C1D64" w:themeColor="accent5"/>
          <w:lang w:eastAsia="en-GB"/>
        </w:rPr>
        <w:t xml:space="preserve"> together, it brings out this wonderful wisdom. We all learn from </w:t>
      </w:r>
      <w:r w:rsidR="00712E8C" w:rsidRPr="00133CE4">
        <w:rPr>
          <w:rFonts w:ascii="Verdana" w:eastAsia="Times New Roman" w:hAnsi="Verdana"/>
          <w:color w:val="5C1D64" w:themeColor="accent5"/>
          <w:lang w:eastAsia="en-GB"/>
        </w:rPr>
        <w:t>each other,</w:t>
      </w:r>
      <w:r w:rsidRPr="00133CE4">
        <w:rPr>
          <w:rFonts w:ascii="Verdana" w:eastAsia="Times New Roman" w:hAnsi="Verdana"/>
          <w:color w:val="5C1D64" w:themeColor="accent5"/>
          <w:lang w:eastAsia="en-GB"/>
        </w:rPr>
        <w:t xml:space="preserve"> and </w:t>
      </w:r>
      <w:r w:rsidR="00BE22CB" w:rsidRPr="00133CE4">
        <w:rPr>
          <w:rFonts w:ascii="Verdana" w:eastAsia="Times New Roman" w:hAnsi="Verdana"/>
          <w:color w:val="5C1D64" w:themeColor="accent5"/>
          <w:lang w:eastAsia="en-GB"/>
        </w:rPr>
        <w:t>we</w:t>
      </w:r>
      <w:r w:rsidRPr="00133CE4">
        <w:rPr>
          <w:rFonts w:ascii="Verdana" w:eastAsia="Times New Roman" w:hAnsi="Verdana"/>
          <w:color w:val="5C1D64" w:themeColor="accent5"/>
          <w:lang w:eastAsia="en-GB"/>
        </w:rPr>
        <w:t xml:space="preserve"> contribute that to various organisations</w:t>
      </w:r>
      <w:r w:rsidR="00BE22CB" w:rsidRPr="00133CE4">
        <w:rPr>
          <w:rFonts w:ascii="Verdana" w:eastAsia="Times New Roman" w:hAnsi="Verdana"/>
          <w:color w:val="5C1D64" w:themeColor="accent5"/>
          <w:lang w:eastAsia="en-GB"/>
        </w:rPr>
        <w:t xml:space="preserve"> consulting</w:t>
      </w:r>
      <w:r w:rsidR="00F443CB" w:rsidRPr="00133CE4">
        <w:rPr>
          <w:rFonts w:ascii="Verdana" w:eastAsia="Times New Roman" w:hAnsi="Verdana"/>
          <w:color w:val="5C1D64" w:themeColor="accent5"/>
          <w:lang w:eastAsia="en-GB"/>
        </w:rPr>
        <w:t xml:space="preserve"> </w:t>
      </w:r>
      <w:r w:rsidR="00BE22CB" w:rsidRPr="00133CE4">
        <w:rPr>
          <w:rFonts w:ascii="Verdana" w:eastAsia="Times New Roman" w:hAnsi="Verdana"/>
          <w:color w:val="5C1D64" w:themeColor="accent5"/>
          <w:lang w:eastAsia="en-GB"/>
        </w:rPr>
        <w:t>us.</w:t>
      </w:r>
      <w:r w:rsidRPr="00133CE4">
        <w:rPr>
          <w:rFonts w:ascii="Verdana" w:eastAsia="Times New Roman" w:hAnsi="Verdana"/>
          <w:color w:val="5C1D64" w:themeColor="accent5"/>
          <w:lang w:eastAsia="en-GB"/>
        </w:rPr>
        <w:t xml:space="preserve"> Th</w:t>
      </w:r>
      <w:r w:rsidR="00BE22CB" w:rsidRPr="00133CE4">
        <w:rPr>
          <w:rFonts w:ascii="Verdana" w:eastAsia="Times New Roman" w:hAnsi="Verdana"/>
          <w:color w:val="5C1D64" w:themeColor="accent5"/>
          <w:lang w:eastAsia="en-GB"/>
        </w:rPr>
        <w:t>at</w:t>
      </w:r>
      <w:r w:rsidRPr="00133CE4">
        <w:rPr>
          <w:rFonts w:ascii="Verdana" w:eastAsia="Times New Roman" w:hAnsi="Verdana"/>
          <w:color w:val="5C1D64" w:themeColor="accent5"/>
          <w:lang w:eastAsia="en-GB"/>
        </w:rPr>
        <w:t xml:space="preserve"> ripple effect, it’s great.</w:t>
      </w:r>
      <w:r w:rsidR="00BE22CB" w:rsidRPr="00133CE4">
        <w:rPr>
          <w:rFonts w:ascii="Verdana" w:eastAsia="Times New Roman" w:hAnsi="Verdana"/>
          <w:color w:val="5C1D64" w:themeColor="accent5"/>
          <w:lang w:eastAsia="en-GB"/>
        </w:rPr>
        <w:t xml:space="preserve"> (</w:t>
      </w:r>
      <w:r w:rsidR="00657F67" w:rsidRPr="00133CE4">
        <w:rPr>
          <w:rFonts w:ascii="Verdana" w:eastAsia="Times New Roman" w:hAnsi="Verdana"/>
          <w:color w:val="5C1D64" w:themeColor="accent5"/>
          <w:lang w:eastAsia="en-GB"/>
        </w:rPr>
        <w:t>Expert</w:t>
      </w:r>
      <w:r w:rsidR="00BF651F" w:rsidRPr="00133CE4">
        <w:rPr>
          <w:rFonts w:ascii="Verdana" w:eastAsia="Times New Roman" w:hAnsi="Verdana"/>
          <w:color w:val="5C1D64" w:themeColor="accent5"/>
          <w:lang w:eastAsia="en-GB"/>
        </w:rPr>
        <w:t>s by Experience member)</w:t>
      </w:r>
      <w:r w:rsidR="00BE22CB" w:rsidRPr="00133CE4">
        <w:rPr>
          <w:rFonts w:ascii="Verdana" w:eastAsia="Times New Roman" w:hAnsi="Verdana"/>
          <w:color w:val="5C1D64" w:themeColor="accent5"/>
          <w:lang w:eastAsia="en-GB"/>
        </w:rPr>
        <w:t xml:space="preserve"> </w:t>
      </w:r>
    </w:p>
    <w:p w14:paraId="4FF5E77D" w14:textId="27BE94EE" w:rsidR="002F048F" w:rsidRPr="00133CE4" w:rsidRDefault="002F048F" w:rsidP="00036B35">
      <w:pPr>
        <w:spacing w:line="257" w:lineRule="auto"/>
        <w:ind w:left="709" w:right="561"/>
        <w:rPr>
          <w:rFonts w:ascii="Verdana" w:eastAsia="Times New Roman" w:hAnsi="Verdana"/>
          <w:color w:val="5C1D64" w:themeColor="accent5"/>
          <w:sz w:val="10"/>
          <w:szCs w:val="10"/>
          <w:lang w:eastAsia="en-GB"/>
        </w:rPr>
      </w:pPr>
    </w:p>
    <w:p w14:paraId="5564453A" w14:textId="73B9376B" w:rsidR="002F048F" w:rsidRPr="00133CE4" w:rsidRDefault="002F048F" w:rsidP="00036B35">
      <w:pPr>
        <w:spacing w:line="257" w:lineRule="auto"/>
        <w:ind w:left="709" w:right="561"/>
        <w:rPr>
          <w:rFonts w:ascii="Verdana" w:eastAsia="Times New Roman" w:hAnsi="Verdana"/>
          <w:color w:val="5C1D64" w:themeColor="accent5"/>
          <w:lang w:eastAsia="en-GB"/>
        </w:rPr>
      </w:pPr>
      <w:r w:rsidRPr="00133CE4">
        <w:rPr>
          <w:rFonts w:ascii="Verdana" w:eastAsia="Times New Roman" w:hAnsi="Verdana"/>
          <w:color w:val="5C1D64" w:themeColor="accent5"/>
          <w:lang w:eastAsia="en-GB"/>
        </w:rPr>
        <w:t xml:space="preserve">The culture of the group is very inclusive, it’s very respectful. I think everyone has a </w:t>
      </w:r>
      <w:r w:rsidR="00712E8C" w:rsidRPr="00133CE4">
        <w:rPr>
          <w:rFonts w:ascii="Verdana" w:eastAsia="Times New Roman" w:hAnsi="Verdana"/>
          <w:color w:val="5C1D64" w:themeColor="accent5"/>
          <w:lang w:eastAsia="en-GB"/>
        </w:rPr>
        <w:t>purpose;</w:t>
      </w:r>
      <w:r w:rsidRPr="00133CE4">
        <w:rPr>
          <w:rFonts w:ascii="Verdana" w:eastAsia="Times New Roman" w:hAnsi="Verdana"/>
          <w:color w:val="5C1D64" w:themeColor="accent5"/>
          <w:lang w:eastAsia="en-GB"/>
        </w:rPr>
        <w:t xml:space="preserve"> everyone plays their role really well. (</w:t>
      </w:r>
      <w:r w:rsidR="000E0F55" w:rsidRPr="00133CE4">
        <w:rPr>
          <w:rFonts w:ascii="Verdana" w:eastAsia="Times New Roman" w:hAnsi="Verdana"/>
          <w:color w:val="5C1D64" w:themeColor="accent5"/>
          <w:lang w:eastAsia="en-GB"/>
        </w:rPr>
        <w:t>Program Team member</w:t>
      </w:r>
      <w:r w:rsidRPr="00133CE4">
        <w:rPr>
          <w:rFonts w:ascii="Verdana" w:eastAsia="Times New Roman" w:hAnsi="Verdana"/>
          <w:color w:val="5C1D64" w:themeColor="accent5"/>
          <w:lang w:eastAsia="en-GB"/>
        </w:rPr>
        <w:t xml:space="preserve">) </w:t>
      </w:r>
    </w:p>
    <w:p w14:paraId="19DED66C" w14:textId="4E723D1C" w:rsidR="00AB4468" w:rsidRPr="00133CE4" w:rsidRDefault="00AB4468" w:rsidP="00532A4F">
      <w:pPr>
        <w:spacing w:line="257" w:lineRule="auto"/>
        <w:ind w:right="-6"/>
        <w:rPr>
          <w:rFonts w:ascii="Verdana" w:hAnsi="Verdana"/>
        </w:rPr>
      </w:pPr>
      <w:r w:rsidRPr="00133CE4">
        <w:rPr>
          <w:rFonts w:ascii="Verdana" w:hAnsi="Verdana"/>
        </w:rPr>
        <w:t xml:space="preserve"> </w:t>
      </w:r>
    </w:p>
    <w:p w14:paraId="6DBF6D19" w14:textId="5E65CF44" w:rsidR="008E0CB0" w:rsidRPr="00133CE4" w:rsidRDefault="00834818" w:rsidP="00CB57C2">
      <w:pPr>
        <w:spacing w:line="257" w:lineRule="auto"/>
        <w:ind w:right="-6"/>
        <w:rPr>
          <w:rFonts w:ascii="Verdana" w:hAnsi="Verdana"/>
        </w:rPr>
      </w:pPr>
      <w:r w:rsidRPr="00133CE4">
        <w:rPr>
          <w:rFonts w:ascii="Verdana" w:hAnsi="Verdana"/>
        </w:rPr>
        <w:t>In terms of personnel, the</w:t>
      </w:r>
      <w:r w:rsidR="002F048F" w:rsidRPr="00133CE4">
        <w:rPr>
          <w:rFonts w:ascii="Verdana" w:hAnsi="Verdana"/>
        </w:rPr>
        <w:t xml:space="preserve"> </w:t>
      </w:r>
      <w:r w:rsidR="00DC4862" w:rsidRPr="00133CE4">
        <w:rPr>
          <w:rFonts w:ascii="Verdana" w:hAnsi="Verdana"/>
        </w:rPr>
        <w:t>facilitators</w:t>
      </w:r>
      <w:r w:rsidR="000A260D" w:rsidRPr="00133CE4">
        <w:rPr>
          <w:rFonts w:ascii="Verdana" w:hAnsi="Verdana"/>
        </w:rPr>
        <w:t xml:space="preserve"> maintained an </w:t>
      </w:r>
      <w:r w:rsidR="00E86F37" w:rsidRPr="00133CE4">
        <w:rPr>
          <w:rFonts w:ascii="Verdana" w:hAnsi="Verdana"/>
        </w:rPr>
        <w:t>aware</w:t>
      </w:r>
      <w:r w:rsidR="000A260D" w:rsidRPr="00133CE4">
        <w:rPr>
          <w:rFonts w:ascii="Verdana" w:hAnsi="Verdana"/>
        </w:rPr>
        <w:t>ness</w:t>
      </w:r>
      <w:r w:rsidR="00E86F37" w:rsidRPr="00133CE4">
        <w:rPr>
          <w:rFonts w:ascii="Verdana" w:hAnsi="Verdana"/>
        </w:rPr>
        <w:t xml:space="preserve"> </w:t>
      </w:r>
      <w:r w:rsidR="000A260D" w:rsidRPr="00133CE4">
        <w:rPr>
          <w:rFonts w:ascii="Verdana" w:hAnsi="Verdana"/>
        </w:rPr>
        <w:t>of their role in</w:t>
      </w:r>
      <w:r w:rsidR="00E86F37" w:rsidRPr="00133CE4">
        <w:rPr>
          <w:rFonts w:ascii="Verdana" w:hAnsi="Verdana"/>
        </w:rPr>
        <w:t xml:space="preserve"> guiding the women </w:t>
      </w:r>
      <w:r w:rsidR="000A260D" w:rsidRPr="00133CE4">
        <w:rPr>
          <w:rFonts w:ascii="Verdana" w:hAnsi="Verdana"/>
        </w:rPr>
        <w:t>but not</w:t>
      </w:r>
      <w:r w:rsidR="00E86F37" w:rsidRPr="00133CE4">
        <w:rPr>
          <w:rFonts w:ascii="Verdana" w:hAnsi="Verdana"/>
        </w:rPr>
        <w:t xml:space="preserve"> leading </w:t>
      </w:r>
      <w:r w:rsidR="000A260D" w:rsidRPr="00133CE4">
        <w:rPr>
          <w:rFonts w:ascii="Verdana" w:hAnsi="Verdana"/>
        </w:rPr>
        <w:t xml:space="preserve">the group, </w:t>
      </w:r>
      <w:r w:rsidR="00E86F37" w:rsidRPr="00133CE4">
        <w:rPr>
          <w:rFonts w:ascii="Verdana" w:hAnsi="Verdana"/>
        </w:rPr>
        <w:t xml:space="preserve">especially </w:t>
      </w:r>
      <w:r w:rsidR="000A260D" w:rsidRPr="00133CE4">
        <w:rPr>
          <w:rFonts w:ascii="Verdana" w:hAnsi="Verdana"/>
        </w:rPr>
        <w:t xml:space="preserve">when </w:t>
      </w:r>
      <w:r w:rsidR="0036760F" w:rsidRPr="00133CE4">
        <w:rPr>
          <w:rFonts w:ascii="Verdana" w:hAnsi="Verdana"/>
        </w:rPr>
        <w:t xml:space="preserve">clients were consulting with the women and seeking their </w:t>
      </w:r>
      <w:r w:rsidR="00765BB0" w:rsidRPr="00133CE4">
        <w:rPr>
          <w:rFonts w:ascii="Verdana" w:hAnsi="Verdana"/>
        </w:rPr>
        <w:t>views</w:t>
      </w:r>
      <w:r w:rsidR="00050751" w:rsidRPr="00133CE4">
        <w:rPr>
          <w:rFonts w:ascii="Verdana" w:hAnsi="Verdana"/>
        </w:rPr>
        <w:t xml:space="preserve"> </w:t>
      </w:r>
      <w:r w:rsidR="00765BB0" w:rsidRPr="00133CE4">
        <w:rPr>
          <w:rFonts w:ascii="Verdana" w:hAnsi="Verdana"/>
        </w:rPr>
        <w:t>on</w:t>
      </w:r>
      <w:r w:rsidR="00050751" w:rsidRPr="00133CE4">
        <w:rPr>
          <w:rFonts w:ascii="Verdana" w:hAnsi="Verdana"/>
        </w:rPr>
        <w:t xml:space="preserve"> the policy, practices, resources or programs</w:t>
      </w:r>
      <w:r w:rsidR="0036760F" w:rsidRPr="00133CE4">
        <w:rPr>
          <w:rFonts w:ascii="Verdana" w:hAnsi="Verdana"/>
        </w:rPr>
        <w:t xml:space="preserve"> they had brought with them.</w:t>
      </w:r>
      <w:r w:rsidR="000A260D" w:rsidRPr="00133CE4">
        <w:rPr>
          <w:rFonts w:ascii="Verdana" w:hAnsi="Verdana"/>
        </w:rPr>
        <w:t xml:space="preserve"> </w:t>
      </w:r>
      <w:r w:rsidR="00765BB0" w:rsidRPr="00133CE4">
        <w:rPr>
          <w:rFonts w:ascii="Verdana" w:hAnsi="Verdana"/>
        </w:rPr>
        <w:t>The</w:t>
      </w:r>
      <w:r w:rsidR="0036760F" w:rsidRPr="00133CE4">
        <w:rPr>
          <w:rFonts w:ascii="Verdana" w:hAnsi="Verdana"/>
        </w:rPr>
        <w:t xml:space="preserve"> facilitators</w:t>
      </w:r>
      <w:r w:rsidR="00850FD3" w:rsidRPr="00133CE4">
        <w:rPr>
          <w:rFonts w:ascii="Verdana" w:hAnsi="Verdana"/>
        </w:rPr>
        <w:t xml:space="preserve"> understood </w:t>
      </w:r>
      <w:r w:rsidR="0036760F" w:rsidRPr="00133CE4">
        <w:rPr>
          <w:rFonts w:ascii="Verdana" w:hAnsi="Verdana"/>
        </w:rPr>
        <w:t xml:space="preserve">that </w:t>
      </w:r>
      <w:r w:rsidR="00850FD3" w:rsidRPr="00133CE4">
        <w:rPr>
          <w:rFonts w:ascii="Verdana" w:hAnsi="Verdana"/>
        </w:rPr>
        <w:t>best practice in</w:t>
      </w:r>
      <w:r w:rsidR="008E0CB0" w:rsidRPr="00133CE4">
        <w:rPr>
          <w:rFonts w:ascii="Verdana" w:hAnsi="Verdana"/>
        </w:rPr>
        <w:t xml:space="preserve"> </w:t>
      </w:r>
      <w:r w:rsidR="00850FD3" w:rsidRPr="00133CE4">
        <w:rPr>
          <w:rFonts w:ascii="Verdana" w:hAnsi="Verdana"/>
        </w:rPr>
        <w:t>consultation and co-design</w:t>
      </w:r>
      <w:r w:rsidR="00765BB0" w:rsidRPr="00133CE4">
        <w:rPr>
          <w:rFonts w:ascii="Verdana" w:hAnsi="Verdana"/>
        </w:rPr>
        <w:t xml:space="preserve"> </w:t>
      </w:r>
      <w:r w:rsidR="0036760F" w:rsidRPr="00133CE4">
        <w:rPr>
          <w:rFonts w:ascii="Verdana" w:hAnsi="Verdana"/>
        </w:rPr>
        <w:t>means</w:t>
      </w:r>
      <w:r w:rsidR="00765BB0" w:rsidRPr="00133CE4">
        <w:rPr>
          <w:rFonts w:ascii="Verdana" w:hAnsi="Verdana"/>
        </w:rPr>
        <w:t xml:space="preserve"> </w:t>
      </w:r>
      <w:r w:rsidR="008E0CB0" w:rsidRPr="00133CE4">
        <w:rPr>
          <w:rFonts w:ascii="Verdana" w:hAnsi="Verdana"/>
        </w:rPr>
        <w:t>‘</w:t>
      </w:r>
      <w:r w:rsidR="00765BB0" w:rsidRPr="00133CE4">
        <w:rPr>
          <w:rFonts w:ascii="Verdana" w:hAnsi="Verdana"/>
        </w:rPr>
        <w:t>stepping back so others can lead</w:t>
      </w:r>
      <w:r w:rsidR="004B7EDF" w:rsidRPr="00133CE4">
        <w:rPr>
          <w:rFonts w:ascii="Verdana" w:hAnsi="Verdana"/>
        </w:rPr>
        <w:t>,</w:t>
      </w:r>
      <w:r w:rsidR="008E0CB0" w:rsidRPr="00133CE4">
        <w:rPr>
          <w:rFonts w:ascii="Verdana" w:hAnsi="Verdana"/>
        </w:rPr>
        <w:t xml:space="preserve">’ </w:t>
      </w:r>
      <w:r w:rsidR="004B7EDF" w:rsidRPr="00133CE4">
        <w:rPr>
          <w:rFonts w:ascii="Verdana" w:hAnsi="Verdana"/>
        </w:rPr>
        <w:t xml:space="preserve">as put by one evaluation participant. </w:t>
      </w:r>
      <w:r w:rsidR="008E0CB0" w:rsidRPr="00133CE4">
        <w:rPr>
          <w:rFonts w:ascii="Verdana" w:hAnsi="Verdana"/>
        </w:rPr>
        <w:t xml:space="preserve">Experts were also regularly asked </w:t>
      </w:r>
      <w:r w:rsidR="0036760F" w:rsidRPr="00133CE4">
        <w:rPr>
          <w:rFonts w:ascii="Verdana" w:hAnsi="Verdana"/>
        </w:rPr>
        <w:t>by the facilitators to identify what they</w:t>
      </w:r>
      <w:r w:rsidR="008E0CB0" w:rsidRPr="00133CE4">
        <w:rPr>
          <w:rFonts w:ascii="Verdana" w:hAnsi="Verdana"/>
        </w:rPr>
        <w:t xml:space="preserve"> wanted to work on as part of the</w:t>
      </w:r>
      <w:r w:rsidR="0036760F" w:rsidRPr="00133CE4">
        <w:rPr>
          <w:rFonts w:ascii="Verdana" w:hAnsi="Verdana"/>
        </w:rPr>
        <w:t>ir</w:t>
      </w:r>
      <w:r w:rsidR="008E0CB0" w:rsidRPr="00133CE4">
        <w:rPr>
          <w:rFonts w:ascii="Verdana" w:hAnsi="Verdana"/>
        </w:rPr>
        <w:t xml:space="preserve"> professional development, and which organisations or services they th</w:t>
      </w:r>
      <w:r w:rsidR="0036760F" w:rsidRPr="00133CE4">
        <w:rPr>
          <w:rFonts w:ascii="Verdana" w:hAnsi="Verdana"/>
        </w:rPr>
        <w:t>ought</w:t>
      </w:r>
      <w:r w:rsidR="008E0CB0" w:rsidRPr="00133CE4">
        <w:rPr>
          <w:rFonts w:ascii="Verdana" w:hAnsi="Verdana"/>
        </w:rPr>
        <w:t xml:space="preserve"> would benefit from having expert input</w:t>
      </w:r>
      <w:r w:rsidR="0036760F" w:rsidRPr="00133CE4">
        <w:rPr>
          <w:rFonts w:ascii="Verdana" w:hAnsi="Verdana"/>
        </w:rPr>
        <w:t xml:space="preserve">. </w:t>
      </w:r>
    </w:p>
    <w:p w14:paraId="4BD83372" w14:textId="403A767A" w:rsidR="000A260D" w:rsidRPr="00133CE4" w:rsidRDefault="000A260D" w:rsidP="00532A4F">
      <w:pPr>
        <w:spacing w:line="257" w:lineRule="auto"/>
        <w:rPr>
          <w:rFonts w:ascii="Verdana" w:hAnsi="Verdana"/>
          <w:sz w:val="10"/>
          <w:szCs w:val="10"/>
        </w:rPr>
      </w:pPr>
    </w:p>
    <w:p w14:paraId="375BA095" w14:textId="59FF215F" w:rsidR="000A260D" w:rsidRPr="00133CE4" w:rsidRDefault="000A260D" w:rsidP="00532A4F">
      <w:pPr>
        <w:spacing w:line="257" w:lineRule="auto"/>
        <w:ind w:left="709" w:right="561"/>
        <w:rPr>
          <w:rFonts w:ascii="Verdana" w:eastAsia="Times New Roman" w:hAnsi="Verdana"/>
          <w:color w:val="5C1D64" w:themeColor="accent5"/>
          <w:lang w:eastAsia="en-GB"/>
        </w:rPr>
      </w:pPr>
      <w:r w:rsidRPr="00133CE4">
        <w:rPr>
          <w:rFonts w:ascii="Verdana" w:eastAsia="Times New Roman" w:hAnsi="Verdana"/>
          <w:color w:val="5C1D64" w:themeColor="accent5"/>
          <w:lang w:eastAsia="en-GB"/>
        </w:rPr>
        <w:t xml:space="preserve">I like the analogy of the </w:t>
      </w:r>
      <w:r w:rsidR="00C81728" w:rsidRPr="00133CE4">
        <w:rPr>
          <w:rFonts w:ascii="Verdana" w:eastAsia="Times New Roman" w:hAnsi="Verdana"/>
          <w:color w:val="5C1D64" w:themeColor="accent5"/>
          <w:lang w:eastAsia="en-GB"/>
        </w:rPr>
        <w:t>go-go dancers … because the experts are the experts in their own lives, and the experts are the ones directing this and leading this group. And we’re there to guide and support but were not there to do.</w:t>
      </w:r>
      <w:r w:rsidRPr="00133CE4">
        <w:rPr>
          <w:rFonts w:ascii="Verdana" w:eastAsia="Times New Roman" w:hAnsi="Verdana"/>
          <w:color w:val="5C1D64" w:themeColor="accent5"/>
          <w:lang w:eastAsia="en-GB"/>
        </w:rPr>
        <w:t xml:space="preserve"> (</w:t>
      </w:r>
      <w:r w:rsidR="000E0F55" w:rsidRPr="00133CE4">
        <w:rPr>
          <w:rFonts w:ascii="Verdana" w:eastAsia="Times New Roman" w:hAnsi="Verdana"/>
          <w:color w:val="5C1D64" w:themeColor="accent5"/>
          <w:lang w:eastAsia="en-GB"/>
        </w:rPr>
        <w:t>Program Team member</w:t>
      </w:r>
      <w:r w:rsidRPr="00133CE4">
        <w:rPr>
          <w:rFonts w:ascii="Verdana" w:eastAsia="Times New Roman" w:hAnsi="Verdana"/>
          <w:color w:val="5C1D64" w:themeColor="accent5"/>
          <w:lang w:eastAsia="en-GB"/>
        </w:rPr>
        <w:t xml:space="preserve">) </w:t>
      </w:r>
    </w:p>
    <w:p w14:paraId="7B7FE916" w14:textId="244A0DCC" w:rsidR="00AB4468" w:rsidRPr="00133CE4" w:rsidRDefault="00AB4468" w:rsidP="00532A4F">
      <w:pPr>
        <w:spacing w:line="257" w:lineRule="auto"/>
        <w:ind w:right="-6"/>
        <w:rPr>
          <w:rFonts w:ascii="Verdana" w:hAnsi="Verdana"/>
        </w:rPr>
      </w:pPr>
    </w:p>
    <w:p w14:paraId="38899D9C" w14:textId="75BEF73C" w:rsidR="007E5FCE" w:rsidRPr="00133CE4" w:rsidRDefault="00A91114" w:rsidP="00CB57C2">
      <w:pPr>
        <w:spacing w:line="257" w:lineRule="auto"/>
        <w:ind w:right="-6"/>
        <w:rPr>
          <w:rFonts w:ascii="Verdana" w:hAnsi="Verdana"/>
        </w:rPr>
      </w:pPr>
      <w:r w:rsidRPr="00133CE4">
        <w:rPr>
          <w:rFonts w:ascii="Verdana" w:hAnsi="Verdana"/>
        </w:rPr>
        <w:t>In terms of guidance material, the</w:t>
      </w:r>
      <w:r w:rsidR="00850FD3" w:rsidRPr="00133CE4">
        <w:rPr>
          <w:rFonts w:ascii="Verdana" w:hAnsi="Verdana"/>
        </w:rPr>
        <w:t xml:space="preserve"> Program </w:t>
      </w:r>
      <w:r w:rsidRPr="00133CE4">
        <w:rPr>
          <w:rFonts w:ascii="Verdana" w:hAnsi="Verdana"/>
        </w:rPr>
        <w:t>developed</w:t>
      </w:r>
      <w:r w:rsidR="008E0CB0" w:rsidRPr="00133CE4">
        <w:rPr>
          <w:rFonts w:ascii="Verdana" w:hAnsi="Verdana"/>
        </w:rPr>
        <w:t xml:space="preserve"> four steps</w:t>
      </w:r>
      <w:r w:rsidR="00850FD3" w:rsidRPr="00133CE4">
        <w:rPr>
          <w:rFonts w:ascii="Verdana" w:hAnsi="Verdana"/>
        </w:rPr>
        <w:t xml:space="preserve"> </w:t>
      </w:r>
      <w:r w:rsidR="008E0CB0" w:rsidRPr="00133CE4">
        <w:rPr>
          <w:rFonts w:ascii="Verdana" w:hAnsi="Verdana"/>
        </w:rPr>
        <w:t xml:space="preserve">to help </w:t>
      </w:r>
      <w:r w:rsidR="00D1344A" w:rsidRPr="00133CE4">
        <w:rPr>
          <w:rFonts w:ascii="Verdana" w:hAnsi="Verdana"/>
        </w:rPr>
        <w:t xml:space="preserve">clients </w:t>
      </w:r>
      <w:r w:rsidR="005B0B80" w:rsidRPr="00133CE4">
        <w:rPr>
          <w:rFonts w:ascii="Verdana" w:hAnsi="Verdana"/>
        </w:rPr>
        <w:t xml:space="preserve">with </w:t>
      </w:r>
      <w:r w:rsidR="008E0CB0" w:rsidRPr="00133CE4">
        <w:rPr>
          <w:rFonts w:ascii="Verdana" w:hAnsi="Verdana"/>
        </w:rPr>
        <w:t>their preparations and facilitate an inclusive, accessible and reciprocal exchange</w:t>
      </w:r>
      <w:r w:rsidR="00AA7C7D" w:rsidRPr="00133CE4">
        <w:rPr>
          <w:rFonts w:ascii="Verdana" w:hAnsi="Verdana"/>
        </w:rPr>
        <w:t>. These steps are contained in a</w:t>
      </w:r>
      <w:r w:rsidR="007E5FCE" w:rsidRPr="00133CE4">
        <w:rPr>
          <w:rFonts w:ascii="Verdana" w:hAnsi="Verdana"/>
        </w:rPr>
        <w:t xml:space="preserve"> one-pager titled</w:t>
      </w:r>
      <w:r w:rsidR="008E0CB0" w:rsidRPr="00133CE4">
        <w:rPr>
          <w:rFonts w:ascii="Verdana" w:hAnsi="Verdana"/>
        </w:rPr>
        <w:t xml:space="preserve"> ‘Guidelines for external consultations</w:t>
      </w:r>
      <w:r w:rsidR="007E5FCE" w:rsidRPr="00133CE4">
        <w:rPr>
          <w:rFonts w:ascii="Verdana" w:hAnsi="Verdana"/>
        </w:rPr>
        <w:t>.</w:t>
      </w:r>
      <w:r w:rsidR="008E0CB0" w:rsidRPr="00133CE4">
        <w:rPr>
          <w:rFonts w:ascii="Verdana" w:hAnsi="Verdana"/>
        </w:rPr>
        <w:t xml:space="preserve">’ </w:t>
      </w:r>
      <w:r w:rsidR="007E5FCE" w:rsidRPr="00133CE4">
        <w:rPr>
          <w:rFonts w:ascii="Verdana" w:hAnsi="Verdana"/>
        </w:rPr>
        <w:t>Th</w:t>
      </w:r>
      <w:r w:rsidR="000C3E88" w:rsidRPr="00133CE4">
        <w:rPr>
          <w:rFonts w:ascii="Verdana" w:hAnsi="Verdana"/>
        </w:rPr>
        <w:t>is</w:t>
      </w:r>
      <w:r w:rsidR="007E5FCE" w:rsidRPr="00133CE4">
        <w:rPr>
          <w:rFonts w:ascii="Verdana" w:hAnsi="Verdana"/>
        </w:rPr>
        <w:t xml:space="preserve"> guidance </w:t>
      </w:r>
      <w:r w:rsidR="000C3E88" w:rsidRPr="00133CE4">
        <w:rPr>
          <w:rFonts w:ascii="Verdana" w:hAnsi="Verdana"/>
        </w:rPr>
        <w:t>material resonates with</w:t>
      </w:r>
      <w:r w:rsidR="008E0CB0" w:rsidRPr="00133CE4">
        <w:rPr>
          <w:rFonts w:ascii="Verdana" w:hAnsi="Verdana"/>
        </w:rPr>
        <w:t xml:space="preserve"> </w:t>
      </w:r>
      <w:r w:rsidR="00AD504C" w:rsidRPr="00133CE4">
        <w:rPr>
          <w:rFonts w:ascii="Verdana" w:hAnsi="Verdana"/>
        </w:rPr>
        <w:t>other</w:t>
      </w:r>
      <w:r w:rsidR="008E0CB0" w:rsidRPr="00133CE4">
        <w:rPr>
          <w:rFonts w:ascii="Verdana" w:hAnsi="Verdana"/>
        </w:rPr>
        <w:t xml:space="preserve"> WDV resources, such as </w:t>
      </w:r>
      <w:r w:rsidR="008E0CB0" w:rsidRPr="00133CE4">
        <w:rPr>
          <w:rFonts w:ascii="Verdana" w:hAnsi="Verdana"/>
          <w:i/>
          <w:iCs/>
        </w:rPr>
        <w:t>Our Right to Safety and Respect: Guidelines for developing resources about safety from violence and abuse</w:t>
      </w:r>
      <w:r w:rsidR="007E5FCE" w:rsidRPr="00133CE4">
        <w:rPr>
          <w:rFonts w:ascii="Verdana" w:hAnsi="Verdana"/>
        </w:rPr>
        <w:t xml:space="preserve"> – especially in allowing sufficient time and assistance for the genuine involvement of women </w:t>
      </w:r>
      <w:r w:rsidR="00D1344A" w:rsidRPr="00133CE4">
        <w:rPr>
          <w:rFonts w:ascii="Verdana" w:hAnsi="Verdana"/>
        </w:rPr>
        <w:t xml:space="preserve">i.e., </w:t>
      </w:r>
      <w:r w:rsidR="007E5FCE" w:rsidRPr="00133CE4">
        <w:rPr>
          <w:rFonts w:ascii="Verdana" w:hAnsi="Verdana"/>
        </w:rPr>
        <w:t xml:space="preserve">not </w:t>
      </w:r>
      <w:r w:rsidR="00D26047" w:rsidRPr="00133CE4">
        <w:rPr>
          <w:rFonts w:ascii="Verdana" w:hAnsi="Verdana"/>
        </w:rPr>
        <w:t xml:space="preserve">a </w:t>
      </w:r>
      <w:r w:rsidR="007E5FCE" w:rsidRPr="00133CE4">
        <w:rPr>
          <w:rFonts w:ascii="Verdana" w:hAnsi="Verdana"/>
        </w:rPr>
        <w:t xml:space="preserve">‘tick </w:t>
      </w:r>
      <w:r w:rsidR="00D26047" w:rsidRPr="00133CE4">
        <w:rPr>
          <w:rFonts w:ascii="Verdana" w:hAnsi="Verdana"/>
        </w:rPr>
        <w:t>the</w:t>
      </w:r>
      <w:r w:rsidR="007E5FCE" w:rsidRPr="00133CE4">
        <w:rPr>
          <w:rFonts w:ascii="Verdana" w:hAnsi="Verdana"/>
        </w:rPr>
        <w:t xml:space="preserve"> box’</w:t>
      </w:r>
      <w:r w:rsidRPr="00133CE4">
        <w:rPr>
          <w:rFonts w:ascii="Verdana" w:hAnsi="Verdana"/>
        </w:rPr>
        <w:t xml:space="preserve"> meeting</w:t>
      </w:r>
      <w:r w:rsidR="00AD504C" w:rsidRPr="00133CE4">
        <w:rPr>
          <w:rFonts w:ascii="Verdana" w:hAnsi="Verdana"/>
        </w:rPr>
        <w:t>.</w:t>
      </w:r>
      <w:r w:rsidR="007E5FCE" w:rsidRPr="00133CE4">
        <w:rPr>
          <w:rFonts w:ascii="Verdana" w:hAnsi="Verdana"/>
        </w:rPr>
        <w:t xml:space="preserve"> </w:t>
      </w:r>
      <w:r w:rsidR="008E0CB0" w:rsidRPr="00133CE4">
        <w:rPr>
          <w:rFonts w:ascii="Verdana" w:hAnsi="Verdana"/>
        </w:rPr>
        <w:t xml:space="preserve">(WDV, 2017) </w:t>
      </w:r>
      <w:r w:rsidR="007E5FCE" w:rsidRPr="00133CE4">
        <w:rPr>
          <w:rFonts w:ascii="Verdana" w:hAnsi="Verdana"/>
        </w:rPr>
        <w:t xml:space="preserve">The four </w:t>
      </w:r>
      <w:r w:rsidR="00AA7C7D" w:rsidRPr="00133CE4">
        <w:rPr>
          <w:rFonts w:ascii="Verdana" w:hAnsi="Verdana"/>
        </w:rPr>
        <w:t>steps in the one-pager</w:t>
      </w:r>
      <w:r w:rsidR="007E5FCE" w:rsidRPr="00133CE4">
        <w:rPr>
          <w:rFonts w:ascii="Verdana" w:hAnsi="Verdana"/>
        </w:rPr>
        <w:t xml:space="preserve"> are:</w:t>
      </w:r>
      <w:r w:rsidRPr="00133CE4">
        <w:rPr>
          <w:rFonts w:ascii="Verdana" w:hAnsi="Verdana"/>
        </w:rPr>
        <w:t xml:space="preserve"> </w:t>
      </w:r>
    </w:p>
    <w:p w14:paraId="24DFC4B2" w14:textId="77777777" w:rsidR="00AA7C7D" w:rsidRPr="00133CE4" w:rsidRDefault="00AA7C7D" w:rsidP="00CB57C2">
      <w:pPr>
        <w:spacing w:line="257" w:lineRule="auto"/>
        <w:rPr>
          <w:rFonts w:ascii="Verdana" w:hAnsi="Verdana"/>
          <w:sz w:val="10"/>
          <w:szCs w:val="10"/>
        </w:rPr>
      </w:pPr>
    </w:p>
    <w:p w14:paraId="47EB8C9E" w14:textId="2E4121E6" w:rsidR="00AA7C7D" w:rsidRPr="00133CE4" w:rsidRDefault="007E5FCE" w:rsidP="00AA7C7D">
      <w:pPr>
        <w:numPr>
          <w:ilvl w:val="0"/>
          <w:numId w:val="3"/>
        </w:numPr>
        <w:spacing w:line="257" w:lineRule="auto"/>
        <w:ind w:right="-6"/>
        <w:rPr>
          <w:rFonts w:ascii="Verdana" w:eastAsia="Calibri" w:hAnsi="Verdana"/>
          <w:lang w:val="en-GB"/>
        </w:rPr>
      </w:pPr>
      <w:r w:rsidRPr="00133CE4">
        <w:rPr>
          <w:rFonts w:ascii="Verdana" w:eastAsia="Calibri" w:hAnsi="Verdana"/>
          <w:lang w:val="en-GB"/>
        </w:rPr>
        <w:t>provide context and discussion points ahead of tim</w:t>
      </w:r>
      <w:r w:rsidR="00AA7C7D" w:rsidRPr="00133CE4">
        <w:rPr>
          <w:rFonts w:ascii="Verdana" w:eastAsia="Calibri" w:hAnsi="Verdana"/>
          <w:lang w:val="en-GB"/>
        </w:rPr>
        <w:t>e in an accessible format</w:t>
      </w:r>
      <w:r w:rsidRPr="00133CE4">
        <w:rPr>
          <w:rFonts w:ascii="Verdana" w:eastAsia="Calibri" w:hAnsi="Verdana"/>
          <w:lang w:val="en-GB"/>
        </w:rPr>
        <w:t xml:space="preserve">; </w:t>
      </w:r>
    </w:p>
    <w:p w14:paraId="38892C1D" w14:textId="1CB57AEF" w:rsidR="00AA7C7D" w:rsidRPr="00133CE4" w:rsidRDefault="007E5FCE" w:rsidP="00AA7C7D">
      <w:pPr>
        <w:numPr>
          <w:ilvl w:val="0"/>
          <w:numId w:val="3"/>
        </w:numPr>
        <w:spacing w:line="257" w:lineRule="auto"/>
        <w:ind w:right="-6"/>
        <w:rPr>
          <w:rFonts w:ascii="Verdana" w:eastAsia="Calibri" w:hAnsi="Verdana"/>
          <w:lang w:val="en-GB"/>
        </w:rPr>
      </w:pPr>
      <w:r w:rsidRPr="00133CE4">
        <w:rPr>
          <w:rFonts w:ascii="Verdana" w:eastAsia="Calibri" w:hAnsi="Verdana"/>
          <w:lang w:val="en-GB"/>
        </w:rPr>
        <w:t>ensure the agenda is not too full</w:t>
      </w:r>
      <w:r w:rsidR="00AA7C7D" w:rsidRPr="00133CE4">
        <w:rPr>
          <w:rFonts w:ascii="Verdana" w:eastAsia="Calibri" w:hAnsi="Verdana"/>
          <w:lang w:val="en-GB"/>
        </w:rPr>
        <w:t xml:space="preserve"> and allow a generous amount of time for discussion; </w:t>
      </w:r>
    </w:p>
    <w:p w14:paraId="1074BB61" w14:textId="408C2BB5" w:rsidR="00AA7C7D" w:rsidRPr="00133CE4" w:rsidRDefault="007E5FCE" w:rsidP="00AA7C7D">
      <w:pPr>
        <w:numPr>
          <w:ilvl w:val="0"/>
          <w:numId w:val="3"/>
        </w:numPr>
        <w:spacing w:line="257" w:lineRule="auto"/>
        <w:ind w:right="-6"/>
        <w:rPr>
          <w:rFonts w:ascii="Verdana" w:eastAsia="Calibri" w:hAnsi="Verdana"/>
          <w:lang w:val="en-GB"/>
        </w:rPr>
      </w:pPr>
      <w:r w:rsidRPr="00133CE4">
        <w:rPr>
          <w:rFonts w:ascii="Verdana" w:eastAsia="Calibri" w:hAnsi="Verdana"/>
          <w:lang w:val="en-GB"/>
        </w:rPr>
        <w:t xml:space="preserve">where possible, </w:t>
      </w:r>
      <w:r w:rsidR="00AA7C7D" w:rsidRPr="00133CE4">
        <w:rPr>
          <w:rFonts w:ascii="Verdana" w:eastAsia="Calibri" w:hAnsi="Verdana"/>
          <w:lang w:val="en-GB"/>
        </w:rPr>
        <w:t xml:space="preserve">use </w:t>
      </w:r>
      <w:r w:rsidR="005B2A2C" w:rsidRPr="00133CE4">
        <w:rPr>
          <w:rFonts w:ascii="Verdana" w:eastAsia="Calibri" w:hAnsi="Verdana"/>
          <w:lang w:val="en-GB"/>
        </w:rPr>
        <w:t>tools</w:t>
      </w:r>
      <w:r w:rsidR="00AA7C7D" w:rsidRPr="00133CE4">
        <w:rPr>
          <w:rFonts w:ascii="Verdana" w:eastAsia="Calibri" w:hAnsi="Verdana"/>
          <w:lang w:val="en-GB"/>
        </w:rPr>
        <w:t xml:space="preserve"> </w:t>
      </w:r>
      <w:r w:rsidR="005B2A2C" w:rsidRPr="00133CE4">
        <w:rPr>
          <w:rFonts w:ascii="Verdana" w:eastAsia="Calibri" w:hAnsi="Verdana"/>
          <w:lang w:val="en-GB"/>
        </w:rPr>
        <w:t xml:space="preserve">such as </w:t>
      </w:r>
      <w:r w:rsidR="00AA7C7D" w:rsidRPr="00133CE4">
        <w:rPr>
          <w:rFonts w:ascii="Verdana" w:eastAsia="Calibri" w:hAnsi="Verdana"/>
          <w:lang w:val="en-GB"/>
        </w:rPr>
        <w:t xml:space="preserve">a whiteboard </w:t>
      </w:r>
      <w:r w:rsidR="005B2A2C" w:rsidRPr="00133CE4">
        <w:rPr>
          <w:rFonts w:ascii="Verdana" w:eastAsia="Calibri" w:hAnsi="Verdana"/>
          <w:lang w:val="en-GB"/>
        </w:rPr>
        <w:t>to help record the discussion points, and</w:t>
      </w:r>
      <w:r w:rsidRPr="00133CE4">
        <w:rPr>
          <w:rFonts w:ascii="Verdana" w:eastAsia="Calibri" w:hAnsi="Verdana"/>
          <w:lang w:val="en-GB"/>
        </w:rPr>
        <w:t xml:space="preserve"> verbalise the points for those with vision impairment; and </w:t>
      </w:r>
    </w:p>
    <w:p w14:paraId="3348DEED" w14:textId="11D6562F" w:rsidR="007E5FCE" w:rsidRPr="00133CE4" w:rsidRDefault="007E5FCE" w:rsidP="00AA7C7D">
      <w:pPr>
        <w:numPr>
          <w:ilvl w:val="0"/>
          <w:numId w:val="3"/>
        </w:numPr>
        <w:spacing w:line="257" w:lineRule="auto"/>
        <w:ind w:right="-6"/>
        <w:rPr>
          <w:rFonts w:ascii="Verdana" w:eastAsia="Calibri" w:hAnsi="Verdana"/>
          <w:lang w:val="en-GB"/>
        </w:rPr>
      </w:pPr>
      <w:r w:rsidRPr="00133CE4">
        <w:rPr>
          <w:rFonts w:ascii="Verdana" w:eastAsia="Calibri" w:hAnsi="Verdana"/>
          <w:lang w:val="en-GB"/>
        </w:rPr>
        <w:t xml:space="preserve">allow time at the end for </w:t>
      </w:r>
      <w:r w:rsidR="005B2A2C" w:rsidRPr="00133CE4">
        <w:rPr>
          <w:rFonts w:ascii="Verdana" w:eastAsia="Calibri" w:hAnsi="Verdana"/>
          <w:lang w:val="en-GB"/>
        </w:rPr>
        <w:t>experts</w:t>
      </w:r>
      <w:r w:rsidRPr="00133CE4">
        <w:rPr>
          <w:rFonts w:ascii="Verdana" w:eastAsia="Calibri" w:hAnsi="Verdana"/>
          <w:lang w:val="en-GB"/>
        </w:rPr>
        <w:t xml:space="preserve"> to contribute (write down) any </w:t>
      </w:r>
      <w:r w:rsidR="00AA7C7D" w:rsidRPr="00133CE4">
        <w:rPr>
          <w:rFonts w:ascii="Verdana" w:eastAsia="Calibri" w:hAnsi="Verdana"/>
          <w:lang w:val="en-GB"/>
        </w:rPr>
        <w:t>further</w:t>
      </w:r>
      <w:r w:rsidRPr="00133CE4">
        <w:rPr>
          <w:rFonts w:ascii="Verdana" w:eastAsia="Calibri" w:hAnsi="Verdana"/>
          <w:lang w:val="en-GB"/>
        </w:rPr>
        <w:t xml:space="preserve"> points</w:t>
      </w:r>
      <w:r w:rsidR="00AA7C7D" w:rsidRPr="00133CE4">
        <w:rPr>
          <w:rFonts w:ascii="Verdana" w:eastAsia="Calibri" w:hAnsi="Verdana"/>
          <w:lang w:val="en-GB"/>
        </w:rPr>
        <w:t xml:space="preserve">. </w:t>
      </w:r>
    </w:p>
    <w:p w14:paraId="4C46CAC1" w14:textId="52DD2C86" w:rsidR="00AA7C7D" w:rsidRPr="00133CE4" w:rsidRDefault="00AA7C7D" w:rsidP="00AA7C7D">
      <w:pPr>
        <w:spacing w:line="257" w:lineRule="auto"/>
        <w:ind w:right="-6"/>
        <w:rPr>
          <w:rFonts w:ascii="Verdana" w:eastAsia="Calibri" w:hAnsi="Verdana"/>
          <w:lang w:val="en-GB"/>
        </w:rPr>
      </w:pPr>
    </w:p>
    <w:p w14:paraId="444F5BCD" w14:textId="3FD61956" w:rsidR="00F9236E" w:rsidRPr="00133CE4" w:rsidRDefault="005B0B80" w:rsidP="00CB57C2">
      <w:pPr>
        <w:spacing w:line="257" w:lineRule="auto"/>
        <w:rPr>
          <w:rFonts w:ascii="Verdana" w:hAnsi="Verdana"/>
        </w:rPr>
      </w:pPr>
      <w:r w:rsidRPr="00133CE4">
        <w:rPr>
          <w:rFonts w:ascii="Verdana" w:hAnsi="Verdana"/>
        </w:rPr>
        <w:t xml:space="preserve">The one-pager </w:t>
      </w:r>
      <w:r w:rsidR="00A91114" w:rsidRPr="00133CE4">
        <w:rPr>
          <w:rFonts w:ascii="Verdana" w:hAnsi="Verdana"/>
        </w:rPr>
        <w:t>was</w:t>
      </w:r>
      <w:r w:rsidRPr="00133CE4">
        <w:rPr>
          <w:rFonts w:ascii="Verdana" w:hAnsi="Verdana"/>
        </w:rPr>
        <w:t xml:space="preserve"> </w:t>
      </w:r>
      <w:r w:rsidR="005B2A2C" w:rsidRPr="00133CE4">
        <w:rPr>
          <w:rFonts w:ascii="Verdana" w:hAnsi="Verdana"/>
        </w:rPr>
        <w:t>used</w:t>
      </w:r>
      <w:r w:rsidRPr="00133CE4">
        <w:rPr>
          <w:rFonts w:ascii="Verdana" w:hAnsi="Verdana"/>
        </w:rPr>
        <w:t xml:space="preserve"> </w:t>
      </w:r>
      <w:r w:rsidR="005B2A2C" w:rsidRPr="00133CE4">
        <w:rPr>
          <w:rFonts w:ascii="Verdana" w:hAnsi="Verdana"/>
        </w:rPr>
        <w:t xml:space="preserve">by members of the Program Team </w:t>
      </w:r>
      <w:r w:rsidR="00D1344A" w:rsidRPr="00133CE4">
        <w:rPr>
          <w:rFonts w:ascii="Verdana" w:hAnsi="Verdana"/>
        </w:rPr>
        <w:t>as a tool for</w:t>
      </w:r>
      <w:r w:rsidRPr="00133CE4">
        <w:rPr>
          <w:rFonts w:ascii="Verdana" w:hAnsi="Verdana"/>
        </w:rPr>
        <w:t xml:space="preserve"> </w:t>
      </w:r>
      <w:r w:rsidR="00D1344A" w:rsidRPr="00133CE4">
        <w:rPr>
          <w:rFonts w:ascii="Verdana" w:hAnsi="Verdana"/>
        </w:rPr>
        <w:t>conversations</w:t>
      </w:r>
      <w:r w:rsidRPr="00133CE4">
        <w:rPr>
          <w:rFonts w:ascii="Verdana" w:hAnsi="Verdana"/>
        </w:rPr>
        <w:t xml:space="preserve"> with</w:t>
      </w:r>
      <w:r w:rsidR="00F9236E" w:rsidRPr="00133CE4">
        <w:rPr>
          <w:rFonts w:ascii="Verdana" w:hAnsi="Verdana"/>
        </w:rPr>
        <w:t xml:space="preserve"> clients </w:t>
      </w:r>
      <w:r w:rsidR="005B2A2C" w:rsidRPr="00133CE4">
        <w:rPr>
          <w:rFonts w:ascii="Verdana" w:hAnsi="Verdana"/>
        </w:rPr>
        <w:t>prior to the consultation</w:t>
      </w:r>
      <w:r w:rsidR="000C3E88" w:rsidRPr="00133CE4">
        <w:rPr>
          <w:rFonts w:ascii="Verdana" w:hAnsi="Verdana"/>
        </w:rPr>
        <w:t>s</w:t>
      </w:r>
      <w:r w:rsidR="005B2A2C" w:rsidRPr="00133CE4">
        <w:rPr>
          <w:rFonts w:ascii="Verdana" w:hAnsi="Verdana"/>
        </w:rPr>
        <w:t xml:space="preserve">, </w:t>
      </w:r>
      <w:r w:rsidR="00D1344A" w:rsidRPr="00133CE4">
        <w:rPr>
          <w:rFonts w:ascii="Verdana" w:hAnsi="Verdana"/>
        </w:rPr>
        <w:t>to clarify expectations and</w:t>
      </w:r>
      <w:r w:rsidR="00F9236E" w:rsidRPr="00133CE4">
        <w:rPr>
          <w:rFonts w:ascii="Verdana" w:hAnsi="Verdana"/>
        </w:rPr>
        <w:t xml:space="preserve"> </w:t>
      </w:r>
      <w:r w:rsidR="00D1344A" w:rsidRPr="00133CE4">
        <w:rPr>
          <w:rFonts w:ascii="Verdana" w:hAnsi="Verdana"/>
        </w:rPr>
        <w:t>support their readiness. This was sometimes</w:t>
      </w:r>
      <w:r w:rsidR="005B2A2C" w:rsidRPr="00133CE4">
        <w:rPr>
          <w:rFonts w:ascii="Verdana" w:hAnsi="Verdana"/>
        </w:rPr>
        <w:t xml:space="preserve"> an extensive engagement and piece of professional development</w:t>
      </w:r>
      <w:r w:rsidR="000C3E88" w:rsidRPr="00133CE4">
        <w:rPr>
          <w:rFonts w:ascii="Verdana" w:hAnsi="Verdana"/>
        </w:rPr>
        <w:t xml:space="preserve"> in and of itself</w:t>
      </w:r>
      <w:r w:rsidR="005B2A2C" w:rsidRPr="00133CE4">
        <w:rPr>
          <w:rFonts w:ascii="Verdana" w:hAnsi="Verdana"/>
        </w:rPr>
        <w:t xml:space="preserve">, </w:t>
      </w:r>
      <w:r w:rsidR="00D1344A" w:rsidRPr="00133CE4">
        <w:rPr>
          <w:rFonts w:ascii="Verdana" w:hAnsi="Verdana"/>
        </w:rPr>
        <w:t xml:space="preserve">as it </w:t>
      </w:r>
      <w:r w:rsidR="005B2A2C" w:rsidRPr="00133CE4">
        <w:rPr>
          <w:rFonts w:ascii="Verdana" w:hAnsi="Verdana"/>
        </w:rPr>
        <w:t>depend</w:t>
      </w:r>
      <w:r w:rsidR="00D1344A" w:rsidRPr="00133CE4">
        <w:rPr>
          <w:rFonts w:ascii="Verdana" w:hAnsi="Verdana"/>
        </w:rPr>
        <w:t>ed</w:t>
      </w:r>
      <w:r w:rsidR="005B2A2C" w:rsidRPr="00133CE4">
        <w:rPr>
          <w:rFonts w:ascii="Verdana" w:hAnsi="Verdana"/>
        </w:rPr>
        <w:t xml:space="preserve"> on </w:t>
      </w:r>
      <w:r w:rsidR="009877CF" w:rsidRPr="00133CE4">
        <w:rPr>
          <w:rFonts w:ascii="Verdana" w:hAnsi="Verdana"/>
        </w:rPr>
        <w:t>‘</w:t>
      </w:r>
      <w:r w:rsidR="005B2A2C" w:rsidRPr="00133CE4">
        <w:rPr>
          <w:rFonts w:ascii="Verdana" w:hAnsi="Verdana"/>
        </w:rPr>
        <w:t xml:space="preserve">where the client </w:t>
      </w:r>
      <w:r w:rsidR="00D1344A" w:rsidRPr="00133CE4">
        <w:rPr>
          <w:rFonts w:ascii="Verdana" w:hAnsi="Verdana"/>
        </w:rPr>
        <w:t>was</w:t>
      </w:r>
      <w:r w:rsidR="005B2A2C" w:rsidRPr="00133CE4">
        <w:rPr>
          <w:rFonts w:ascii="Verdana" w:hAnsi="Verdana"/>
        </w:rPr>
        <w:t xml:space="preserve"> at</w:t>
      </w:r>
      <w:r w:rsidR="008E6207" w:rsidRPr="00133CE4">
        <w:rPr>
          <w:rFonts w:ascii="Verdana" w:hAnsi="Verdana"/>
        </w:rPr>
        <w:t>’</w:t>
      </w:r>
      <w:r w:rsidR="005B2A2C" w:rsidRPr="00133CE4">
        <w:rPr>
          <w:rFonts w:ascii="Verdana" w:hAnsi="Verdana"/>
        </w:rPr>
        <w:t xml:space="preserve"> with respect to best practice inclusion, accessibility and co-design</w:t>
      </w:r>
      <w:r w:rsidR="006A002D" w:rsidRPr="00133CE4">
        <w:rPr>
          <w:rFonts w:ascii="Verdana" w:hAnsi="Verdana"/>
        </w:rPr>
        <w:t xml:space="preserve">. </w:t>
      </w:r>
    </w:p>
    <w:p w14:paraId="025DAAA9" w14:textId="77777777" w:rsidR="005B2A2C" w:rsidRPr="00133CE4" w:rsidRDefault="005B2A2C" w:rsidP="00532A4F">
      <w:pPr>
        <w:spacing w:line="257" w:lineRule="auto"/>
        <w:rPr>
          <w:rFonts w:ascii="Verdana" w:hAnsi="Verdana"/>
          <w:sz w:val="10"/>
          <w:szCs w:val="10"/>
        </w:rPr>
      </w:pPr>
    </w:p>
    <w:p w14:paraId="3381A80E" w14:textId="4C7B04C3" w:rsidR="00F9236E" w:rsidRPr="00133CE4" w:rsidRDefault="00F9236E" w:rsidP="00036B35">
      <w:pPr>
        <w:spacing w:line="257" w:lineRule="auto"/>
        <w:ind w:left="709" w:right="561"/>
        <w:rPr>
          <w:rFonts w:ascii="Verdana" w:eastAsia="Times New Roman" w:hAnsi="Verdana"/>
          <w:color w:val="5C1D64" w:themeColor="accent5"/>
          <w:lang w:eastAsia="en-GB"/>
        </w:rPr>
      </w:pPr>
      <w:r w:rsidRPr="00133CE4">
        <w:rPr>
          <w:rFonts w:ascii="Verdana" w:eastAsia="Times New Roman" w:hAnsi="Verdana"/>
          <w:color w:val="5C1D64" w:themeColor="accent5"/>
          <w:lang w:eastAsia="en-GB"/>
        </w:rPr>
        <w:t xml:space="preserve">Instead of coming in with 45 questions to give to the group in three hours, </w:t>
      </w:r>
      <w:r w:rsidR="005B2A2C" w:rsidRPr="00133CE4">
        <w:rPr>
          <w:rFonts w:ascii="Verdana" w:eastAsia="Times New Roman" w:hAnsi="Verdana"/>
          <w:color w:val="5C1D64" w:themeColor="accent5"/>
          <w:lang w:eastAsia="en-GB"/>
        </w:rPr>
        <w:t>we’ll say, ‘L</w:t>
      </w:r>
      <w:r w:rsidRPr="00133CE4">
        <w:rPr>
          <w:rFonts w:ascii="Verdana" w:eastAsia="Times New Roman" w:hAnsi="Verdana"/>
          <w:color w:val="5C1D64" w:themeColor="accent5"/>
          <w:lang w:eastAsia="en-GB"/>
        </w:rPr>
        <w:t xml:space="preserve">et’s drill </w:t>
      </w:r>
      <w:r w:rsidR="005B2A2C" w:rsidRPr="00133CE4">
        <w:rPr>
          <w:rFonts w:ascii="Verdana" w:eastAsia="Times New Roman" w:hAnsi="Verdana"/>
          <w:color w:val="5C1D64" w:themeColor="accent5"/>
          <w:lang w:eastAsia="en-GB"/>
        </w:rPr>
        <w:t>that</w:t>
      </w:r>
      <w:r w:rsidRPr="00133CE4">
        <w:rPr>
          <w:rFonts w:ascii="Verdana" w:eastAsia="Times New Roman" w:hAnsi="Verdana"/>
          <w:color w:val="5C1D64" w:themeColor="accent5"/>
          <w:lang w:eastAsia="en-GB"/>
        </w:rPr>
        <w:t xml:space="preserve"> down to</w:t>
      </w:r>
      <w:r w:rsidR="005B2A2C" w:rsidRPr="00133CE4">
        <w:rPr>
          <w:rFonts w:ascii="Verdana" w:eastAsia="Times New Roman" w:hAnsi="Verdana"/>
          <w:color w:val="5C1D64" w:themeColor="accent5"/>
          <w:lang w:eastAsia="en-GB"/>
        </w:rPr>
        <w:t xml:space="preserve"> </w:t>
      </w:r>
      <w:r w:rsidRPr="00133CE4">
        <w:rPr>
          <w:rFonts w:ascii="Verdana" w:eastAsia="Times New Roman" w:hAnsi="Verdana"/>
          <w:color w:val="5C1D64" w:themeColor="accent5"/>
          <w:lang w:eastAsia="en-GB"/>
        </w:rPr>
        <w:t>five question</w:t>
      </w:r>
      <w:r w:rsidR="005B2A2C" w:rsidRPr="00133CE4">
        <w:rPr>
          <w:rFonts w:ascii="Verdana" w:eastAsia="Times New Roman" w:hAnsi="Verdana"/>
          <w:color w:val="5C1D64" w:themeColor="accent5"/>
          <w:lang w:eastAsia="en-GB"/>
        </w:rPr>
        <w:t>s.’ We’ll ask them to t</w:t>
      </w:r>
      <w:r w:rsidRPr="00133CE4">
        <w:rPr>
          <w:rFonts w:ascii="Verdana" w:eastAsia="Times New Roman" w:hAnsi="Verdana"/>
          <w:color w:val="5C1D64" w:themeColor="accent5"/>
          <w:lang w:eastAsia="en-GB"/>
        </w:rPr>
        <w:t xml:space="preserve">hink about how to work with hearing loops, </w:t>
      </w:r>
      <w:r w:rsidR="005B2A2C" w:rsidRPr="00133CE4">
        <w:rPr>
          <w:rFonts w:ascii="Verdana" w:eastAsia="Times New Roman" w:hAnsi="Verdana"/>
          <w:color w:val="5C1D64" w:themeColor="accent5"/>
          <w:lang w:eastAsia="en-GB"/>
        </w:rPr>
        <w:t xml:space="preserve">or </w:t>
      </w:r>
      <w:r w:rsidRPr="00133CE4">
        <w:rPr>
          <w:rFonts w:ascii="Verdana" w:eastAsia="Times New Roman" w:hAnsi="Verdana"/>
          <w:color w:val="5C1D64" w:themeColor="accent5"/>
          <w:lang w:eastAsia="en-GB"/>
        </w:rPr>
        <w:t xml:space="preserve">ways of providing accessible information </w:t>
      </w:r>
      <w:r w:rsidR="005B2A2C" w:rsidRPr="00133CE4">
        <w:rPr>
          <w:rFonts w:ascii="Verdana" w:eastAsia="Times New Roman" w:hAnsi="Verdana"/>
          <w:color w:val="5C1D64" w:themeColor="accent5"/>
          <w:lang w:eastAsia="en-GB"/>
        </w:rPr>
        <w:t>for</w:t>
      </w:r>
      <w:r w:rsidRPr="00133CE4">
        <w:rPr>
          <w:rFonts w:ascii="Verdana" w:eastAsia="Times New Roman" w:hAnsi="Verdana"/>
          <w:color w:val="5C1D64" w:themeColor="accent5"/>
          <w:lang w:eastAsia="en-GB"/>
        </w:rPr>
        <w:t xml:space="preserve"> people </w:t>
      </w:r>
      <w:r w:rsidR="005B2A2C" w:rsidRPr="00133CE4">
        <w:rPr>
          <w:rFonts w:ascii="Verdana" w:eastAsia="Times New Roman" w:hAnsi="Verdana"/>
          <w:color w:val="5C1D64" w:themeColor="accent5"/>
          <w:lang w:eastAsia="en-GB"/>
        </w:rPr>
        <w:t xml:space="preserve">who </w:t>
      </w:r>
      <w:r w:rsidRPr="00133CE4">
        <w:rPr>
          <w:rFonts w:ascii="Verdana" w:eastAsia="Times New Roman" w:hAnsi="Verdana"/>
          <w:color w:val="5C1D64" w:themeColor="accent5"/>
          <w:lang w:eastAsia="en-GB"/>
        </w:rPr>
        <w:t xml:space="preserve">need plain </w:t>
      </w:r>
      <w:r w:rsidR="000C3E88" w:rsidRPr="00133CE4">
        <w:rPr>
          <w:rFonts w:ascii="Verdana" w:eastAsia="Times New Roman" w:hAnsi="Verdana"/>
          <w:color w:val="5C1D64" w:themeColor="accent5"/>
          <w:lang w:eastAsia="en-GB"/>
        </w:rPr>
        <w:t>English</w:t>
      </w:r>
      <w:r w:rsidRPr="00133CE4">
        <w:rPr>
          <w:rFonts w:ascii="Verdana" w:eastAsia="Times New Roman" w:hAnsi="Verdana"/>
          <w:color w:val="5C1D64" w:themeColor="accent5"/>
          <w:lang w:eastAsia="en-GB"/>
        </w:rPr>
        <w:t xml:space="preserve">. There’s a whole lot of work in there that </w:t>
      </w:r>
      <w:r w:rsidR="005B2A2C" w:rsidRPr="00133CE4">
        <w:rPr>
          <w:rFonts w:ascii="Verdana" w:eastAsia="Times New Roman" w:hAnsi="Verdana"/>
          <w:color w:val="5C1D64" w:themeColor="accent5"/>
          <w:lang w:eastAsia="en-GB"/>
        </w:rPr>
        <w:t>could be captured as ‘</w:t>
      </w:r>
      <w:r w:rsidRPr="00133CE4">
        <w:rPr>
          <w:rFonts w:ascii="Verdana" w:eastAsia="Times New Roman" w:hAnsi="Verdana"/>
          <w:color w:val="5C1D64" w:themeColor="accent5"/>
          <w:lang w:eastAsia="en-GB"/>
        </w:rPr>
        <w:t>liaison</w:t>
      </w:r>
      <w:r w:rsidR="005B2A2C" w:rsidRPr="00133CE4">
        <w:rPr>
          <w:rFonts w:ascii="Verdana" w:eastAsia="Times New Roman" w:hAnsi="Verdana"/>
          <w:color w:val="5C1D64" w:themeColor="accent5"/>
          <w:lang w:eastAsia="en-GB"/>
        </w:rPr>
        <w:t>’</w:t>
      </w:r>
      <w:r w:rsidRPr="00133CE4">
        <w:rPr>
          <w:rFonts w:ascii="Verdana" w:eastAsia="Times New Roman" w:hAnsi="Verdana"/>
          <w:color w:val="5C1D64" w:themeColor="accent5"/>
          <w:lang w:eastAsia="en-GB"/>
        </w:rPr>
        <w:t xml:space="preserve"> </w:t>
      </w:r>
      <w:r w:rsidR="005B2A2C" w:rsidRPr="00133CE4">
        <w:rPr>
          <w:rFonts w:ascii="Verdana" w:eastAsia="Times New Roman" w:hAnsi="Verdana"/>
          <w:color w:val="5C1D64" w:themeColor="accent5"/>
          <w:lang w:eastAsia="en-GB"/>
        </w:rPr>
        <w:t>but is actually</w:t>
      </w:r>
      <w:r w:rsidRPr="00133CE4">
        <w:rPr>
          <w:rFonts w:ascii="Verdana" w:eastAsia="Times New Roman" w:hAnsi="Verdana"/>
          <w:color w:val="5C1D64" w:themeColor="accent5"/>
          <w:lang w:eastAsia="en-GB"/>
        </w:rPr>
        <w:t xml:space="preserve"> professional development for th</w:t>
      </w:r>
      <w:r w:rsidR="005B2A2C" w:rsidRPr="00133CE4">
        <w:rPr>
          <w:rFonts w:ascii="Verdana" w:eastAsia="Times New Roman" w:hAnsi="Verdana"/>
          <w:color w:val="5C1D64" w:themeColor="accent5"/>
          <w:lang w:eastAsia="en-GB"/>
        </w:rPr>
        <w:t>e [</w:t>
      </w:r>
      <w:r w:rsidRPr="00133CE4">
        <w:rPr>
          <w:rFonts w:ascii="Verdana" w:eastAsia="Times New Roman" w:hAnsi="Verdana"/>
          <w:color w:val="5C1D64" w:themeColor="accent5"/>
          <w:lang w:eastAsia="en-GB"/>
        </w:rPr>
        <w:t xml:space="preserve">client]. </w:t>
      </w:r>
      <w:r w:rsidR="005B2A2C" w:rsidRPr="00133CE4">
        <w:rPr>
          <w:rFonts w:ascii="Verdana" w:eastAsia="Times New Roman" w:hAnsi="Verdana"/>
          <w:color w:val="5C1D64" w:themeColor="accent5"/>
          <w:lang w:eastAsia="en-GB"/>
        </w:rPr>
        <w:t>(</w:t>
      </w:r>
      <w:r w:rsidR="000E0F55" w:rsidRPr="00133CE4">
        <w:rPr>
          <w:rFonts w:ascii="Verdana" w:eastAsia="Times New Roman" w:hAnsi="Verdana"/>
          <w:color w:val="5C1D64" w:themeColor="accent5"/>
          <w:lang w:eastAsia="en-GB"/>
        </w:rPr>
        <w:t>Program Team member</w:t>
      </w:r>
      <w:r w:rsidR="005B2A2C" w:rsidRPr="00133CE4">
        <w:rPr>
          <w:rFonts w:ascii="Verdana" w:eastAsia="Times New Roman" w:hAnsi="Verdana"/>
          <w:color w:val="5C1D64" w:themeColor="accent5"/>
          <w:lang w:eastAsia="en-GB"/>
        </w:rPr>
        <w:t xml:space="preserve">) </w:t>
      </w:r>
    </w:p>
    <w:p w14:paraId="750E7DDF" w14:textId="47FFC11B" w:rsidR="005B2A2C" w:rsidRPr="00133CE4" w:rsidRDefault="005B2A2C" w:rsidP="00036B35">
      <w:pPr>
        <w:spacing w:line="257" w:lineRule="auto"/>
        <w:ind w:left="709" w:right="561"/>
        <w:rPr>
          <w:rFonts w:ascii="Verdana" w:eastAsia="Times New Roman" w:hAnsi="Verdana"/>
          <w:color w:val="5C1D64" w:themeColor="accent5"/>
          <w:sz w:val="10"/>
          <w:szCs w:val="10"/>
          <w:lang w:eastAsia="en-GB"/>
        </w:rPr>
      </w:pPr>
    </w:p>
    <w:p w14:paraId="39A014A2" w14:textId="077D68EE" w:rsidR="005B2A2C" w:rsidRPr="00133CE4" w:rsidRDefault="005B2A2C" w:rsidP="00036B35">
      <w:pPr>
        <w:spacing w:line="257" w:lineRule="auto"/>
        <w:ind w:left="709" w:right="561"/>
        <w:rPr>
          <w:rFonts w:ascii="Verdana" w:eastAsia="Times New Roman" w:hAnsi="Verdana"/>
          <w:color w:val="5C1D64" w:themeColor="accent5"/>
          <w:lang w:eastAsia="en-GB"/>
        </w:rPr>
      </w:pPr>
      <w:r w:rsidRPr="00133CE4">
        <w:rPr>
          <w:rFonts w:ascii="Verdana" w:eastAsia="Times New Roman" w:hAnsi="Verdana"/>
          <w:color w:val="5C1D64" w:themeColor="accent5"/>
          <w:lang w:eastAsia="en-GB"/>
        </w:rPr>
        <w:t>I do</w:t>
      </w:r>
      <w:r w:rsidR="00566680" w:rsidRPr="00133CE4">
        <w:rPr>
          <w:rFonts w:ascii="Verdana" w:eastAsia="Times New Roman" w:hAnsi="Verdana"/>
          <w:color w:val="5C1D64" w:themeColor="accent5"/>
          <w:lang w:eastAsia="en-GB"/>
        </w:rPr>
        <w:t>n’t</w:t>
      </w:r>
      <w:r w:rsidRPr="00133CE4">
        <w:rPr>
          <w:rFonts w:ascii="Verdana" w:eastAsia="Times New Roman" w:hAnsi="Verdana"/>
          <w:color w:val="5C1D64" w:themeColor="accent5"/>
          <w:lang w:eastAsia="en-GB"/>
        </w:rPr>
        <w:t xml:space="preserve"> ever name our experts, but I talk about the </w:t>
      </w:r>
      <w:r w:rsidR="00566680" w:rsidRPr="00133CE4">
        <w:rPr>
          <w:rFonts w:ascii="Verdana" w:eastAsia="Times New Roman" w:hAnsi="Verdana"/>
          <w:color w:val="5C1D64" w:themeColor="accent5"/>
          <w:lang w:eastAsia="en-GB"/>
        </w:rPr>
        <w:t>women</w:t>
      </w:r>
      <w:r w:rsidRPr="00133CE4">
        <w:rPr>
          <w:rFonts w:ascii="Verdana" w:eastAsia="Times New Roman" w:hAnsi="Verdana"/>
          <w:color w:val="5C1D64" w:themeColor="accent5"/>
          <w:lang w:eastAsia="en-GB"/>
        </w:rPr>
        <w:t xml:space="preserve"> in the room</w:t>
      </w:r>
      <w:r w:rsidR="00224C43" w:rsidRPr="00133CE4">
        <w:rPr>
          <w:rFonts w:ascii="Verdana" w:eastAsia="Times New Roman" w:hAnsi="Verdana"/>
          <w:color w:val="5C1D64" w:themeColor="accent5"/>
          <w:lang w:eastAsia="en-GB"/>
        </w:rPr>
        <w:t xml:space="preserve"> and</w:t>
      </w:r>
      <w:r w:rsidRPr="00133CE4">
        <w:rPr>
          <w:rFonts w:ascii="Verdana" w:eastAsia="Times New Roman" w:hAnsi="Verdana"/>
          <w:color w:val="5C1D64" w:themeColor="accent5"/>
          <w:lang w:eastAsia="en-GB"/>
        </w:rPr>
        <w:t xml:space="preserve"> the range of experiences</w:t>
      </w:r>
      <w:r w:rsidR="00FA7BA3" w:rsidRPr="00133CE4">
        <w:rPr>
          <w:rFonts w:ascii="Verdana" w:eastAsia="Times New Roman" w:hAnsi="Verdana"/>
          <w:color w:val="5C1D64" w:themeColor="accent5"/>
          <w:lang w:eastAsia="en-GB"/>
        </w:rPr>
        <w:t xml:space="preserve">. </w:t>
      </w:r>
      <w:r w:rsidR="00566680" w:rsidRPr="00133CE4">
        <w:rPr>
          <w:rFonts w:ascii="Verdana" w:eastAsia="Times New Roman" w:hAnsi="Verdana"/>
          <w:color w:val="5C1D64" w:themeColor="accent5"/>
          <w:lang w:eastAsia="en-GB"/>
        </w:rPr>
        <w:t>I</w:t>
      </w:r>
      <w:r w:rsidRPr="00133CE4">
        <w:rPr>
          <w:rFonts w:ascii="Verdana" w:eastAsia="Times New Roman" w:hAnsi="Verdana"/>
          <w:color w:val="5C1D64" w:themeColor="accent5"/>
          <w:lang w:eastAsia="en-GB"/>
        </w:rPr>
        <w:t xml:space="preserve"> get questions like, ‘Are they going to understand this,’ and I say</w:t>
      </w:r>
      <w:r w:rsidR="00566680" w:rsidRPr="00133CE4">
        <w:rPr>
          <w:rFonts w:ascii="Verdana" w:eastAsia="Times New Roman" w:hAnsi="Verdana"/>
          <w:color w:val="5C1D64" w:themeColor="accent5"/>
          <w:lang w:eastAsia="en-GB"/>
        </w:rPr>
        <w:t>,</w:t>
      </w:r>
      <w:r w:rsidRPr="00133CE4">
        <w:rPr>
          <w:rFonts w:ascii="Verdana" w:eastAsia="Times New Roman" w:hAnsi="Verdana"/>
          <w:color w:val="5C1D64" w:themeColor="accent5"/>
          <w:lang w:eastAsia="en-GB"/>
        </w:rPr>
        <w:t xml:space="preserve"> ‘Well, only if you put it in plain English. You don’t need to over complicate it and we don’t want to give them pre</w:t>
      </w:r>
      <w:r w:rsidR="00224C43" w:rsidRPr="00133CE4">
        <w:rPr>
          <w:rFonts w:ascii="Verdana" w:eastAsia="Times New Roman" w:hAnsi="Verdana"/>
          <w:color w:val="5C1D64" w:themeColor="accent5"/>
          <w:lang w:eastAsia="en-GB"/>
        </w:rPr>
        <w:t>-</w:t>
      </w:r>
      <w:r w:rsidRPr="00133CE4">
        <w:rPr>
          <w:rFonts w:ascii="Verdana" w:eastAsia="Times New Roman" w:hAnsi="Verdana"/>
          <w:color w:val="5C1D64" w:themeColor="accent5"/>
          <w:lang w:eastAsia="en-GB"/>
        </w:rPr>
        <w:t>reading so have a synopsis for us.’ (</w:t>
      </w:r>
      <w:r w:rsidR="00B87FE5" w:rsidRPr="00133CE4">
        <w:rPr>
          <w:rFonts w:ascii="Verdana" w:eastAsia="Times New Roman" w:hAnsi="Verdana"/>
          <w:color w:val="5C1D64" w:themeColor="accent5"/>
          <w:lang w:eastAsia="en-GB"/>
        </w:rPr>
        <w:t>Program Team member</w:t>
      </w:r>
      <w:r w:rsidRPr="00133CE4">
        <w:rPr>
          <w:rFonts w:ascii="Verdana" w:eastAsia="Times New Roman" w:hAnsi="Verdana"/>
          <w:color w:val="5C1D64" w:themeColor="accent5"/>
          <w:lang w:eastAsia="en-GB"/>
        </w:rPr>
        <w:t xml:space="preserve">) </w:t>
      </w:r>
    </w:p>
    <w:p w14:paraId="7628E04F" w14:textId="77777777" w:rsidR="006A002D" w:rsidRPr="00133CE4" w:rsidRDefault="006A002D" w:rsidP="00036B35">
      <w:pPr>
        <w:spacing w:line="257" w:lineRule="auto"/>
        <w:ind w:left="709" w:right="561"/>
        <w:rPr>
          <w:rFonts w:ascii="Verdana" w:eastAsia="Times New Roman" w:hAnsi="Verdana"/>
          <w:color w:val="5C1D64" w:themeColor="accent5"/>
          <w:sz w:val="10"/>
          <w:szCs w:val="10"/>
          <w:lang w:eastAsia="en-GB"/>
        </w:rPr>
      </w:pPr>
    </w:p>
    <w:p w14:paraId="30F9813B" w14:textId="00023F19" w:rsidR="006A002D" w:rsidRPr="00133CE4" w:rsidRDefault="006A002D" w:rsidP="00C27BEA">
      <w:pPr>
        <w:spacing w:line="257" w:lineRule="auto"/>
        <w:ind w:left="709" w:right="561"/>
        <w:rPr>
          <w:rFonts w:ascii="Verdana" w:eastAsia="Times New Roman" w:hAnsi="Verdana"/>
          <w:color w:val="652165"/>
          <w:lang w:eastAsia="en-GB"/>
        </w:rPr>
      </w:pPr>
      <w:r w:rsidRPr="00133CE4">
        <w:rPr>
          <w:rFonts w:ascii="Verdana" w:eastAsia="Times New Roman" w:hAnsi="Verdana"/>
          <w:color w:val="652165"/>
          <w:lang w:eastAsia="en-GB"/>
        </w:rPr>
        <w:t>The group, and the way it’s facilitated, is a great way to understand how you can create a safe and supportive space. Not every woman with disabilities needs that kind of space, but because there’s a spectrum of experience</w:t>
      </w:r>
      <w:r w:rsidR="00A217D0" w:rsidRPr="00133CE4">
        <w:rPr>
          <w:rFonts w:ascii="Verdana" w:eastAsia="Times New Roman" w:hAnsi="Verdana"/>
          <w:color w:val="652165"/>
          <w:lang w:eastAsia="en-GB"/>
        </w:rPr>
        <w:t>s</w:t>
      </w:r>
      <w:r w:rsidRPr="00133CE4">
        <w:rPr>
          <w:rFonts w:ascii="Verdana" w:eastAsia="Times New Roman" w:hAnsi="Verdana"/>
          <w:color w:val="652165"/>
          <w:lang w:eastAsia="en-GB"/>
        </w:rPr>
        <w:t>, you’re working with many different women, just the way the way the whole meeting is structured makes it safe for people to be themselves and to share. It’s not something you see practised a lot in the mainstream sector. Things like having permission to be inarticulate. That’s quite a unique facilitator note that comes from that group. And challenging</w:t>
      </w:r>
      <w:r w:rsidR="00557911" w:rsidRPr="00133CE4">
        <w:rPr>
          <w:rFonts w:ascii="Verdana" w:eastAsia="Times New Roman" w:hAnsi="Verdana"/>
          <w:color w:val="652165"/>
          <w:lang w:eastAsia="en-GB"/>
        </w:rPr>
        <w:t xml:space="preserve"> our</w:t>
      </w:r>
      <w:r w:rsidRPr="00133CE4">
        <w:rPr>
          <w:rFonts w:ascii="Verdana" w:eastAsia="Times New Roman" w:hAnsi="Verdana"/>
          <w:color w:val="652165"/>
          <w:lang w:eastAsia="en-GB"/>
        </w:rPr>
        <w:t xml:space="preserve"> norms around time. Access is not just about making it a safe space but actually giving people time</w:t>
      </w:r>
      <w:r w:rsidR="001D0EDA" w:rsidRPr="00133CE4">
        <w:rPr>
          <w:rFonts w:ascii="Verdana" w:eastAsia="Times New Roman" w:hAnsi="Verdana"/>
          <w:color w:val="652165"/>
          <w:lang w:eastAsia="en-GB"/>
        </w:rPr>
        <w:t xml:space="preserve"> to speak and to process.</w:t>
      </w:r>
      <w:r w:rsidRPr="00133CE4">
        <w:rPr>
          <w:rFonts w:ascii="Verdana" w:eastAsia="Times New Roman" w:hAnsi="Verdana"/>
          <w:color w:val="652165"/>
          <w:lang w:eastAsia="en-GB"/>
        </w:rPr>
        <w:t xml:space="preserve"> (Experts by Experience </w:t>
      </w:r>
      <w:r w:rsidR="00173ACB" w:rsidRPr="00133CE4">
        <w:rPr>
          <w:rFonts w:ascii="Verdana" w:eastAsia="Times New Roman" w:hAnsi="Verdana"/>
          <w:color w:val="652165"/>
          <w:lang w:eastAsia="en-GB"/>
        </w:rPr>
        <w:t>c</w:t>
      </w:r>
      <w:r w:rsidRPr="00133CE4">
        <w:rPr>
          <w:rFonts w:ascii="Verdana" w:eastAsia="Times New Roman" w:hAnsi="Verdana"/>
          <w:color w:val="652165"/>
          <w:lang w:eastAsia="en-GB"/>
        </w:rPr>
        <w:t xml:space="preserve">lient) </w:t>
      </w:r>
      <w:r w:rsidR="00173ACB" w:rsidRPr="00133CE4">
        <w:rPr>
          <w:rFonts w:ascii="Verdana" w:eastAsia="Times New Roman" w:hAnsi="Verdana"/>
          <w:color w:val="652165"/>
          <w:lang w:eastAsia="en-GB"/>
        </w:rPr>
        <w:t xml:space="preserve"> </w:t>
      </w:r>
    </w:p>
    <w:p w14:paraId="04544C23" w14:textId="77777777" w:rsidR="006A002D" w:rsidRPr="00133CE4" w:rsidRDefault="006A002D" w:rsidP="00036B35">
      <w:pPr>
        <w:spacing w:line="257" w:lineRule="auto"/>
        <w:ind w:left="709" w:right="561"/>
        <w:rPr>
          <w:rFonts w:ascii="Verdana" w:eastAsia="Times New Roman" w:hAnsi="Verdana"/>
          <w:color w:val="5C1D64" w:themeColor="accent5"/>
          <w:lang w:eastAsia="en-GB"/>
        </w:rPr>
      </w:pPr>
    </w:p>
    <w:p w14:paraId="4B68A237" w14:textId="6B073711" w:rsidR="00CB5828" w:rsidRPr="00133CE4" w:rsidRDefault="009E0E01" w:rsidP="00CB57C2">
      <w:pPr>
        <w:spacing w:line="257" w:lineRule="auto"/>
        <w:rPr>
          <w:rFonts w:ascii="Verdana" w:hAnsi="Verdana"/>
        </w:rPr>
      </w:pPr>
      <w:r w:rsidRPr="00133CE4">
        <w:rPr>
          <w:rFonts w:ascii="Verdana" w:hAnsi="Verdana"/>
        </w:rPr>
        <w:t>Some</w:t>
      </w:r>
      <w:r w:rsidR="00D951A3" w:rsidRPr="00133CE4">
        <w:rPr>
          <w:rFonts w:ascii="Verdana" w:hAnsi="Verdana"/>
        </w:rPr>
        <w:t xml:space="preserve"> clients consult</w:t>
      </w:r>
      <w:r w:rsidRPr="00133CE4">
        <w:rPr>
          <w:rFonts w:ascii="Verdana" w:hAnsi="Verdana"/>
        </w:rPr>
        <w:t>ed</w:t>
      </w:r>
      <w:r w:rsidR="00D951A3" w:rsidRPr="00133CE4">
        <w:rPr>
          <w:rFonts w:ascii="Verdana" w:hAnsi="Verdana"/>
        </w:rPr>
        <w:t xml:space="preserve"> with the group over a series of meetings </w:t>
      </w:r>
      <w:r w:rsidRPr="00133CE4">
        <w:rPr>
          <w:rFonts w:ascii="Verdana" w:hAnsi="Verdana"/>
        </w:rPr>
        <w:t>and</w:t>
      </w:r>
      <w:r w:rsidR="00D951A3" w:rsidRPr="00133CE4">
        <w:rPr>
          <w:rFonts w:ascii="Verdana" w:hAnsi="Verdana"/>
        </w:rPr>
        <w:t xml:space="preserve"> work</w:t>
      </w:r>
      <w:r w:rsidRPr="00133CE4">
        <w:rPr>
          <w:rFonts w:ascii="Verdana" w:hAnsi="Verdana"/>
        </w:rPr>
        <w:t>ed</w:t>
      </w:r>
      <w:r w:rsidR="00D951A3" w:rsidRPr="00133CE4">
        <w:rPr>
          <w:rFonts w:ascii="Verdana" w:hAnsi="Verdana"/>
        </w:rPr>
        <w:t xml:space="preserve"> more deeply with the</w:t>
      </w:r>
      <w:r w:rsidRPr="00133CE4">
        <w:rPr>
          <w:rFonts w:ascii="Verdana" w:hAnsi="Verdana"/>
        </w:rPr>
        <w:t xml:space="preserve"> experts</w:t>
      </w:r>
      <w:r w:rsidR="00D951A3" w:rsidRPr="00133CE4">
        <w:rPr>
          <w:rFonts w:ascii="Verdana" w:hAnsi="Verdana"/>
        </w:rPr>
        <w:t xml:space="preserve"> on </w:t>
      </w:r>
      <w:r w:rsidRPr="00133CE4">
        <w:rPr>
          <w:rFonts w:ascii="Verdana" w:hAnsi="Verdana"/>
        </w:rPr>
        <w:t xml:space="preserve">specific pieces of work. This happened for </w:t>
      </w:r>
      <w:r w:rsidR="00D6483F" w:rsidRPr="00133CE4">
        <w:rPr>
          <w:rFonts w:ascii="Verdana" w:hAnsi="Verdana"/>
        </w:rPr>
        <w:t xml:space="preserve">the </w:t>
      </w:r>
      <w:r w:rsidRPr="00133CE4">
        <w:rPr>
          <w:rFonts w:ascii="Verdana" w:hAnsi="Verdana"/>
        </w:rPr>
        <w:t>WIRE and Good Shepherd joint initiative,</w:t>
      </w:r>
      <w:r w:rsidR="00D6483F" w:rsidRPr="00133CE4">
        <w:rPr>
          <w:rFonts w:ascii="Verdana" w:hAnsi="Verdana"/>
        </w:rPr>
        <w:t xml:space="preserve"> </w:t>
      </w:r>
      <w:r w:rsidRPr="00133CE4">
        <w:rPr>
          <w:rFonts w:ascii="Verdana" w:hAnsi="Verdana"/>
        </w:rPr>
        <w:t>Intersectional Guide and Financial Capability Education Co-design Project</w:t>
      </w:r>
      <w:r w:rsidR="00224C43" w:rsidRPr="00133CE4">
        <w:rPr>
          <w:rFonts w:ascii="Verdana" w:hAnsi="Verdana"/>
        </w:rPr>
        <w:t>, for instance, where</w:t>
      </w:r>
      <w:r w:rsidRPr="00133CE4">
        <w:rPr>
          <w:rFonts w:ascii="Verdana" w:hAnsi="Verdana"/>
        </w:rPr>
        <w:t xml:space="preserve"> consul</w:t>
      </w:r>
      <w:r w:rsidR="00224C43" w:rsidRPr="00133CE4">
        <w:rPr>
          <w:rFonts w:ascii="Verdana" w:hAnsi="Verdana"/>
        </w:rPr>
        <w:t>tation occurred</w:t>
      </w:r>
      <w:r w:rsidRPr="00133CE4">
        <w:rPr>
          <w:rFonts w:ascii="Verdana" w:hAnsi="Verdana"/>
        </w:rPr>
        <w:t xml:space="preserve"> three times from November 2020 to June 2021</w:t>
      </w:r>
      <w:r w:rsidR="00224C43" w:rsidRPr="00133CE4">
        <w:rPr>
          <w:rFonts w:ascii="Verdana" w:hAnsi="Verdana"/>
        </w:rPr>
        <w:t>. One of the experts was also engaged by the Project to</w:t>
      </w:r>
      <w:r w:rsidR="00F9236E" w:rsidRPr="00133CE4">
        <w:rPr>
          <w:rFonts w:ascii="Verdana" w:hAnsi="Verdana"/>
        </w:rPr>
        <w:t xml:space="preserve"> work with </w:t>
      </w:r>
      <w:r w:rsidR="005D12AE" w:rsidRPr="00133CE4">
        <w:rPr>
          <w:rFonts w:ascii="Verdana" w:hAnsi="Verdana"/>
        </w:rPr>
        <w:t xml:space="preserve">the </w:t>
      </w:r>
      <w:r w:rsidR="00224C43" w:rsidRPr="00133CE4">
        <w:rPr>
          <w:rFonts w:ascii="Verdana" w:hAnsi="Verdana"/>
        </w:rPr>
        <w:t>team as a</w:t>
      </w:r>
      <w:r w:rsidR="00F9236E" w:rsidRPr="00133CE4">
        <w:rPr>
          <w:rFonts w:ascii="Verdana" w:hAnsi="Verdana"/>
        </w:rPr>
        <w:t xml:space="preserve"> </w:t>
      </w:r>
      <w:r w:rsidR="005D12AE" w:rsidRPr="00133CE4">
        <w:rPr>
          <w:rFonts w:ascii="Verdana" w:hAnsi="Verdana"/>
        </w:rPr>
        <w:t>c</w:t>
      </w:r>
      <w:r w:rsidR="00F9236E" w:rsidRPr="00133CE4">
        <w:rPr>
          <w:rFonts w:ascii="Verdana" w:hAnsi="Verdana"/>
        </w:rPr>
        <w:t xml:space="preserve">onsultant for </w:t>
      </w:r>
      <w:r w:rsidR="008E6207" w:rsidRPr="00133CE4">
        <w:rPr>
          <w:rFonts w:ascii="Verdana" w:hAnsi="Verdana"/>
        </w:rPr>
        <w:t>an additional amount of time</w:t>
      </w:r>
      <w:r w:rsidRPr="00133CE4">
        <w:rPr>
          <w:rFonts w:ascii="Verdana" w:hAnsi="Verdana"/>
        </w:rPr>
        <w:t>.</w:t>
      </w:r>
      <w:r w:rsidR="00D6483F" w:rsidRPr="00133CE4">
        <w:rPr>
          <w:rFonts w:ascii="Verdana" w:hAnsi="Verdana"/>
        </w:rPr>
        <w:t xml:space="preserve"> In th</w:t>
      </w:r>
      <w:r w:rsidR="008E6207" w:rsidRPr="00133CE4">
        <w:rPr>
          <w:rFonts w:ascii="Verdana" w:hAnsi="Verdana"/>
        </w:rPr>
        <w:t>ese</w:t>
      </w:r>
      <w:r w:rsidR="00D6483F" w:rsidRPr="00133CE4">
        <w:rPr>
          <w:rFonts w:ascii="Verdana" w:hAnsi="Verdana"/>
        </w:rPr>
        <w:t xml:space="preserve"> instance</w:t>
      </w:r>
      <w:r w:rsidR="008E6207" w:rsidRPr="00133CE4">
        <w:rPr>
          <w:rFonts w:ascii="Verdana" w:hAnsi="Verdana"/>
        </w:rPr>
        <w:t>s</w:t>
      </w:r>
      <w:r w:rsidR="00D6483F" w:rsidRPr="00133CE4">
        <w:rPr>
          <w:rFonts w:ascii="Verdana" w:hAnsi="Verdana"/>
        </w:rPr>
        <w:t xml:space="preserve">, </w:t>
      </w:r>
      <w:r w:rsidR="008E6207" w:rsidRPr="00133CE4">
        <w:rPr>
          <w:rFonts w:ascii="Verdana" w:hAnsi="Verdana"/>
        </w:rPr>
        <w:t>WDV</w:t>
      </w:r>
      <w:r w:rsidR="005D12AE" w:rsidRPr="00133CE4">
        <w:rPr>
          <w:rFonts w:ascii="Verdana" w:hAnsi="Verdana"/>
        </w:rPr>
        <w:t xml:space="preserve"> </w:t>
      </w:r>
      <w:r w:rsidR="008E6207" w:rsidRPr="00133CE4">
        <w:rPr>
          <w:rFonts w:ascii="Verdana" w:hAnsi="Verdana"/>
        </w:rPr>
        <w:t xml:space="preserve">and the organisations involved </w:t>
      </w:r>
      <w:r w:rsidR="005D12AE" w:rsidRPr="00133CE4">
        <w:rPr>
          <w:rFonts w:ascii="Verdana" w:hAnsi="Verdana"/>
        </w:rPr>
        <w:t>developed a</w:t>
      </w:r>
      <w:r w:rsidR="008E6207" w:rsidRPr="00133CE4">
        <w:rPr>
          <w:rFonts w:ascii="Verdana" w:hAnsi="Verdana"/>
        </w:rPr>
        <w:t xml:space="preserve"> </w:t>
      </w:r>
      <w:r w:rsidR="00D6483F" w:rsidRPr="00133CE4">
        <w:rPr>
          <w:rFonts w:ascii="Verdana" w:hAnsi="Verdana"/>
        </w:rPr>
        <w:t>Memorandum of Understanding</w:t>
      </w:r>
      <w:r w:rsidR="00D263F5" w:rsidRPr="00133CE4">
        <w:rPr>
          <w:rFonts w:ascii="Verdana" w:hAnsi="Verdana"/>
        </w:rPr>
        <w:t xml:space="preserve"> so that expectations were </w:t>
      </w:r>
      <w:r w:rsidR="00807CAC" w:rsidRPr="00133CE4">
        <w:rPr>
          <w:rFonts w:ascii="Verdana" w:hAnsi="Verdana"/>
        </w:rPr>
        <w:t xml:space="preserve">crystal </w:t>
      </w:r>
      <w:r w:rsidR="00D263F5" w:rsidRPr="00133CE4">
        <w:rPr>
          <w:rFonts w:ascii="Verdana" w:hAnsi="Verdana"/>
        </w:rPr>
        <w:t xml:space="preserve">clear on all sides. </w:t>
      </w:r>
    </w:p>
    <w:p w14:paraId="063A16FB" w14:textId="1702AD22" w:rsidR="008703B9" w:rsidRPr="00133CE4" w:rsidRDefault="00765BB0" w:rsidP="008410F7">
      <w:pPr>
        <w:pStyle w:val="Heading3"/>
        <w:spacing w:before="240" w:after="120" w:line="276" w:lineRule="auto"/>
        <w:rPr>
          <w:rFonts w:ascii="Verdana" w:hAnsi="Verdana"/>
          <w:b/>
          <w:bCs/>
          <w:sz w:val="22"/>
          <w:szCs w:val="22"/>
        </w:rPr>
      </w:pPr>
      <w:bookmarkStart w:id="34" w:name="_Toc115872701"/>
      <w:r w:rsidRPr="00133CE4">
        <w:rPr>
          <w:rFonts w:ascii="Verdana" w:hAnsi="Verdana"/>
          <w:b/>
          <w:bCs/>
          <w:sz w:val="22"/>
          <w:szCs w:val="22"/>
        </w:rPr>
        <w:t xml:space="preserve">Safety </w:t>
      </w:r>
      <w:r w:rsidR="00F0678A" w:rsidRPr="00133CE4">
        <w:rPr>
          <w:rFonts w:ascii="Verdana" w:hAnsi="Verdana"/>
          <w:b/>
          <w:bCs/>
          <w:sz w:val="22"/>
          <w:szCs w:val="22"/>
        </w:rPr>
        <w:t>had its challenges on</w:t>
      </w:r>
      <w:r w:rsidRPr="00133CE4">
        <w:rPr>
          <w:rFonts w:ascii="Verdana" w:hAnsi="Verdana"/>
          <w:b/>
          <w:bCs/>
          <w:sz w:val="22"/>
          <w:szCs w:val="22"/>
        </w:rPr>
        <w:t xml:space="preserve"> Zoom</w:t>
      </w:r>
      <w:bookmarkEnd w:id="34"/>
      <w:r w:rsidRPr="00133CE4">
        <w:rPr>
          <w:rFonts w:ascii="Verdana" w:hAnsi="Verdana"/>
          <w:b/>
          <w:bCs/>
          <w:sz w:val="22"/>
          <w:szCs w:val="22"/>
        </w:rPr>
        <w:t xml:space="preserve"> </w:t>
      </w:r>
      <w:r w:rsidR="00C5272A" w:rsidRPr="00133CE4">
        <w:rPr>
          <w:rFonts w:ascii="Verdana" w:hAnsi="Verdana"/>
          <w:b/>
          <w:bCs/>
          <w:sz w:val="22"/>
          <w:szCs w:val="22"/>
        </w:rPr>
        <w:t xml:space="preserve"> </w:t>
      </w:r>
    </w:p>
    <w:p w14:paraId="7C81C277" w14:textId="67CF5802" w:rsidR="00217D8B" w:rsidRPr="00133CE4" w:rsidRDefault="00217D8B" w:rsidP="009907AE">
      <w:pPr>
        <w:spacing w:line="257" w:lineRule="auto"/>
        <w:rPr>
          <w:rFonts w:ascii="Verdana" w:hAnsi="Verdana"/>
        </w:rPr>
      </w:pPr>
      <w:r w:rsidRPr="00133CE4">
        <w:rPr>
          <w:rFonts w:ascii="Verdana" w:hAnsi="Verdana"/>
        </w:rPr>
        <w:t xml:space="preserve">The Program always put supports around the experts </w:t>
      </w:r>
      <w:r w:rsidR="00C5272A" w:rsidRPr="00133CE4">
        <w:rPr>
          <w:rFonts w:ascii="Verdana" w:hAnsi="Verdana"/>
        </w:rPr>
        <w:t xml:space="preserve">to keep them safe, especially </w:t>
      </w:r>
      <w:r w:rsidRPr="00133CE4">
        <w:rPr>
          <w:rFonts w:ascii="Verdana" w:hAnsi="Verdana"/>
        </w:rPr>
        <w:t>when discussion</w:t>
      </w:r>
      <w:r w:rsidR="00EB2515" w:rsidRPr="00133CE4">
        <w:rPr>
          <w:rFonts w:ascii="Verdana" w:hAnsi="Verdana"/>
        </w:rPr>
        <w:t xml:space="preserve">s </w:t>
      </w:r>
      <w:r w:rsidR="001A32D9" w:rsidRPr="00133CE4">
        <w:rPr>
          <w:rFonts w:ascii="Verdana" w:hAnsi="Verdana"/>
        </w:rPr>
        <w:t>or consultations</w:t>
      </w:r>
      <w:r w:rsidRPr="00133CE4">
        <w:rPr>
          <w:rFonts w:ascii="Verdana" w:hAnsi="Verdana"/>
        </w:rPr>
        <w:t xml:space="preserve"> </w:t>
      </w:r>
      <w:r w:rsidR="00EB2515" w:rsidRPr="00133CE4">
        <w:rPr>
          <w:rFonts w:ascii="Verdana" w:hAnsi="Verdana"/>
        </w:rPr>
        <w:t xml:space="preserve">focused on </w:t>
      </w:r>
      <w:r w:rsidRPr="00133CE4">
        <w:rPr>
          <w:rFonts w:ascii="Verdana" w:hAnsi="Verdana"/>
        </w:rPr>
        <w:t xml:space="preserve">discrimination </w:t>
      </w:r>
      <w:r w:rsidR="00EB2515" w:rsidRPr="00133CE4">
        <w:rPr>
          <w:rFonts w:ascii="Verdana" w:hAnsi="Verdana"/>
        </w:rPr>
        <w:t xml:space="preserve">or </w:t>
      </w:r>
      <w:r w:rsidRPr="00133CE4">
        <w:rPr>
          <w:rFonts w:ascii="Verdana" w:hAnsi="Verdana"/>
        </w:rPr>
        <w:t xml:space="preserve">violence. </w:t>
      </w:r>
      <w:r w:rsidR="00EB2515" w:rsidRPr="00133CE4">
        <w:rPr>
          <w:rFonts w:ascii="Verdana" w:hAnsi="Verdana"/>
        </w:rPr>
        <w:t>Both d</w:t>
      </w:r>
      <w:r w:rsidR="00F27543" w:rsidRPr="00133CE4">
        <w:rPr>
          <w:rFonts w:ascii="Verdana" w:hAnsi="Verdana"/>
        </w:rPr>
        <w:t>iscrimination and v</w:t>
      </w:r>
      <w:r w:rsidRPr="00133CE4">
        <w:rPr>
          <w:rFonts w:ascii="Verdana" w:hAnsi="Verdana"/>
        </w:rPr>
        <w:t xml:space="preserve">iolence against women with disabilities </w:t>
      </w:r>
      <w:r w:rsidR="00F27543" w:rsidRPr="00133CE4">
        <w:rPr>
          <w:rFonts w:ascii="Verdana" w:hAnsi="Verdana"/>
        </w:rPr>
        <w:t>are</w:t>
      </w:r>
      <w:r w:rsidRPr="00133CE4">
        <w:rPr>
          <w:rFonts w:ascii="Verdana" w:hAnsi="Verdana"/>
        </w:rPr>
        <w:t xml:space="preserve"> prevalent</w:t>
      </w:r>
      <w:r w:rsidR="00F27543" w:rsidRPr="00133CE4">
        <w:rPr>
          <w:rFonts w:ascii="Verdana" w:hAnsi="Verdana"/>
        </w:rPr>
        <w:t xml:space="preserve"> </w:t>
      </w:r>
      <w:r w:rsidR="00BA4AF2" w:rsidRPr="00133CE4">
        <w:rPr>
          <w:rFonts w:ascii="Verdana" w:hAnsi="Verdana"/>
        </w:rPr>
        <w:t xml:space="preserve">and common experiences </w:t>
      </w:r>
      <w:r w:rsidR="00F27543" w:rsidRPr="00133CE4">
        <w:rPr>
          <w:rFonts w:ascii="Verdana" w:hAnsi="Verdana"/>
        </w:rPr>
        <w:t>in our community</w:t>
      </w:r>
      <w:r w:rsidR="000D3F78" w:rsidRPr="00133CE4">
        <w:rPr>
          <w:rFonts w:ascii="Verdana" w:hAnsi="Verdana"/>
        </w:rPr>
        <w:t>,</w:t>
      </w:r>
      <w:r w:rsidRPr="00133CE4">
        <w:rPr>
          <w:rFonts w:ascii="Verdana" w:hAnsi="Verdana"/>
        </w:rPr>
        <w:t xml:space="preserve"> </w:t>
      </w:r>
      <w:r w:rsidR="00BA4AF2" w:rsidRPr="00133CE4">
        <w:rPr>
          <w:rFonts w:ascii="Verdana" w:hAnsi="Verdana"/>
        </w:rPr>
        <w:t>and</w:t>
      </w:r>
      <w:r w:rsidR="000D3F78" w:rsidRPr="00133CE4">
        <w:rPr>
          <w:rFonts w:ascii="Verdana" w:hAnsi="Verdana"/>
        </w:rPr>
        <w:t xml:space="preserve"> having </w:t>
      </w:r>
      <w:r w:rsidRPr="00133CE4">
        <w:rPr>
          <w:rFonts w:ascii="Verdana" w:hAnsi="Verdana"/>
        </w:rPr>
        <w:t>clients consult</w:t>
      </w:r>
      <w:r w:rsidR="000D3F78" w:rsidRPr="00133CE4">
        <w:rPr>
          <w:rFonts w:ascii="Verdana" w:hAnsi="Verdana"/>
        </w:rPr>
        <w:t xml:space="preserve"> </w:t>
      </w:r>
      <w:r w:rsidRPr="00133CE4">
        <w:rPr>
          <w:rFonts w:ascii="Verdana" w:hAnsi="Verdana"/>
        </w:rPr>
        <w:t xml:space="preserve">experts </w:t>
      </w:r>
      <w:r w:rsidR="000D3F78" w:rsidRPr="00133CE4">
        <w:rPr>
          <w:rFonts w:ascii="Verdana" w:hAnsi="Verdana"/>
        </w:rPr>
        <w:t xml:space="preserve">on such content does carry a level of </w:t>
      </w:r>
      <w:r w:rsidRPr="00133CE4">
        <w:rPr>
          <w:rFonts w:ascii="Verdana" w:hAnsi="Verdana"/>
        </w:rPr>
        <w:t>risk</w:t>
      </w:r>
      <w:r w:rsidR="000D3F78" w:rsidRPr="00133CE4">
        <w:rPr>
          <w:rFonts w:ascii="Verdana" w:hAnsi="Verdana"/>
        </w:rPr>
        <w:t xml:space="preserve"> around</w:t>
      </w:r>
      <w:r w:rsidRPr="00133CE4">
        <w:rPr>
          <w:rFonts w:ascii="Verdana" w:hAnsi="Verdana"/>
        </w:rPr>
        <w:t xml:space="preserve"> </w:t>
      </w:r>
      <w:r w:rsidR="000D3F78" w:rsidRPr="00133CE4">
        <w:rPr>
          <w:rFonts w:ascii="Verdana" w:hAnsi="Verdana"/>
        </w:rPr>
        <w:t xml:space="preserve">safety. </w:t>
      </w:r>
    </w:p>
    <w:p w14:paraId="6DC45DB3" w14:textId="214B859A" w:rsidR="00BA4AF2" w:rsidRPr="00133CE4" w:rsidRDefault="00BA4AF2" w:rsidP="00532A4F">
      <w:pPr>
        <w:spacing w:line="257" w:lineRule="auto"/>
        <w:ind w:right="135"/>
        <w:rPr>
          <w:rFonts w:ascii="Verdana" w:hAnsi="Verdana"/>
          <w:sz w:val="10"/>
          <w:szCs w:val="10"/>
        </w:rPr>
      </w:pPr>
    </w:p>
    <w:p w14:paraId="1CD230A9" w14:textId="324E57DD" w:rsidR="00BA4AF2" w:rsidRPr="00133CE4" w:rsidRDefault="00BA4AF2" w:rsidP="00036B35">
      <w:pPr>
        <w:spacing w:line="257" w:lineRule="auto"/>
        <w:ind w:left="709" w:right="561"/>
        <w:rPr>
          <w:rFonts w:ascii="Verdana" w:eastAsia="Times New Roman" w:hAnsi="Verdana"/>
          <w:color w:val="5C1D64" w:themeColor="accent5"/>
          <w:lang w:eastAsia="en-GB"/>
        </w:rPr>
      </w:pPr>
      <w:r w:rsidRPr="00133CE4">
        <w:rPr>
          <w:rFonts w:ascii="Verdana" w:eastAsia="Times New Roman" w:hAnsi="Verdana"/>
          <w:color w:val="5C1D64" w:themeColor="accent5"/>
          <w:lang w:eastAsia="en-GB"/>
        </w:rPr>
        <w:t>The way the Program has established and runs the group is leading practice because the women have supports put around them all the time</w:t>
      </w:r>
      <w:r w:rsidR="007C63D0" w:rsidRPr="00133CE4">
        <w:rPr>
          <w:rFonts w:ascii="Verdana" w:eastAsia="Times New Roman" w:hAnsi="Verdana"/>
          <w:color w:val="5C1D64" w:themeColor="accent5"/>
          <w:lang w:eastAsia="en-GB"/>
        </w:rPr>
        <w:t xml:space="preserve">, </w:t>
      </w:r>
      <w:r w:rsidRPr="00133CE4">
        <w:rPr>
          <w:rFonts w:ascii="Verdana" w:eastAsia="Times New Roman" w:hAnsi="Verdana"/>
          <w:color w:val="5C1D64" w:themeColor="accent5"/>
          <w:lang w:eastAsia="en-GB"/>
        </w:rPr>
        <w:t>including during training or when they’re being consulted on resources. We never bring up the topic of violence or disability discrimination without making sure that a support network is active and they’re aware of it. (</w:t>
      </w:r>
      <w:r w:rsidR="00B87FE5" w:rsidRPr="00133CE4">
        <w:rPr>
          <w:rFonts w:ascii="Verdana" w:eastAsia="Times New Roman" w:hAnsi="Verdana"/>
          <w:color w:val="5C1D64" w:themeColor="accent5"/>
          <w:lang w:eastAsia="en-GB"/>
        </w:rPr>
        <w:t>Program Team member</w:t>
      </w:r>
      <w:r w:rsidRPr="00133CE4">
        <w:rPr>
          <w:rFonts w:ascii="Verdana" w:eastAsia="Times New Roman" w:hAnsi="Verdana"/>
          <w:color w:val="5C1D64" w:themeColor="accent5"/>
          <w:lang w:eastAsia="en-GB"/>
        </w:rPr>
        <w:t xml:space="preserve">) </w:t>
      </w:r>
    </w:p>
    <w:p w14:paraId="52E51FB2" w14:textId="77777777" w:rsidR="00217D8B" w:rsidRPr="00133CE4" w:rsidRDefault="00217D8B" w:rsidP="00532A4F">
      <w:pPr>
        <w:spacing w:line="257" w:lineRule="auto"/>
        <w:ind w:right="135"/>
        <w:rPr>
          <w:rFonts w:ascii="Verdana" w:hAnsi="Verdana"/>
        </w:rPr>
      </w:pPr>
    </w:p>
    <w:p w14:paraId="268D5655" w14:textId="65E82BDC" w:rsidR="00750F6A" w:rsidRPr="00133CE4" w:rsidRDefault="000D3F78" w:rsidP="00CB57C2">
      <w:pPr>
        <w:spacing w:line="257" w:lineRule="auto"/>
        <w:rPr>
          <w:rFonts w:ascii="Verdana" w:hAnsi="Verdana"/>
        </w:rPr>
      </w:pPr>
      <w:r w:rsidRPr="00133CE4">
        <w:rPr>
          <w:rFonts w:ascii="Verdana" w:hAnsi="Verdana"/>
        </w:rPr>
        <w:t xml:space="preserve">While the Program carried through its safety measures into the Zoom environment, this did come with some challenges specific to the medium. </w:t>
      </w:r>
      <w:r w:rsidR="00E46241" w:rsidRPr="00133CE4">
        <w:rPr>
          <w:rFonts w:ascii="Verdana" w:hAnsi="Verdana"/>
        </w:rPr>
        <w:t xml:space="preserve">The meeting in March 2020 focused on </w:t>
      </w:r>
      <w:r w:rsidR="00EB2515" w:rsidRPr="00133CE4">
        <w:rPr>
          <w:rFonts w:ascii="Verdana" w:hAnsi="Verdana"/>
        </w:rPr>
        <w:t>‘</w:t>
      </w:r>
      <w:r w:rsidR="00E46241" w:rsidRPr="00133CE4">
        <w:rPr>
          <w:rFonts w:ascii="Verdana" w:hAnsi="Verdana"/>
        </w:rPr>
        <w:t xml:space="preserve">looking after </w:t>
      </w:r>
      <w:r w:rsidR="00414C7C" w:rsidRPr="00133CE4">
        <w:rPr>
          <w:rFonts w:ascii="Verdana" w:hAnsi="Verdana"/>
        </w:rPr>
        <w:t xml:space="preserve">ourselves </w:t>
      </w:r>
      <w:r w:rsidR="00E46241" w:rsidRPr="00133CE4">
        <w:rPr>
          <w:rFonts w:ascii="Verdana" w:hAnsi="Verdana"/>
        </w:rPr>
        <w:t>and supporting one another</w:t>
      </w:r>
      <w:r w:rsidR="00EB2515" w:rsidRPr="00133CE4">
        <w:rPr>
          <w:rFonts w:ascii="Verdana" w:hAnsi="Verdana"/>
        </w:rPr>
        <w:t>’</w:t>
      </w:r>
      <w:r w:rsidR="00E46241" w:rsidRPr="00133CE4">
        <w:rPr>
          <w:rFonts w:ascii="Verdana" w:hAnsi="Verdana"/>
        </w:rPr>
        <w:t xml:space="preserve"> as </w:t>
      </w:r>
      <w:r w:rsidR="00F027C9" w:rsidRPr="00133CE4">
        <w:rPr>
          <w:rFonts w:ascii="Verdana" w:hAnsi="Verdana"/>
        </w:rPr>
        <w:t>a</w:t>
      </w:r>
      <w:r w:rsidR="00E46241" w:rsidRPr="00133CE4">
        <w:rPr>
          <w:rFonts w:ascii="Verdana" w:hAnsi="Verdana"/>
        </w:rPr>
        <w:t xml:space="preserve"> state of emergency was declared for Victoria and everyone headed into lockdown. There were</w:t>
      </w:r>
      <w:r w:rsidR="008C1D47" w:rsidRPr="00133CE4">
        <w:rPr>
          <w:rFonts w:ascii="Verdana" w:hAnsi="Verdana"/>
        </w:rPr>
        <w:t xml:space="preserve"> many</w:t>
      </w:r>
      <w:r w:rsidR="00E46241" w:rsidRPr="00133CE4">
        <w:rPr>
          <w:rFonts w:ascii="Verdana" w:hAnsi="Verdana"/>
        </w:rPr>
        <w:t xml:space="preserve"> </w:t>
      </w:r>
      <w:r w:rsidR="00F027C9" w:rsidRPr="00133CE4">
        <w:rPr>
          <w:rFonts w:ascii="Verdana" w:hAnsi="Verdana"/>
        </w:rPr>
        <w:t xml:space="preserve">uncertainties and </w:t>
      </w:r>
      <w:r w:rsidR="00E46241" w:rsidRPr="00133CE4">
        <w:rPr>
          <w:rFonts w:ascii="Verdana" w:hAnsi="Verdana"/>
        </w:rPr>
        <w:t>unknowns, which made learning how to use</w:t>
      </w:r>
      <w:r w:rsidR="00195B41" w:rsidRPr="00133CE4">
        <w:rPr>
          <w:rFonts w:ascii="Verdana" w:hAnsi="Verdana"/>
        </w:rPr>
        <w:t xml:space="preserve"> internet</w:t>
      </w:r>
      <w:r w:rsidR="00E46241" w:rsidRPr="00133CE4">
        <w:rPr>
          <w:rFonts w:ascii="Verdana" w:hAnsi="Verdana"/>
        </w:rPr>
        <w:t xml:space="preserve">-based video applications such as Zoom ‘feel like a big thing for the women to get their heads around.’ </w:t>
      </w:r>
      <w:r w:rsidR="004218EC" w:rsidRPr="00133CE4">
        <w:rPr>
          <w:rFonts w:ascii="Verdana" w:eastAsia="Calibri" w:hAnsi="Verdana"/>
          <w:lang w:val="en-GB"/>
        </w:rPr>
        <w:t xml:space="preserve">That the facilitators </w:t>
      </w:r>
      <w:r w:rsidR="00F027C9" w:rsidRPr="00133CE4">
        <w:rPr>
          <w:rFonts w:ascii="Verdana" w:eastAsia="Calibri" w:hAnsi="Verdana"/>
          <w:lang w:val="en-GB"/>
        </w:rPr>
        <w:t>were able to</w:t>
      </w:r>
      <w:r w:rsidR="004218EC" w:rsidRPr="00133CE4">
        <w:rPr>
          <w:rFonts w:ascii="Verdana" w:eastAsia="Calibri" w:hAnsi="Verdana"/>
          <w:lang w:val="en-GB"/>
        </w:rPr>
        <w:t xml:space="preserve"> support </w:t>
      </w:r>
      <w:r w:rsidR="00023897" w:rsidRPr="00133CE4">
        <w:rPr>
          <w:rFonts w:ascii="Verdana" w:eastAsia="Calibri" w:hAnsi="Verdana"/>
          <w:lang w:val="en-GB"/>
        </w:rPr>
        <w:t xml:space="preserve">and coach </w:t>
      </w:r>
      <w:r w:rsidR="004218EC" w:rsidRPr="00133CE4">
        <w:rPr>
          <w:rFonts w:ascii="Verdana" w:eastAsia="Calibri" w:hAnsi="Verdana"/>
          <w:lang w:val="en-GB"/>
        </w:rPr>
        <w:t xml:space="preserve">the </w:t>
      </w:r>
      <w:r w:rsidR="00F027C9" w:rsidRPr="00133CE4">
        <w:rPr>
          <w:rFonts w:ascii="Verdana" w:eastAsia="Calibri" w:hAnsi="Verdana"/>
          <w:lang w:val="en-GB"/>
        </w:rPr>
        <w:t>experts</w:t>
      </w:r>
      <w:r w:rsidR="004218EC" w:rsidRPr="00133CE4">
        <w:rPr>
          <w:rFonts w:ascii="Verdana" w:eastAsia="Calibri" w:hAnsi="Verdana"/>
          <w:lang w:val="en-GB"/>
        </w:rPr>
        <w:t xml:space="preserve"> to learn a</w:t>
      </w:r>
      <w:r w:rsidR="00F027C9" w:rsidRPr="00133CE4">
        <w:rPr>
          <w:rFonts w:ascii="Verdana" w:eastAsia="Calibri" w:hAnsi="Verdana"/>
          <w:lang w:val="en-GB"/>
        </w:rPr>
        <w:t xml:space="preserve"> new</w:t>
      </w:r>
      <w:r w:rsidR="004218EC" w:rsidRPr="00133CE4">
        <w:rPr>
          <w:rFonts w:ascii="Verdana" w:eastAsia="Calibri" w:hAnsi="Verdana"/>
          <w:lang w:val="en-GB"/>
        </w:rPr>
        <w:t xml:space="preserve"> way of connecting with one another so that they could continue </w:t>
      </w:r>
      <w:r w:rsidR="00F027C9" w:rsidRPr="00133CE4">
        <w:rPr>
          <w:rFonts w:ascii="Verdana" w:eastAsia="Calibri" w:hAnsi="Verdana"/>
          <w:lang w:val="en-GB"/>
        </w:rPr>
        <w:t xml:space="preserve">to </w:t>
      </w:r>
      <w:r w:rsidR="004218EC" w:rsidRPr="00133CE4">
        <w:rPr>
          <w:rFonts w:ascii="Verdana" w:eastAsia="Calibri" w:hAnsi="Verdana"/>
          <w:lang w:val="en-GB"/>
        </w:rPr>
        <w:t>participat</w:t>
      </w:r>
      <w:r w:rsidR="00F027C9" w:rsidRPr="00133CE4">
        <w:rPr>
          <w:rFonts w:ascii="Verdana" w:eastAsia="Calibri" w:hAnsi="Verdana"/>
          <w:lang w:val="en-GB"/>
        </w:rPr>
        <w:t>e</w:t>
      </w:r>
      <w:r w:rsidR="004218EC" w:rsidRPr="00133CE4">
        <w:rPr>
          <w:rFonts w:ascii="Verdana" w:eastAsia="Calibri" w:hAnsi="Verdana"/>
          <w:lang w:val="en-GB"/>
        </w:rPr>
        <w:t xml:space="preserve"> </w:t>
      </w:r>
      <w:r w:rsidR="00F027C9" w:rsidRPr="00133CE4">
        <w:rPr>
          <w:rFonts w:ascii="Verdana" w:eastAsia="Calibri" w:hAnsi="Verdana"/>
          <w:lang w:val="en-GB"/>
        </w:rPr>
        <w:t xml:space="preserve">in the group </w:t>
      </w:r>
      <w:r w:rsidR="004218EC" w:rsidRPr="00133CE4">
        <w:rPr>
          <w:rFonts w:ascii="Verdana" w:eastAsia="Calibri" w:hAnsi="Verdana"/>
          <w:lang w:val="en-GB"/>
        </w:rPr>
        <w:t>shows the</w:t>
      </w:r>
      <w:r w:rsidR="00103BD2" w:rsidRPr="00133CE4">
        <w:rPr>
          <w:rFonts w:ascii="Verdana" w:eastAsia="Calibri" w:hAnsi="Verdana"/>
          <w:lang w:val="en-GB"/>
        </w:rPr>
        <w:t xml:space="preserve"> extent of their</w:t>
      </w:r>
      <w:r w:rsidR="004218EC" w:rsidRPr="00133CE4">
        <w:rPr>
          <w:rFonts w:ascii="Verdana" w:eastAsia="Calibri" w:hAnsi="Verdana"/>
          <w:lang w:val="en-GB"/>
        </w:rPr>
        <w:t xml:space="preserve"> duty of care. </w:t>
      </w:r>
      <w:r w:rsidR="00EB2515" w:rsidRPr="00133CE4">
        <w:rPr>
          <w:rFonts w:ascii="Verdana" w:eastAsia="Calibri" w:hAnsi="Verdana"/>
          <w:lang w:val="en-GB"/>
        </w:rPr>
        <w:t xml:space="preserve">As put by one evaluation participant, </w:t>
      </w:r>
      <w:r w:rsidR="004218EC" w:rsidRPr="00133CE4">
        <w:rPr>
          <w:rFonts w:ascii="Verdana" w:hAnsi="Verdana"/>
        </w:rPr>
        <w:t xml:space="preserve">‘For some, we were the only contact they </w:t>
      </w:r>
      <w:r w:rsidR="00EB2515" w:rsidRPr="00133CE4">
        <w:rPr>
          <w:rFonts w:ascii="Verdana" w:hAnsi="Verdana"/>
        </w:rPr>
        <w:t xml:space="preserve">[experts] </w:t>
      </w:r>
      <w:r w:rsidR="004218EC" w:rsidRPr="00133CE4">
        <w:rPr>
          <w:rFonts w:ascii="Verdana" w:hAnsi="Verdana"/>
        </w:rPr>
        <w:t>would be having for quite a while</w:t>
      </w:r>
      <w:r w:rsidR="00EB2515" w:rsidRPr="00133CE4">
        <w:rPr>
          <w:rFonts w:ascii="Verdana" w:hAnsi="Verdana"/>
        </w:rPr>
        <w:t>.’ D</w:t>
      </w:r>
      <w:r w:rsidR="00414C7C" w:rsidRPr="00133CE4">
        <w:rPr>
          <w:rFonts w:ascii="Verdana" w:hAnsi="Verdana"/>
        </w:rPr>
        <w:t>ocument</w:t>
      </w:r>
      <w:r w:rsidR="00EB2515" w:rsidRPr="00133CE4">
        <w:rPr>
          <w:rFonts w:ascii="Verdana" w:hAnsi="Verdana"/>
        </w:rPr>
        <w:t>ation</w:t>
      </w:r>
      <w:r w:rsidR="00414C7C" w:rsidRPr="00133CE4">
        <w:rPr>
          <w:rFonts w:ascii="Verdana" w:hAnsi="Verdana"/>
        </w:rPr>
        <w:t xml:space="preserve"> support</w:t>
      </w:r>
      <w:r w:rsidR="00EB2515" w:rsidRPr="00133CE4">
        <w:rPr>
          <w:rFonts w:ascii="Verdana" w:hAnsi="Verdana"/>
        </w:rPr>
        <w:t>s</w:t>
      </w:r>
      <w:r w:rsidR="00414C7C" w:rsidRPr="00133CE4">
        <w:rPr>
          <w:rFonts w:ascii="Verdana" w:hAnsi="Verdana"/>
        </w:rPr>
        <w:t xml:space="preserve"> this view, showing that the women were happy to be able to continue their advocacy and leadership through the group and thereby reduce social isolation during lockdown. </w:t>
      </w:r>
    </w:p>
    <w:p w14:paraId="3A70CE58" w14:textId="14A8D180" w:rsidR="00E91A65" w:rsidRPr="00133CE4" w:rsidRDefault="00E91A65" w:rsidP="00CB57C2">
      <w:pPr>
        <w:spacing w:line="257" w:lineRule="auto"/>
        <w:rPr>
          <w:rFonts w:ascii="Verdana" w:hAnsi="Verdana"/>
        </w:rPr>
      </w:pPr>
    </w:p>
    <w:p w14:paraId="75BF645B" w14:textId="61FECDDD" w:rsidR="00EE3D92" w:rsidRPr="00133CE4" w:rsidRDefault="00EE3D92" w:rsidP="00CB57C2">
      <w:pPr>
        <w:spacing w:line="257" w:lineRule="auto"/>
        <w:rPr>
          <w:rFonts w:ascii="Verdana" w:hAnsi="Verdana"/>
        </w:rPr>
      </w:pPr>
      <w:r w:rsidRPr="00133CE4">
        <w:rPr>
          <w:rFonts w:ascii="Verdana" w:hAnsi="Verdana"/>
        </w:rPr>
        <w:t xml:space="preserve">Zoom meant the group could continue, </w:t>
      </w:r>
      <w:r w:rsidR="000D3F78" w:rsidRPr="00133CE4">
        <w:rPr>
          <w:rFonts w:ascii="Verdana" w:hAnsi="Verdana"/>
        </w:rPr>
        <w:t xml:space="preserve">but it </w:t>
      </w:r>
      <w:r w:rsidRPr="00133CE4">
        <w:rPr>
          <w:rFonts w:ascii="Verdana" w:hAnsi="Verdana"/>
        </w:rPr>
        <w:t xml:space="preserve">did have its downsides. </w:t>
      </w:r>
      <w:r w:rsidR="009B68FD" w:rsidRPr="00133CE4">
        <w:rPr>
          <w:rFonts w:ascii="Verdana" w:hAnsi="Verdana"/>
        </w:rPr>
        <w:t xml:space="preserve">Zoom is a </w:t>
      </w:r>
      <w:r w:rsidR="000D3F78" w:rsidRPr="00133CE4">
        <w:rPr>
          <w:rFonts w:ascii="Verdana" w:hAnsi="Verdana"/>
        </w:rPr>
        <w:t xml:space="preserve">very </w:t>
      </w:r>
      <w:r w:rsidR="009B68FD" w:rsidRPr="00133CE4">
        <w:rPr>
          <w:rFonts w:ascii="Verdana" w:hAnsi="Verdana"/>
        </w:rPr>
        <w:t>poor substitute</w:t>
      </w:r>
      <w:r w:rsidR="00524359" w:rsidRPr="00133CE4">
        <w:rPr>
          <w:rFonts w:ascii="Verdana" w:hAnsi="Verdana"/>
        </w:rPr>
        <w:t xml:space="preserve"> for</w:t>
      </w:r>
      <w:r w:rsidR="009B68FD" w:rsidRPr="00133CE4">
        <w:rPr>
          <w:rFonts w:ascii="Verdana" w:hAnsi="Verdana"/>
        </w:rPr>
        <w:t xml:space="preserve"> interpersonal connection, especially </w:t>
      </w:r>
      <w:r w:rsidR="00653C59" w:rsidRPr="00133CE4">
        <w:rPr>
          <w:rFonts w:ascii="Verdana" w:hAnsi="Verdana"/>
        </w:rPr>
        <w:t>when it comes to</w:t>
      </w:r>
      <w:r w:rsidR="000D3F78" w:rsidRPr="00133CE4">
        <w:rPr>
          <w:rFonts w:ascii="Verdana" w:hAnsi="Verdana"/>
        </w:rPr>
        <w:t xml:space="preserve"> </w:t>
      </w:r>
      <w:r w:rsidR="00C5272A" w:rsidRPr="00133CE4">
        <w:rPr>
          <w:rFonts w:ascii="Verdana" w:hAnsi="Verdana"/>
        </w:rPr>
        <w:t>offering</w:t>
      </w:r>
      <w:r w:rsidR="00653C59" w:rsidRPr="00133CE4">
        <w:rPr>
          <w:rFonts w:ascii="Verdana" w:hAnsi="Verdana"/>
        </w:rPr>
        <w:t xml:space="preserve"> comfort during </w:t>
      </w:r>
      <w:r w:rsidR="000D3F78" w:rsidRPr="00133CE4">
        <w:rPr>
          <w:rFonts w:ascii="Verdana" w:hAnsi="Verdana"/>
        </w:rPr>
        <w:t xml:space="preserve">times of </w:t>
      </w:r>
      <w:r w:rsidR="00653C59" w:rsidRPr="00133CE4">
        <w:rPr>
          <w:rFonts w:ascii="Verdana" w:hAnsi="Verdana"/>
        </w:rPr>
        <w:t xml:space="preserve">distress. </w:t>
      </w:r>
      <w:r w:rsidR="000D3F78" w:rsidRPr="00133CE4">
        <w:rPr>
          <w:rFonts w:ascii="Verdana" w:hAnsi="Verdana"/>
        </w:rPr>
        <w:t>T</w:t>
      </w:r>
      <w:r w:rsidR="00CB7E71" w:rsidRPr="00133CE4">
        <w:rPr>
          <w:rFonts w:ascii="Verdana" w:hAnsi="Verdana"/>
        </w:rPr>
        <w:t>here was one consultation</w:t>
      </w:r>
      <w:r w:rsidR="000D3F78" w:rsidRPr="00133CE4">
        <w:rPr>
          <w:rFonts w:ascii="Verdana" w:hAnsi="Verdana"/>
        </w:rPr>
        <w:t xml:space="preserve"> where distress did occur; in </w:t>
      </w:r>
      <w:r w:rsidR="00C5272A" w:rsidRPr="00133CE4">
        <w:rPr>
          <w:rFonts w:ascii="Verdana" w:hAnsi="Verdana"/>
        </w:rPr>
        <w:t>the</w:t>
      </w:r>
      <w:r w:rsidR="00CB7E71" w:rsidRPr="00133CE4">
        <w:rPr>
          <w:rFonts w:ascii="Verdana" w:hAnsi="Verdana"/>
        </w:rPr>
        <w:t xml:space="preserve"> </w:t>
      </w:r>
      <w:r w:rsidR="00C5272A" w:rsidRPr="00133CE4">
        <w:rPr>
          <w:rFonts w:ascii="Verdana" w:hAnsi="Verdana"/>
        </w:rPr>
        <w:t>Zoom</w:t>
      </w:r>
      <w:r w:rsidR="00CB7E71" w:rsidRPr="00133CE4">
        <w:rPr>
          <w:rFonts w:ascii="Verdana" w:hAnsi="Verdana"/>
        </w:rPr>
        <w:t xml:space="preserve"> environment</w:t>
      </w:r>
      <w:r w:rsidR="000D3F78" w:rsidRPr="00133CE4">
        <w:rPr>
          <w:rFonts w:ascii="Verdana" w:hAnsi="Verdana"/>
        </w:rPr>
        <w:t xml:space="preserve">, however, </w:t>
      </w:r>
      <w:r w:rsidR="00CB7E71" w:rsidRPr="00133CE4">
        <w:rPr>
          <w:rFonts w:ascii="Verdana" w:hAnsi="Verdana"/>
        </w:rPr>
        <w:t xml:space="preserve">group members felt </w:t>
      </w:r>
      <w:r w:rsidR="00B94ED9" w:rsidRPr="00133CE4">
        <w:rPr>
          <w:rFonts w:ascii="Verdana" w:hAnsi="Verdana"/>
        </w:rPr>
        <w:t>unable</w:t>
      </w:r>
      <w:r w:rsidR="00CB7E71" w:rsidRPr="00133CE4">
        <w:rPr>
          <w:rFonts w:ascii="Verdana" w:hAnsi="Verdana"/>
        </w:rPr>
        <w:t xml:space="preserve"> to help</w:t>
      </w:r>
      <w:r w:rsidR="00E67479" w:rsidRPr="00133CE4">
        <w:rPr>
          <w:rFonts w:ascii="Verdana" w:hAnsi="Verdana"/>
        </w:rPr>
        <w:t xml:space="preserve"> in ways they otherwise would</w:t>
      </w:r>
      <w:r w:rsidR="000D3F78" w:rsidRPr="00133CE4">
        <w:rPr>
          <w:rFonts w:ascii="Verdana" w:hAnsi="Verdana"/>
        </w:rPr>
        <w:t xml:space="preserve">, that is, </w:t>
      </w:r>
      <w:r w:rsidR="001768B7" w:rsidRPr="00133CE4">
        <w:rPr>
          <w:rFonts w:ascii="Verdana" w:hAnsi="Verdana"/>
        </w:rPr>
        <w:t xml:space="preserve">by getting around their friend. </w:t>
      </w:r>
    </w:p>
    <w:p w14:paraId="3FDD1D6E" w14:textId="20BECCF8" w:rsidR="00CB7E71" w:rsidRPr="00133CE4" w:rsidRDefault="00CB7E71" w:rsidP="00532A4F">
      <w:pPr>
        <w:spacing w:line="257" w:lineRule="auto"/>
        <w:rPr>
          <w:rFonts w:ascii="Verdana" w:hAnsi="Verdana"/>
          <w:sz w:val="10"/>
          <w:szCs w:val="10"/>
        </w:rPr>
      </w:pPr>
    </w:p>
    <w:p w14:paraId="3483EE50" w14:textId="408C5A01" w:rsidR="00BF651F" w:rsidRPr="00133CE4" w:rsidRDefault="00CB7E71" w:rsidP="00BF651F">
      <w:pPr>
        <w:spacing w:line="257" w:lineRule="auto"/>
        <w:ind w:left="709" w:right="561"/>
        <w:rPr>
          <w:rFonts w:ascii="Verdana" w:eastAsia="Times New Roman" w:hAnsi="Verdana"/>
          <w:color w:val="5C1D64" w:themeColor="accent5"/>
          <w:lang w:eastAsia="en-GB"/>
        </w:rPr>
      </w:pPr>
      <w:r w:rsidRPr="00133CE4">
        <w:rPr>
          <w:rFonts w:ascii="Verdana" w:eastAsia="Times New Roman" w:hAnsi="Verdana"/>
          <w:color w:val="5C1D64" w:themeColor="accent5"/>
          <w:lang w:eastAsia="en-GB"/>
        </w:rPr>
        <w:t>She was</w:t>
      </w:r>
      <w:r w:rsidR="0027011C" w:rsidRPr="00133CE4">
        <w:rPr>
          <w:rFonts w:ascii="Verdana" w:eastAsia="Times New Roman" w:hAnsi="Verdana"/>
          <w:color w:val="5C1D64" w:themeColor="accent5"/>
          <w:lang w:eastAsia="en-GB"/>
        </w:rPr>
        <w:t xml:space="preserve"> there</w:t>
      </w:r>
      <w:r w:rsidRPr="00133CE4">
        <w:rPr>
          <w:rFonts w:ascii="Verdana" w:eastAsia="Times New Roman" w:hAnsi="Verdana"/>
          <w:color w:val="5C1D64" w:themeColor="accent5"/>
          <w:lang w:eastAsia="en-GB"/>
        </w:rPr>
        <w:t xml:space="preserve"> in the meeting and there was no way any of us could physically be there with her. She was going through </w:t>
      </w:r>
      <w:r w:rsidR="0027011C" w:rsidRPr="00133CE4">
        <w:rPr>
          <w:rFonts w:ascii="Verdana" w:eastAsia="Times New Roman" w:hAnsi="Verdana"/>
          <w:color w:val="5C1D64" w:themeColor="accent5"/>
          <w:lang w:eastAsia="en-GB"/>
        </w:rPr>
        <w:t>something</w:t>
      </w:r>
      <w:r w:rsidRPr="00133CE4">
        <w:rPr>
          <w:rFonts w:ascii="Verdana" w:eastAsia="Times New Roman" w:hAnsi="Verdana"/>
          <w:color w:val="5C1D64" w:themeColor="accent5"/>
          <w:lang w:eastAsia="en-GB"/>
        </w:rPr>
        <w:t xml:space="preserve"> and none of us could be with her. Had it not been COVID-19, it would have been different. </w:t>
      </w:r>
      <w:r w:rsidR="00524359" w:rsidRPr="00133CE4">
        <w:rPr>
          <w:rFonts w:ascii="Verdana" w:eastAsia="Times New Roman" w:hAnsi="Verdana"/>
          <w:color w:val="5C1D64" w:themeColor="accent5"/>
          <w:lang w:eastAsia="en-GB"/>
        </w:rPr>
        <w:t xml:space="preserve">It highlights the inadequacies of Zoom. </w:t>
      </w:r>
      <w:r w:rsidR="00BF651F" w:rsidRPr="00133CE4">
        <w:rPr>
          <w:rFonts w:ascii="Verdana" w:eastAsia="Times New Roman" w:hAnsi="Verdana"/>
          <w:color w:val="5C1D64" w:themeColor="accent5"/>
          <w:lang w:eastAsia="en-GB"/>
        </w:rPr>
        <w:t xml:space="preserve">(Experts by Experience member) </w:t>
      </w:r>
    </w:p>
    <w:p w14:paraId="1D9BE803" w14:textId="77777777" w:rsidR="00CB7E71" w:rsidRPr="00133CE4" w:rsidRDefault="00CB7E71" w:rsidP="000951B9">
      <w:pPr>
        <w:spacing w:line="257" w:lineRule="auto"/>
        <w:ind w:left="709" w:right="561"/>
        <w:rPr>
          <w:rFonts w:ascii="Verdana" w:eastAsia="Times New Roman" w:hAnsi="Verdana"/>
          <w:color w:val="5C1D64" w:themeColor="accent5"/>
          <w:sz w:val="10"/>
          <w:szCs w:val="10"/>
          <w:lang w:eastAsia="en-GB"/>
        </w:rPr>
      </w:pPr>
    </w:p>
    <w:p w14:paraId="641A51DC" w14:textId="22487BB8" w:rsidR="00CB7E71" w:rsidRPr="00133CE4" w:rsidRDefault="00CB7E71" w:rsidP="00BF651F">
      <w:pPr>
        <w:spacing w:line="257" w:lineRule="auto"/>
        <w:ind w:left="709" w:right="561"/>
        <w:rPr>
          <w:rFonts w:ascii="Verdana" w:eastAsia="Times New Roman" w:hAnsi="Verdana"/>
          <w:color w:val="5C1D64" w:themeColor="accent5"/>
          <w:lang w:eastAsia="en-GB"/>
        </w:rPr>
      </w:pPr>
      <w:r w:rsidRPr="00133CE4">
        <w:rPr>
          <w:rFonts w:ascii="Verdana" w:eastAsia="Times New Roman" w:hAnsi="Verdana"/>
          <w:color w:val="5C1D64" w:themeColor="accent5"/>
          <w:lang w:eastAsia="en-GB"/>
        </w:rPr>
        <w:t xml:space="preserve">When she was upset, we couldn’t reach her, do what we’d normally do for her, get her a drink. It made it very difficult for us too. That consultation was a very confronting one for her, and it was a confronting one for all of us, because one of our </w:t>
      </w:r>
      <w:r w:rsidR="001A32D9" w:rsidRPr="00133CE4">
        <w:rPr>
          <w:rFonts w:ascii="Verdana" w:eastAsia="Times New Roman" w:hAnsi="Verdana"/>
          <w:color w:val="5C1D64" w:themeColor="accent5"/>
          <w:lang w:eastAsia="en-GB"/>
        </w:rPr>
        <w:t>teammates</w:t>
      </w:r>
      <w:r w:rsidRPr="00133CE4">
        <w:rPr>
          <w:rFonts w:ascii="Verdana" w:eastAsia="Times New Roman" w:hAnsi="Verdana"/>
          <w:color w:val="5C1D64" w:themeColor="accent5"/>
          <w:lang w:eastAsia="en-GB"/>
        </w:rPr>
        <w:t xml:space="preserve"> was upset so it made it confronting for all of us. </w:t>
      </w:r>
      <w:r w:rsidR="00BF651F" w:rsidRPr="00133CE4">
        <w:rPr>
          <w:rFonts w:ascii="Verdana" w:eastAsia="Times New Roman" w:hAnsi="Verdana"/>
          <w:color w:val="5C1D64" w:themeColor="accent5"/>
          <w:lang w:eastAsia="en-GB"/>
        </w:rPr>
        <w:t xml:space="preserve">(Experts by Experience member) </w:t>
      </w:r>
      <w:r w:rsidR="00524359" w:rsidRPr="00133CE4">
        <w:rPr>
          <w:rFonts w:ascii="Verdana" w:eastAsia="Times New Roman" w:hAnsi="Verdana"/>
          <w:color w:val="5C1D64" w:themeColor="accent5"/>
          <w:lang w:eastAsia="en-GB"/>
        </w:rPr>
        <w:t xml:space="preserve"> </w:t>
      </w:r>
    </w:p>
    <w:p w14:paraId="2DDC61FD" w14:textId="475584DC" w:rsidR="009A45BE" w:rsidRPr="00133CE4" w:rsidRDefault="00B32894" w:rsidP="008410F7">
      <w:pPr>
        <w:pStyle w:val="Heading3"/>
        <w:spacing w:before="240" w:after="120" w:line="276" w:lineRule="auto"/>
        <w:rPr>
          <w:rFonts w:ascii="Verdana" w:hAnsi="Verdana"/>
          <w:b/>
          <w:bCs/>
          <w:sz w:val="22"/>
          <w:szCs w:val="22"/>
        </w:rPr>
      </w:pPr>
      <w:bookmarkStart w:id="35" w:name="_Toc115872702"/>
      <w:r w:rsidRPr="00133CE4">
        <w:rPr>
          <w:rFonts w:ascii="Verdana" w:hAnsi="Verdana"/>
          <w:b/>
          <w:bCs/>
          <w:sz w:val="22"/>
          <w:szCs w:val="22"/>
        </w:rPr>
        <w:t>Our</w:t>
      </w:r>
      <w:r w:rsidR="00C62420" w:rsidRPr="00133CE4">
        <w:rPr>
          <w:rFonts w:ascii="Verdana" w:hAnsi="Verdana"/>
          <w:b/>
          <w:bCs/>
          <w:sz w:val="22"/>
          <w:szCs w:val="22"/>
        </w:rPr>
        <w:t xml:space="preserve"> lived </w:t>
      </w:r>
      <w:r w:rsidR="009A45BE" w:rsidRPr="00133CE4">
        <w:rPr>
          <w:rFonts w:ascii="Verdana" w:hAnsi="Verdana"/>
          <w:b/>
          <w:bCs/>
          <w:sz w:val="22"/>
          <w:szCs w:val="22"/>
        </w:rPr>
        <w:t xml:space="preserve">experience </w:t>
      </w:r>
      <w:r w:rsidR="00C62420" w:rsidRPr="00133CE4">
        <w:rPr>
          <w:rFonts w:ascii="Verdana" w:hAnsi="Verdana"/>
          <w:b/>
          <w:bCs/>
          <w:sz w:val="22"/>
          <w:szCs w:val="22"/>
        </w:rPr>
        <w:t xml:space="preserve">was </w:t>
      </w:r>
      <w:r w:rsidR="003D2457" w:rsidRPr="00133CE4">
        <w:rPr>
          <w:rFonts w:ascii="Verdana" w:hAnsi="Verdana"/>
          <w:b/>
          <w:bCs/>
          <w:sz w:val="22"/>
          <w:szCs w:val="22"/>
        </w:rPr>
        <w:t>‘</w:t>
      </w:r>
      <w:r w:rsidR="00C62420" w:rsidRPr="00133CE4">
        <w:rPr>
          <w:rFonts w:ascii="Verdana" w:hAnsi="Verdana"/>
          <w:b/>
          <w:bCs/>
          <w:sz w:val="22"/>
          <w:szCs w:val="22"/>
        </w:rPr>
        <w:t>lifted</w:t>
      </w:r>
      <w:r w:rsidR="003D2457" w:rsidRPr="00133CE4">
        <w:rPr>
          <w:rFonts w:ascii="Verdana" w:hAnsi="Verdana"/>
          <w:b/>
          <w:bCs/>
          <w:sz w:val="22"/>
          <w:szCs w:val="22"/>
        </w:rPr>
        <w:t>’</w:t>
      </w:r>
      <w:r w:rsidR="00C62420" w:rsidRPr="00133CE4">
        <w:rPr>
          <w:rFonts w:ascii="Verdana" w:hAnsi="Verdana"/>
          <w:b/>
          <w:bCs/>
          <w:sz w:val="22"/>
          <w:szCs w:val="22"/>
        </w:rPr>
        <w:t xml:space="preserve"> in</w:t>
      </w:r>
      <w:r w:rsidR="009A45BE" w:rsidRPr="00133CE4">
        <w:rPr>
          <w:rFonts w:ascii="Verdana" w:hAnsi="Verdana"/>
          <w:b/>
          <w:bCs/>
          <w:sz w:val="22"/>
          <w:szCs w:val="22"/>
        </w:rPr>
        <w:t>to a wider view</w:t>
      </w:r>
      <w:bookmarkEnd w:id="35"/>
      <w:r w:rsidR="00C62420" w:rsidRPr="00133CE4">
        <w:rPr>
          <w:rFonts w:ascii="Verdana" w:hAnsi="Verdana"/>
          <w:b/>
          <w:bCs/>
          <w:sz w:val="22"/>
          <w:szCs w:val="22"/>
        </w:rPr>
        <w:t xml:space="preserve"> </w:t>
      </w:r>
    </w:p>
    <w:p w14:paraId="722B57E6" w14:textId="18CDAA24" w:rsidR="0027011C" w:rsidRPr="00133CE4" w:rsidRDefault="00F34A18" w:rsidP="00BC211B">
      <w:pPr>
        <w:spacing w:line="257" w:lineRule="auto"/>
        <w:ind w:right="135"/>
        <w:rPr>
          <w:rFonts w:ascii="Verdana" w:hAnsi="Verdana"/>
        </w:rPr>
      </w:pPr>
      <w:r w:rsidRPr="00133CE4">
        <w:rPr>
          <w:rFonts w:ascii="Verdana" w:hAnsi="Verdana"/>
        </w:rPr>
        <w:t>The Program provided ongoing professional development to</w:t>
      </w:r>
      <w:r w:rsidR="000F0186" w:rsidRPr="00133CE4">
        <w:rPr>
          <w:rFonts w:ascii="Verdana" w:hAnsi="Verdana"/>
        </w:rPr>
        <w:t xml:space="preserve"> the women to </w:t>
      </w:r>
      <w:r w:rsidRPr="00133CE4">
        <w:rPr>
          <w:rFonts w:ascii="Verdana" w:hAnsi="Verdana"/>
        </w:rPr>
        <w:t xml:space="preserve">support them in their </w:t>
      </w:r>
      <w:r w:rsidR="00867249" w:rsidRPr="00133CE4">
        <w:rPr>
          <w:rFonts w:ascii="Verdana" w:hAnsi="Verdana"/>
        </w:rPr>
        <w:t>experts</w:t>
      </w:r>
      <w:r w:rsidR="008C1D47" w:rsidRPr="00133CE4">
        <w:rPr>
          <w:rFonts w:ascii="Verdana" w:hAnsi="Verdana"/>
        </w:rPr>
        <w:t xml:space="preserve"> </w:t>
      </w:r>
      <w:r w:rsidR="00867249" w:rsidRPr="00133CE4">
        <w:rPr>
          <w:rFonts w:ascii="Verdana" w:hAnsi="Verdana"/>
        </w:rPr>
        <w:t xml:space="preserve">role, and </w:t>
      </w:r>
      <w:r w:rsidRPr="00133CE4">
        <w:rPr>
          <w:rFonts w:ascii="Verdana" w:hAnsi="Verdana"/>
        </w:rPr>
        <w:t>for many</w:t>
      </w:r>
      <w:r w:rsidR="00867249" w:rsidRPr="00133CE4">
        <w:rPr>
          <w:rFonts w:ascii="Verdana" w:hAnsi="Verdana"/>
        </w:rPr>
        <w:t xml:space="preserve"> women</w:t>
      </w:r>
      <w:r w:rsidRPr="00133CE4">
        <w:rPr>
          <w:rFonts w:ascii="Verdana" w:hAnsi="Verdana"/>
        </w:rPr>
        <w:t xml:space="preserve"> the training experience</w:t>
      </w:r>
      <w:r w:rsidR="009850E8" w:rsidRPr="00133CE4">
        <w:rPr>
          <w:rFonts w:ascii="Verdana" w:hAnsi="Verdana"/>
        </w:rPr>
        <w:t xml:space="preserve">, </w:t>
      </w:r>
      <w:r w:rsidRPr="00133CE4">
        <w:rPr>
          <w:rFonts w:ascii="Verdana" w:hAnsi="Verdana"/>
        </w:rPr>
        <w:t>combined with the consultation experience</w:t>
      </w:r>
      <w:r w:rsidR="009850E8" w:rsidRPr="00133CE4">
        <w:rPr>
          <w:rFonts w:ascii="Verdana" w:hAnsi="Verdana"/>
        </w:rPr>
        <w:t>,</w:t>
      </w:r>
      <w:r w:rsidRPr="00133CE4">
        <w:rPr>
          <w:rFonts w:ascii="Verdana" w:hAnsi="Verdana"/>
        </w:rPr>
        <w:t xml:space="preserve"> ha</w:t>
      </w:r>
      <w:r w:rsidR="00D80402" w:rsidRPr="00133CE4">
        <w:rPr>
          <w:rFonts w:ascii="Verdana" w:hAnsi="Verdana"/>
        </w:rPr>
        <w:t>s</w:t>
      </w:r>
      <w:r w:rsidRPr="00133CE4">
        <w:rPr>
          <w:rFonts w:ascii="Verdana" w:hAnsi="Verdana"/>
        </w:rPr>
        <w:t xml:space="preserve"> been transformational. </w:t>
      </w:r>
      <w:r w:rsidR="009850E8" w:rsidRPr="00133CE4">
        <w:rPr>
          <w:rFonts w:ascii="Verdana" w:hAnsi="Verdana"/>
        </w:rPr>
        <w:t>Program documents show that t</w:t>
      </w:r>
      <w:r w:rsidRPr="00133CE4">
        <w:rPr>
          <w:rFonts w:ascii="Verdana" w:hAnsi="Verdana"/>
        </w:rPr>
        <w:t>he professional development occurred</w:t>
      </w:r>
      <w:r w:rsidR="009850E8" w:rsidRPr="00133CE4">
        <w:rPr>
          <w:rFonts w:ascii="Verdana" w:hAnsi="Verdana"/>
        </w:rPr>
        <w:t xml:space="preserve"> </w:t>
      </w:r>
      <w:r w:rsidRPr="00133CE4">
        <w:rPr>
          <w:rFonts w:ascii="Verdana" w:hAnsi="Verdana"/>
        </w:rPr>
        <w:t>as peer-led learning through members of the Program Team</w:t>
      </w:r>
      <w:r w:rsidR="009850E8" w:rsidRPr="00133CE4">
        <w:rPr>
          <w:rFonts w:ascii="Verdana" w:hAnsi="Verdana"/>
        </w:rPr>
        <w:t xml:space="preserve"> </w:t>
      </w:r>
      <w:r w:rsidRPr="00133CE4">
        <w:rPr>
          <w:rFonts w:ascii="Verdana" w:hAnsi="Verdana"/>
        </w:rPr>
        <w:t>or by inviting guest speakers to the group</w:t>
      </w:r>
      <w:r w:rsidR="0027011C" w:rsidRPr="00133CE4">
        <w:rPr>
          <w:rFonts w:ascii="Verdana" w:hAnsi="Verdana"/>
        </w:rPr>
        <w:t xml:space="preserve">; and </w:t>
      </w:r>
      <w:r w:rsidR="009850E8" w:rsidRPr="00133CE4">
        <w:rPr>
          <w:rFonts w:ascii="Verdana" w:hAnsi="Verdana"/>
        </w:rPr>
        <w:t xml:space="preserve">that </w:t>
      </w:r>
      <w:r w:rsidR="00D74FC0" w:rsidRPr="00133CE4">
        <w:rPr>
          <w:rFonts w:ascii="Verdana" w:hAnsi="Verdana"/>
        </w:rPr>
        <w:t>21</w:t>
      </w:r>
      <w:r w:rsidR="0027011C" w:rsidRPr="00133CE4">
        <w:rPr>
          <w:rFonts w:ascii="Verdana" w:hAnsi="Verdana"/>
        </w:rPr>
        <w:t xml:space="preserve"> session</w:t>
      </w:r>
      <w:r w:rsidR="00AB364E" w:rsidRPr="00133CE4">
        <w:rPr>
          <w:rFonts w:ascii="Verdana" w:hAnsi="Verdana"/>
        </w:rPr>
        <w:t>s</w:t>
      </w:r>
      <w:r w:rsidR="0027011C" w:rsidRPr="00133CE4">
        <w:rPr>
          <w:rFonts w:ascii="Verdana" w:hAnsi="Verdana"/>
        </w:rPr>
        <w:t xml:space="preserve"> in total </w:t>
      </w:r>
      <w:r w:rsidR="008C1D47" w:rsidRPr="00133CE4">
        <w:rPr>
          <w:rFonts w:ascii="Verdana" w:hAnsi="Verdana"/>
        </w:rPr>
        <w:t>were</w:t>
      </w:r>
      <w:r w:rsidR="0027011C" w:rsidRPr="00133CE4">
        <w:rPr>
          <w:rFonts w:ascii="Verdana" w:hAnsi="Verdana"/>
        </w:rPr>
        <w:t xml:space="preserve"> </w:t>
      </w:r>
      <w:r w:rsidR="008C1D47" w:rsidRPr="00133CE4">
        <w:rPr>
          <w:rFonts w:ascii="Verdana" w:hAnsi="Verdana"/>
        </w:rPr>
        <w:t>provided</w:t>
      </w:r>
      <w:r w:rsidR="00AB1A34" w:rsidRPr="00133CE4">
        <w:rPr>
          <w:rFonts w:ascii="Verdana" w:hAnsi="Verdana"/>
        </w:rPr>
        <w:t xml:space="preserve"> over the 2019 to 2020 period</w:t>
      </w:r>
      <w:r w:rsidR="008E6893" w:rsidRPr="00133CE4">
        <w:rPr>
          <w:rFonts w:ascii="Verdana" w:hAnsi="Verdana"/>
        </w:rPr>
        <w:t xml:space="preserve"> covering a wide range of topics. (Table 2)</w:t>
      </w:r>
    </w:p>
    <w:p w14:paraId="1D4E3BC8" w14:textId="5D582E16" w:rsidR="003228DF" w:rsidRPr="00123482" w:rsidRDefault="003228DF" w:rsidP="00CB57C2">
      <w:pPr>
        <w:spacing w:line="257" w:lineRule="auto"/>
        <w:rPr>
          <w:rFonts w:ascii="Verdana" w:hAnsi="Verdana"/>
        </w:rPr>
      </w:pPr>
    </w:p>
    <w:tbl>
      <w:tblPr>
        <w:tblStyle w:val="TableGrid"/>
        <w:tblW w:w="9918" w:type="dxa"/>
        <w:jc w:val="center"/>
        <w:tblLook w:val="04A0" w:firstRow="1" w:lastRow="0" w:firstColumn="1" w:lastColumn="0" w:noHBand="0" w:noVBand="1"/>
      </w:tblPr>
      <w:tblGrid>
        <w:gridCol w:w="1980"/>
        <w:gridCol w:w="7938"/>
      </w:tblGrid>
      <w:tr w:rsidR="003228DF" w:rsidRPr="00133CE4" w14:paraId="79FC0CBF" w14:textId="77777777" w:rsidTr="00F37EC5">
        <w:trPr>
          <w:jc w:val="center"/>
        </w:trPr>
        <w:tc>
          <w:tcPr>
            <w:tcW w:w="1980" w:type="dxa"/>
            <w:tcBorders>
              <w:bottom w:val="single" w:sz="4" w:space="0" w:color="auto"/>
            </w:tcBorders>
          </w:tcPr>
          <w:p w14:paraId="6592BA7D" w14:textId="253BA559" w:rsidR="003228DF" w:rsidRPr="00133CE4" w:rsidRDefault="003228DF" w:rsidP="00F37EC5">
            <w:pPr>
              <w:spacing w:before="60" w:after="60"/>
              <w:rPr>
                <w:rFonts w:ascii="Verdana" w:eastAsia="Calibri" w:hAnsi="Verdana"/>
                <w:b/>
                <w:bCs/>
                <w:color w:val="652165"/>
                <w:lang w:val="en-GB"/>
              </w:rPr>
            </w:pPr>
            <w:r w:rsidRPr="00133CE4">
              <w:rPr>
                <w:rFonts w:ascii="Verdana" w:eastAsia="Calibri" w:hAnsi="Verdana"/>
                <w:b/>
                <w:bCs/>
                <w:color w:val="652165"/>
                <w:sz w:val="20"/>
                <w:szCs w:val="20"/>
                <w:lang w:val="en-GB"/>
              </w:rPr>
              <w:t>Skills-based learning</w:t>
            </w:r>
          </w:p>
        </w:tc>
        <w:tc>
          <w:tcPr>
            <w:tcW w:w="7938" w:type="dxa"/>
            <w:tcBorders>
              <w:bottom w:val="single" w:sz="4" w:space="0" w:color="auto"/>
            </w:tcBorders>
          </w:tcPr>
          <w:p w14:paraId="2724F6AD" w14:textId="4FB19D1F" w:rsidR="003228DF" w:rsidRPr="007F4312" w:rsidRDefault="003228DF" w:rsidP="007F4312">
            <w:pPr>
              <w:pStyle w:val="ListParagraph"/>
              <w:numPr>
                <w:ilvl w:val="0"/>
                <w:numId w:val="17"/>
              </w:numPr>
              <w:spacing w:before="60" w:after="60"/>
              <w:ind w:left="315" w:right="31" w:hanging="283"/>
              <w:rPr>
                <w:rFonts w:ascii="Verdana" w:hAnsi="Verdana"/>
                <w:sz w:val="21"/>
                <w:szCs w:val="21"/>
              </w:rPr>
            </w:pPr>
            <w:r w:rsidRPr="007F4312">
              <w:rPr>
                <w:rFonts w:ascii="Verdana" w:hAnsi="Verdana"/>
                <w:sz w:val="21"/>
                <w:szCs w:val="21"/>
              </w:rPr>
              <w:t xml:space="preserve">using lived experience </w:t>
            </w:r>
            <w:r w:rsidR="00EE0AB3" w:rsidRPr="007F4312">
              <w:rPr>
                <w:rFonts w:ascii="Verdana" w:hAnsi="Verdana"/>
                <w:sz w:val="21"/>
                <w:szCs w:val="21"/>
              </w:rPr>
              <w:t>to speak to</w:t>
            </w:r>
            <w:r w:rsidRPr="007F4312">
              <w:rPr>
                <w:rFonts w:ascii="Verdana" w:hAnsi="Verdana"/>
                <w:sz w:val="21"/>
                <w:szCs w:val="21"/>
              </w:rPr>
              <w:t xml:space="preserve"> purpose </w:t>
            </w:r>
          </w:p>
          <w:p w14:paraId="501805F7" w14:textId="77777777" w:rsidR="003228DF" w:rsidRPr="007F4312" w:rsidRDefault="003228DF" w:rsidP="007F4312">
            <w:pPr>
              <w:pStyle w:val="ListParagraph"/>
              <w:numPr>
                <w:ilvl w:val="0"/>
                <w:numId w:val="17"/>
              </w:numPr>
              <w:spacing w:before="60" w:after="60"/>
              <w:ind w:left="315" w:right="31" w:hanging="283"/>
              <w:rPr>
                <w:rFonts w:ascii="Verdana" w:hAnsi="Verdana"/>
                <w:sz w:val="21"/>
                <w:szCs w:val="21"/>
              </w:rPr>
            </w:pPr>
            <w:r w:rsidRPr="007F4312">
              <w:rPr>
                <w:rFonts w:ascii="Verdana" w:hAnsi="Verdana"/>
                <w:sz w:val="21"/>
                <w:szCs w:val="21"/>
              </w:rPr>
              <w:t>providing feedback and consultation in a professional setting</w:t>
            </w:r>
          </w:p>
          <w:p w14:paraId="44A9BAA2" w14:textId="77777777" w:rsidR="003228DF" w:rsidRPr="007F4312" w:rsidRDefault="003228DF" w:rsidP="007F4312">
            <w:pPr>
              <w:pStyle w:val="ListParagraph"/>
              <w:numPr>
                <w:ilvl w:val="0"/>
                <w:numId w:val="17"/>
              </w:numPr>
              <w:spacing w:before="60" w:after="60"/>
              <w:ind w:left="315" w:right="31" w:hanging="283"/>
              <w:rPr>
                <w:rFonts w:ascii="Verdana" w:hAnsi="Verdana"/>
                <w:sz w:val="21"/>
                <w:szCs w:val="21"/>
              </w:rPr>
            </w:pPr>
            <w:r w:rsidRPr="007F4312">
              <w:rPr>
                <w:rFonts w:ascii="Verdana" w:hAnsi="Verdana"/>
                <w:sz w:val="21"/>
                <w:szCs w:val="21"/>
              </w:rPr>
              <w:t xml:space="preserve">identifying personal strengths and achievements; setting goals </w:t>
            </w:r>
          </w:p>
          <w:p w14:paraId="3E69B3E4" w14:textId="77777777" w:rsidR="003228DF" w:rsidRPr="007F4312" w:rsidRDefault="003228DF" w:rsidP="007F4312">
            <w:pPr>
              <w:pStyle w:val="ListParagraph"/>
              <w:numPr>
                <w:ilvl w:val="0"/>
                <w:numId w:val="17"/>
              </w:numPr>
              <w:spacing w:before="60" w:after="60"/>
              <w:ind w:left="315" w:right="31" w:hanging="283"/>
              <w:rPr>
                <w:rFonts w:ascii="Verdana" w:hAnsi="Verdana"/>
                <w:sz w:val="21"/>
                <w:szCs w:val="21"/>
              </w:rPr>
            </w:pPr>
            <w:r w:rsidRPr="007F4312">
              <w:rPr>
                <w:rFonts w:ascii="Verdana" w:hAnsi="Verdana"/>
                <w:sz w:val="21"/>
                <w:szCs w:val="21"/>
              </w:rPr>
              <w:t xml:space="preserve">vicarious trauma and self-care strategies </w:t>
            </w:r>
          </w:p>
          <w:p w14:paraId="7826FFE6" w14:textId="77777777" w:rsidR="003228DF" w:rsidRPr="007F4312" w:rsidRDefault="003228DF" w:rsidP="007F4312">
            <w:pPr>
              <w:pStyle w:val="ListParagraph"/>
              <w:numPr>
                <w:ilvl w:val="0"/>
                <w:numId w:val="17"/>
              </w:numPr>
              <w:spacing w:before="60" w:after="60"/>
              <w:ind w:left="315" w:right="31" w:hanging="283"/>
              <w:rPr>
                <w:rFonts w:ascii="Verdana" w:hAnsi="Verdana"/>
                <w:sz w:val="21"/>
                <w:szCs w:val="21"/>
              </w:rPr>
            </w:pPr>
            <w:r w:rsidRPr="007F4312">
              <w:rPr>
                <w:rFonts w:ascii="Verdana" w:hAnsi="Verdana"/>
                <w:sz w:val="21"/>
                <w:szCs w:val="21"/>
              </w:rPr>
              <w:t>advocacy and leadership</w:t>
            </w:r>
          </w:p>
          <w:p w14:paraId="0B34251A" w14:textId="77777777" w:rsidR="003228DF" w:rsidRPr="007F4312" w:rsidRDefault="003228DF" w:rsidP="007F4312">
            <w:pPr>
              <w:pStyle w:val="ListParagraph"/>
              <w:numPr>
                <w:ilvl w:val="0"/>
                <w:numId w:val="17"/>
              </w:numPr>
              <w:spacing w:before="60" w:after="60"/>
              <w:ind w:left="315" w:right="31" w:hanging="283"/>
              <w:rPr>
                <w:rFonts w:ascii="Verdana" w:hAnsi="Verdana"/>
                <w:sz w:val="21"/>
                <w:szCs w:val="21"/>
              </w:rPr>
            </w:pPr>
            <w:r w:rsidRPr="007F4312">
              <w:rPr>
                <w:rFonts w:ascii="Verdana" w:hAnsi="Verdana"/>
                <w:sz w:val="21"/>
                <w:szCs w:val="21"/>
              </w:rPr>
              <w:t xml:space="preserve">financial literacy </w:t>
            </w:r>
          </w:p>
          <w:p w14:paraId="6A800460" w14:textId="77777777" w:rsidR="003228DF" w:rsidRPr="007F4312" w:rsidRDefault="003228DF" w:rsidP="007F4312">
            <w:pPr>
              <w:pStyle w:val="ListParagraph"/>
              <w:numPr>
                <w:ilvl w:val="0"/>
                <w:numId w:val="17"/>
              </w:numPr>
              <w:spacing w:before="60" w:after="60"/>
              <w:ind w:left="315" w:right="31" w:hanging="283"/>
              <w:rPr>
                <w:rFonts w:ascii="Verdana" w:hAnsi="Verdana"/>
                <w:sz w:val="21"/>
                <w:szCs w:val="21"/>
              </w:rPr>
            </w:pPr>
            <w:r w:rsidRPr="007F4312">
              <w:rPr>
                <w:rFonts w:ascii="Verdana" w:hAnsi="Verdana"/>
                <w:sz w:val="21"/>
                <w:szCs w:val="21"/>
              </w:rPr>
              <w:t>co-design principles</w:t>
            </w:r>
          </w:p>
          <w:p w14:paraId="4C34BDFA" w14:textId="77777777" w:rsidR="003228DF" w:rsidRPr="007F4312" w:rsidRDefault="003228DF" w:rsidP="007F4312">
            <w:pPr>
              <w:pStyle w:val="ListParagraph"/>
              <w:numPr>
                <w:ilvl w:val="0"/>
                <w:numId w:val="17"/>
              </w:numPr>
              <w:spacing w:before="60" w:after="60"/>
              <w:ind w:left="315" w:right="31" w:hanging="283"/>
              <w:rPr>
                <w:rFonts w:ascii="Verdana" w:hAnsi="Verdana"/>
                <w:sz w:val="21"/>
                <w:szCs w:val="21"/>
              </w:rPr>
            </w:pPr>
            <w:r w:rsidRPr="007F4312">
              <w:rPr>
                <w:rFonts w:ascii="Verdana" w:hAnsi="Verdana"/>
                <w:sz w:val="21"/>
                <w:szCs w:val="21"/>
              </w:rPr>
              <w:t xml:space="preserve">writing a speaker’s biography </w:t>
            </w:r>
          </w:p>
          <w:p w14:paraId="1E68F744" w14:textId="77777777" w:rsidR="003228DF" w:rsidRPr="007F4312" w:rsidRDefault="003228DF" w:rsidP="007F4312">
            <w:pPr>
              <w:pStyle w:val="ListParagraph"/>
              <w:numPr>
                <w:ilvl w:val="0"/>
                <w:numId w:val="17"/>
              </w:numPr>
              <w:spacing w:before="60" w:after="60"/>
              <w:ind w:left="315" w:right="31" w:hanging="283"/>
              <w:rPr>
                <w:rFonts w:ascii="Verdana" w:hAnsi="Verdana"/>
                <w:sz w:val="21"/>
                <w:szCs w:val="21"/>
              </w:rPr>
            </w:pPr>
            <w:r w:rsidRPr="007F4312">
              <w:rPr>
                <w:rFonts w:ascii="Verdana" w:hAnsi="Verdana"/>
                <w:sz w:val="21"/>
                <w:szCs w:val="21"/>
              </w:rPr>
              <w:t xml:space="preserve">public speaking </w:t>
            </w:r>
          </w:p>
          <w:p w14:paraId="3BE29E35" w14:textId="77777777" w:rsidR="003228DF" w:rsidRPr="007F4312" w:rsidRDefault="003228DF" w:rsidP="007F4312">
            <w:pPr>
              <w:pStyle w:val="ListParagraph"/>
              <w:numPr>
                <w:ilvl w:val="0"/>
                <w:numId w:val="17"/>
              </w:numPr>
              <w:spacing w:before="60" w:after="60"/>
              <w:ind w:left="315" w:right="31" w:hanging="283"/>
              <w:rPr>
                <w:rFonts w:ascii="Verdana" w:hAnsi="Verdana"/>
                <w:sz w:val="21"/>
                <w:szCs w:val="21"/>
              </w:rPr>
            </w:pPr>
            <w:r w:rsidRPr="007F4312">
              <w:rPr>
                <w:rFonts w:ascii="Verdana" w:hAnsi="Verdana"/>
                <w:sz w:val="21"/>
                <w:szCs w:val="21"/>
              </w:rPr>
              <w:t xml:space="preserve">understanding the recruitment process </w:t>
            </w:r>
          </w:p>
          <w:p w14:paraId="136DE522" w14:textId="4F747FED" w:rsidR="003228DF" w:rsidRPr="007F4312" w:rsidRDefault="003228DF" w:rsidP="007F4312">
            <w:pPr>
              <w:pStyle w:val="ListParagraph"/>
              <w:numPr>
                <w:ilvl w:val="0"/>
                <w:numId w:val="17"/>
              </w:numPr>
              <w:spacing w:before="60" w:after="60"/>
              <w:ind w:left="315" w:right="31" w:hanging="283"/>
              <w:rPr>
                <w:rFonts w:ascii="Verdana" w:hAnsi="Verdana"/>
                <w:sz w:val="21"/>
                <w:szCs w:val="21"/>
              </w:rPr>
            </w:pPr>
            <w:r w:rsidRPr="007F4312">
              <w:rPr>
                <w:rFonts w:ascii="Verdana" w:hAnsi="Verdana"/>
                <w:sz w:val="21"/>
                <w:szCs w:val="21"/>
              </w:rPr>
              <w:t xml:space="preserve">female-led employment services </w:t>
            </w:r>
          </w:p>
        </w:tc>
      </w:tr>
      <w:tr w:rsidR="003228DF" w:rsidRPr="00133CE4" w14:paraId="243368AD" w14:textId="77777777" w:rsidTr="00F37EC5">
        <w:trPr>
          <w:jc w:val="center"/>
        </w:trPr>
        <w:tc>
          <w:tcPr>
            <w:tcW w:w="1980" w:type="dxa"/>
            <w:tcBorders>
              <w:bottom w:val="single" w:sz="4" w:space="0" w:color="auto"/>
            </w:tcBorders>
          </w:tcPr>
          <w:p w14:paraId="5581F734" w14:textId="1718495B" w:rsidR="003228DF" w:rsidRPr="00133CE4" w:rsidRDefault="003228DF" w:rsidP="00F37EC5">
            <w:pPr>
              <w:spacing w:before="60" w:after="60"/>
              <w:rPr>
                <w:rFonts w:ascii="Verdana" w:eastAsia="Calibri" w:hAnsi="Verdana"/>
                <w:b/>
                <w:bCs/>
                <w:color w:val="652165"/>
                <w:lang w:val="en-GB"/>
              </w:rPr>
            </w:pPr>
            <w:r w:rsidRPr="00133CE4">
              <w:rPr>
                <w:rFonts w:ascii="Verdana" w:eastAsia="Calibri" w:hAnsi="Verdana"/>
                <w:b/>
                <w:bCs/>
                <w:color w:val="652165"/>
                <w:sz w:val="20"/>
                <w:szCs w:val="20"/>
                <w:lang w:val="en-GB"/>
              </w:rPr>
              <w:t xml:space="preserve">Content-based learning </w:t>
            </w:r>
          </w:p>
        </w:tc>
        <w:tc>
          <w:tcPr>
            <w:tcW w:w="7938" w:type="dxa"/>
            <w:tcBorders>
              <w:bottom w:val="single" w:sz="4" w:space="0" w:color="auto"/>
            </w:tcBorders>
          </w:tcPr>
          <w:p w14:paraId="64F913E1" w14:textId="77777777" w:rsidR="003228DF" w:rsidRPr="007F4312" w:rsidRDefault="003228DF" w:rsidP="007F4312">
            <w:pPr>
              <w:pStyle w:val="ListParagraph"/>
              <w:numPr>
                <w:ilvl w:val="0"/>
                <w:numId w:val="17"/>
              </w:numPr>
              <w:spacing w:before="60" w:after="60"/>
              <w:ind w:left="315" w:right="31" w:hanging="283"/>
              <w:rPr>
                <w:rFonts w:ascii="Verdana" w:hAnsi="Verdana"/>
                <w:sz w:val="21"/>
                <w:szCs w:val="21"/>
              </w:rPr>
            </w:pPr>
            <w:r w:rsidRPr="007F4312">
              <w:rPr>
                <w:rFonts w:ascii="Verdana" w:hAnsi="Verdana"/>
                <w:sz w:val="21"/>
                <w:szCs w:val="21"/>
              </w:rPr>
              <w:t xml:space="preserve">primary prevention of violence against women with disabilities </w:t>
            </w:r>
          </w:p>
          <w:p w14:paraId="427C9B0B" w14:textId="77777777" w:rsidR="003228DF" w:rsidRPr="007F4312" w:rsidRDefault="003228DF" w:rsidP="007F4312">
            <w:pPr>
              <w:pStyle w:val="ListParagraph"/>
              <w:numPr>
                <w:ilvl w:val="0"/>
                <w:numId w:val="17"/>
              </w:numPr>
              <w:spacing w:before="60" w:after="60"/>
              <w:ind w:left="315" w:right="31" w:hanging="283"/>
              <w:rPr>
                <w:rFonts w:ascii="Verdana" w:hAnsi="Verdana"/>
                <w:sz w:val="21"/>
                <w:szCs w:val="21"/>
              </w:rPr>
            </w:pPr>
            <w:r w:rsidRPr="007F4312">
              <w:rPr>
                <w:rFonts w:ascii="Verdana" w:hAnsi="Verdana"/>
                <w:sz w:val="21"/>
                <w:szCs w:val="21"/>
              </w:rPr>
              <w:t>bystander action including in a social media context</w:t>
            </w:r>
          </w:p>
          <w:p w14:paraId="4154DBF3" w14:textId="77777777" w:rsidR="003228DF" w:rsidRPr="007F4312" w:rsidRDefault="003228DF" w:rsidP="007F4312">
            <w:pPr>
              <w:pStyle w:val="ListParagraph"/>
              <w:numPr>
                <w:ilvl w:val="0"/>
                <w:numId w:val="17"/>
              </w:numPr>
              <w:spacing w:before="60" w:after="60"/>
              <w:ind w:left="315" w:right="31" w:hanging="283"/>
              <w:rPr>
                <w:rFonts w:ascii="Verdana" w:hAnsi="Verdana"/>
                <w:sz w:val="21"/>
                <w:szCs w:val="21"/>
              </w:rPr>
            </w:pPr>
            <w:r w:rsidRPr="007F4312">
              <w:rPr>
                <w:rFonts w:ascii="Verdana" w:hAnsi="Verdana"/>
                <w:sz w:val="21"/>
                <w:szCs w:val="21"/>
              </w:rPr>
              <w:t xml:space="preserve">understanding the impact of COVID-19 on women with disabilities </w:t>
            </w:r>
          </w:p>
          <w:p w14:paraId="6537AEA2" w14:textId="6F86C2C8" w:rsidR="003228DF" w:rsidRPr="007F4312" w:rsidRDefault="003228DF" w:rsidP="007F4312">
            <w:pPr>
              <w:pStyle w:val="ListParagraph"/>
              <w:numPr>
                <w:ilvl w:val="0"/>
                <w:numId w:val="17"/>
              </w:numPr>
              <w:spacing w:before="60" w:after="60"/>
              <w:ind w:left="315" w:right="31" w:hanging="283"/>
              <w:rPr>
                <w:rFonts w:ascii="Verdana" w:hAnsi="Verdana"/>
                <w:sz w:val="21"/>
                <w:szCs w:val="21"/>
              </w:rPr>
            </w:pPr>
            <w:r w:rsidRPr="007F4312">
              <w:rPr>
                <w:rFonts w:ascii="Verdana" w:hAnsi="Verdana"/>
                <w:sz w:val="21"/>
                <w:szCs w:val="21"/>
              </w:rPr>
              <w:t>our rights when accessing health services</w:t>
            </w:r>
          </w:p>
        </w:tc>
      </w:tr>
    </w:tbl>
    <w:p w14:paraId="70D48C54" w14:textId="77777777" w:rsidR="000051DA" w:rsidRDefault="00341ADE" w:rsidP="000051DA">
      <w:pPr>
        <w:spacing w:before="120"/>
        <w:jc w:val="center"/>
        <w:rPr>
          <w:rFonts w:ascii="Verdana" w:eastAsia="Calibri" w:hAnsi="Verdana"/>
          <w:sz w:val="10"/>
          <w:szCs w:val="10"/>
          <w:lang w:val="en-GB"/>
        </w:rPr>
      </w:pPr>
      <w:r w:rsidRPr="009F50DB">
        <w:rPr>
          <w:rFonts w:ascii="Verdana" w:eastAsia="Calibri" w:hAnsi="Verdana"/>
          <w:sz w:val="16"/>
          <w:szCs w:val="16"/>
          <w:lang w:val="en-GB"/>
        </w:rPr>
        <w:t xml:space="preserve">Table 2 – </w:t>
      </w:r>
      <w:r w:rsidR="008536ED" w:rsidRPr="009F50DB">
        <w:rPr>
          <w:rFonts w:ascii="Verdana" w:eastAsia="Calibri" w:hAnsi="Verdana"/>
          <w:sz w:val="16"/>
          <w:szCs w:val="16"/>
          <w:lang w:val="en-GB"/>
        </w:rPr>
        <w:t xml:space="preserve">Experts by Experience professional development 2019–2020 </w:t>
      </w:r>
    </w:p>
    <w:p w14:paraId="44B521DF" w14:textId="77777777" w:rsidR="007D1B1B" w:rsidRPr="00DF7B62" w:rsidRDefault="007D1B1B" w:rsidP="00DF7B62">
      <w:pPr>
        <w:rPr>
          <w:sz w:val="28"/>
          <w:szCs w:val="28"/>
        </w:rPr>
      </w:pPr>
    </w:p>
    <w:p w14:paraId="085C73AD" w14:textId="77777777" w:rsidR="00716C04" w:rsidRPr="000051DA" w:rsidRDefault="00716C04" w:rsidP="00665A39">
      <w:pPr>
        <w:rPr>
          <w:rFonts w:ascii="Verdana" w:eastAsia="Calibri" w:hAnsi="Verdana"/>
          <w:sz w:val="16"/>
          <w:szCs w:val="16"/>
          <w:lang w:val="en-GB"/>
        </w:rPr>
      </w:pPr>
      <w:r w:rsidRPr="00133CE4">
        <w:rPr>
          <w:rFonts w:ascii="Verdana" w:hAnsi="Verdana"/>
        </w:rPr>
        <w:t>In terms of knowledge, skills and confidence, the experts have reported many positive impacts through the professional development. Communication and public speaking were two big areas: the more they learned, the more they were able to ‘speak up’ – including when to speak, what to say and how to say it.</w:t>
      </w:r>
    </w:p>
    <w:p w14:paraId="5DCE5783" w14:textId="77777777" w:rsidR="00716C04" w:rsidRPr="00133CE4" w:rsidRDefault="00716C04" w:rsidP="00716C04">
      <w:pPr>
        <w:spacing w:line="257" w:lineRule="auto"/>
        <w:rPr>
          <w:rFonts w:ascii="Verdana" w:hAnsi="Verdana"/>
          <w:sz w:val="10"/>
          <w:szCs w:val="10"/>
        </w:rPr>
      </w:pPr>
      <w:r w:rsidRPr="00133CE4">
        <w:rPr>
          <w:rFonts w:ascii="Verdana" w:hAnsi="Verdana"/>
          <w:sz w:val="10"/>
          <w:szCs w:val="10"/>
        </w:rPr>
        <w:t xml:space="preserve"> </w:t>
      </w:r>
    </w:p>
    <w:p w14:paraId="5000281C" w14:textId="4170FD70" w:rsidR="00716C04" w:rsidRPr="00133CE4" w:rsidRDefault="00716C04" w:rsidP="00716C04">
      <w:pPr>
        <w:spacing w:line="257" w:lineRule="auto"/>
        <w:ind w:left="709" w:right="561"/>
        <w:rPr>
          <w:rFonts w:ascii="Verdana" w:eastAsia="Times New Roman" w:hAnsi="Verdana"/>
          <w:color w:val="5C1D64" w:themeColor="accent5"/>
          <w:lang w:eastAsia="en-GB"/>
        </w:rPr>
      </w:pPr>
      <w:r w:rsidRPr="00133CE4">
        <w:rPr>
          <w:rFonts w:ascii="Verdana" w:eastAsia="Times New Roman" w:hAnsi="Verdana"/>
          <w:color w:val="5C1D64" w:themeColor="accent5"/>
          <w:lang w:eastAsia="en-GB"/>
        </w:rPr>
        <w:t xml:space="preserve">I’ve been able to use the training in so many different ways. The way I communicate is a lot clearer now than it used to be because I’ve learned to speak up and say what I need to say. My voice is a lot clearer now. My speech has improved, it’s improved to be able to express myself a lot easier, get my point across. (Experts by Experience member) </w:t>
      </w:r>
    </w:p>
    <w:p w14:paraId="310FAD1D" w14:textId="77777777" w:rsidR="00716C04" w:rsidRPr="008D7B33" w:rsidRDefault="00716C04" w:rsidP="008D7B33">
      <w:pPr>
        <w:spacing w:line="257" w:lineRule="auto"/>
        <w:rPr>
          <w:rFonts w:ascii="Verdana" w:hAnsi="Verdana"/>
        </w:rPr>
      </w:pPr>
    </w:p>
    <w:p w14:paraId="6C24DF9C" w14:textId="1C8A2868" w:rsidR="00723315" w:rsidRPr="00133CE4" w:rsidRDefault="00723315" w:rsidP="00CB57C2">
      <w:pPr>
        <w:spacing w:line="257" w:lineRule="auto"/>
        <w:rPr>
          <w:rFonts w:ascii="Verdana" w:hAnsi="Verdana"/>
        </w:rPr>
      </w:pPr>
      <w:r w:rsidRPr="00133CE4">
        <w:rPr>
          <w:rFonts w:ascii="Verdana" w:hAnsi="Verdana"/>
        </w:rPr>
        <w:t xml:space="preserve">The content-based learning helped in this regard too. It gave experts the ‘full and clear background knowledge’ to be effective advocates and contribute to the consultations. As one expert put it, </w:t>
      </w:r>
      <w:r w:rsidR="008D783E" w:rsidRPr="00133CE4">
        <w:rPr>
          <w:rFonts w:ascii="Verdana" w:hAnsi="Verdana"/>
        </w:rPr>
        <w:t>it</w:t>
      </w:r>
      <w:r w:rsidRPr="00133CE4">
        <w:rPr>
          <w:rFonts w:ascii="Verdana" w:hAnsi="Verdana"/>
        </w:rPr>
        <w:t xml:space="preserve"> meant ‘we were all speaking the same speech.’ </w:t>
      </w:r>
      <w:r w:rsidR="00924C1F" w:rsidRPr="00133CE4">
        <w:rPr>
          <w:rFonts w:ascii="Verdana" w:hAnsi="Verdana"/>
        </w:rPr>
        <w:t xml:space="preserve">For </w:t>
      </w:r>
      <w:r w:rsidRPr="00133CE4">
        <w:rPr>
          <w:rFonts w:ascii="Verdana" w:hAnsi="Verdana"/>
        </w:rPr>
        <w:t>other</w:t>
      </w:r>
      <w:r w:rsidR="00924C1F" w:rsidRPr="00133CE4">
        <w:rPr>
          <w:rFonts w:ascii="Verdana" w:hAnsi="Verdana"/>
        </w:rPr>
        <w:t>s</w:t>
      </w:r>
      <w:r w:rsidRPr="00133CE4">
        <w:rPr>
          <w:rFonts w:ascii="Verdana" w:hAnsi="Verdana"/>
        </w:rPr>
        <w:t xml:space="preserve">, there </w:t>
      </w:r>
      <w:r w:rsidR="00223E80" w:rsidRPr="00133CE4">
        <w:rPr>
          <w:rFonts w:ascii="Verdana" w:hAnsi="Verdana"/>
        </w:rPr>
        <w:t>was</w:t>
      </w:r>
      <w:r w:rsidRPr="00133CE4">
        <w:rPr>
          <w:rFonts w:ascii="Verdana" w:hAnsi="Verdana"/>
        </w:rPr>
        <w:t xml:space="preserve"> power in </w:t>
      </w:r>
      <w:r w:rsidR="00924C1F" w:rsidRPr="00133CE4">
        <w:rPr>
          <w:rFonts w:ascii="Verdana" w:hAnsi="Verdana"/>
        </w:rPr>
        <w:t>having a</w:t>
      </w:r>
      <w:r w:rsidRPr="00133CE4">
        <w:rPr>
          <w:rFonts w:ascii="Verdana" w:hAnsi="Verdana"/>
        </w:rPr>
        <w:t xml:space="preserve"> </w:t>
      </w:r>
      <w:r w:rsidRPr="00133CE4">
        <w:rPr>
          <w:rFonts w:ascii="Verdana" w:hAnsi="Verdana"/>
          <w:i/>
          <w:iCs/>
        </w:rPr>
        <w:t>collective</w:t>
      </w:r>
      <w:r w:rsidRPr="00133CE4">
        <w:rPr>
          <w:rFonts w:ascii="Verdana" w:hAnsi="Verdana"/>
        </w:rPr>
        <w:t xml:space="preserve"> </w:t>
      </w:r>
      <w:r w:rsidR="00924C1F" w:rsidRPr="00133CE4">
        <w:rPr>
          <w:rFonts w:ascii="Verdana" w:hAnsi="Verdana"/>
        </w:rPr>
        <w:t xml:space="preserve">voice </w:t>
      </w:r>
      <w:r w:rsidR="00922698" w:rsidRPr="00133CE4">
        <w:rPr>
          <w:rFonts w:ascii="Verdana" w:hAnsi="Verdana"/>
        </w:rPr>
        <w:t>in the room</w:t>
      </w:r>
      <w:r w:rsidR="00BF1DB9" w:rsidRPr="00133CE4">
        <w:rPr>
          <w:rFonts w:ascii="Verdana" w:hAnsi="Verdana"/>
        </w:rPr>
        <w:t xml:space="preserve"> </w:t>
      </w:r>
      <w:r w:rsidR="00924C1F" w:rsidRPr="00133CE4">
        <w:rPr>
          <w:rFonts w:ascii="Verdana" w:hAnsi="Verdana"/>
        </w:rPr>
        <w:t xml:space="preserve">built from </w:t>
      </w:r>
      <w:r w:rsidR="00BF1DB9" w:rsidRPr="00133CE4">
        <w:rPr>
          <w:rFonts w:ascii="Verdana" w:hAnsi="Verdana"/>
        </w:rPr>
        <w:t xml:space="preserve">a </w:t>
      </w:r>
      <w:r w:rsidR="00924C1F" w:rsidRPr="00133CE4">
        <w:rPr>
          <w:rFonts w:ascii="Verdana" w:hAnsi="Verdana"/>
        </w:rPr>
        <w:t xml:space="preserve">lived experience that is </w:t>
      </w:r>
      <w:r w:rsidR="00BF1DB9" w:rsidRPr="00133CE4">
        <w:rPr>
          <w:rFonts w:ascii="Verdana" w:hAnsi="Verdana"/>
        </w:rPr>
        <w:t>unique to each</w:t>
      </w:r>
      <w:r w:rsidR="00924C1F" w:rsidRPr="00133CE4">
        <w:rPr>
          <w:rFonts w:ascii="Verdana" w:hAnsi="Verdana"/>
        </w:rPr>
        <w:t xml:space="preserve"> woman </w:t>
      </w:r>
      <w:r w:rsidR="00BF1DB9" w:rsidRPr="00133CE4">
        <w:rPr>
          <w:rFonts w:ascii="Verdana" w:hAnsi="Verdana"/>
        </w:rPr>
        <w:t xml:space="preserve">(her story) </w:t>
      </w:r>
      <w:r w:rsidR="00924C1F" w:rsidRPr="00133CE4">
        <w:rPr>
          <w:rFonts w:ascii="Verdana" w:hAnsi="Verdana"/>
        </w:rPr>
        <w:t xml:space="preserve">but is nonetheless </w:t>
      </w:r>
      <w:r w:rsidR="00924C1F" w:rsidRPr="00133CE4">
        <w:rPr>
          <w:rFonts w:ascii="Verdana" w:hAnsi="Verdana"/>
          <w:i/>
          <w:iCs/>
        </w:rPr>
        <w:t>shared</w:t>
      </w:r>
      <w:r w:rsidR="00BF1DB9" w:rsidRPr="00133CE4">
        <w:rPr>
          <w:rFonts w:ascii="Verdana" w:hAnsi="Verdana"/>
        </w:rPr>
        <w:t>.</w:t>
      </w:r>
    </w:p>
    <w:p w14:paraId="1E96ABA4" w14:textId="15436874" w:rsidR="00EA1175" w:rsidRPr="00133CE4" w:rsidRDefault="00EA1175" w:rsidP="00532A4F">
      <w:pPr>
        <w:spacing w:line="257" w:lineRule="auto"/>
        <w:ind w:left="709" w:right="702"/>
        <w:rPr>
          <w:rFonts w:ascii="Verdana" w:eastAsia="Times New Roman" w:hAnsi="Verdana"/>
          <w:color w:val="5C1D64" w:themeColor="accent5"/>
          <w:sz w:val="10"/>
          <w:szCs w:val="10"/>
          <w:lang w:eastAsia="en-GB"/>
        </w:rPr>
      </w:pPr>
    </w:p>
    <w:p w14:paraId="3688BBB0" w14:textId="6ABCD3A6" w:rsidR="00EF1E6C" w:rsidRPr="00133CE4" w:rsidRDefault="00EF1E6C" w:rsidP="000951B9">
      <w:pPr>
        <w:spacing w:line="257" w:lineRule="auto"/>
        <w:ind w:left="709" w:right="561"/>
        <w:rPr>
          <w:rFonts w:ascii="Verdana" w:eastAsia="Times New Roman" w:hAnsi="Verdana"/>
          <w:color w:val="5C1D64" w:themeColor="accent5"/>
          <w:lang w:eastAsia="en-GB"/>
        </w:rPr>
      </w:pPr>
      <w:r w:rsidRPr="00133CE4">
        <w:rPr>
          <w:rFonts w:ascii="Verdana" w:eastAsia="Times New Roman" w:hAnsi="Verdana"/>
          <w:color w:val="5C1D64" w:themeColor="accent5"/>
          <w:lang w:eastAsia="en-GB"/>
        </w:rPr>
        <w:t xml:space="preserve">You get strength from attending these meetings. Just the realisation that people consulting us do find it valuable. The knowledge that they are getting from a range of experiences in just one meeting. In one </w:t>
      </w:r>
      <w:r w:rsidR="001A32D9" w:rsidRPr="00133CE4">
        <w:rPr>
          <w:rFonts w:ascii="Verdana" w:eastAsia="Times New Roman" w:hAnsi="Verdana"/>
          <w:color w:val="5C1D64" w:themeColor="accent5"/>
          <w:lang w:eastAsia="en-GB"/>
        </w:rPr>
        <w:t>hour,</w:t>
      </w:r>
      <w:r w:rsidRPr="00133CE4">
        <w:rPr>
          <w:rFonts w:ascii="Verdana" w:eastAsia="Times New Roman" w:hAnsi="Verdana"/>
          <w:color w:val="5C1D64" w:themeColor="accent5"/>
          <w:lang w:eastAsia="en-GB"/>
        </w:rPr>
        <w:t xml:space="preserve"> there’s a plethora of different experiences and resources that can be drawn upon. (</w:t>
      </w:r>
      <w:r w:rsidR="00732350" w:rsidRPr="00133CE4">
        <w:rPr>
          <w:rFonts w:ascii="Verdana" w:eastAsia="Times New Roman" w:hAnsi="Verdana"/>
          <w:color w:val="5C1D64" w:themeColor="accent5"/>
          <w:lang w:eastAsia="en-GB"/>
        </w:rPr>
        <w:t>Experts by Experience member</w:t>
      </w:r>
      <w:r w:rsidRPr="00133CE4">
        <w:rPr>
          <w:rFonts w:ascii="Verdana" w:eastAsia="Times New Roman" w:hAnsi="Verdana"/>
          <w:color w:val="5C1D64" w:themeColor="accent5"/>
          <w:lang w:eastAsia="en-GB"/>
        </w:rPr>
        <w:t xml:space="preserve">) </w:t>
      </w:r>
    </w:p>
    <w:p w14:paraId="4B55D2E7" w14:textId="77777777" w:rsidR="00EF1E6C" w:rsidRPr="00133CE4" w:rsidRDefault="00EF1E6C" w:rsidP="000951B9">
      <w:pPr>
        <w:spacing w:line="257" w:lineRule="auto"/>
        <w:ind w:left="709" w:right="561"/>
        <w:rPr>
          <w:rFonts w:ascii="Verdana" w:eastAsia="Times New Roman" w:hAnsi="Verdana"/>
          <w:color w:val="5C1D64" w:themeColor="accent5"/>
          <w:sz w:val="10"/>
          <w:szCs w:val="10"/>
          <w:lang w:eastAsia="en-GB"/>
        </w:rPr>
      </w:pPr>
    </w:p>
    <w:p w14:paraId="6149D247" w14:textId="7AF1F46B" w:rsidR="001D1CDC" w:rsidRPr="00133CE4" w:rsidRDefault="00EA1175" w:rsidP="000951B9">
      <w:pPr>
        <w:spacing w:line="257" w:lineRule="auto"/>
        <w:ind w:left="709" w:right="561"/>
        <w:rPr>
          <w:rFonts w:ascii="Verdana" w:eastAsia="Times New Roman" w:hAnsi="Verdana"/>
          <w:color w:val="5C1D64" w:themeColor="accent5"/>
          <w:lang w:eastAsia="en-GB"/>
        </w:rPr>
      </w:pPr>
      <w:r w:rsidRPr="00133CE4">
        <w:rPr>
          <w:rFonts w:ascii="Verdana" w:eastAsia="Times New Roman" w:hAnsi="Verdana"/>
          <w:color w:val="5C1D64" w:themeColor="accent5"/>
          <w:lang w:eastAsia="en-GB"/>
        </w:rPr>
        <w:t>Something that I think the group has done really well is the collective group voice when we’re speaking. What someone says the next person supports and backs up. I think we’ve done that really well. (</w:t>
      </w:r>
      <w:r w:rsidR="00732350" w:rsidRPr="00133CE4">
        <w:rPr>
          <w:rFonts w:ascii="Verdana" w:eastAsia="Times New Roman" w:hAnsi="Verdana"/>
          <w:color w:val="5C1D64" w:themeColor="accent5"/>
          <w:lang w:eastAsia="en-GB"/>
        </w:rPr>
        <w:t>Experts by Experience member</w:t>
      </w:r>
      <w:r w:rsidRPr="00133CE4">
        <w:rPr>
          <w:rFonts w:ascii="Verdana" w:eastAsia="Times New Roman" w:hAnsi="Verdana"/>
          <w:color w:val="5C1D64" w:themeColor="accent5"/>
          <w:lang w:eastAsia="en-GB"/>
        </w:rPr>
        <w:t>)</w:t>
      </w:r>
    </w:p>
    <w:p w14:paraId="2EEC03D6" w14:textId="2F5BEE5A" w:rsidR="00173309" w:rsidRPr="00133CE4" w:rsidRDefault="00173309" w:rsidP="000951B9">
      <w:pPr>
        <w:spacing w:line="257" w:lineRule="auto"/>
        <w:ind w:left="709" w:right="561"/>
        <w:rPr>
          <w:rFonts w:ascii="Verdana" w:eastAsia="Times New Roman" w:hAnsi="Verdana"/>
          <w:color w:val="5C1D64" w:themeColor="accent5"/>
          <w:sz w:val="10"/>
          <w:szCs w:val="10"/>
          <w:lang w:eastAsia="en-GB"/>
        </w:rPr>
      </w:pPr>
    </w:p>
    <w:p w14:paraId="74D3C2B7" w14:textId="7A16F7BF" w:rsidR="00173309" w:rsidRPr="00133CE4" w:rsidRDefault="00173309" w:rsidP="000951B9">
      <w:pPr>
        <w:spacing w:line="257" w:lineRule="auto"/>
        <w:ind w:left="709" w:right="561"/>
        <w:rPr>
          <w:rFonts w:ascii="Verdana" w:eastAsia="Times New Roman" w:hAnsi="Verdana"/>
          <w:color w:val="5C1D64" w:themeColor="accent5"/>
          <w:lang w:eastAsia="en-GB"/>
        </w:rPr>
      </w:pPr>
      <w:r w:rsidRPr="00133CE4">
        <w:rPr>
          <w:rFonts w:ascii="Verdana" w:eastAsia="Times New Roman" w:hAnsi="Verdana"/>
          <w:color w:val="5C1D64" w:themeColor="accent5"/>
          <w:lang w:eastAsia="en-GB"/>
        </w:rPr>
        <w:t>We have been successful because we had a clear common purpose and teamwork was fostered from the beginning. This enabled us to have a strong voice and common agenda, instead of coming with our own agendas. Outnumbering the people consulting us has also been important. (</w:t>
      </w:r>
      <w:r w:rsidR="00732350" w:rsidRPr="00133CE4">
        <w:rPr>
          <w:rFonts w:ascii="Verdana" w:eastAsia="Times New Roman" w:hAnsi="Verdana"/>
          <w:color w:val="5C1D64" w:themeColor="accent5"/>
          <w:lang w:eastAsia="en-GB"/>
        </w:rPr>
        <w:t>Experts by Experience member</w:t>
      </w:r>
      <w:r w:rsidRPr="00133CE4">
        <w:rPr>
          <w:rFonts w:ascii="Verdana" w:eastAsia="Times New Roman" w:hAnsi="Verdana"/>
          <w:color w:val="5C1D64" w:themeColor="accent5"/>
          <w:lang w:eastAsia="en-GB"/>
        </w:rPr>
        <w:t xml:space="preserve">) </w:t>
      </w:r>
    </w:p>
    <w:p w14:paraId="19D9D227" w14:textId="77777777" w:rsidR="00EA1175" w:rsidRPr="00133CE4" w:rsidRDefault="00EA1175" w:rsidP="00532A4F">
      <w:pPr>
        <w:spacing w:line="257" w:lineRule="auto"/>
        <w:rPr>
          <w:rFonts w:ascii="Verdana" w:hAnsi="Verdana"/>
        </w:rPr>
      </w:pPr>
    </w:p>
    <w:p w14:paraId="7B7DD879" w14:textId="46DEB8FF" w:rsidR="00037847" w:rsidRPr="00133CE4" w:rsidRDefault="0038254B" w:rsidP="00CB57C2">
      <w:pPr>
        <w:spacing w:line="257" w:lineRule="auto"/>
        <w:rPr>
          <w:rFonts w:ascii="Verdana" w:hAnsi="Verdana"/>
        </w:rPr>
      </w:pPr>
      <w:r w:rsidRPr="00133CE4">
        <w:rPr>
          <w:rFonts w:ascii="Verdana" w:hAnsi="Verdana"/>
        </w:rPr>
        <w:t>The</w:t>
      </w:r>
      <w:r w:rsidR="00EC675C" w:rsidRPr="00133CE4">
        <w:rPr>
          <w:rFonts w:ascii="Verdana" w:hAnsi="Verdana"/>
        </w:rPr>
        <w:t xml:space="preserve"> standout impact</w:t>
      </w:r>
      <w:r w:rsidRPr="00133CE4">
        <w:rPr>
          <w:rFonts w:ascii="Verdana" w:hAnsi="Verdana"/>
        </w:rPr>
        <w:t>, however,</w:t>
      </w:r>
      <w:r w:rsidR="00EC675C" w:rsidRPr="00133CE4">
        <w:rPr>
          <w:rFonts w:ascii="Verdana" w:hAnsi="Verdana"/>
        </w:rPr>
        <w:t xml:space="preserve"> was the</w:t>
      </w:r>
      <w:r w:rsidR="00037847" w:rsidRPr="00133CE4">
        <w:rPr>
          <w:rFonts w:ascii="Verdana" w:hAnsi="Verdana"/>
        </w:rPr>
        <w:t xml:space="preserve"> journey </w:t>
      </w:r>
      <w:r w:rsidR="00EC675C" w:rsidRPr="00133CE4">
        <w:rPr>
          <w:rFonts w:ascii="Verdana" w:hAnsi="Verdana"/>
        </w:rPr>
        <w:t>to</w:t>
      </w:r>
      <w:r w:rsidR="002A5FFB" w:rsidRPr="00133CE4">
        <w:rPr>
          <w:rFonts w:ascii="Verdana" w:hAnsi="Verdana"/>
        </w:rPr>
        <w:t xml:space="preserve"> becoming</w:t>
      </w:r>
      <w:r w:rsidR="005E4573" w:rsidRPr="00133CE4">
        <w:rPr>
          <w:rFonts w:ascii="Verdana" w:hAnsi="Verdana"/>
        </w:rPr>
        <w:t xml:space="preserve"> </w:t>
      </w:r>
      <w:r w:rsidR="005E4573" w:rsidRPr="00133CE4">
        <w:rPr>
          <w:rFonts w:ascii="Verdana" w:hAnsi="Verdana"/>
          <w:i/>
          <w:iCs/>
        </w:rPr>
        <w:t>well-rounded</w:t>
      </w:r>
      <w:r w:rsidR="005E4573" w:rsidRPr="00133CE4">
        <w:rPr>
          <w:rFonts w:ascii="Verdana" w:hAnsi="Verdana"/>
        </w:rPr>
        <w:t xml:space="preserve"> advocates</w:t>
      </w:r>
      <w:r w:rsidR="00EC675C" w:rsidRPr="00133CE4">
        <w:rPr>
          <w:rFonts w:ascii="Verdana" w:hAnsi="Verdana"/>
        </w:rPr>
        <w:t xml:space="preserve">, meaning </w:t>
      </w:r>
      <w:r w:rsidR="00037847" w:rsidRPr="00133CE4">
        <w:rPr>
          <w:rFonts w:ascii="Verdana" w:hAnsi="Verdana"/>
        </w:rPr>
        <w:t xml:space="preserve">experts who </w:t>
      </w:r>
      <w:r w:rsidR="0076507D" w:rsidRPr="00133CE4">
        <w:rPr>
          <w:rFonts w:ascii="Verdana" w:hAnsi="Verdana"/>
        </w:rPr>
        <w:t xml:space="preserve">can </w:t>
      </w:r>
      <w:r w:rsidR="00037847" w:rsidRPr="00133CE4">
        <w:rPr>
          <w:rFonts w:ascii="Verdana" w:hAnsi="Verdana"/>
        </w:rPr>
        <w:t xml:space="preserve">‘speak to purpose’ </w:t>
      </w:r>
      <w:r w:rsidR="000E7611" w:rsidRPr="00133CE4">
        <w:rPr>
          <w:rFonts w:ascii="Verdana" w:hAnsi="Verdana"/>
        </w:rPr>
        <w:t>through their lived experience and aren’t</w:t>
      </w:r>
      <w:r w:rsidR="00EC675C" w:rsidRPr="00133CE4">
        <w:rPr>
          <w:rFonts w:ascii="Verdana" w:hAnsi="Verdana"/>
        </w:rPr>
        <w:t xml:space="preserve"> simply</w:t>
      </w:r>
      <w:r w:rsidR="000E7611" w:rsidRPr="00133CE4">
        <w:rPr>
          <w:rFonts w:ascii="Verdana" w:hAnsi="Verdana"/>
        </w:rPr>
        <w:t xml:space="preserve"> </w:t>
      </w:r>
      <w:r w:rsidR="001248F5" w:rsidRPr="00133CE4">
        <w:rPr>
          <w:rFonts w:ascii="Verdana" w:hAnsi="Verdana"/>
        </w:rPr>
        <w:t>‘</w:t>
      </w:r>
      <w:r w:rsidR="000E7611" w:rsidRPr="00133CE4">
        <w:rPr>
          <w:rFonts w:ascii="Verdana" w:hAnsi="Verdana"/>
        </w:rPr>
        <w:t>stuck in their own stories</w:t>
      </w:r>
      <w:r w:rsidR="00DA0E49" w:rsidRPr="00133CE4">
        <w:rPr>
          <w:rFonts w:ascii="Verdana" w:hAnsi="Verdana"/>
        </w:rPr>
        <w:t>,</w:t>
      </w:r>
      <w:r w:rsidR="001248F5" w:rsidRPr="00133CE4">
        <w:rPr>
          <w:rFonts w:ascii="Verdana" w:hAnsi="Verdana"/>
        </w:rPr>
        <w:t>’</w:t>
      </w:r>
      <w:r w:rsidR="000E7611" w:rsidRPr="00133CE4">
        <w:rPr>
          <w:rFonts w:ascii="Verdana" w:hAnsi="Verdana"/>
        </w:rPr>
        <w:t xml:space="preserve"> as one evaluation participant</w:t>
      </w:r>
      <w:r w:rsidR="00DA0E49" w:rsidRPr="00133CE4">
        <w:rPr>
          <w:rFonts w:ascii="Verdana" w:hAnsi="Verdana"/>
        </w:rPr>
        <w:t xml:space="preserve"> put it</w:t>
      </w:r>
      <w:r w:rsidR="000E7611" w:rsidRPr="00133CE4">
        <w:rPr>
          <w:rFonts w:ascii="Verdana" w:hAnsi="Verdana"/>
        </w:rPr>
        <w:t>. Th</w:t>
      </w:r>
      <w:r w:rsidR="00763D1D" w:rsidRPr="00133CE4">
        <w:rPr>
          <w:rFonts w:ascii="Verdana" w:hAnsi="Verdana"/>
        </w:rPr>
        <w:t>rough the</w:t>
      </w:r>
      <w:r w:rsidR="001248F5" w:rsidRPr="00133CE4">
        <w:rPr>
          <w:rFonts w:ascii="Verdana" w:hAnsi="Verdana"/>
        </w:rPr>
        <w:t>ir</w:t>
      </w:r>
      <w:r w:rsidR="00763D1D" w:rsidRPr="00133CE4">
        <w:rPr>
          <w:rFonts w:ascii="Verdana" w:hAnsi="Verdana"/>
        </w:rPr>
        <w:t xml:space="preserve"> </w:t>
      </w:r>
      <w:r w:rsidR="00C208CF" w:rsidRPr="00133CE4">
        <w:rPr>
          <w:rFonts w:ascii="Verdana" w:hAnsi="Verdana"/>
        </w:rPr>
        <w:t>professional development and consultation</w:t>
      </w:r>
      <w:r w:rsidR="00EC675C" w:rsidRPr="00133CE4">
        <w:rPr>
          <w:rFonts w:ascii="Verdana" w:hAnsi="Verdana"/>
        </w:rPr>
        <w:t xml:space="preserve"> experience</w:t>
      </w:r>
      <w:r w:rsidR="00C208CF" w:rsidRPr="00133CE4">
        <w:rPr>
          <w:rFonts w:ascii="Verdana" w:hAnsi="Verdana"/>
        </w:rPr>
        <w:t xml:space="preserve">, </w:t>
      </w:r>
      <w:r w:rsidR="00763D1D" w:rsidRPr="00133CE4">
        <w:rPr>
          <w:rFonts w:ascii="Verdana" w:hAnsi="Verdana"/>
        </w:rPr>
        <w:t>their</w:t>
      </w:r>
      <w:r w:rsidR="000E7611" w:rsidRPr="00133CE4">
        <w:rPr>
          <w:rFonts w:ascii="Verdana" w:hAnsi="Verdana"/>
        </w:rPr>
        <w:t xml:space="preserve"> ‘situated knowledge’ as women with lived experience was </w:t>
      </w:r>
      <w:r w:rsidR="00763D1D" w:rsidRPr="00133CE4">
        <w:rPr>
          <w:rFonts w:ascii="Verdana" w:hAnsi="Verdana"/>
        </w:rPr>
        <w:t>lifted</w:t>
      </w:r>
      <w:r w:rsidR="000E7611" w:rsidRPr="00133CE4">
        <w:rPr>
          <w:rFonts w:ascii="Verdana" w:hAnsi="Verdana"/>
        </w:rPr>
        <w:t xml:space="preserve"> into a wider view of the structural systems of discrimination, and this</w:t>
      </w:r>
      <w:r w:rsidR="00EC675C" w:rsidRPr="00133CE4">
        <w:rPr>
          <w:rFonts w:ascii="Verdana" w:hAnsi="Verdana"/>
        </w:rPr>
        <w:t xml:space="preserve"> </w:t>
      </w:r>
      <w:r w:rsidR="00C208CF" w:rsidRPr="00133CE4">
        <w:rPr>
          <w:rFonts w:ascii="Verdana" w:hAnsi="Verdana"/>
        </w:rPr>
        <w:t xml:space="preserve">became </w:t>
      </w:r>
      <w:r w:rsidR="000E7611" w:rsidRPr="00133CE4">
        <w:rPr>
          <w:rFonts w:ascii="Verdana" w:hAnsi="Verdana"/>
        </w:rPr>
        <w:t xml:space="preserve">the </w:t>
      </w:r>
      <w:r w:rsidR="0081714C" w:rsidRPr="00133CE4">
        <w:rPr>
          <w:rFonts w:ascii="Verdana" w:hAnsi="Verdana"/>
        </w:rPr>
        <w:t>standpoint</w:t>
      </w:r>
      <w:r w:rsidR="000E7611" w:rsidRPr="00133CE4">
        <w:rPr>
          <w:rFonts w:ascii="Verdana" w:hAnsi="Verdana"/>
        </w:rPr>
        <w:t xml:space="preserve"> for their expertise, advocacy and leadership.</w:t>
      </w:r>
      <w:r w:rsidR="00763D1D" w:rsidRPr="00133CE4">
        <w:rPr>
          <w:rStyle w:val="FootnoteReference"/>
          <w:rFonts w:ascii="Verdana" w:hAnsi="Verdana"/>
        </w:rPr>
        <w:footnoteReference w:id="5"/>
      </w:r>
      <w:r w:rsidR="000E7611" w:rsidRPr="00133CE4">
        <w:rPr>
          <w:rFonts w:ascii="Verdana" w:hAnsi="Verdana"/>
        </w:rPr>
        <w:t xml:space="preserve"> </w:t>
      </w:r>
      <w:r w:rsidR="00763D1D" w:rsidRPr="00133CE4">
        <w:rPr>
          <w:rFonts w:ascii="Verdana" w:hAnsi="Verdana"/>
        </w:rPr>
        <w:t xml:space="preserve">This didn’t mean personal stories were no longer important; </w:t>
      </w:r>
      <w:r w:rsidR="00763D1D" w:rsidRPr="00133CE4">
        <w:rPr>
          <w:rFonts w:ascii="Verdana" w:hAnsi="Verdana"/>
          <w:i/>
          <w:iCs/>
        </w:rPr>
        <w:t xml:space="preserve">it </w:t>
      </w:r>
      <w:r w:rsidR="0081714C" w:rsidRPr="00133CE4">
        <w:rPr>
          <w:rFonts w:ascii="Verdana" w:hAnsi="Verdana"/>
          <w:i/>
          <w:iCs/>
        </w:rPr>
        <w:t>did mean</w:t>
      </w:r>
      <w:r w:rsidR="00763D1D" w:rsidRPr="00133CE4">
        <w:rPr>
          <w:rFonts w:ascii="Verdana" w:hAnsi="Verdana"/>
          <w:i/>
          <w:iCs/>
        </w:rPr>
        <w:t xml:space="preserve"> that personal stories weren’t the only thing</w:t>
      </w:r>
      <w:r w:rsidR="00763D1D" w:rsidRPr="00133CE4">
        <w:rPr>
          <w:rFonts w:ascii="Verdana" w:hAnsi="Verdana"/>
        </w:rPr>
        <w:t xml:space="preserve">. </w:t>
      </w:r>
      <w:r w:rsidR="002A5FFB" w:rsidRPr="00133CE4">
        <w:rPr>
          <w:rFonts w:ascii="Verdana" w:hAnsi="Verdana"/>
        </w:rPr>
        <w:t xml:space="preserve">It </w:t>
      </w:r>
      <w:r w:rsidR="007A4A0B" w:rsidRPr="00133CE4">
        <w:rPr>
          <w:rFonts w:ascii="Verdana" w:hAnsi="Verdana"/>
        </w:rPr>
        <w:t xml:space="preserve">also meant that their role as experts </w:t>
      </w:r>
      <w:r w:rsidR="0076507D" w:rsidRPr="00133CE4">
        <w:rPr>
          <w:rFonts w:ascii="Verdana" w:hAnsi="Verdana"/>
        </w:rPr>
        <w:t>was</w:t>
      </w:r>
      <w:r w:rsidR="007A4A0B" w:rsidRPr="00133CE4">
        <w:rPr>
          <w:rFonts w:ascii="Verdana" w:hAnsi="Verdana"/>
        </w:rPr>
        <w:t xml:space="preserve"> more sustainable.</w:t>
      </w:r>
      <w:r w:rsidR="0076507D" w:rsidRPr="00133CE4">
        <w:rPr>
          <w:rFonts w:ascii="Verdana" w:hAnsi="Verdana"/>
        </w:rPr>
        <w:t xml:space="preserve"> </w:t>
      </w:r>
      <w:r w:rsidR="002A5FFB" w:rsidRPr="00133CE4">
        <w:rPr>
          <w:rFonts w:ascii="Verdana" w:hAnsi="Verdana"/>
        </w:rPr>
        <w:t xml:space="preserve">Put simply, </w:t>
      </w:r>
      <w:r w:rsidR="0081714C" w:rsidRPr="00133CE4">
        <w:rPr>
          <w:rFonts w:ascii="Verdana" w:hAnsi="Verdana"/>
        </w:rPr>
        <w:t>this process was entirely</w:t>
      </w:r>
      <w:r w:rsidR="002A5FFB" w:rsidRPr="00133CE4">
        <w:rPr>
          <w:rFonts w:ascii="Verdana" w:hAnsi="Verdana"/>
        </w:rPr>
        <w:t xml:space="preserve"> transformational.</w:t>
      </w:r>
      <w:r w:rsidR="000C3B23" w:rsidRPr="00133CE4">
        <w:rPr>
          <w:rFonts w:ascii="Verdana" w:hAnsi="Verdana"/>
        </w:rPr>
        <w:t xml:space="preserve"> </w:t>
      </w:r>
    </w:p>
    <w:p w14:paraId="633669AD" w14:textId="77777777" w:rsidR="007A4A0B" w:rsidRPr="00133CE4" w:rsidRDefault="007A4A0B" w:rsidP="00532A4F">
      <w:pPr>
        <w:spacing w:line="257" w:lineRule="auto"/>
        <w:ind w:right="561"/>
        <w:rPr>
          <w:rFonts w:ascii="Verdana" w:eastAsia="Times New Roman" w:hAnsi="Verdana"/>
          <w:color w:val="5C1D64" w:themeColor="accent5"/>
          <w:sz w:val="10"/>
          <w:szCs w:val="10"/>
          <w:lang w:eastAsia="en-GB"/>
        </w:rPr>
      </w:pPr>
    </w:p>
    <w:p w14:paraId="368D0011" w14:textId="41E5B1AB" w:rsidR="00763D1D" w:rsidRPr="00133CE4" w:rsidRDefault="00763D1D" w:rsidP="008D7B33">
      <w:pPr>
        <w:spacing w:line="257" w:lineRule="auto"/>
        <w:ind w:left="709" w:right="277"/>
        <w:rPr>
          <w:rFonts w:ascii="Verdana" w:eastAsia="Times New Roman" w:hAnsi="Verdana"/>
          <w:color w:val="5C1D64" w:themeColor="accent5"/>
          <w:lang w:eastAsia="en-GB"/>
        </w:rPr>
      </w:pPr>
      <w:r w:rsidRPr="00133CE4">
        <w:rPr>
          <w:rFonts w:ascii="Verdana" w:eastAsia="Times New Roman" w:hAnsi="Verdana"/>
          <w:color w:val="5C1D64" w:themeColor="accent5"/>
          <w:lang w:eastAsia="en-GB"/>
        </w:rPr>
        <w:t xml:space="preserve">I’ve definitely become a more well-rounded advocate. The thing I’ve learned most has been about boundaries, about using my own personal experience with family violence but also being okay to </w:t>
      </w:r>
      <w:r w:rsidRPr="00133CE4">
        <w:rPr>
          <w:rFonts w:ascii="Verdana" w:eastAsia="Times New Roman" w:hAnsi="Verdana"/>
          <w:i/>
          <w:iCs/>
          <w:color w:val="5C1D64" w:themeColor="accent5"/>
          <w:lang w:eastAsia="en-GB"/>
        </w:rPr>
        <w:t>not</w:t>
      </w:r>
      <w:r w:rsidRPr="00133CE4">
        <w:rPr>
          <w:rFonts w:ascii="Verdana" w:eastAsia="Times New Roman" w:hAnsi="Verdana"/>
          <w:color w:val="5C1D64" w:themeColor="accent5"/>
          <w:lang w:eastAsia="en-GB"/>
        </w:rPr>
        <w:t xml:space="preserve"> use that experience, to not only have to talk about my personal experience but advocate in a more systemic way. Never on behalf of but taking a wider view and taking the plethora of experience we’ve got here and using that to inform my advocacy, rather than that narrow view of my own experience and continuing to re-traumatise myself. That has been incredibly valuable. And I can do much more of this kind of work now because I’ve changed </w:t>
      </w:r>
      <w:r w:rsidR="00151D6F" w:rsidRPr="00133CE4">
        <w:rPr>
          <w:rFonts w:ascii="Verdana" w:eastAsia="Times New Roman" w:hAnsi="Verdana"/>
          <w:color w:val="5C1D64" w:themeColor="accent5"/>
          <w:lang w:eastAsia="en-GB"/>
        </w:rPr>
        <w:t xml:space="preserve">the </w:t>
      </w:r>
      <w:r w:rsidR="009A1BFF" w:rsidRPr="00133CE4">
        <w:rPr>
          <w:rFonts w:ascii="Verdana" w:eastAsia="Times New Roman" w:hAnsi="Verdana"/>
          <w:color w:val="5C1D64" w:themeColor="accent5"/>
          <w:lang w:eastAsia="en-GB"/>
        </w:rPr>
        <w:t xml:space="preserve">way </w:t>
      </w:r>
      <w:r w:rsidRPr="00133CE4">
        <w:rPr>
          <w:rFonts w:ascii="Verdana" w:eastAsia="Times New Roman" w:hAnsi="Verdana"/>
          <w:color w:val="5C1D64" w:themeColor="accent5"/>
          <w:lang w:eastAsia="en-GB"/>
        </w:rPr>
        <w:t>of doing it.</w:t>
      </w:r>
      <w:r w:rsidR="007A4A0B" w:rsidRPr="00133CE4">
        <w:rPr>
          <w:rFonts w:ascii="Verdana" w:eastAsia="Times New Roman" w:hAnsi="Verdana"/>
          <w:color w:val="5C1D64" w:themeColor="accent5"/>
          <w:lang w:eastAsia="en-GB"/>
        </w:rPr>
        <w:t xml:space="preserve"> (</w:t>
      </w:r>
      <w:r w:rsidR="00732350" w:rsidRPr="00133CE4">
        <w:rPr>
          <w:rFonts w:ascii="Verdana" w:eastAsia="Times New Roman" w:hAnsi="Verdana"/>
          <w:color w:val="5C1D64" w:themeColor="accent5"/>
          <w:lang w:eastAsia="en-GB"/>
        </w:rPr>
        <w:t>Experts by Experience member</w:t>
      </w:r>
      <w:r w:rsidR="007A4A0B" w:rsidRPr="00133CE4">
        <w:rPr>
          <w:rFonts w:ascii="Verdana" w:eastAsia="Times New Roman" w:hAnsi="Verdana"/>
          <w:color w:val="5C1D64" w:themeColor="accent5"/>
          <w:lang w:eastAsia="en-GB"/>
        </w:rPr>
        <w:t xml:space="preserve">) </w:t>
      </w:r>
    </w:p>
    <w:p w14:paraId="05EB87E9" w14:textId="77777777" w:rsidR="004F25A7" w:rsidRPr="00133CE4" w:rsidRDefault="004F25A7" w:rsidP="000951B9">
      <w:pPr>
        <w:spacing w:line="257" w:lineRule="auto"/>
        <w:ind w:left="709" w:right="561"/>
        <w:rPr>
          <w:rFonts w:ascii="Verdana" w:eastAsia="Times New Roman" w:hAnsi="Verdana"/>
          <w:color w:val="5C1D64" w:themeColor="accent5"/>
          <w:sz w:val="10"/>
          <w:szCs w:val="10"/>
          <w:lang w:eastAsia="en-GB"/>
        </w:rPr>
      </w:pPr>
    </w:p>
    <w:p w14:paraId="6E92CFFB" w14:textId="23B305B0" w:rsidR="004F25A7" w:rsidRDefault="004F25A7" w:rsidP="00E13415">
      <w:pPr>
        <w:widowControl/>
        <w:autoSpaceDE/>
        <w:autoSpaceDN/>
        <w:spacing w:line="259" w:lineRule="auto"/>
        <w:ind w:left="709" w:right="420"/>
        <w:rPr>
          <w:rFonts w:ascii="Verdana" w:eastAsia="Times New Roman" w:hAnsi="Verdana"/>
          <w:color w:val="5C1D64" w:themeColor="accent5"/>
          <w:lang w:eastAsia="en-GB"/>
        </w:rPr>
      </w:pPr>
      <w:r w:rsidRPr="00133CE4">
        <w:rPr>
          <w:rFonts w:ascii="Verdana" w:eastAsia="Times New Roman" w:hAnsi="Verdana"/>
          <w:color w:val="5C1D64" w:themeColor="accent5"/>
          <w:lang w:eastAsia="en-GB"/>
        </w:rPr>
        <w:t>I can hear the question being asked, I can notice my part in relation to it, and I can see the space between me and the answer. (</w:t>
      </w:r>
      <w:r w:rsidR="00732350" w:rsidRPr="00133CE4">
        <w:rPr>
          <w:rFonts w:ascii="Verdana" w:eastAsia="Times New Roman" w:hAnsi="Verdana"/>
          <w:color w:val="5C1D64" w:themeColor="accent5"/>
          <w:lang w:eastAsia="en-GB"/>
        </w:rPr>
        <w:t>Experts by Experience member</w:t>
      </w:r>
      <w:r w:rsidRPr="00133CE4">
        <w:rPr>
          <w:rFonts w:ascii="Verdana" w:eastAsia="Times New Roman" w:hAnsi="Verdana"/>
          <w:color w:val="5C1D64" w:themeColor="accent5"/>
          <w:lang w:eastAsia="en-GB"/>
        </w:rPr>
        <w:t xml:space="preserve">) </w:t>
      </w:r>
    </w:p>
    <w:p w14:paraId="25EDFB1E" w14:textId="77777777" w:rsidR="00E13415" w:rsidRPr="00E13415" w:rsidRDefault="00E13415" w:rsidP="00E13415">
      <w:pPr>
        <w:spacing w:line="257" w:lineRule="auto"/>
        <w:ind w:left="709" w:right="561"/>
        <w:rPr>
          <w:rFonts w:ascii="Verdana" w:eastAsia="Times New Roman" w:hAnsi="Verdana"/>
          <w:color w:val="5C1D64" w:themeColor="accent5"/>
          <w:sz w:val="10"/>
          <w:szCs w:val="10"/>
          <w:lang w:eastAsia="en-GB"/>
        </w:rPr>
      </w:pPr>
    </w:p>
    <w:p w14:paraId="1DCEA51C" w14:textId="70B8F103" w:rsidR="00262790" w:rsidRPr="00133CE4" w:rsidRDefault="00262790" w:rsidP="000951B9">
      <w:pPr>
        <w:spacing w:line="257" w:lineRule="auto"/>
        <w:ind w:left="709" w:right="561"/>
        <w:rPr>
          <w:rFonts w:ascii="Verdana" w:eastAsia="Times New Roman" w:hAnsi="Verdana"/>
          <w:color w:val="5C1D64" w:themeColor="accent5"/>
          <w:lang w:eastAsia="en-GB"/>
        </w:rPr>
      </w:pPr>
      <w:r w:rsidRPr="00133CE4">
        <w:rPr>
          <w:rFonts w:ascii="Verdana" w:eastAsia="Times New Roman" w:hAnsi="Verdana"/>
          <w:color w:val="5C1D64" w:themeColor="accent5"/>
          <w:lang w:eastAsia="en-GB"/>
        </w:rPr>
        <w:t xml:space="preserve">The biggest learning moments I’ve seen in the women is them continuing to advocate for themselves as well as advocating for others with disabilities, when it’s not their own disability but all disabilities in general. How to make </w:t>
      </w:r>
      <w:r w:rsidR="009A1BFF" w:rsidRPr="00133CE4">
        <w:rPr>
          <w:rFonts w:ascii="Verdana" w:eastAsia="Times New Roman" w:hAnsi="Verdana"/>
          <w:color w:val="5C1D64" w:themeColor="accent5"/>
          <w:lang w:eastAsia="en-GB"/>
        </w:rPr>
        <w:t xml:space="preserve">the </w:t>
      </w:r>
      <w:r w:rsidRPr="00133CE4">
        <w:rPr>
          <w:rFonts w:ascii="Verdana" w:eastAsia="Times New Roman" w:hAnsi="Verdana"/>
          <w:color w:val="5C1D64" w:themeColor="accent5"/>
          <w:lang w:eastAsia="en-GB"/>
        </w:rPr>
        <w:t>connections, how to best answer questions, and how to really engage their own professional identity. (</w:t>
      </w:r>
      <w:r w:rsidR="008E71E2" w:rsidRPr="00133CE4">
        <w:rPr>
          <w:rFonts w:ascii="Verdana" w:eastAsia="Times New Roman" w:hAnsi="Verdana"/>
          <w:color w:val="5C1D64" w:themeColor="accent5"/>
          <w:lang w:eastAsia="en-GB"/>
        </w:rPr>
        <w:t>Program Team member</w:t>
      </w:r>
      <w:r w:rsidRPr="00133CE4">
        <w:rPr>
          <w:rFonts w:ascii="Verdana" w:eastAsia="Times New Roman" w:hAnsi="Verdana"/>
          <w:color w:val="5C1D64" w:themeColor="accent5"/>
          <w:lang w:eastAsia="en-GB"/>
        </w:rPr>
        <w:t xml:space="preserve">) </w:t>
      </w:r>
    </w:p>
    <w:p w14:paraId="0AD219AF" w14:textId="77777777" w:rsidR="000416AE" w:rsidRPr="00133CE4" w:rsidRDefault="000416AE" w:rsidP="000951B9">
      <w:pPr>
        <w:spacing w:line="257" w:lineRule="auto"/>
        <w:ind w:left="709" w:right="561"/>
        <w:rPr>
          <w:rFonts w:ascii="Verdana" w:eastAsia="Times New Roman" w:hAnsi="Verdana"/>
          <w:color w:val="5C1D64" w:themeColor="accent5"/>
          <w:sz w:val="10"/>
          <w:szCs w:val="10"/>
          <w:lang w:eastAsia="en-GB"/>
        </w:rPr>
      </w:pPr>
    </w:p>
    <w:p w14:paraId="69571A73" w14:textId="64B702A2" w:rsidR="000416AE" w:rsidRPr="00133CE4" w:rsidRDefault="000416AE" w:rsidP="000951B9">
      <w:pPr>
        <w:spacing w:line="257" w:lineRule="auto"/>
        <w:ind w:left="709" w:right="561"/>
        <w:rPr>
          <w:rFonts w:ascii="Verdana" w:eastAsia="Times New Roman" w:hAnsi="Verdana"/>
          <w:color w:val="5C1D64" w:themeColor="accent5"/>
          <w:lang w:eastAsia="en-GB"/>
        </w:rPr>
      </w:pPr>
      <w:r w:rsidRPr="00133CE4">
        <w:rPr>
          <w:rFonts w:ascii="Verdana" w:eastAsia="Times New Roman" w:hAnsi="Verdana"/>
          <w:color w:val="5C1D64" w:themeColor="accent5"/>
          <w:lang w:eastAsia="en-GB"/>
        </w:rPr>
        <w:t xml:space="preserve">It’s just foundational, it’s changed everything for me. I’m completely and utterly in their debt </w:t>
      </w:r>
      <w:r w:rsidR="009A1BFF" w:rsidRPr="00133CE4">
        <w:rPr>
          <w:rFonts w:ascii="Verdana" w:eastAsia="Times New Roman" w:hAnsi="Verdana"/>
          <w:color w:val="5C1D64" w:themeColor="accent5"/>
          <w:lang w:eastAsia="en-GB"/>
        </w:rPr>
        <w:t xml:space="preserve">[WDV] </w:t>
      </w:r>
      <w:r w:rsidRPr="00133CE4">
        <w:rPr>
          <w:rFonts w:ascii="Verdana" w:eastAsia="Times New Roman" w:hAnsi="Verdana"/>
          <w:color w:val="5C1D64" w:themeColor="accent5"/>
          <w:lang w:eastAsia="en-GB"/>
        </w:rPr>
        <w:t xml:space="preserve">and very appreciative of the work they do and that I have done with them. </w:t>
      </w:r>
      <w:r w:rsidR="009A1BFF" w:rsidRPr="00133CE4">
        <w:rPr>
          <w:rFonts w:ascii="Verdana" w:eastAsia="Times New Roman" w:hAnsi="Verdana"/>
          <w:color w:val="5C1D64" w:themeColor="accent5"/>
          <w:lang w:eastAsia="en-GB"/>
        </w:rPr>
        <w:t>(</w:t>
      </w:r>
      <w:r w:rsidR="00732350" w:rsidRPr="00133CE4">
        <w:rPr>
          <w:rFonts w:ascii="Verdana" w:eastAsia="Times New Roman" w:hAnsi="Verdana"/>
          <w:color w:val="5C1D64" w:themeColor="accent5"/>
          <w:lang w:eastAsia="en-GB"/>
        </w:rPr>
        <w:t>Experts by Experience member</w:t>
      </w:r>
      <w:r w:rsidR="009A1BFF" w:rsidRPr="00133CE4">
        <w:rPr>
          <w:rFonts w:ascii="Verdana" w:eastAsia="Times New Roman" w:hAnsi="Verdana"/>
          <w:color w:val="5C1D64" w:themeColor="accent5"/>
          <w:lang w:eastAsia="en-GB"/>
        </w:rPr>
        <w:t xml:space="preserve">) </w:t>
      </w:r>
    </w:p>
    <w:p w14:paraId="29D46003" w14:textId="5137D61C" w:rsidR="00262790" w:rsidRPr="00133CE4" w:rsidRDefault="00262790" w:rsidP="009A1BFF">
      <w:pPr>
        <w:spacing w:line="257" w:lineRule="auto"/>
        <w:rPr>
          <w:rFonts w:ascii="Verdana" w:eastAsia="Times New Roman" w:hAnsi="Verdana"/>
          <w:color w:val="5C1D64" w:themeColor="accent5"/>
          <w:lang w:eastAsia="en-GB"/>
        </w:rPr>
      </w:pPr>
    </w:p>
    <w:p w14:paraId="40FE2944" w14:textId="5593B0DD" w:rsidR="00D524CF" w:rsidRPr="00133CE4" w:rsidRDefault="00BE20E7" w:rsidP="00532A4F">
      <w:pPr>
        <w:spacing w:line="257" w:lineRule="auto"/>
        <w:rPr>
          <w:rFonts w:ascii="Verdana" w:hAnsi="Verdana"/>
        </w:rPr>
      </w:pPr>
      <w:r w:rsidRPr="00133CE4">
        <w:rPr>
          <w:rFonts w:ascii="Verdana" w:hAnsi="Verdana"/>
        </w:rPr>
        <w:t>Evaluation participants gave</w:t>
      </w:r>
      <w:r w:rsidR="005942B8" w:rsidRPr="00133CE4">
        <w:rPr>
          <w:rFonts w:ascii="Verdana" w:hAnsi="Verdana"/>
        </w:rPr>
        <w:t xml:space="preserve"> many </w:t>
      </w:r>
      <w:r w:rsidR="00D524CF" w:rsidRPr="00133CE4">
        <w:rPr>
          <w:rFonts w:ascii="Verdana" w:hAnsi="Verdana"/>
        </w:rPr>
        <w:t xml:space="preserve">examples of </w:t>
      </w:r>
      <w:r w:rsidRPr="00133CE4">
        <w:rPr>
          <w:rFonts w:ascii="Verdana" w:hAnsi="Verdana"/>
        </w:rPr>
        <w:t xml:space="preserve">the women </w:t>
      </w:r>
      <w:r w:rsidR="00D524CF" w:rsidRPr="00133CE4">
        <w:rPr>
          <w:rFonts w:ascii="Verdana" w:hAnsi="Verdana"/>
        </w:rPr>
        <w:t>speaking to</w:t>
      </w:r>
      <w:r w:rsidR="009A1BFF" w:rsidRPr="00133CE4">
        <w:rPr>
          <w:rFonts w:ascii="Verdana" w:hAnsi="Verdana"/>
        </w:rPr>
        <w:t xml:space="preserve"> </w:t>
      </w:r>
      <w:r w:rsidR="00D524CF" w:rsidRPr="00133CE4">
        <w:rPr>
          <w:rFonts w:ascii="Verdana" w:hAnsi="Verdana"/>
        </w:rPr>
        <w:t xml:space="preserve">purpose </w:t>
      </w:r>
      <w:r w:rsidR="00F448B0" w:rsidRPr="00133CE4">
        <w:rPr>
          <w:rFonts w:ascii="Verdana" w:hAnsi="Verdana"/>
        </w:rPr>
        <w:t>when being consulted</w:t>
      </w:r>
      <w:r w:rsidRPr="00133CE4">
        <w:rPr>
          <w:rFonts w:ascii="Verdana" w:hAnsi="Verdana"/>
        </w:rPr>
        <w:t xml:space="preserve">, </w:t>
      </w:r>
      <w:r w:rsidR="00F448B0" w:rsidRPr="00133CE4">
        <w:rPr>
          <w:rFonts w:ascii="Verdana" w:hAnsi="Verdana"/>
        </w:rPr>
        <w:t xml:space="preserve">and even one </w:t>
      </w:r>
      <w:r w:rsidRPr="00133CE4">
        <w:rPr>
          <w:rFonts w:ascii="Verdana" w:hAnsi="Verdana"/>
        </w:rPr>
        <w:t>time</w:t>
      </w:r>
      <w:r w:rsidR="00F448B0" w:rsidRPr="00133CE4">
        <w:rPr>
          <w:rFonts w:ascii="Verdana" w:hAnsi="Verdana"/>
        </w:rPr>
        <w:t xml:space="preserve"> when</w:t>
      </w:r>
      <w:r w:rsidR="00D524CF" w:rsidRPr="00133CE4">
        <w:rPr>
          <w:rFonts w:ascii="Verdana" w:hAnsi="Verdana"/>
        </w:rPr>
        <w:t xml:space="preserve"> </w:t>
      </w:r>
      <w:r w:rsidR="00974A26" w:rsidRPr="00133CE4">
        <w:rPr>
          <w:rFonts w:ascii="Verdana" w:hAnsi="Verdana"/>
        </w:rPr>
        <w:t>a guest speaker was offering skills-based learning</w:t>
      </w:r>
      <w:r w:rsidR="002A5FFB" w:rsidRPr="00133CE4">
        <w:rPr>
          <w:rFonts w:ascii="Verdana" w:hAnsi="Verdana"/>
        </w:rPr>
        <w:t xml:space="preserve"> and t</w:t>
      </w:r>
      <w:r w:rsidR="00974A26" w:rsidRPr="00133CE4">
        <w:rPr>
          <w:rFonts w:ascii="Verdana" w:hAnsi="Verdana"/>
        </w:rPr>
        <w:t>he group switched into advocacy</w:t>
      </w:r>
      <w:r w:rsidR="003D5C9C" w:rsidRPr="00133CE4">
        <w:rPr>
          <w:rFonts w:ascii="Verdana" w:hAnsi="Verdana"/>
        </w:rPr>
        <w:t xml:space="preserve"> mode to let her know about inclusion and access! </w:t>
      </w:r>
    </w:p>
    <w:p w14:paraId="51EEFF79" w14:textId="77777777" w:rsidR="00F448B0" w:rsidRPr="00133CE4" w:rsidRDefault="00F448B0" w:rsidP="00381A9B">
      <w:pPr>
        <w:spacing w:line="257" w:lineRule="auto"/>
        <w:ind w:right="561"/>
        <w:rPr>
          <w:rFonts w:ascii="Verdana" w:eastAsia="Times New Roman" w:hAnsi="Verdana"/>
          <w:color w:val="5C1D64" w:themeColor="accent5"/>
          <w:sz w:val="10"/>
          <w:szCs w:val="10"/>
          <w:lang w:eastAsia="en-GB"/>
        </w:rPr>
      </w:pPr>
    </w:p>
    <w:p w14:paraId="377DCD06" w14:textId="45C8A3D8" w:rsidR="00037847" w:rsidRPr="00133CE4" w:rsidRDefault="00037847" w:rsidP="00956BEC">
      <w:pPr>
        <w:spacing w:line="257" w:lineRule="auto"/>
        <w:ind w:left="709" w:right="419"/>
        <w:rPr>
          <w:rFonts w:ascii="Verdana" w:eastAsia="Times New Roman" w:hAnsi="Verdana"/>
          <w:color w:val="5C1D64" w:themeColor="accent5"/>
          <w:lang w:eastAsia="en-GB"/>
        </w:rPr>
      </w:pPr>
      <w:r w:rsidRPr="00133CE4">
        <w:rPr>
          <w:rFonts w:ascii="Verdana" w:eastAsia="Times New Roman" w:hAnsi="Verdana"/>
          <w:color w:val="5C1D64" w:themeColor="accent5"/>
          <w:lang w:eastAsia="en-GB"/>
        </w:rPr>
        <w:t>When we consult and when we do training – obviously there</w:t>
      </w:r>
      <w:r w:rsidR="00974A26" w:rsidRPr="00133CE4">
        <w:rPr>
          <w:rFonts w:ascii="Verdana" w:eastAsia="Times New Roman" w:hAnsi="Verdana"/>
          <w:color w:val="5C1D64" w:themeColor="accent5"/>
          <w:lang w:eastAsia="en-GB"/>
        </w:rPr>
        <w:t xml:space="preserve"> are </w:t>
      </w:r>
      <w:r w:rsidR="001A32D9" w:rsidRPr="00133CE4">
        <w:rPr>
          <w:rFonts w:ascii="Verdana" w:eastAsia="Times New Roman" w:hAnsi="Verdana"/>
          <w:color w:val="5C1D64" w:themeColor="accent5"/>
          <w:lang w:eastAsia="en-GB"/>
        </w:rPr>
        <w:t>differences,</w:t>
      </w:r>
      <w:r w:rsidRPr="00133CE4">
        <w:rPr>
          <w:rFonts w:ascii="Verdana" w:eastAsia="Times New Roman" w:hAnsi="Verdana"/>
          <w:color w:val="5C1D64" w:themeColor="accent5"/>
          <w:lang w:eastAsia="en-GB"/>
        </w:rPr>
        <w:t xml:space="preserve"> but I think it can also feel similar. I think it’s partly because of the way we approach the training. We approach the training in a </w:t>
      </w:r>
      <w:r w:rsidRPr="00133CE4">
        <w:rPr>
          <w:rFonts w:ascii="Verdana" w:eastAsia="Times New Roman" w:hAnsi="Verdana"/>
          <w:i/>
          <w:iCs/>
          <w:color w:val="5C1D64" w:themeColor="accent5"/>
          <w:lang w:eastAsia="en-GB"/>
        </w:rPr>
        <w:t>consultative</w:t>
      </w:r>
      <w:r w:rsidRPr="00133CE4">
        <w:rPr>
          <w:rFonts w:ascii="Verdana" w:eastAsia="Times New Roman" w:hAnsi="Verdana"/>
          <w:color w:val="5C1D64" w:themeColor="accent5"/>
          <w:lang w:eastAsia="en-GB"/>
        </w:rPr>
        <w:t xml:space="preserve"> way.</w:t>
      </w:r>
      <w:r w:rsidR="00974A26" w:rsidRPr="00133CE4">
        <w:rPr>
          <w:rFonts w:ascii="Verdana" w:eastAsia="Times New Roman" w:hAnsi="Verdana"/>
          <w:color w:val="5C1D64" w:themeColor="accent5"/>
          <w:lang w:eastAsia="en-GB"/>
        </w:rPr>
        <w:t xml:space="preserve"> </w:t>
      </w:r>
      <w:r w:rsidRPr="00133CE4">
        <w:rPr>
          <w:rFonts w:ascii="Verdana" w:eastAsia="Times New Roman" w:hAnsi="Verdana"/>
          <w:color w:val="5C1D64" w:themeColor="accent5"/>
          <w:lang w:eastAsia="en-GB"/>
        </w:rPr>
        <w:t xml:space="preserve">It’s not like someone gives us the information, we take it on, we say thank you. In </w:t>
      </w:r>
      <w:r w:rsidR="00974A26" w:rsidRPr="00133CE4">
        <w:rPr>
          <w:rFonts w:ascii="Verdana" w:eastAsia="Times New Roman" w:hAnsi="Verdana"/>
          <w:color w:val="5C1D64" w:themeColor="accent5"/>
          <w:lang w:eastAsia="en-GB"/>
        </w:rPr>
        <w:t>the group,</w:t>
      </w:r>
      <w:r w:rsidRPr="00133CE4">
        <w:rPr>
          <w:rFonts w:ascii="Verdana" w:eastAsia="Times New Roman" w:hAnsi="Verdana"/>
          <w:color w:val="5C1D64" w:themeColor="accent5"/>
          <w:lang w:eastAsia="en-GB"/>
        </w:rPr>
        <w:t xml:space="preserve"> it’s really exciting because </w:t>
      </w:r>
      <w:r w:rsidR="00974A26" w:rsidRPr="00133CE4">
        <w:rPr>
          <w:rFonts w:ascii="Verdana" w:eastAsia="Times New Roman" w:hAnsi="Verdana"/>
          <w:color w:val="5C1D64" w:themeColor="accent5"/>
          <w:lang w:eastAsia="en-GB"/>
        </w:rPr>
        <w:t xml:space="preserve">we’ve </w:t>
      </w:r>
      <w:r w:rsidRPr="00133CE4">
        <w:rPr>
          <w:rFonts w:ascii="Verdana" w:eastAsia="Times New Roman" w:hAnsi="Verdana"/>
          <w:color w:val="5C1D64" w:themeColor="accent5"/>
          <w:lang w:eastAsia="en-GB"/>
        </w:rPr>
        <w:t xml:space="preserve">actually </w:t>
      </w:r>
      <w:r w:rsidR="00974A26" w:rsidRPr="00133CE4">
        <w:rPr>
          <w:rFonts w:ascii="Verdana" w:eastAsia="Times New Roman" w:hAnsi="Verdana"/>
          <w:color w:val="5C1D64" w:themeColor="accent5"/>
          <w:lang w:eastAsia="en-GB"/>
        </w:rPr>
        <w:t xml:space="preserve">said that the </w:t>
      </w:r>
      <w:r w:rsidRPr="00133CE4">
        <w:rPr>
          <w:rFonts w:ascii="Verdana" w:eastAsia="Times New Roman" w:hAnsi="Verdana"/>
          <w:color w:val="5C1D64" w:themeColor="accent5"/>
          <w:lang w:eastAsia="en-GB"/>
        </w:rPr>
        <w:t xml:space="preserve">training </w:t>
      </w:r>
      <w:r w:rsidR="00974A26" w:rsidRPr="00133CE4">
        <w:rPr>
          <w:rFonts w:ascii="Verdana" w:eastAsia="Times New Roman" w:hAnsi="Verdana"/>
          <w:color w:val="5C1D64" w:themeColor="accent5"/>
          <w:lang w:eastAsia="en-GB"/>
        </w:rPr>
        <w:t>isn’t a good fit</w:t>
      </w:r>
      <w:r w:rsidRPr="00133CE4">
        <w:rPr>
          <w:rFonts w:ascii="Verdana" w:eastAsia="Times New Roman" w:hAnsi="Verdana"/>
          <w:color w:val="5C1D64" w:themeColor="accent5"/>
          <w:lang w:eastAsia="en-GB"/>
        </w:rPr>
        <w:t xml:space="preserve">. We’ve been able to give </w:t>
      </w:r>
      <w:r w:rsidRPr="00133CE4">
        <w:rPr>
          <w:rFonts w:ascii="Verdana" w:eastAsia="Times New Roman" w:hAnsi="Verdana"/>
          <w:i/>
          <w:iCs/>
          <w:color w:val="5C1D64" w:themeColor="accent5"/>
          <w:lang w:eastAsia="en-GB"/>
        </w:rPr>
        <w:t>them</w:t>
      </w:r>
      <w:r w:rsidRPr="00133CE4">
        <w:rPr>
          <w:rFonts w:ascii="Verdana" w:eastAsia="Times New Roman" w:hAnsi="Verdana"/>
          <w:color w:val="5C1D64" w:themeColor="accent5"/>
          <w:lang w:eastAsia="en-GB"/>
        </w:rPr>
        <w:t xml:space="preserve"> some disability awareness </w:t>
      </w:r>
      <w:r w:rsidR="00974A26" w:rsidRPr="00133CE4">
        <w:rPr>
          <w:rFonts w:ascii="Verdana" w:eastAsia="Times New Roman" w:hAnsi="Verdana"/>
          <w:color w:val="5C1D64" w:themeColor="accent5"/>
          <w:lang w:eastAsia="en-GB"/>
        </w:rPr>
        <w:t>training</w:t>
      </w:r>
      <w:r w:rsidRPr="00133CE4">
        <w:rPr>
          <w:rFonts w:ascii="Verdana" w:eastAsia="Times New Roman" w:hAnsi="Verdana"/>
          <w:color w:val="5C1D64" w:themeColor="accent5"/>
          <w:lang w:eastAsia="en-GB"/>
        </w:rPr>
        <w:t xml:space="preserve"> ourselves!</w:t>
      </w:r>
      <w:r w:rsidR="00974A26" w:rsidRPr="00133CE4">
        <w:rPr>
          <w:rFonts w:ascii="Verdana" w:eastAsia="Times New Roman" w:hAnsi="Verdana"/>
          <w:color w:val="5C1D64" w:themeColor="accent5"/>
          <w:lang w:eastAsia="en-GB"/>
        </w:rPr>
        <w:t xml:space="preserve"> (</w:t>
      </w:r>
      <w:r w:rsidR="00D7354A" w:rsidRPr="00133CE4">
        <w:rPr>
          <w:rFonts w:ascii="Verdana" w:eastAsia="Times New Roman" w:hAnsi="Verdana"/>
          <w:color w:val="5C1D64" w:themeColor="accent5"/>
          <w:lang w:eastAsia="en-GB"/>
        </w:rPr>
        <w:t>Experts by Experience member</w:t>
      </w:r>
      <w:r w:rsidR="00974A26" w:rsidRPr="00133CE4">
        <w:rPr>
          <w:rFonts w:ascii="Verdana" w:eastAsia="Times New Roman" w:hAnsi="Verdana"/>
          <w:color w:val="5C1D64" w:themeColor="accent5"/>
          <w:lang w:eastAsia="en-GB"/>
        </w:rPr>
        <w:t xml:space="preserve">) </w:t>
      </w:r>
    </w:p>
    <w:p w14:paraId="3AD56F19" w14:textId="77777777" w:rsidR="00974A26" w:rsidRPr="00133CE4" w:rsidRDefault="00974A26" w:rsidP="00532A4F">
      <w:pPr>
        <w:spacing w:line="257" w:lineRule="auto"/>
        <w:rPr>
          <w:rFonts w:ascii="Verdana" w:hAnsi="Verdana"/>
        </w:rPr>
      </w:pPr>
    </w:p>
    <w:p w14:paraId="1203DD35" w14:textId="288E1BA8" w:rsidR="00974A26" w:rsidRPr="00133CE4" w:rsidRDefault="002A5FFB" w:rsidP="007C02FC">
      <w:pPr>
        <w:spacing w:line="257" w:lineRule="auto"/>
        <w:rPr>
          <w:rFonts w:ascii="Verdana" w:hAnsi="Verdana"/>
          <w:bCs/>
        </w:rPr>
      </w:pPr>
      <w:r w:rsidRPr="00133CE4">
        <w:rPr>
          <w:rFonts w:ascii="Verdana" w:hAnsi="Verdana"/>
          <w:bCs/>
        </w:rPr>
        <w:t>S</w:t>
      </w:r>
      <w:r w:rsidR="0037412F" w:rsidRPr="00133CE4">
        <w:rPr>
          <w:rFonts w:ascii="Verdana" w:hAnsi="Verdana"/>
          <w:bCs/>
        </w:rPr>
        <w:t>peaking to</w:t>
      </w:r>
      <w:r w:rsidR="005942B8" w:rsidRPr="00133CE4">
        <w:rPr>
          <w:rFonts w:ascii="Verdana" w:hAnsi="Verdana"/>
          <w:bCs/>
        </w:rPr>
        <w:t xml:space="preserve"> </w:t>
      </w:r>
      <w:r w:rsidR="0037412F" w:rsidRPr="00133CE4">
        <w:rPr>
          <w:rFonts w:ascii="Verdana" w:hAnsi="Verdana"/>
          <w:bCs/>
        </w:rPr>
        <w:t>purpose</w:t>
      </w:r>
      <w:r w:rsidR="00FE1F89" w:rsidRPr="00133CE4">
        <w:rPr>
          <w:rFonts w:ascii="Verdana" w:hAnsi="Verdana"/>
          <w:bCs/>
        </w:rPr>
        <w:t xml:space="preserve"> </w:t>
      </w:r>
      <w:r w:rsidRPr="00133CE4">
        <w:rPr>
          <w:rFonts w:ascii="Verdana" w:hAnsi="Verdana"/>
          <w:bCs/>
        </w:rPr>
        <w:t xml:space="preserve">also </w:t>
      </w:r>
      <w:r w:rsidR="0037412F" w:rsidRPr="00133CE4">
        <w:rPr>
          <w:rFonts w:ascii="Verdana" w:hAnsi="Verdana"/>
          <w:bCs/>
        </w:rPr>
        <w:t>occurred</w:t>
      </w:r>
      <w:r w:rsidR="00CB24C9" w:rsidRPr="00133CE4">
        <w:rPr>
          <w:rFonts w:ascii="Verdana" w:hAnsi="Verdana"/>
          <w:bCs/>
        </w:rPr>
        <w:t xml:space="preserve"> </w:t>
      </w:r>
      <w:r w:rsidR="00FF3B5E" w:rsidRPr="00133CE4">
        <w:rPr>
          <w:rFonts w:ascii="Verdana" w:hAnsi="Verdana"/>
          <w:bCs/>
        </w:rPr>
        <w:t xml:space="preserve">outside </w:t>
      </w:r>
      <w:r w:rsidR="00BF36DC" w:rsidRPr="00133CE4">
        <w:rPr>
          <w:rFonts w:ascii="Verdana" w:hAnsi="Verdana"/>
          <w:bCs/>
        </w:rPr>
        <w:t xml:space="preserve">of </w:t>
      </w:r>
      <w:r w:rsidR="00FF3B5E" w:rsidRPr="00133CE4">
        <w:rPr>
          <w:rFonts w:ascii="Verdana" w:hAnsi="Verdana"/>
          <w:bCs/>
        </w:rPr>
        <w:t>the group</w:t>
      </w:r>
      <w:r w:rsidR="00112E43" w:rsidRPr="00133CE4">
        <w:rPr>
          <w:rFonts w:ascii="Verdana" w:hAnsi="Verdana"/>
          <w:bCs/>
        </w:rPr>
        <w:t>; for instance, i</w:t>
      </w:r>
      <w:r w:rsidR="00FE1F89" w:rsidRPr="00133CE4">
        <w:rPr>
          <w:rFonts w:ascii="Verdana" w:hAnsi="Verdana"/>
          <w:bCs/>
        </w:rPr>
        <w:t>n v</w:t>
      </w:r>
      <w:r w:rsidRPr="00133CE4">
        <w:rPr>
          <w:rFonts w:ascii="Verdana" w:hAnsi="Verdana"/>
          <w:bCs/>
        </w:rPr>
        <w:t>arious</w:t>
      </w:r>
      <w:r w:rsidR="00FF3B5E" w:rsidRPr="00133CE4">
        <w:rPr>
          <w:rFonts w:ascii="Verdana" w:hAnsi="Verdana"/>
          <w:bCs/>
        </w:rPr>
        <w:t xml:space="preserve"> </w:t>
      </w:r>
      <w:r w:rsidR="00921860" w:rsidRPr="00133CE4">
        <w:rPr>
          <w:rFonts w:ascii="Verdana" w:hAnsi="Verdana"/>
          <w:bCs/>
        </w:rPr>
        <w:t xml:space="preserve">other </w:t>
      </w:r>
      <w:r w:rsidRPr="00133CE4">
        <w:rPr>
          <w:rFonts w:ascii="Verdana" w:hAnsi="Verdana"/>
          <w:bCs/>
        </w:rPr>
        <w:t>advocacy</w:t>
      </w:r>
      <w:r w:rsidR="00FF3B5E" w:rsidRPr="00133CE4">
        <w:rPr>
          <w:rFonts w:ascii="Verdana" w:hAnsi="Verdana"/>
          <w:bCs/>
        </w:rPr>
        <w:t xml:space="preserve"> </w:t>
      </w:r>
      <w:r w:rsidR="00FE1F89" w:rsidRPr="00133CE4">
        <w:rPr>
          <w:rFonts w:ascii="Verdana" w:hAnsi="Verdana"/>
          <w:bCs/>
        </w:rPr>
        <w:t xml:space="preserve">committees or community groups </w:t>
      </w:r>
      <w:r w:rsidR="00112E43" w:rsidRPr="00133CE4">
        <w:rPr>
          <w:rFonts w:ascii="Verdana" w:hAnsi="Verdana"/>
          <w:bCs/>
        </w:rPr>
        <w:t>that the women have joined</w:t>
      </w:r>
      <w:r w:rsidR="006C29D5" w:rsidRPr="00133CE4">
        <w:rPr>
          <w:rFonts w:ascii="Verdana" w:hAnsi="Verdana"/>
          <w:bCs/>
        </w:rPr>
        <w:t xml:space="preserve">. </w:t>
      </w:r>
      <w:r w:rsidR="00FE1F89" w:rsidRPr="00133CE4">
        <w:rPr>
          <w:rFonts w:ascii="Verdana" w:hAnsi="Verdana"/>
          <w:bCs/>
        </w:rPr>
        <w:t xml:space="preserve">One such group </w:t>
      </w:r>
      <w:r w:rsidR="00EE04DA" w:rsidRPr="00133CE4">
        <w:rPr>
          <w:rFonts w:ascii="Verdana" w:hAnsi="Verdana"/>
          <w:bCs/>
        </w:rPr>
        <w:t>is</w:t>
      </w:r>
      <w:r w:rsidR="00FE1F89" w:rsidRPr="00133CE4">
        <w:rPr>
          <w:rFonts w:ascii="Verdana" w:hAnsi="Verdana"/>
          <w:bCs/>
        </w:rPr>
        <w:t xml:space="preserve"> the</w:t>
      </w:r>
      <w:r w:rsidR="006C29D5" w:rsidRPr="00133CE4">
        <w:rPr>
          <w:rFonts w:ascii="Verdana" w:hAnsi="Verdana"/>
          <w:bCs/>
        </w:rPr>
        <w:t xml:space="preserve"> PAG, which as mentioned above had representation from two women with lived experience</w:t>
      </w:r>
      <w:r w:rsidR="00FE1F89" w:rsidRPr="00133CE4">
        <w:rPr>
          <w:rFonts w:ascii="Verdana" w:hAnsi="Verdana"/>
          <w:bCs/>
        </w:rPr>
        <w:t xml:space="preserve">. </w:t>
      </w:r>
      <w:r w:rsidR="006C29D5" w:rsidRPr="00133CE4">
        <w:rPr>
          <w:rFonts w:ascii="Verdana" w:hAnsi="Verdana"/>
          <w:bCs/>
        </w:rPr>
        <w:t xml:space="preserve">The two women were in fact drawn from the </w:t>
      </w:r>
      <w:r w:rsidR="00EE04DA" w:rsidRPr="00133CE4">
        <w:rPr>
          <w:rFonts w:ascii="Verdana" w:hAnsi="Verdana"/>
          <w:bCs/>
        </w:rPr>
        <w:t>E</w:t>
      </w:r>
      <w:r w:rsidR="006C29D5" w:rsidRPr="00133CE4">
        <w:rPr>
          <w:rFonts w:ascii="Verdana" w:hAnsi="Verdana"/>
          <w:bCs/>
        </w:rPr>
        <w:t xml:space="preserve">xperts </w:t>
      </w:r>
      <w:r w:rsidR="00EE04DA" w:rsidRPr="00133CE4">
        <w:rPr>
          <w:rFonts w:ascii="Verdana" w:hAnsi="Verdana"/>
          <w:bCs/>
        </w:rPr>
        <w:t>by Experience G</w:t>
      </w:r>
      <w:r w:rsidR="006C29D5" w:rsidRPr="00133CE4">
        <w:rPr>
          <w:rFonts w:ascii="Verdana" w:hAnsi="Verdana"/>
          <w:bCs/>
        </w:rPr>
        <w:t xml:space="preserve">roup. </w:t>
      </w:r>
      <w:r w:rsidR="00F448B0" w:rsidRPr="00133CE4">
        <w:rPr>
          <w:rFonts w:ascii="Verdana" w:hAnsi="Verdana"/>
          <w:bCs/>
        </w:rPr>
        <w:t xml:space="preserve">Indeed, </w:t>
      </w:r>
      <w:r w:rsidRPr="00133CE4">
        <w:rPr>
          <w:rFonts w:ascii="Verdana" w:hAnsi="Verdana"/>
          <w:bCs/>
        </w:rPr>
        <w:t>WDV</w:t>
      </w:r>
      <w:r w:rsidR="00E90EA3" w:rsidRPr="00133CE4">
        <w:rPr>
          <w:rFonts w:ascii="Verdana" w:hAnsi="Verdana"/>
          <w:bCs/>
        </w:rPr>
        <w:t xml:space="preserve"> </w:t>
      </w:r>
      <w:r w:rsidR="006C29D5" w:rsidRPr="00133CE4">
        <w:rPr>
          <w:rFonts w:ascii="Verdana" w:hAnsi="Verdana"/>
          <w:bCs/>
        </w:rPr>
        <w:t xml:space="preserve">demonstrated </w:t>
      </w:r>
      <w:r w:rsidRPr="00133CE4">
        <w:rPr>
          <w:rFonts w:ascii="Verdana" w:hAnsi="Verdana"/>
          <w:bCs/>
        </w:rPr>
        <w:t xml:space="preserve">its </w:t>
      </w:r>
      <w:r w:rsidR="006C29D5" w:rsidRPr="00133CE4">
        <w:rPr>
          <w:rFonts w:ascii="Verdana" w:hAnsi="Verdana"/>
          <w:bCs/>
        </w:rPr>
        <w:t xml:space="preserve">leading practice in </w:t>
      </w:r>
      <w:r w:rsidR="008D07EE" w:rsidRPr="00133CE4">
        <w:rPr>
          <w:rFonts w:ascii="Verdana" w:hAnsi="Verdana"/>
          <w:bCs/>
        </w:rPr>
        <w:t>consultation and co-design</w:t>
      </w:r>
      <w:r w:rsidR="00FE1F89" w:rsidRPr="00133CE4">
        <w:rPr>
          <w:rFonts w:ascii="Verdana" w:hAnsi="Verdana"/>
          <w:bCs/>
        </w:rPr>
        <w:t xml:space="preserve"> by recruiting from </w:t>
      </w:r>
      <w:r w:rsidR="00EE04DA" w:rsidRPr="00133CE4">
        <w:rPr>
          <w:rFonts w:ascii="Verdana" w:hAnsi="Verdana"/>
          <w:bCs/>
        </w:rPr>
        <w:t xml:space="preserve">this </w:t>
      </w:r>
      <w:r w:rsidR="001A32D9" w:rsidRPr="00133CE4">
        <w:rPr>
          <w:rFonts w:ascii="Verdana" w:hAnsi="Verdana"/>
          <w:bCs/>
        </w:rPr>
        <w:t>group and</w:t>
      </w:r>
      <w:r w:rsidR="00FE1F89" w:rsidRPr="00133CE4">
        <w:rPr>
          <w:rFonts w:ascii="Verdana" w:hAnsi="Verdana"/>
          <w:bCs/>
        </w:rPr>
        <w:t xml:space="preserve"> </w:t>
      </w:r>
      <w:r w:rsidR="00770B3F" w:rsidRPr="00133CE4">
        <w:rPr>
          <w:rFonts w:ascii="Verdana" w:hAnsi="Verdana"/>
          <w:bCs/>
        </w:rPr>
        <w:t>bringing</w:t>
      </w:r>
      <w:r w:rsidR="00BE55CF" w:rsidRPr="00133CE4">
        <w:rPr>
          <w:rFonts w:ascii="Verdana" w:hAnsi="Verdana"/>
          <w:bCs/>
        </w:rPr>
        <w:t xml:space="preserve"> </w:t>
      </w:r>
      <w:r w:rsidR="00FE1F89" w:rsidRPr="00133CE4">
        <w:rPr>
          <w:rFonts w:ascii="Verdana" w:hAnsi="Verdana"/>
          <w:bCs/>
        </w:rPr>
        <w:t>into th</w:t>
      </w:r>
      <w:r w:rsidR="00BF36DC" w:rsidRPr="00133CE4">
        <w:rPr>
          <w:rFonts w:ascii="Verdana" w:hAnsi="Verdana"/>
          <w:bCs/>
        </w:rPr>
        <w:t>e Program’s</w:t>
      </w:r>
      <w:r w:rsidR="00FE1F89" w:rsidRPr="00133CE4">
        <w:rPr>
          <w:rFonts w:ascii="Verdana" w:hAnsi="Verdana"/>
          <w:bCs/>
        </w:rPr>
        <w:t xml:space="preserve"> high-level advisory group two up</w:t>
      </w:r>
      <w:r w:rsidR="00770B3F" w:rsidRPr="00133CE4">
        <w:rPr>
          <w:rFonts w:ascii="Verdana" w:hAnsi="Verdana"/>
          <w:bCs/>
        </w:rPr>
        <w:t xml:space="preserve">skilled </w:t>
      </w:r>
      <w:r w:rsidR="00FE1F89" w:rsidRPr="00133CE4">
        <w:rPr>
          <w:rFonts w:ascii="Verdana" w:hAnsi="Verdana"/>
          <w:bCs/>
        </w:rPr>
        <w:t xml:space="preserve">women who could sit alongside representatives from statewide and national </w:t>
      </w:r>
      <w:r w:rsidR="00BE55CF" w:rsidRPr="00133CE4">
        <w:rPr>
          <w:rFonts w:ascii="Verdana" w:hAnsi="Verdana"/>
          <w:bCs/>
        </w:rPr>
        <w:t xml:space="preserve">prevention and disability </w:t>
      </w:r>
      <w:r w:rsidR="00FE1F89" w:rsidRPr="00133CE4">
        <w:rPr>
          <w:rFonts w:ascii="Verdana" w:hAnsi="Verdana"/>
          <w:bCs/>
        </w:rPr>
        <w:t xml:space="preserve">organisations </w:t>
      </w:r>
      <w:r w:rsidR="00FE1F89" w:rsidRPr="00133CE4">
        <w:rPr>
          <w:rFonts w:ascii="Verdana" w:hAnsi="Verdana"/>
          <w:bCs/>
          <w:i/>
          <w:iCs/>
        </w:rPr>
        <w:t>as their peers</w:t>
      </w:r>
      <w:r w:rsidR="00FE1F89" w:rsidRPr="00133CE4">
        <w:rPr>
          <w:rFonts w:ascii="Verdana" w:hAnsi="Verdana"/>
          <w:bCs/>
        </w:rPr>
        <w:t xml:space="preserve">. </w:t>
      </w:r>
    </w:p>
    <w:p w14:paraId="163279C1" w14:textId="2975AF91" w:rsidR="00FF3B5E" w:rsidRPr="00133CE4" w:rsidRDefault="00FF3B5E" w:rsidP="00532A4F">
      <w:pPr>
        <w:spacing w:line="257" w:lineRule="auto"/>
        <w:rPr>
          <w:rFonts w:ascii="Verdana" w:hAnsi="Verdana"/>
          <w:bCs/>
          <w:sz w:val="10"/>
          <w:szCs w:val="10"/>
        </w:rPr>
      </w:pPr>
    </w:p>
    <w:p w14:paraId="22DD07F9" w14:textId="6D99EE45" w:rsidR="00FF3B5E" w:rsidRPr="00133CE4" w:rsidRDefault="00FF3B5E" w:rsidP="000951B9">
      <w:pPr>
        <w:spacing w:line="257" w:lineRule="auto"/>
        <w:ind w:left="709" w:right="561"/>
        <w:rPr>
          <w:rFonts w:ascii="Verdana" w:eastAsia="Times New Roman" w:hAnsi="Verdana"/>
          <w:color w:val="5C1D64" w:themeColor="accent5"/>
          <w:lang w:eastAsia="en-GB"/>
        </w:rPr>
      </w:pPr>
      <w:r w:rsidRPr="00133CE4">
        <w:rPr>
          <w:rFonts w:ascii="Verdana" w:eastAsia="Times New Roman" w:hAnsi="Verdana"/>
          <w:color w:val="5C1D64" w:themeColor="accent5"/>
          <w:lang w:eastAsia="en-GB"/>
        </w:rPr>
        <w:t>My knowledge</w:t>
      </w:r>
      <w:r w:rsidR="006C29D5" w:rsidRPr="00133CE4">
        <w:rPr>
          <w:rFonts w:ascii="Verdana" w:eastAsia="Times New Roman" w:hAnsi="Verdana"/>
          <w:color w:val="5C1D64" w:themeColor="accent5"/>
          <w:lang w:eastAsia="en-GB"/>
        </w:rPr>
        <w:t xml:space="preserve"> o</w:t>
      </w:r>
      <w:r w:rsidR="008F6B89" w:rsidRPr="00133CE4">
        <w:rPr>
          <w:rFonts w:ascii="Verdana" w:eastAsia="Times New Roman" w:hAnsi="Verdana"/>
          <w:color w:val="5C1D64" w:themeColor="accent5"/>
          <w:lang w:eastAsia="en-GB"/>
        </w:rPr>
        <w:t>f</w:t>
      </w:r>
      <w:r w:rsidR="006C29D5" w:rsidRPr="00133CE4">
        <w:rPr>
          <w:rFonts w:ascii="Verdana" w:eastAsia="Times New Roman" w:hAnsi="Verdana"/>
          <w:color w:val="5C1D64" w:themeColor="accent5"/>
          <w:lang w:eastAsia="en-GB"/>
        </w:rPr>
        <w:t xml:space="preserve"> </w:t>
      </w:r>
      <w:r w:rsidRPr="00133CE4">
        <w:rPr>
          <w:rFonts w:ascii="Verdana" w:eastAsia="Times New Roman" w:hAnsi="Verdana"/>
          <w:color w:val="5C1D64" w:themeColor="accent5"/>
          <w:lang w:eastAsia="en-GB"/>
        </w:rPr>
        <w:t>violence</w:t>
      </w:r>
      <w:r w:rsidR="006C29D5" w:rsidRPr="00133CE4">
        <w:rPr>
          <w:rFonts w:ascii="Verdana" w:eastAsia="Times New Roman" w:hAnsi="Verdana"/>
          <w:color w:val="5C1D64" w:themeColor="accent5"/>
          <w:lang w:eastAsia="en-GB"/>
        </w:rPr>
        <w:t xml:space="preserve"> </w:t>
      </w:r>
      <w:r w:rsidRPr="00133CE4">
        <w:rPr>
          <w:rFonts w:ascii="Verdana" w:eastAsia="Times New Roman" w:hAnsi="Verdana"/>
          <w:color w:val="5C1D64" w:themeColor="accent5"/>
          <w:lang w:eastAsia="en-GB"/>
        </w:rPr>
        <w:t>and looking through the gender lens</w:t>
      </w:r>
      <w:r w:rsidR="007F1DB9" w:rsidRPr="00133CE4">
        <w:rPr>
          <w:rFonts w:ascii="Verdana" w:eastAsia="Times New Roman" w:hAnsi="Verdana"/>
          <w:color w:val="5C1D64" w:themeColor="accent5"/>
          <w:lang w:eastAsia="en-GB"/>
        </w:rPr>
        <w:t>,</w:t>
      </w:r>
      <w:r w:rsidR="006C29D5" w:rsidRPr="00133CE4">
        <w:rPr>
          <w:rFonts w:ascii="Verdana" w:eastAsia="Times New Roman" w:hAnsi="Verdana"/>
          <w:color w:val="5C1D64" w:themeColor="accent5"/>
          <w:lang w:eastAsia="en-GB"/>
        </w:rPr>
        <w:t xml:space="preserve"> </w:t>
      </w:r>
      <w:r w:rsidRPr="00133CE4">
        <w:rPr>
          <w:rFonts w:ascii="Verdana" w:eastAsia="Times New Roman" w:hAnsi="Verdana"/>
          <w:color w:val="5C1D64" w:themeColor="accent5"/>
          <w:lang w:eastAsia="en-GB"/>
        </w:rPr>
        <w:t xml:space="preserve">and there’s possibly a couple of other </w:t>
      </w:r>
      <w:r w:rsidR="006C29D5" w:rsidRPr="00133CE4">
        <w:rPr>
          <w:rFonts w:ascii="Verdana" w:eastAsia="Times New Roman" w:hAnsi="Verdana"/>
          <w:color w:val="5C1D64" w:themeColor="accent5"/>
          <w:lang w:eastAsia="en-GB"/>
        </w:rPr>
        <w:t xml:space="preserve">topics, </w:t>
      </w:r>
      <w:r w:rsidRPr="00133CE4">
        <w:rPr>
          <w:rFonts w:ascii="Verdana" w:eastAsia="Times New Roman" w:hAnsi="Verdana"/>
          <w:color w:val="5C1D64" w:themeColor="accent5"/>
          <w:lang w:eastAsia="en-GB"/>
        </w:rPr>
        <w:t>they weren’t particularly things I’d considered before</w:t>
      </w:r>
      <w:r w:rsidR="006C29D5" w:rsidRPr="00133CE4">
        <w:rPr>
          <w:rFonts w:ascii="Verdana" w:eastAsia="Times New Roman" w:hAnsi="Verdana"/>
          <w:color w:val="5C1D64" w:themeColor="accent5"/>
          <w:lang w:eastAsia="en-GB"/>
        </w:rPr>
        <w:t>. S</w:t>
      </w:r>
      <w:r w:rsidRPr="00133CE4">
        <w:rPr>
          <w:rFonts w:ascii="Verdana" w:eastAsia="Times New Roman" w:hAnsi="Verdana"/>
          <w:color w:val="5C1D64" w:themeColor="accent5"/>
          <w:lang w:eastAsia="en-GB"/>
        </w:rPr>
        <w:t>o</w:t>
      </w:r>
      <w:r w:rsidR="006C29D5" w:rsidRPr="00133CE4">
        <w:rPr>
          <w:rFonts w:ascii="Verdana" w:eastAsia="Times New Roman" w:hAnsi="Verdana"/>
          <w:color w:val="5C1D64" w:themeColor="accent5"/>
          <w:lang w:eastAsia="en-GB"/>
        </w:rPr>
        <w:t>,</w:t>
      </w:r>
      <w:r w:rsidRPr="00133CE4">
        <w:rPr>
          <w:rFonts w:ascii="Verdana" w:eastAsia="Times New Roman" w:hAnsi="Verdana"/>
          <w:color w:val="5C1D64" w:themeColor="accent5"/>
          <w:lang w:eastAsia="en-GB"/>
        </w:rPr>
        <w:t xml:space="preserve"> it’s really been a bit of an eye opener. </w:t>
      </w:r>
      <w:r w:rsidR="008F6B89" w:rsidRPr="00133CE4">
        <w:rPr>
          <w:rFonts w:ascii="Verdana" w:eastAsia="Times New Roman" w:hAnsi="Verdana"/>
          <w:color w:val="5C1D64" w:themeColor="accent5"/>
          <w:lang w:eastAsia="en-GB"/>
        </w:rPr>
        <w:t>B</w:t>
      </w:r>
      <w:r w:rsidRPr="00133CE4">
        <w:rPr>
          <w:rFonts w:ascii="Verdana" w:eastAsia="Times New Roman" w:hAnsi="Verdana"/>
          <w:color w:val="5C1D64" w:themeColor="accent5"/>
          <w:lang w:eastAsia="en-GB"/>
        </w:rPr>
        <w:t>ecause I’m involved in other advocacy groups</w:t>
      </w:r>
      <w:r w:rsidR="006C29D5" w:rsidRPr="00133CE4">
        <w:rPr>
          <w:rFonts w:ascii="Verdana" w:eastAsia="Times New Roman" w:hAnsi="Verdana"/>
          <w:color w:val="5C1D64" w:themeColor="accent5"/>
          <w:lang w:eastAsia="en-GB"/>
        </w:rPr>
        <w:t xml:space="preserve">, </w:t>
      </w:r>
      <w:r w:rsidRPr="00133CE4">
        <w:rPr>
          <w:rFonts w:ascii="Verdana" w:eastAsia="Times New Roman" w:hAnsi="Verdana"/>
          <w:color w:val="5C1D64" w:themeColor="accent5"/>
          <w:lang w:eastAsia="en-GB"/>
        </w:rPr>
        <w:t>committees or meetings, that’s where I feel I have a louder voice. There’s usually no one else in the room that has that knowledge.</w:t>
      </w:r>
      <w:r w:rsidR="006C29D5" w:rsidRPr="00133CE4">
        <w:rPr>
          <w:rFonts w:ascii="Verdana" w:eastAsia="Times New Roman" w:hAnsi="Verdana"/>
          <w:color w:val="5C1D64" w:themeColor="accent5"/>
          <w:lang w:eastAsia="en-GB"/>
        </w:rPr>
        <w:t xml:space="preserve"> (</w:t>
      </w:r>
      <w:r w:rsidR="00D7354A" w:rsidRPr="00133CE4">
        <w:rPr>
          <w:rFonts w:ascii="Verdana" w:eastAsia="Times New Roman" w:hAnsi="Verdana"/>
          <w:color w:val="5C1D64" w:themeColor="accent5"/>
          <w:lang w:eastAsia="en-GB"/>
        </w:rPr>
        <w:t>Experts by Experience member</w:t>
      </w:r>
      <w:r w:rsidR="006C29D5" w:rsidRPr="00133CE4">
        <w:rPr>
          <w:rFonts w:ascii="Verdana" w:eastAsia="Times New Roman" w:hAnsi="Verdana"/>
          <w:color w:val="5C1D64" w:themeColor="accent5"/>
          <w:lang w:eastAsia="en-GB"/>
        </w:rPr>
        <w:t xml:space="preserve">) </w:t>
      </w:r>
    </w:p>
    <w:p w14:paraId="60493CE5" w14:textId="74B20AE2" w:rsidR="006C29D5" w:rsidRPr="00133CE4" w:rsidRDefault="006C29D5" w:rsidP="000951B9">
      <w:pPr>
        <w:spacing w:line="257" w:lineRule="auto"/>
        <w:ind w:right="561"/>
        <w:rPr>
          <w:rFonts w:ascii="Verdana" w:hAnsi="Verdana"/>
          <w:bCs/>
          <w:sz w:val="10"/>
          <w:szCs w:val="10"/>
        </w:rPr>
      </w:pPr>
    </w:p>
    <w:p w14:paraId="441BA312" w14:textId="228BC106" w:rsidR="00501F57" w:rsidRPr="00133CE4" w:rsidRDefault="006C29D5" w:rsidP="000951B9">
      <w:pPr>
        <w:spacing w:line="257" w:lineRule="auto"/>
        <w:ind w:left="709" w:right="561"/>
        <w:rPr>
          <w:rFonts w:ascii="Verdana" w:eastAsia="Times New Roman" w:hAnsi="Verdana"/>
          <w:color w:val="5C1D64" w:themeColor="accent5"/>
          <w:lang w:eastAsia="en-GB"/>
        </w:rPr>
      </w:pPr>
      <w:r w:rsidRPr="00133CE4">
        <w:rPr>
          <w:rFonts w:ascii="Verdana" w:eastAsia="Times New Roman" w:hAnsi="Verdana"/>
          <w:color w:val="5C1D64" w:themeColor="accent5"/>
          <w:lang w:eastAsia="en-GB"/>
        </w:rPr>
        <w:t>Being brought into the room with other stakeholders</w:t>
      </w:r>
      <w:r w:rsidR="003D6508" w:rsidRPr="00133CE4">
        <w:rPr>
          <w:rFonts w:ascii="Verdana" w:eastAsia="Times New Roman" w:hAnsi="Verdana"/>
          <w:color w:val="5C1D64" w:themeColor="accent5"/>
          <w:lang w:eastAsia="en-GB"/>
        </w:rPr>
        <w:t xml:space="preserve"> and</w:t>
      </w:r>
      <w:r w:rsidRPr="00133CE4">
        <w:rPr>
          <w:rFonts w:ascii="Verdana" w:eastAsia="Times New Roman" w:hAnsi="Verdana"/>
          <w:color w:val="5C1D64" w:themeColor="accent5"/>
          <w:lang w:eastAsia="en-GB"/>
        </w:rPr>
        <w:t xml:space="preserve"> </w:t>
      </w:r>
      <w:r w:rsidR="007F1DB9" w:rsidRPr="00133CE4">
        <w:rPr>
          <w:rFonts w:ascii="Verdana" w:eastAsia="Times New Roman" w:hAnsi="Verdana"/>
          <w:color w:val="5C1D64" w:themeColor="accent5"/>
          <w:lang w:eastAsia="en-GB"/>
        </w:rPr>
        <w:t>being</w:t>
      </w:r>
      <w:r w:rsidRPr="00133CE4">
        <w:rPr>
          <w:rFonts w:ascii="Verdana" w:eastAsia="Times New Roman" w:hAnsi="Verdana"/>
          <w:color w:val="5C1D64" w:themeColor="accent5"/>
          <w:lang w:eastAsia="en-GB"/>
        </w:rPr>
        <w:t xml:space="preserve"> in that position of conceptualising the broader problem and how that fits with stakeholders, how that fits within this committee [PAG]</w:t>
      </w:r>
      <w:r w:rsidR="003D6508" w:rsidRPr="00133CE4">
        <w:rPr>
          <w:rFonts w:ascii="Verdana" w:eastAsia="Times New Roman" w:hAnsi="Verdana"/>
          <w:color w:val="5C1D64" w:themeColor="accent5"/>
          <w:lang w:eastAsia="en-GB"/>
        </w:rPr>
        <w:t xml:space="preserve"> – this </w:t>
      </w:r>
      <w:r w:rsidRPr="00133CE4">
        <w:rPr>
          <w:rFonts w:ascii="Verdana" w:eastAsia="Times New Roman" w:hAnsi="Verdana"/>
          <w:color w:val="5C1D64" w:themeColor="accent5"/>
          <w:lang w:eastAsia="en-GB"/>
        </w:rPr>
        <w:t>has been really valuable. It feels really respectful. We can’t keep people stuck in going through lived experience, so being able to come into these spaces is a really huge value</w:t>
      </w:r>
      <w:r w:rsidR="003D6508" w:rsidRPr="00133CE4">
        <w:rPr>
          <w:rFonts w:ascii="Verdana" w:eastAsia="Times New Roman" w:hAnsi="Verdana"/>
          <w:color w:val="5C1D64" w:themeColor="accent5"/>
          <w:lang w:eastAsia="en-GB"/>
        </w:rPr>
        <w:t>.</w:t>
      </w:r>
      <w:r w:rsidR="003D5C9C" w:rsidRPr="00133CE4">
        <w:rPr>
          <w:rFonts w:ascii="Verdana" w:eastAsia="Times New Roman" w:hAnsi="Verdana"/>
          <w:color w:val="5C1D64" w:themeColor="accent5"/>
          <w:lang w:eastAsia="en-GB"/>
        </w:rPr>
        <w:t xml:space="preserve"> </w:t>
      </w:r>
      <w:r w:rsidR="00501F57" w:rsidRPr="00133CE4">
        <w:rPr>
          <w:rFonts w:ascii="Verdana" w:eastAsia="Times New Roman" w:hAnsi="Verdana"/>
          <w:color w:val="5C1D64" w:themeColor="accent5"/>
          <w:lang w:eastAsia="en-GB"/>
        </w:rPr>
        <w:t>(PAG member)</w:t>
      </w:r>
    </w:p>
    <w:p w14:paraId="3D793E91" w14:textId="77777777" w:rsidR="00501F57" w:rsidRPr="00133CE4" w:rsidRDefault="00501F57" w:rsidP="000951B9">
      <w:pPr>
        <w:spacing w:line="257" w:lineRule="auto"/>
        <w:ind w:right="561"/>
        <w:rPr>
          <w:rFonts w:ascii="Verdana" w:hAnsi="Verdana"/>
          <w:bCs/>
          <w:sz w:val="10"/>
          <w:szCs w:val="10"/>
        </w:rPr>
      </w:pPr>
    </w:p>
    <w:p w14:paraId="3154E38C" w14:textId="36C97020" w:rsidR="00FF3B5E" w:rsidRPr="00133CE4" w:rsidRDefault="003D6508" w:rsidP="000951B9">
      <w:pPr>
        <w:spacing w:line="257" w:lineRule="auto"/>
        <w:ind w:left="709" w:right="561"/>
        <w:rPr>
          <w:rFonts w:ascii="Verdana" w:eastAsia="Times New Roman" w:hAnsi="Verdana"/>
          <w:color w:val="5C1D64" w:themeColor="accent5"/>
          <w:sz w:val="10"/>
          <w:szCs w:val="10"/>
          <w:lang w:eastAsia="en-GB"/>
        </w:rPr>
      </w:pPr>
      <w:r w:rsidRPr="00133CE4">
        <w:rPr>
          <w:rFonts w:ascii="Verdana" w:eastAsia="Times New Roman" w:hAnsi="Verdana"/>
          <w:color w:val="5C1D64" w:themeColor="accent5"/>
          <w:lang w:eastAsia="en-GB"/>
        </w:rPr>
        <w:t>I</w:t>
      </w:r>
      <w:r w:rsidR="006C29D5" w:rsidRPr="00133CE4">
        <w:rPr>
          <w:rFonts w:ascii="Verdana" w:eastAsia="Times New Roman" w:hAnsi="Verdana"/>
          <w:color w:val="5C1D64" w:themeColor="accent5"/>
          <w:lang w:eastAsia="en-GB"/>
        </w:rPr>
        <w:t xml:space="preserve"> wish other organisations did the same. See</w:t>
      </w:r>
      <w:r w:rsidRPr="00133CE4">
        <w:rPr>
          <w:rFonts w:ascii="Verdana" w:eastAsia="Times New Roman" w:hAnsi="Verdana"/>
          <w:color w:val="5C1D64" w:themeColor="accent5"/>
          <w:lang w:eastAsia="en-GB"/>
        </w:rPr>
        <w:t>ing</w:t>
      </w:r>
      <w:r w:rsidR="006C29D5" w:rsidRPr="00133CE4">
        <w:rPr>
          <w:rFonts w:ascii="Verdana" w:eastAsia="Times New Roman" w:hAnsi="Verdana"/>
          <w:color w:val="5C1D64" w:themeColor="accent5"/>
          <w:lang w:eastAsia="en-GB"/>
        </w:rPr>
        <w:t xml:space="preserve"> people with lived experience as stakeholders in their own right. People who</w:t>
      </w:r>
      <w:r w:rsidR="004D1FEB">
        <w:rPr>
          <w:rFonts w:ascii="Verdana" w:eastAsia="Times New Roman" w:hAnsi="Verdana"/>
          <w:color w:val="5C1D64" w:themeColor="accent5"/>
          <w:lang w:eastAsia="en-GB"/>
        </w:rPr>
        <w:t>’ve</w:t>
      </w:r>
      <w:r w:rsidR="006C29D5" w:rsidRPr="00133CE4">
        <w:rPr>
          <w:rFonts w:ascii="Verdana" w:eastAsia="Times New Roman" w:hAnsi="Verdana"/>
          <w:color w:val="5C1D64" w:themeColor="accent5"/>
          <w:lang w:eastAsia="en-GB"/>
        </w:rPr>
        <w:t xml:space="preserve"> had up</w:t>
      </w:r>
      <w:r w:rsidR="003D5C9C" w:rsidRPr="00133CE4">
        <w:rPr>
          <w:rFonts w:ascii="Verdana" w:eastAsia="Times New Roman" w:hAnsi="Verdana"/>
          <w:color w:val="5C1D64" w:themeColor="accent5"/>
          <w:lang w:eastAsia="en-GB"/>
        </w:rPr>
        <w:t>-</w:t>
      </w:r>
      <w:r w:rsidR="006C29D5" w:rsidRPr="00133CE4">
        <w:rPr>
          <w:rFonts w:ascii="Verdana" w:eastAsia="Times New Roman" w:hAnsi="Verdana"/>
          <w:color w:val="5C1D64" w:themeColor="accent5"/>
          <w:lang w:eastAsia="en-GB"/>
        </w:rPr>
        <w:t xml:space="preserve">skilling in design work, upskilling in consultation, so they’re coming into that room and positioning </w:t>
      </w:r>
      <w:r w:rsidRPr="00133CE4">
        <w:rPr>
          <w:rFonts w:ascii="Verdana" w:eastAsia="Times New Roman" w:hAnsi="Verdana"/>
          <w:color w:val="5C1D64" w:themeColor="accent5"/>
          <w:lang w:eastAsia="en-GB"/>
        </w:rPr>
        <w:t xml:space="preserve">that </w:t>
      </w:r>
      <w:r w:rsidR="006C29D5" w:rsidRPr="00133CE4">
        <w:rPr>
          <w:rFonts w:ascii="Verdana" w:eastAsia="Times New Roman" w:hAnsi="Verdana"/>
          <w:color w:val="5C1D64" w:themeColor="accent5"/>
          <w:lang w:eastAsia="en-GB"/>
        </w:rPr>
        <w:t xml:space="preserve">greater [view] of lived experience rather than individual experience. Not many </w:t>
      </w:r>
      <w:r w:rsidRPr="00133CE4">
        <w:rPr>
          <w:rFonts w:ascii="Verdana" w:eastAsia="Times New Roman" w:hAnsi="Verdana"/>
          <w:color w:val="5C1D64" w:themeColor="accent5"/>
          <w:lang w:eastAsia="en-GB"/>
        </w:rPr>
        <w:t>places</w:t>
      </w:r>
      <w:r w:rsidR="006C29D5" w:rsidRPr="00133CE4">
        <w:rPr>
          <w:rFonts w:ascii="Verdana" w:eastAsia="Times New Roman" w:hAnsi="Verdana"/>
          <w:color w:val="5C1D64" w:themeColor="accent5"/>
          <w:lang w:eastAsia="en-GB"/>
        </w:rPr>
        <w:t xml:space="preserve"> do that. </w:t>
      </w:r>
      <w:r w:rsidR="00E81DCF" w:rsidRPr="00133CE4">
        <w:rPr>
          <w:rFonts w:ascii="Verdana" w:eastAsia="Times New Roman" w:hAnsi="Verdana"/>
          <w:color w:val="5C1D64" w:themeColor="accent5"/>
          <w:lang w:eastAsia="en-GB"/>
        </w:rPr>
        <w:t>(</w:t>
      </w:r>
      <w:r w:rsidR="00C553E5" w:rsidRPr="00133CE4">
        <w:rPr>
          <w:rFonts w:ascii="Verdana" w:eastAsia="Times New Roman" w:hAnsi="Verdana"/>
          <w:color w:val="5C1D64" w:themeColor="accent5"/>
          <w:lang w:eastAsia="en-GB"/>
        </w:rPr>
        <w:t>PAG member</w:t>
      </w:r>
      <w:r w:rsidR="00E81DCF" w:rsidRPr="00133CE4">
        <w:rPr>
          <w:rFonts w:ascii="Verdana" w:eastAsia="Times New Roman" w:hAnsi="Verdana"/>
          <w:color w:val="5C1D64" w:themeColor="accent5"/>
          <w:lang w:eastAsia="en-GB"/>
        </w:rPr>
        <w:t xml:space="preserve">) </w:t>
      </w:r>
    </w:p>
    <w:p w14:paraId="18857CA0" w14:textId="698D3A03" w:rsidR="002A5FFB" w:rsidRPr="00133CE4" w:rsidRDefault="002A5FFB" w:rsidP="008410F7">
      <w:pPr>
        <w:pStyle w:val="Heading3"/>
        <w:spacing w:before="240" w:after="120" w:line="276" w:lineRule="auto"/>
        <w:rPr>
          <w:rFonts w:ascii="Verdana" w:hAnsi="Verdana"/>
          <w:b/>
          <w:bCs/>
          <w:sz w:val="22"/>
          <w:szCs w:val="22"/>
        </w:rPr>
      </w:pPr>
      <w:bookmarkStart w:id="36" w:name="_Toc115872703"/>
      <w:r w:rsidRPr="00133CE4">
        <w:rPr>
          <w:rFonts w:ascii="Verdana" w:hAnsi="Verdana"/>
          <w:b/>
          <w:bCs/>
          <w:sz w:val="22"/>
          <w:szCs w:val="22"/>
        </w:rPr>
        <w:t>A pathway to other opportunities</w:t>
      </w:r>
      <w:bookmarkEnd w:id="36"/>
      <w:r w:rsidRPr="00133CE4">
        <w:rPr>
          <w:rFonts w:ascii="Verdana" w:hAnsi="Verdana"/>
          <w:b/>
          <w:bCs/>
          <w:sz w:val="22"/>
          <w:szCs w:val="22"/>
        </w:rPr>
        <w:t xml:space="preserve"> </w:t>
      </w:r>
    </w:p>
    <w:p w14:paraId="48BD922C" w14:textId="0DF88829" w:rsidR="0019107C" w:rsidRPr="00133CE4" w:rsidRDefault="00663125" w:rsidP="0086163E">
      <w:pPr>
        <w:widowControl/>
        <w:autoSpaceDE/>
        <w:autoSpaceDN/>
        <w:spacing w:line="257" w:lineRule="auto"/>
        <w:rPr>
          <w:rFonts w:ascii="Verdana" w:eastAsia="Times New Roman" w:hAnsi="Verdana"/>
          <w:color w:val="000000" w:themeColor="text1"/>
          <w:lang w:eastAsia="en-GB"/>
        </w:rPr>
      </w:pPr>
      <w:r w:rsidRPr="00133CE4">
        <w:rPr>
          <w:rFonts w:ascii="Verdana" w:eastAsia="Times New Roman" w:hAnsi="Verdana"/>
          <w:color w:val="000000" w:themeColor="text1"/>
          <w:lang w:eastAsia="en-GB"/>
        </w:rPr>
        <w:t xml:space="preserve">The Experts by Experience </w:t>
      </w:r>
      <w:r w:rsidR="00451DC9" w:rsidRPr="00133CE4">
        <w:rPr>
          <w:rFonts w:ascii="Verdana" w:eastAsia="Times New Roman" w:hAnsi="Verdana"/>
          <w:color w:val="000000" w:themeColor="text1"/>
          <w:lang w:eastAsia="en-GB"/>
        </w:rPr>
        <w:t>G</w:t>
      </w:r>
      <w:r w:rsidRPr="00133CE4">
        <w:rPr>
          <w:rFonts w:ascii="Verdana" w:eastAsia="Times New Roman" w:hAnsi="Verdana"/>
          <w:color w:val="000000" w:themeColor="text1"/>
          <w:lang w:eastAsia="en-GB"/>
        </w:rPr>
        <w:t xml:space="preserve">roup was a pathway to other </w:t>
      </w:r>
      <w:r w:rsidR="005B3A0E" w:rsidRPr="00133CE4">
        <w:rPr>
          <w:rFonts w:ascii="Verdana" w:eastAsia="Times New Roman" w:hAnsi="Verdana"/>
          <w:color w:val="000000" w:themeColor="text1"/>
          <w:lang w:eastAsia="en-GB"/>
        </w:rPr>
        <w:t xml:space="preserve">advocacy and leadership </w:t>
      </w:r>
      <w:r w:rsidR="003D5C9C" w:rsidRPr="00133CE4">
        <w:rPr>
          <w:rFonts w:ascii="Verdana" w:eastAsia="Times New Roman" w:hAnsi="Verdana"/>
          <w:color w:val="000000" w:themeColor="text1"/>
          <w:lang w:eastAsia="en-GB"/>
        </w:rPr>
        <w:t>roles</w:t>
      </w:r>
      <w:r w:rsidRPr="00133CE4">
        <w:rPr>
          <w:rFonts w:ascii="Verdana" w:eastAsia="Times New Roman" w:hAnsi="Verdana"/>
          <w:color w:val="000000" w:themeColor="text1"/>
          <w:lang w:eastAsia="en-GB"/>
        </w:rPr>
        <w:t xml:space="preserve"> </w:t>
      </w:r>
      <w:r w:rsidR="00F63F42" w:rsidRPr="00133CE4">
        <w:rPr>
          <w:rFonts w:ascii="Verdana" w:eastAsia="Times New Roman" w:hAnsi="Verdana"/>
          <w:color w:val="000000" w:themeColor="text1"/>
          <w:lang w:eastAsia="en-GB"/>
        </w:rPr>
        <w:t>for the women</w:t>
      </w:r>
      <w:r w:rsidR="00D26047" w:rsidRPr="00133CE4">
        <w:rPr>
          <w:rFonts w:ascii="Verdana" w:eastAsia="Times New Roman" w:hAnsi="Verdana"/>
          <w:color w:val="000000" w:themeColor="text1"/>
          <w:lang w:eastAsia="en-GB"/>
        </w:rPr>
        <w:t>,</w:t>
      </w:r>
      <w:r w:rsidR="00F63F42" w:rsidRPr="00133CE4">
        <w:rPr>
          <w:rFonts w:ascii="Verdana" w:eastAsia="Times New Roman" w:hAnsi="Verdana"/>
          <w:color w:val="000000" w:themeColor="text1"/>
          <w:lang w:eastAsia="en-GB"/>
        </w:rPr>
        <w:t xml:space="preserve"> </w:t>
      </w:r>
      <w:r w:rsidR="00D26047" w:rsidRPr="00133CE4">
        <w:rPr>
          <w:rFonts w:ascii="Verdana" w:eastAsia="Times New Roman" w:hAnsi="Verdana"/>
          <w:color w:val="000000" w:themeColor="text1"/>
          <w:lang w:eastAsia="en-GB"/>
        </w:rPr>
        <w:t>such as</w:t>
      </w:r>
      <w:r w:rsidRPr="00133CE4">
        <w:rPr>
          <w:rFonts w:ascii="Verdana" w:eastAsia="Times New Roman" w:hAnsi="Verdana"/>
          <w:color w:val="000000" w:themeColor="text1"/>
          <w:lang w:eastAsia="en-GB"/>
        </w:rPr>
        <w:t xml:space="preserve"> </w:t>
      </w:r>
      <w:r w:rsidR="003D5C9C" w:rsidRPr="00133CE4">
        <w:rPr>
          <w:rFonts w:ascii="Verdana" w:eastAsia="Times New Roman" w:hAnsi="Verdana"/>
          <w:color w:val="000000" w:themeColor="text1"/>
          <w:lang w:eastAsia="en-GB"/>
        </w:rPr>
        <w:t>membership</w:t>
      </w:r>
      <w:r w:rsidR="00C27025" w:rsidRPr="00133CE4">
        <w:rPr>
          <w:rFonts w:ascii="Verdana" w:eastAsia="Times New Roman" w:hAnsi="Verdana"/>
          <w:color w:val="000000" w:themeColor="text1"/>
          <w:lang w:eastAsia="en-GB"/>
        </w:rPr>
        <w:t xml:space="preserve"> on </w:t>
      </w:r>
      <w:r w:rsidR="005B3A0E" w:rsidRPr="00133CE4">
        <w:rPr>
          <w:rFonts w:ascii="Verdana" w:eastAsia="Times New Roman" w:hAnsi="Verdana"/>
          <w:color w:val="000000" w:themeColor="text1"/>
          <w:lang w:eastAsia="en-GB"/>
        </w:rPr>
        <w:t xml:space="preserve">community-based committees or </w:t>
      </w:r>
      <w:r w:rsidR="00F63F42" w:rsidRPr="00133CE4">
        <w:rPr>
          <w:rFonts w:ascii="Verdana" w:eastAsia="Times New Roman" w:hAnsi="Verdana"/>
          <w:color w:val="000000" w:themeColor="text1"/>
          <w:lang w:eastAsia="en-GB"/>
        </w:rPr>
        <w:t xml:space="preserve">advisory </w:t>
      </w:r>
      <w:r w:rsidR="005B3A0E" w:rsidRPr="00133CE4">
        <w:rPr>
          <w:rFonts w:ascii="Verdana" w:eastAsia="Times New Roman" w:hAnsi="Verdana"/>
          <w:color w:val="000000" w:themeColor="text1"/>
          <w:lang w:eastAsia="en-GB"/>
        </w:rPr>
        <w:t>groups</w:t>
      </w:r>
      <w:r w:rsidRPr="00133CE4">
        <w:rPr>
          <w:rFonts w:ascii="Verdana" w:eastAsia="Times New Roman" w:hAnsi="Verdana"/>
          <w:color w:val="000000" w:themeColor="text1"/>
          <w:lang w:eastAsia="en-GB"/>
        </w:rPr>
        <w:t>, consultancy work and paid employment</w:t>
      </w:r>
      <w:r w:rsidR="00AE20F6" w:rsidRPr="00133CE4">
        <w:rPr>
          <w:rFonts w:ascii="Verdana" w:eastAsia="Times New Roman" w:hAnsi="Verdana"/>
          <w:color w:val="000000" w:themeColor="text1"/>
          <w:lang w:eastAsia="en-GB"/>
        </w:rPr>
        <w:t xml:space="preserve">. </w:t>
      </w:r>
      <w:r w:rsidR="00F63F42" w:rsidRPr="00133CE4">
        <w:rPr>
          <w:rFonts w:ascii="Verdana" w:eastAsia="Times New Roman" w:hAnsi="Verdana"/>
          <w:color w:val="000000" w:themeColor="text1"/>
          <w:lang w:eastAsia="en-GB"/>
        </w:rPr>
        <w:t>The Program maintained a platform so that experts could have a view of employment or other opportunities arising in the disability and prevention sectors, ‘targeted information they probably wouldn’t be able to search and find.’ (</w:t>
      </w:r>
      <w:r w:rsidR="00882067" w:rsidRPr="00133CE4">
        <w:rPr>
          <w:rFonts w:ascii="Verdana" w:eastAsia="Times New Roman" w:hAnsi="Verdana"/>
          <w:color w:val="000000" w:themeColor="text1"/>
          <w:lang w:eastAsia="en-GB"/>
        </w:rPr>
        <w:t>Program Team member</w:t>
      </w:r>
      <w:r w:rsidR="00F63F42" w:rsidRPr="00133CE4">
        <w:rPr>
          <w:rFonts w:ascii="Verdana" w:eastAsia="Times New Roman" w:hAnsi="Verdana"/>
          <w:color w:val="000000" w:themeColor="text1"/>
          <w:lang w:eastAsia="en-GB"/>
        </w:rPr>
        <w:t xml:space="preserve">) </w:t>
      </w:r>
      <w:r w:rsidR="00D26047" w:rsidRPr="00133CE4">
        <w:rPr>
          <w:rFonts w:ascii="Verdana" w:eastAsia="Times New Roman" w:hAnsi="Verdana"/>
          <w:color w:val="000000" w:themeColor="text1"/>
          <w:lang w:eastAsia="en-GB"/>
        </w:rPr>
        <w:t>Opportunities were also shared with the group on a regular basis.</w:t>
      </w:r>
      <w:r w:rsidR="00A558CE" w:rsidRPr="00133CE4">
        <w:rPr>
          <w:rFonts w:ascii="Verdana" w:eastAsia="Times New Roman" w:hAnsi="Verdana"/>
          <w:color w:val="000000" w:themeColor="text1"/>
          <w:lang w:eastAsia="en-GB"/>
        </w:rPr>
        <w:t xml:space="preserve"> </w:t>
      </w:r>
      <w:r w:rsidR="005B3A0E" w:rsidRPr="00133CE4">
        <w:rPr>
          <w:rFonts w:ascii="Verdana" w:eastAsia="Times New Roman" w:hAnsi="Verdana"/>
          <w:color w:val="000000" w:themeColor="text1"/>
          <w:lang w:eastAsia="en-GB"/>
        </w:rPr>
        <w:t xml:space="preserve">A sample of </w:t>
      </w:r>
      <w:r w:rsidR="00B11C10" w:rsidRPr="00133CE4">
        <w:rPr>
          <w:rFonts w:ascii="Verdana" w:eastAsia="Times New Roman" w:hAnsi="Verdana"/>
          <w:color w:val="000000" w:themeColor="text1"/>
          <w:lang w:eastAsia="en-GB"/>
        </w:rPr>
        <w:t xml:space="preserve">paid employment </w:t>
      </w:r>
      <w:r w:rsidR="003D5C9C" w:rsidRPr="00133CE4">
        <w:rPr>
          <w:rFonts w:ascii="Verdana" w:eastAsia="Times New Roman" w:hAnsi="Verdana"/>
          <w:color w:val="000000" w:themeColor="text1"/>
          <w:lang w:eastAsia="en-GB"/>
        </w:rPr>
        <w:t xml:space="preserve">gained through the </w:t>
      </w:r>
      <w:r w:rsidR="00882067" w:rsidRPr="00133CE4">
        <w:rPr>
          <w:rFonts w:ascii="Verdana" w:eastAsia="Times New Roman" w:hAnsi="Verdana"/>
          <w:color w:val="000000" w:themeColor="text1"/>
          <w:lang w:eastAsia="en-GB"/>
        </w:rPr>
        <w:t>Program</w:t>
      </w:r>
      <w:r w:rsidR="003D5C9C" w:rsidRPr="00133CE4">
        <w:rPr>
          <w:rFonts w:ascii="Verdana" w:eastAsia="Times New Roman" w:hAnsi="Verdana"/>
          <w:color w:val="000000" w:themeColor="text1"/>
          <w:lang w:eastAsia="en-GB"/>
        </w:rPr>
        <w:t xml:space="preserve"> </w:t>
      </w:r>
      <w:r w:rsidR="00B11C10" w:rsidRPr="00133CE4">
        <w:rPr>
          <w:rFonts w:ascii="Verdana" w:eastAsia="Times New Roman" w:hAnsi="Verdana"/>
          <w:color w:val="000000" w:themeColor="text1"/>
          <w:lang w:eastAsia="en-GB"/>
        </w:rPr>
        <w:t xml:space="preserve">is included </w:t>
      </w:r>
      <w:r w:rsidR="00A558CE" w:rsidRPr="00133CE4">
        <w:rPr>
          <w:rFonts w:ascii="Verdana" w:eastAsia="Times New Roman" w:hAnsi="Verdana"/>
          <w:color w:val="000000" w:themeColor="text1"/>
          <w:lang w:eastAsia="en-GB"/>
        </w:rPr>
        <w:t>in Table 3</w:t>
      </w:r>
      <w:r w:rsidR="00B11C10" w:rsidRPr="00133CE4">
        <w:rPr>
          <w:rFonts w:ascii="Verdana" w:eastAsia="Times New Roman" w:hAnsi="Verdana"/>
          <w:color w:val="000000" w:themeColor="text1"/>
          <w:lang w:eastAsia="en-GB"/>
        </w:rPr>
        <w:t xml:space="preserve">, as are </w:t>
      </w:r>
      <w:r w:rsidR="0084650D" w:rsidRPr="00133CE4">
        <w:rPr>
          <w:rFonts w:ascii="Verdana" w:eastAsia="Times New Roman" w:hAnsi="Verdana"/>
          <w:color w:val="000000" w:themeColor="text1"/>
          <w:lang w:eastAsia="en-GB"/>
        </w:rPr>
        <w:t>examples of</w:t>
      </w:r>
      <w:r w:rsidR="00B11C10" w:rsidRPr="00133CE4">
        <w:rPr>
          <w:rFonts w:ascii="Verdana" w:eastAsia="Times New Roman" w:hAnsi="Verdana"/>
          <w:color w:val="000000" w:themeColor="text1"/>
          <w:lang w:eastAsia="en-GB"/>
        </w:rPr>
        <w:t xml:space="preserve"> </w:t>
      </w:r>
      <w:r w:rsidR="003D5C9C" w:rsidRPr="00133CE4">
        <w:rPr>
          <w:rFonts w:ascii="Verdana" w:eastAsia="Times New Roman" w:hAnsi="Verdana"/>
          <w:color w:val="000000" w:themeColor="text1"/>
          <w:lang w:eastAsia="en-GB"/>
        </w:rPr>
        <w:t>external</w:t>
      </w:r>
      <w:r w:rsidR="00B11C10" w:rsidRPr="00133CE4">
        <w:rPr>
          <w:rFonts w:ascii="Verdana" w:eastAsia="Times New Roman" w:hAnsi="Verdana"/>
          <w:color w:val="000000" w:themeColor="text1"/>
          <w:lang w:eastAsia="en-GB"/>
        </w:rPr>
        <w:t xml:space="preserve"> </w:t>
      </w:r>
      <w:r w:rsidR="0084650D" w:rsidRPr="00133CE4">
        <w:rPr>
          <w:rFonts w:ascii="Verdana" w:eastAsia="Times New Roman" w:hAnsi="Verdana"/>
          <w:color w:val="000000" w:themeColor="text1"/>
          <w:lang w:eastAsia="en-GB"/>
        </w:rPr>
        <w:t>advocacy</w:t>
      </w:r>
      <w:r w:rsidR="003D5C9C" w:rsidRPr="00133CE4">
        <w:rPr>
          <w:rFonts w:ascii="Verdana" w:eastAsia="Times New Roman" w:hAnsi="Verdana"/>
          <w:color w:val="000000" w:themeColor="text1"/>
          <w:lang w:eastAsia="en-GB"/>
        </w:rPr>
        <w:t xml:space="preserve"> and leadership that women have </w:t>
      </w:r>
      <w:r w:rsidR="00A558CE" w:rsidRPr="00133CE4">
        <w:rPr>
          <w:rFonts w:ascii="Verdana" w:eastAsia="Times New Roman" w:hAnsi="Verdana"/>
          <w:color w:val="000000" w:themeColor="text1"/>
          <w:lang w:eastAsia="en-GB"/>
        </w:rPr>
        <w:t>taken up</w:t>
      </w:r>
      <w:r w:rsidR="003D5C9C" w:rsidRPr="00133CE4">
        <w:rPr>
          <w:rFonts w:ascii="Verdana" w:eastAsia="Times New Roman" w:hAnsi="Verdana"/>
          <w:color w:val="000000" w:themeColor="text1"/>
          <w:lang w:eastAsia="en-GB"/>
        </w:rPr>
        <w:t xml:space="preserve"> to expand their experts by experience horizons.</w:t>
      </w:r>
      <w:r w:rsidR="00882067" w:rsidRPr="00133CE4">
        <w:rPr>
          <w:rFonts w:ascii="Verdana" w:eastAsia="Times New Roman" w:hAnsi="Verdana"/>
          <w:color w:val="000000" w:themeColor="text1"/>
          <w:lang w:eastAsia="en-GB"/>
        </w:rPr>
        <w:t xml:space="preserve"> </w:t>
      </w:r>
    </w:p>
    <w:p w14:paraId="70E64551" w14:textId="77777777" w:rsidR="00AE20F6" w:rsidRPr="00133CE4" w:rsidRDefault="00AE20F6" w:rsidP="00505DD6">
      <w:pPr>
        <w:widowControl/>
        <w:autoSpaceDE/>
        <w:autoSpaceDN/>
        <w:spacing w:line="257" w:lineRule="auto"/>
        <w:rPr>
          <w:rFonts w:ascii="Verdana" w:eastAsia="Times New Roman" w:hAnsi="Verdana"/>
          <w:color w:val="000000" w:themeColor="text1"/>
          <w:lang w:eastAsia="en-GB"/>
        </w:rPr>
      </w:pPr>
    </w:p>
    <w:tbl>
      <w:tblPr>
        <w:tblStyle w:val="TableGrid"/>
        <w:tblW w:w="9634" w:type="dxa"/>
        <w:jc w:val="center"/>
        <w:tblLook w:val="04A0" w:firstRow="1" w:lastRow="0" w:firstColumn="1" w:lastColumn="0" w:noHBand="0" w:noVBand="1"/>
      </w:tblPr>
      <w:tblGrid>
        <w:gridCol w:w="2547"/>
        <w:gridCol w:w="7087"/>
      </w:tblGrid>
      <w:tr w:rsidR="004E15EB" w:rsidRPr="00133CE4" w14:paraId="268D9008" w14:textId="77777777" w:rsidTr="003D0FFD">
        <w:trPr>
          <w:jc w:val="center"/>
        </w:trPr>
        <w:tc>
          <w:tcPr>
            <w:tcW w:w="2547" w:type="dxa"/>
          </w:tcPr>
          <w:p w14:paraId="4FB7B62B" w14:textId="668B081A" w:rsidR="004E15EB" w:rsidRPr="00133CE4" w:rsidRDefault="00BE706F" w:rsidP="00490DB9">
            <w:pPr>
              <w:spacing w:before="60" w:after="60"/>
              <w:ind w:right="-108"/>
              <w:rPr>
                <w:rFonts w:ascii="Verdana" w:eastAsia="Calibri" w:hAnsi="Verdana"/>
                <w:b/>
                <w:bCs/>
                <w:color w:val="652165"/>
                <w:lang w:val="en-GB"/>
              </w:rPr>
            </w:pPr>
            <w:r w:rsidRPr="00133CE4">
              <w:rPr>
                <w:rFonts w:ascii="Verdana" w:eastAsia="Calibri" w:hAnsi="Verdana"/>
                <w:b/>
                <w:bCs/>
                <w:color w:val="652165"/>
                <w:sz w:val="20"/>
                <w:szCs w:val="20"/>
                <w:lang w:val="en-GB"/>
              </w:rPr>
              <w:t>P</w:t>
            </w:r>
            <w:r w:rsidR="004E15EB" w:rsidRPr="00133CE4">
              <w:rPr>
                <w:rFonts w:ascii="Verdana" w:eastAsia="Calibri" w:hAnsi="Verdana"/>
                <w:b/>
                <w:bCs/>
                <w:color w:val="652165"/>
                <w:sz w:val="20"/>
                <w:szCs w:val="20"/>
                <w:lang w:val="en-GB"/>
              </w:rPr>
              <w:t xml:space="preserve">aid employment </w:t>
            </w:r>
            <w:r w:rsidRPr="00133CE4">
              <w:rPr>
                <w:rFonts w:ascii="Verdana" w:eastAsia="Calibri" w:hAnsi="Verdana"/>
                <w:b/>
                <w:bCs/>
                <w:color w:val="652165"/>
                <w:sz w:val="20"/>
                <w:szCs w:val="20"/>
                <w:lang w:val="en-GB"/>
              </w:rPr>
              <w:t>outside the grou</w:t>
            </w:r>
            <w:r w:rsidR="00490DB9">
              <w:rPr>
                <w:rFonts w:ascii="Verdana" w:eastAsia="Calibri" w:hAnsi="Verdana"/>
                <w:b/>
                <w:bCs/>
                <w:color w:val="652165"/>
                <w:sz w:val="20"/>
                <w:szCs w:val="20"/>
                <w:lang w:val="en-GB"/>
              </w:rPr>
              <w:t xml:space="preserve">p </w:t>
            </w:r>
            <w:r w:rsidR="00FC2920" w:rsidRPr="00133CE4">
              <w:rPr>
                <w:rFonts w:ascii="Verdana" w:eastAsia="Calibri" w:hAnsi="Verdana"/>
                <w:b/>
                <w:bCs/>
                <w:color w:val="652165"/>
                <w:sz w:val="20"/>
                <w:szCs w:val="20"/>
                <w:lang w:val="en-GB"/>
              </w:rPr>
              <w:t>(examples)</w:t>
            </w:r>
          </w:p>
        </w:tc>
        <w:tc>
          <w:tcPr>
            <w:tcW w:w="7087" w:type="dxa"/>
          </w:tcPr>
          <w:p w14:paraId="47442E45" w14:textId="52BA6707" w:rsidR="004E15EB" w:rsidRPr="00133CE4" w:rsidRDefault="004E15EB" w:rsidP="00E4367E">
            <w:pPr>
              <w:pStyle w:val="ListParagraph"/>
              <w:numPr>
                <w:ilvl w:val="0"/>
                <w:numId w:val="17"/>
              </w:numPr>
              <w:spacing w:before="60" w:after="60"/>
              <w:ind w:left="180" w:right="25"/>
              <w:rPr>
                <w:rFonts w:ascii="Verdana" w:eastAsia="Calibri" w:hAnsi="Verdana"/>
                <w:sz w:val="21"/>
                <w:szCs w:val="21"/>
                <w:lang w:val="en-GB"/>
              </w:rPr>
            </w:pPr>
            <w:r w:rsidRPr="00133CE4">
              <w:rPr>
                <w:rFonts w:ascii="Verdana" w:eastAsia="Calibri" w:hAnsi="Verdana"/>
                <w:sz w:val="21"/>
                <w:szCs w:val="21"/>
                <w:lang w:val="en-GB"/>
              </w:rPr>
              <w:t>WIRE and Good Shepherd joint initiative, Intersectional Guide and Financial Capability Education Co-design Project, which consulted with the group over three meetings and engaged an expert for an additional time (as mentioned previously)</w:t>
            </w:r>
          </w:p>
          <w:p w14:paraId="1DAFE329" w14:textId="4C4ECA36" w:rsidR="004E15EB" w:rsidRPr="00133CE4" w:rsidRDefault="004E15EB" w:rsidP="00E4367E">
            <w:pPr>
              <w:pStyle w:val="ListParagraph"/>
              <w:numPr>
                <w:ilvl w:val="0"/>
                <w:numId w:val="17"/>
              </w:numPr>
              <w:spacing w:before="60" w:after="60"/>
              <w:ind w:left="180" w:right="25"/>
              <w:rPr>
                <w:rFonts w:ascii="Verdana" w:eastAsia="Calibri" w:hAnsi="Verdana"/>
                <w:sz w:val="21"/>
                <w:szCs w:val="21"/>
                <w:lang w:val="en-GB"/>
              </w:rPr>
            </w:pPr>
            <w:r w:rsidRPr="00133CE4">
              <w:rPr>
                <w:rFonts w:ascii="Verdana" w:eastAsia="Calibri" w:hAnsi="Verdana"/>
                <w:sz w:val="21"/>
                <w:szCs w:val="21"/>
                <w:lang w:val="en-GB"/>
              </w:rPr>
              <w:t xml:space="preserve">WDV employment of different experts to present as webinar </w:t>
            </w:r>
            <w:r w:rsidR="00882067" w:rsidRPr="00133CE4">
              <w:rPr>
                <w:rFonts w:ascii="Verdana" w:eastAsia="Calibri" w:hAnsi="Verdana"/>
                <w:sz w:val="21"/>
                <w:szCs w:val="21"/>
                <w:lang w:val="en-GB"/>
              </w:rPr>
              <w:t>speakers/</w:t>
            </w:r>
            <w:r w:rsidRPr="00133CE4">
              <w:rPr>
                <w:rFonts w:ascii="Verdana" w:eastAsia="Calibri" w:hAnsi="Verdana"/>
                <w:sz w:val="21"/>
                <w:szCs w:val="21"/>
                <w:lang w:val="en-GB"/>
              </w:rPr>
              <w:t xml:space="preserve">panellists e.g., ‘Prevention of Violence against Women with Disabilities: Workforce resources for action’ (International Women’s Day event March 2021) </w:t>
            </w:r>
          </w:p>
          <w:p w14:paraId="7FAA6A6A" w14:textId="025F0975" w:rsidR="004E15EB" w:rsidRPr="00133CE4" w:rsidRDefault="004E15EB" w:rsidP="00E4367E">
            <w:pPr>
              <w:pStyle w:val="ListParagraph"/>
              <w:numPr>
                <w:ilvl w:val="0"/>
                <w:numId w:val="17"/>
              </w:numPr>
              <w:spacing w:before="60" w:after="60"/>
              <w:ind w:left="180" w:right="25"/>
              <w:rPr>
                <w:rFonts w:ascii="Verdana" w:eastAsia="Calibri" w:hAnsi="Verdana"/>
                <w:sz w:val="21"/>
                <w:szCs w:val="21"/>
                <w:lang w:val="en-GB"/>
              </w:rPr>
            </w:pPr>
            <w:r w:rsidRPr="00133CE4">
              <w:rPr>
                <w:rFonts w:ascii="Verdana" w:eastAsia="Calibri" w:hAnsi="Verdana"/>
                <w:sz w:val="21"/>
                <w:szCs w:val="21"/>
                <w:lang w:val="en-GB"/>
              </w:rPr>
              <w:t xml:space="preserve">WDV employment and upskilling of two experts to work alongside the </w:t>
            </w:r>
            <w:r w:rsidRPr="00133CE4">
              <w:rPr>
                <w:rFonts w:ascii="Verdana" w:eastAsia="Calibri" w:hAnsi="Verdana"/>
                <w:sz w:val="21"/>
                <w:szCs w:val="21"/>
              </w:rPr>
              <w:t>Program Lived Experience Program Officer, Co-facilitation to deliver presentations to organisations</w:t>
            </w:r>
            <w:r w:rsidR="00B52B1E" w:rsidRPr="00133CE4">
              <w:rPr>
                <w:rFonts w:ascii="Verdana" w:eastAsia="Calibri" w:hAnsi="Verdana"/>
                <w:sz w:val="21"/>
                <w:szCs w:val="21"/>
              </w:rPr>
              <w:t xml:space="preserve"> on gender an</w:t>
            </w:r>
            <w:r w:rsidR="0019413C" w:rsidRPr="00133CE4">
              <w:rPr>
                <w:rFonts w:ascii="Verdana" w:eastAsia="Calibri" w:hAnsi="Verdana"/>
                <w:sz w:val="21"/>
                <w:szCs w:val="21"/>
              </w:rPr>
              <w:t>d</w:t>
            </w:r>
            <w:r w:rsidR="00B52B1E" w:rsidRPr="00133CE4">
              <w:rPr>
                <w:rFonts w:ascii="Verdana" w:eastAsia="Calibri" w:hAnsi="Verdana"/>
                <w:sz w:val="21"/>
                <w:szCs w:val="21"/>
              </w:rPr>
              <w:t xml:space="preserve"> disability </w:t>
            </w:r>
            <w:r w:rsidR="0019413C" w:rsidRPr="00133CE4">
              <w:rPr>
                <w:rFonts w:ascii="Verdana" w:eastAsia="Calibri" w:hAnsi="Verdana"/>
                <w:sz w:val="21"/>
                <w:szCs w:val="21"/>
              </w:rPr>
              <w:t xml:space="preserve">equity </w:t>
            </w:r>
          </w:p>
          <w:p w14:paraId="47C1727F" w14:textId="74D9581D" w:rsidR="004E15EB" w:rsidRPr="00133CE4" w:rsidRDefault="004E15EB" w:rsidP="00E4367E">
            <w:pPr>
              <w:pStyle w:val="ListParagraph"/>
              <w:numPr>
                <w:ilvl w:val="0"/>
                <w:numId w:val="17"/>
              </w:numPr>
              <w:spacing w:before="60" w:after="60"/>
              <w:ind w:left="180" w:right="25"/>
              <w:rPr>
                <w:rFonts w:ascii="Verdana" w:eastAsia="Calibri" w:hAnsi="Verdana"/>
                <w:sz w:val="21"/>
                <w:szCs w:val="21"/>
                <w:lang w:val="en-GB"/>
              </w:rPr>
            </w:pPr>
            <w:r w:rsidRPr="00133CE4">
              <w:rPr>
                <w:rFonts w:ascii="Verdana" w:eastAsia="Calibri" w:hAnsi="Verdana"/>
                <w:sz w:val="21"/>
                <w:szCs w:val="21"/>
                <w:lang w:val="en-GB"/>
              </w:rPr>
              <w:t xml:space="preserve">WDV employment of </w:t>
            </w:r>
            <w:r w:rsidR="00DE3A2E" w:rsidRPr="00133CE4">
              <w:rPr>
                <w:rFonts w:ascii="Verdana" w:eastAsia="Calibri" w:hAnsi="Verdana"/>
                <w:sz w:val="21"/>
                <w:szCs w:val="21"/>
                <w:lang w:val="en-GB"/>
              </w:rPr>
              <w:t xml:space="preserve">one </w:t>
            </w:r>
            <w:r w:rsidRPr="00133CE4">
              <w:rPr>
                <w:rFonts w:ascii="Verdana" w:eastAsia="Calibri" w:hAnsi="Verdana"/>
                <w:sz w:val="21"/>
                <w:szCs w:val="21"/>
                <w:lang w:val="en-GB"/>
              </w:rPr>
              <w:t xml:space="preserve">expert as training facilitator for the organisation’s Sexual and Reproductive Health Program </w:t>
            </w:r>
          </w:p>
          <w:p w14:paraId="4412F6A9" w14:textId="6B9AF341" w:rsidR="004E15EB" w:rsidRPr="00133CE4" w:rsidRDefault="004E15EB" w:rsidP="00E4367E">
            <w:pPr>
              <w:pStyle w:val="ListParagraph"/>
              <w:numPr>
                <w:ilvl w:val="0"/>
                <w:numId w:val="17"/>
              </w:numPr>
              <w:spacing w:before="60" w:after="60"/>
              <w:ind w:left="180" w:right="25"/>
              <w:rPr>
                <w:rFonts w:ascii="Verdana" w:eastAsia="Calibri" w:hAnsi="Verdana"/>
                <w:sz w:val="21"/>
                <w:szCs w:val="21"/>
                <w:lang w:val="en-GB"/>
              </w:rPr>
            </w:pPr>
            <w:r w:rsidRPr="00133CE4">
              <w:rPr>
                <w:rFonts w:ascii="Verdana" w:eastAsia="Calibri" w:hAnsi="Verdana"/>
                <w:sz w:val="21"/>
                <w:szCs w:val="21"/>
                <w:lang w:val="en-GB"/>
              </w:rPr>
              <w:t>WDV employment of</w:t>
            </w:r>
            <w:r w:rsidR="00DE3A2E" w:rsidRPr="00133CE4">
              <w:rPr>
                <w:rFonts w:ascii="Verdana" w:eastAsia="Calibri" w:hAnsi="Verdana"/>
                <w:sz w:val="21"/>
                <w:szCs w:val="21"/>
                <w:lang w:val="en-GB"/>
              </w:rPr>
              <w:t xml:space="preserve"> one </w:t>
            </w:r>
            <w:r w:rsidRPr="00133CE4">
              <w:rPr>
                <w:rFonts w:ascii="Verdana" w:eastAsia="Calibri" w:hAnsi="Verdana"/>
                <w:sz w:val="21"/>
                <w:szCs w:val="21"/>
                <w:lang w:val="en-GB"/>
              </w:rPr>
              <w:t>expert as</w:t>
            </w:r>
            <w:r w:rsidR="00D56067" w:rsidRPr="00133CE4">
              <w:rPr>
                <w:rFonts w:ascii="Verdana" w:eastAsia="Calibri" w:hAnsi="Verdana"/>
                <w:sz w:val="21"/>
                <w:szCs w:val="21"/>
                <w:lang w:val="en-GB"/>
              </w:rPr>
              <w:t xml:space="preserve"> training </w:t>
            </w:r>
            <w:r w:rsidRPr="00133CE4">
              <w:rPr>
                <w:rFonts w:ascii="Verdana" w:eastAsia="Calibri" w:hAnsi="Verdana"/>
                <w:sz w:val="21"/>
                <w:szCs w:val="21"/>
                <w:lang w:val="en-GB"/>
              </w:rPr>
              <w:t xml:space="preserve">facilitator </w:t>
            </w:r>
            <w:r w:rsidR="00D56067" w:rsidRPr="00133CE4">
              <w:rPr>
                <w:rFonts w:ascii="Verdana" w:eastAsia="Calibri" w:hAnsi="Verdana"/>
                <w:sz w:val="21"/>
                <w:szCs w:val="21"/>
                <w:lang w:val="en-GB"/>
              </w:rPr>
              <w:t>for</w:t>
            </w:r>
            <w:r w:rsidRPr="00133CE4">
              <w:rPr>
                <w:rFonts w:ascii="Verdana" w:eastAsia="Calibri" w:hAnsi="Verdana"/>
                <w:sz w:val="21"/>
                <w:szCs w:val="21"/>
                <w:lang w:val="en-GB"/>
              </w:rPr>
              <w:t xml:space="preserve"> </w:t>
            </w:r>
            <w:r w:rsidR="00870849" w:rsidRPr="00133CE4">
              <w:rPr>
                <w:rFonts w:ascii="Verdana" w:eastAsia="Calibri" w:hAnsi="Verdana"/>
                <w:sz w:val="21"/>
                <w:szCs w:val="21"/>
                <w:lang w:val="en-GB"/>
              </w:rPr>
              <w:t xml:space="preserve">the (former) </w:t>
            </w:r>
            <w:r w:rsidRPr="00133CE4">
              <w:rPr>
                <w:rFonts w:ascii="Verdana" w:eastAsia="Calibri" w:hAnsi="Verdana"/>
                <w:sz w:val="21"/>
                <w:szCs w:val="21"/>
                <w:lang w:val="en-GB"/>
              </w:rPr>
              <w:t>D</w:t>
            </w:r>
            <w:r w:rsidR="00D56067" w:rsidRPr="00133CE4">
              <w:rPr>
                <w:rFonts w:ascii="Verdana" w:eastAsia="Calibri" w:hAnsi="Verdana"/>
                <w:sz w:val="21"/>
                <w:szCs w:val="21"/>
                <w:lang w:val="en-GB"/>
              </w:rPr>
              <w:t>epartment of Health and Human Services</w:t>
            </w:r>
            <w:r w:rsidRPr="00133CE4">
              <w:rPr>
                <w:rFonts w:ascii="Verdana" w:eastAsia="Calibri" w:hAnsi="Verdana"/>
                <w:sz w:val="21"/>
                <w:szCs w:val="21"/>
                <w:lang w:val="en-GB"/>
              </w:rPr>
              <w:t xml:space="preserve"> </w:t>
            </w:r>
            <w:r w:rsidR="00870849" w:rsidRPr="00133CE4">
              <w:rPr>
                <w:rFonts w:ascii="Verdana" w:eastAsia="Calibri" w:hAnsi="Verdana"/>
                <w:sz w:val="21"/>
                <w:szCs w:val="21"/>
                <w:lang w:val="en-GB"/>
              </w:rPr>
              <w:t xml:space="preserve">(DHHS) </w:t>
            </w:r>
            <w:r w:rsidRPr="00133CE4">
              <w:rPr>
                <w:rFonts w:ascii="Verdana" w:eastAsia="Calibri" w:hAnsi="Verdana"/>
                <w:sz w:val="21"/>
                <w:szCs w:val="21"/>
                <w:lang w:val="en-GB"/>
              </w:rPr>
              <w:t xml:space="preserve">Family Violence Disability </w:t>
            </w:r>
            <w:r w:rsidR="00870849" w:rsidRPr="00133CE4">
              <w:rPr>
                <w:rFonts w:ascii="Verdana" w:eastAsia="Calibri" w:hAnsi="Verdana"/>
                <w:sz w:val="21"/>
                <w:szCs w:val="21"/>
                <w:lang w:val="en-GB"/>
              </w:rPr>
              <w:t xml:space="preserve">and </w:t>
            </w:r>
            <w:r w:rsidRPr="00133CE4">
              <w:rPr>
                <w:rFonts w:ascii="Verdana" w:eastAsia="Calibri" w:hAnsi="Verdana"/>
                <w:sz w:val="21"/>
                <w:szCs w:val="21"/>
                <w:lang w:val="en-GB"/>
              </w:rPr>
              <w:t>Learning Program</w:t>
            </w:r>
          </w:p>
        </w:tc>
      </w:tr>
      <w:tr w:rsidR="004E15EB" w:rsidRPr="00133CE4" w14:paraId="5C226AFD" w14:textId="77777777" w:rsidTr="003D0FFD">
        <w:trPr>
          <w:jc w:val="center"/>
        </w:trPr>
        <w:tc>
          <w:tcPr>
            <w:tcW w:w="2547" w:type="dxa"/>
          </w:tcPr>
          <w:p w14:paraId="1FDB4632" w14:textId="29BE4563" w:rsidR="004E15EB" w:rsidRPr="00133CE4" w:rsidRDefault="004E15EB" w:rsidP="00E4367E">
            <w:pPr>
              <w:spacing w:before="60" w:after="60"/>
              <w:ind w:right="-109"/>
              <w:rPr>
                <w:rFonts w:ascii="Verdana" w:eastAsia="Calibri" w:hAnsi="Verdana"/>
                <w:b/>
                <w:bCs/>
                <w:color w:val="652165"/>
                <w:lang w:val="en-GB"/>
              </w:rPr>
            </w:pPr>
            <w:r w:rsidRPr="00133CE4">
              <w:rPr>
                <w:rFonts w:ascii="Verdana" w:eastAsia="Calibri" w:hAnsi="Verdana"/>
                <w:b/>
                <w:bCs/>
                <w:color w:val="652165"/>
                <w:sz w:val="20"/>
                <w:szCs w:val="20"/>
                <w:lang w:val="en-GB"/>
              </w:rPr>
              <w:t>Advocacy or leader</w:t>
            </w:r>
            <w:r w:rsidR="00953CA4">
              <w:rPr>
                <w:rFonts w:ascii="Verdana" w:eastAsia="Calibri" w:hAnsi="Verdana"/>
                <w:b/>
                <w:bCs/>
                <w:color w:val="652165"/>
                <w:sz w:val="20"/>
                <w:szCs w:val="20"/>
                <w:lang w:val="en-GB"/>
              </w:rPr>
              <w:t>-</w:t>
            </w:r>
            <w:r w:rsidRPr="00133CE4">
              <w:rPr>
                <w:rFonts w:ascii="Verdana" w:eastAsia="Calibri" w:hAnsi="Verdana"/>
                <w:b/>
                <w:bCs/>
                <w:color w:val="652165"/>
                <w:sz w:val="20"/>
                <w:szCs w:val="20"/>
                <w:lang w:val="en-GB"/>
              </w:rPr>
              <w:t>ship external to the group</w:t>
            </w:r>
            <w:r w:rsidR="00FC2920" w:rsidRPr="00133CE4">
              <w:rPr>
                <w:rFonts w:ascii="Verdana" w:eastAsia="Calibri" w:hAnsi="Verdana"/>
                <w:b/>
                <w:bCs/>
                <w:color w:val="652165"/>
                <w:sz w:val="20"/>
                <w:szCs w:val="20"/>
                <w:lang w:val="en-GB"/>
              </w:rPr>
              <w:t xml:space="preserve"> (examples)</w:t>
            </w:r>
            <w:r w:rsidRPr="00133CE4">
              <w:rPr>
                <w:rFonts w:ascii="Verdana" w:eastAsia="Calibri" w:hAnsi="Verdana"/>
                <w:b/>
                <w:bCs/>
                <w:color w:val="652165"/>
                <w:sz w:val="20"/>
                <w:szCs w:val="20"/>
                <w:lang w:val="en-GB"/>
              </w:rPr>
              <w:t xml:space="preserve"> </w:t>
            </w:r>
          </w:p>
        </w:tc>
        <w:tc>
          <w:tcPr>
            <w:tcW w:w="7087" w:type="dxa"/>
          </w:tcPr>
          <w:p w14:paraId="3F5CF33D" w14:textId="73030276" w:rsidR="00F82C92" w:rsidRPr="00133CE4" w:rsidRDefault="00F82C92" w:rsidP="00F82C92">
            <w:pPr>
              <w:pStyle w:val="ListParagraph"/>
              <w:numPr>
                <w:ilvl w:val="0"/>
                <w:numId w:val="17"/>
              </w:numPr>
              <w:spacing w:before="60" w:after="60"/>
              <w:ind w:left="180" w:right="25"/>
              <w:rPr>
                <w:rFonts w:ascii="Verdana" w:eastAsia="Calibri" w:hAnsi="Verdana"/>
                <w:sz w:val="21"/>
                <w:szCs w:val="21"/>
                <w:lang w:val="en-GB"/>
              </w:rPr>
            </w:pPr>
            <w:r w:rsidRPr="00133CE4">
              <w:rPr>
                <w:rFonts w:ascii="Verdana" w:eastAsia="Calibri" w:hAnsi="Verdana"/>
                <w:sz w:val="21"/>
                <w:szCs w:val="21"/>
                <w:lang w:val="en-GB"/>
              </w:rPr>
              <w:t>Past member</w:t>
            </w:r>
            <w:r w:rsidR="003D0FFD">
              <w:rPr>
                <w:rFonts w:ascii="Verdana" w:eastAsia="Calibri" w:hAnsi="Verdana"/>
                <w:sz w:val="21"/>
                <w:szCs w:val="21"/>
                <w:lang w:val="en-GB"/>
              </w:rPr>
              <w:t xml:space="preserve"> </w:t>
            </w:r>
            <w:r w:rsidR="0055433E">
              <w:rPr>
                <w:rFonts w:ascii="Verdana" w:eastAsia="Calibri" w:hAnsi="Verdana"/>
                <w:sz w:val="21"/>
                <w:szCs w:val="21"/>
                <w:lang w:val="en-GB"/>
              </w:rPr>
              <w:t xml:space="preserve">of </w:t>
            </w:r>
            <w:r w:rsidR="004E15EB" w:rsidRPr="00133CE4">
              <w:rPr>
                <w:rFonts w:ascii="Verdana" w:eastAsia="Calibri" w:hAnsi="Verdana"/>
                <w:sz w:val="21"/>
                <w:szCs w:val="21"/>
                <w:lang w:val="en-GB"/>
              </w:rPr>
              <w:t>Maribyrnong City Council Disability Advisory Committee</w:t>
            </w:r>
            <w:r w:rsidRPr="00133CE4">
              <w:rPr>
                <w:rFonts w:ascii="Verdana" w:eastAsia="Calibri" w:hAnsi="Verdana"/>
                <w:sz w:val="21"/>
                <w:szCs w:val="21"/>
                <w:lang w:val="en-GB"/>
              </w:rPr>
              <w:t xml:space="preserve">; involved in </w:t>
            </w:r>
            <w:r w:rsidR="004E15EB" w:rsidRPr="00133CE4">
              <w:rPr>
                <w:rFonts w:ascii="Verdana" w:eastAsia="Calibri" w:hAnsi="Verdana"/>
                <w:sz w:val="21"/>
                <w:szCs w:val="21"/>
                <w:lang w:val="en-GB"/>
              </w:rPr>
              <w:t>Disability Action Plan</w:t>
            </w:r>
            <w:r w:rsidRPr="00133CE4">
              <w:rPr>
                <w:rFonts w:ascii="Verdana" w:eastAsia="Calibri" w:hAnsi="Verdana"/>
                <w:sz w:val="21"/>
                <w:szCs w:val="21"/>
                <w:lang w:val="en-GB"/>
              </w:rPr>
              <w:t xml:space="preserve"> consultation; advocate </w:t>
            </w:r>
            <w:r w:rsidR="003D0FFD">
              <w:rPr>
                <w:rFonts w:ascii="Verdana" w:eastAsia="Calibri" w:hAnsi="Verdana"/>
                <w:sz w:val="21"/>
                <w:szCs w:val="21"/>
                <w:lang w:val="en-GB"/>
              </w:rPr>
              <w:t xml:space="preserve">on </w:t>
            </w:r>
            <w:r w:rsidRPr="00133CE4">
              <w:rPr>
                <w:rFonts w:ascii="Verdana" w:eastAsia="Calibri" w:hAnsi="Verdana"/>
                <w:sz w:val="21"/>
                <w:szCs w:val="21"/>
                <w:lang w:val="en-GB"/>
              </w:rPr>
              <w:t xml:space="preserve">WIRE’s </w:t>
            </w:r>
            <w:r w:rsidR="004E15EB" w:rsidRPr="00133CE4">
              <w:rPr>
                <w:rFonts w:ascii="Verdana" w:eastAsia="Calibri" w:hAnsi="Verdana"/>
                <w:sz w:val="21"/>
                <w:szCs w:val="21"/>
                <w:lang w:val="en-GB"/>
              </w:rPr>
              <w:t>Women’s Financial Capabilities Project</w:t>
            </w:r>
            <w:r w:rsidRPr="00133CE4">
              <w:rPr>
                <w:rFonts w:ascii="Verdana" w:eastAsia="Calibri" w:hAnsi="Verdana"/>
                <w:sz w:val="21"/>
                <w:szCs w:val="21"/>
                <w:lang w:val="en-GB"/>
              </w:rPr>
              <w:t xml:space="preserve">; </w:t>
            </w:r>
            <w:r w:rsidR="003D0FFD">
              <w:rPr>
                <w:rFonts w:ascii="Verdana" w:eastAsia="Calibri" w:hAnsi="Verdana"/>
                <w:sz w:val="21"/>
                <w:szCs w:val="21"/>
                <w:lang w:val="en-GB"/>
              </w:rPr>
              <w:br/>
            </w:r>
            <w:r w:rsidRPr="00133CE4">
              <w:rPr>
                <w:rFonts w:ascii="Verdana" w:eastAsia="Calibri" w:hAnsi="Verdana"/>
                <w:sz w:val="21"/>
                <w:szCs w:val="21"/>
                <w:lang w:val="en-GB"/>
              </w:rPr>
              <w:t xml:space="preserve">self-advocate </w:t>
            </w:r>
          </w:p>
          <w:p w14:paraId="2DCAF813" w14:textId="5FCE6E23" w:rsidR="004E15EB" w:rsidRPr="00133CE4" w:rsidRDefault="00F82C92" w:rsidP="00F82C92">
            <w:pPr>
              <w:pStyle w:val="ListParagraph"/>
              <w:numPr>
                <w:ilvl w:val="0"/>
                <w:numId w:val="17"/>
              </w:numPr>
              <w:spacing w:before="60" w:after="60"/>
              <w:ind w:left="180" w:right="25"/>
              <w:rPr>
                <w:rFonts w:ascii="Verdana" w:eastAsia="Calibri" w:hAnsi="Verdana"/>
                <w:sz w:val="21"/>
                <w:szCs w:val="21"/>
                <w:lang w:val="en-GB"/>
              </w:rPr>
            </w:pPr>
            <w:r w:rsidRPr="00133CE4">
              <w:rPr>
                <w:rFonts w:ascii="Verdana" w:eastAsia="Calibri" w:hAnsi="Verdana"/>
                <w:sz w:val="21"/>
                <w:szCs w:val="21"/>
                <w:lang w:val="en-GB"/>
              </w:rPr>
              <w:t>Contributed lived experience knowledge to</w:t>
            </w:r>
            <w:r w:rsidR="004E15EB" w:rsidRPr="00133CE4">
              <w:rPr>
                <w:rFonts w:ascii="Verdana" w:eastAsia="Calibri" w:hAnsi="Verdana"/>
                <w:sz w:val="21"/>
                <w:szCs w:val="21"/>
                <w:lang w:val="en-GB"/>
              </w:rPr>
              <w:t xml:space="preserve"> Deakin </w:t>
            </w:r>
            <w:r w:rsidR="0055433E" w:rsidRPr="00133CE4">
              <w:rPr>
                <w:rFonts w:ascii="Verdana" w:eastAsia="Calibri" w:hAnsi="Verdana"/>
                <w:sz w:val="21"/>
                <w:szCs w:val="21"/>
                <w:lang w:val="en-GB"/>
              </w:rPr>
              <w:t>Uni</w:t>
            </w:r>
            <w:r w:rsidR="0055433E">
              <w:rPr>
                <w:rFonts w:ascii="Verdana" w:eastAsia="Calibri" w:hAnsi="Verdana"/>
                <w:sz w:val="21"/>
                <w:szCs w:val="21"/>
                <w:lang w:val="en-GB"/>
              </w:rPr>
              <w:t>versity</w:t>
            </w:r>
            <w:r w:rsidRPr="00133CE4">
              <w:rPr>
                <w:rFonts w:ascii="Verdana" w:eastAsia="Calibri" w:hAnsi="Verdana"/>
                <w:sz w:val="21"/>
                <w:szCs w:val="21"/>
                <w:lang w:val="en-GB"/>
              </w:rPr>
              <w:t xml:space="preserve"> </w:t>
            </w:r>
            <w:r w:rsidR="004E15EB" w:rsidRPr="00133CE4">
              <w:rPr>
                <w:rFonts w:ascii="Verdana" w:eastAsia="Calibri" w:hAnsi="Verdana"/>
                <w:sz w:val="21"/>
                <w:szCs w:val="21"/>
                <w:lang w:val="en-GB"/>
              </w:rPr>
              <w:t xml:space="preserve">and </w:t>
            </w:r>
            <w:r w:rsidR="0055433E" w:rsidRPr="00133CE4">
              <w:rPr>
                <w:rFonts w:ascii="Verdana" w:eastAsia="Calibri" w:hAnsi="Verdana"/>
                <w:sz w:val="21"/>
                <w:szCs w:val="21"/>
                <w:lang w:val="en-GB"/>
              </w:rPr>
              <w:t>Uni</w:t>
            </w:r>
            <w:r w:rsidR="0055433E">
              <w:rPr>
                <w:rFonts w:ascii="Verdana" w:eastAsia="Calibri" w:hAnsi="Verdana"/>
                <w:sz w:val="21"/>
                <w:szCs w:val="21"/>
                <w:lang w:val="en-GB"/>
              </w:rPr>
              <w:t>versity of Melbourne</w:t>
            </w:r>
          </w:p>
          <w:p w14:paraId="167092B8" w14:textId="5404DE72" w:rsidR="004E15EB" w:rsidRPr="00133CE4" w:rsidRDefault="00F82C92" w:rsidP="00F82C92">
            <w:pPr>
              <w:pStyle w:val="ListParagraph"/>
              <w:numPr>
                <w:ilvl w:val="0"/>
                <w:numId w:val="17"/>
              </w:numPr>
              <w:spacing w:before="60" w:after="60"/>
              <w:ind w:left="180" w:right="25"/>
              <w:rPr>
                <w:rFonts w:ascii="Verdana" w:eastAsia="Calibri" w:hAnsi="Verdana"/>
                <w:sz w:val="21"/>
                <w:szCs w:val="21"/>
                <w:lang w:val="en-GB"/>
              </w:rPr>
            </w:pPr>
            <w:r w:rsidRPr="00133CE4">
              <w:rPr>
                <w:rFonts w:ascii="Verdana" w:eastAsia="Calibri" w:hAnsi="Verdana"/>
                <w:sz w:val="21"/>
                <w:szCs w:val="21"/>
                <w:lang w:val="en-GB"/>
              </w:rPr>
              <w:t xml:space="preserve">Filmed in an advertisement for the </w:t>
            </w:r>
            <w:r w:rsidR="004E15EB" w:rsidRPr="00133CE4">
              <w:rPr>
                <w:rFonts w:ascii="Verdana" w:eastAsia="Calibri" w:hAnsi="Verdana"/>
                <w:sz w:val="21"/>
                <w:szCs w:val="21"/>
                <w:lang w:val="en-GB"/>
              </w:rPr>
              <w:t>Victorian Disability Worker Commission</w:t>
            </w:r>
            <w:r w:rsidRPr="00133CE4">
              <w:rPr>
                <w:rFonts w:ascii="Verdana" w:eastAsia="Calibri" w:hAnsi="Verdana"/>
                <w:sz w:val="21"/>
                <w:szCs w:val="21"/>
                <w:lang w:val="en-GB"/>
              </w:rPr>
              <w:t>; s</w:t>
            </w:r>
            <w:r w:rsidR="004E15EB" w:rsidRPr="00133CE4">
              <w:rPr>
                <w:rFonts w:ascii="Verdana" w:eastAsia="Calibri" w:hAnsi="Verdana"/>
                <w:sz w:val="21"/>
                <w:szCs w:val="21"/>
                <w:lang w:val="en-GB"/>
              </w:rPr>
              <w:t>poke about support workers in the past</w:t>
            </w:r>
            <w:r w:rsidRPr="00133CE4">
              <w:rPr>
                <w:rFonts w:ascii="Verdana" w:eastAsia="Calibri" w:hAnsi="Verdana"/>
                <w:sz w:val="21"/>
                <w:szCs w:val="21"/>
                <w:lang w:val="en-GB"/>
              </w:rPr>
              <w:t>,</w:t>
            </w:r>
            <w:r w:rsidR="004E15EB" w:rsidRPr="00133CE4">
              <w:rPr>
                <w:rFonts w:ascii="Verdana" w:eastAsia="Calibri" w:hAnsi="Verdana"/>
                <w:sz w:val="21"/>
                <w:szCs w:val="21"/>
                <w:lang w:val="en-GB"/>
              </w:rPr>
              <w:t xml:space="preserve"> the help </w:t>
            </w:r>
            <w:r w:rsidRPr="00133CE4">
              <w:rPr>
                <w:rFonts w:ascii="Verdana" w:eastAsia="Calibri" w:hAnsi="Verdana"/>
                <w:sz w:val="21"/>
                <w:szCs w:val="21"/>
                <w:lang w:val="en-GB"/>
              </w:rPr>
              <w:t>they gave</w:t>
            </w:r>
            <w:r w:rsidR="004E15EB" w:rsidRPr="00133CE4">
              <w:rPr>
                <w:rFonts w:ascii="Verdana" w:eastAsia="Calibri" w:hAnsi="Verdana"/>
                <w:sz w:val="21"/>
                <w:szCs w:val="21"/>
                <w:lang w:val="en-GB"/>
              </w:rPr>
              <w:t xml:space="preserve">, </w:t>
            </w:r>
            <w:r w:rsidRPr="00133CE4">
              <w:rPr>
                <w:rFonts w:ascii="Verdana" w:eastAsia="Calibri" w:hAnsi="Verdana"/>
                <w:sz w:val="21"/>
                <w:szCs w:val="21"/>
                <w:lang w:val="en-GB"/>
              </w:rPr>
              <w:t xml:space="preserve">and the difference that made ‘to get me to where I am now’ </w:t>
            </w:r>
          </w:p>
          <w:p w14:paraId="78FEA590" w14:textId="1400137E" w:rsidR="004E15EB" w:rsidRPr="00133CE4" w:rsidRDefault="00F82C92" w:rsidP="00F82C92">
            <w:pPr>
              <w:pStyle w:val="ListParagraph"/>
              <w:numPr>
                <w:ilvl w:val="0"/>
                <w:numId w:val="17"/>
              </w:numPr>
              <w:spacing w:before="60" w:after="60"/>
              <w:ind w:left="180" w:right="25"/>
              <w:rPr>
                <w:rFonts w:ascii="Verdana" w:eastAsia="Calibri" w:hAnsi="Verdana"/>
                <w:sz w:val="21"/>
                <w:szCs w:val="21"/>
              </w:rPr>
            </w:pPr>
            <w:r w:rsidRPr="00133CE4">
              <w:rPr>
                <w:rFonts w:ascii="Verdana" w:eastAsia="Calibri" w:hAnsi="Verdana"/>
                <w:sz w:val="21"/>
                <w:szCs w:val="21"/>
                <w:lang w:val="en-GB"/>
              </w:rPr>
              <w:t>Many p</w:t>
            </w:r>
            <w:r w:rsidR="004E15EB" w:rsidRPr="00133CE4">
              <w:rPr>
                <w:rFonts w:ascii="Verdana" w:eastAsia="Calibri" w:hAnsi="Verdana"/>
                <w:sz w:val="21"/>
                <w:szCs w:val="21"/>
                <w:lang w:val="en-GB"/>
              </w:rPr>
              <w:t>ublic speaking</w:t>
            </w:r>
            <w:r w:rsidR="0055433E">
              <w:rPr>
                <w:rFonts w:ascii="Verdana" w:eastAsia="Calibri" w:hAnsi="Verdana"/>
                <w:sz w:val="21"/>
                <w:szCs w:val="21"/>
                <w:lang w:val="en-GB"/>
              </w:rPr>
              <w:t xml:space="preserve"> and</w:t>
            </w:r>
            <w:r w:rsidR="004E15EB" w:rsidRPr="00133CE4">
              <w:rPr>
                <w:rFonts w:ascii="Verdana" w:eastAsia="Calibri" w:hAnsi="Verdana"/>
                <w:sz w:val="21"/>
                <w:szCs w:val="21"/>
                <w:lang w:val="en-GB"/>
              </w:rPr>
              <w:t xml:space="preserve"> panel opportunities as </w:t>
            </w:r>
            <w:r w:rsidR="00F52C6A" w:rsidRPr="00133CE4">
              <w:rPr>
                <w:rFonts w:ascii="Verdana" w:eastAsia="Calibri" w:hAnsi="Verdana"/>
                <w:sz w:val="21"/>
                <w:szCs w:val="21"/>
                <w:lang w:val="en-GB"/>
              </w:rPr>
              <w:t>those</w:t>
            </w:r>
            <w:r w:rsidR="004E15EB" w:rsidRPr="00133CE4">
              <w:rPr>
                <w:rFonts w:ascii="Verdana" w:eastAsia="Calibri" w:hAnsi="Verdana"/>
                <w:sz w:val="21"/>
                <w:szCs w:val="21"/>
                <w:lang w:val="en-GB"/>
              </w:rPr>
              <w:t xml:space="preserve"> consulting </w:t>
            </w:r>
            <w:r w:rsidRPr="00133CE4">
              <w:rPr>
                <w:rFonts w:ascii="Verdana" w:eastAsia="Calibri" w:hAnsi="Verdana"/>
                <w:sz w:val="21"/>
                <w:szCs w:val="21"/>
                <w:lang w:val="en-GB"/>
              </w:rPr>
              <w:t>the group</w:t>
            </w:r>
            <w:r w:rsidR="004E15EB" w:rsidRPr="00133CE4">
              <w:rPr>
                <w:rFonts w:ascii="Verdana" w:eastAsia="Calibri" w:hAnsi="Verdana"/>
                <w:sz w:val="21"/>
                <w:szCs w:val="21"/>
                <w:lang w:val="en-GB"/>
              </w:rPr>
              <w:t xml:space="preserve"> have </w:t>
            </w:r>
            <w:r w:rsidRPr="00133CE4">
              <w:rPr>
                <w:rFonts w:ascii="Verdana" w:eastAsia="Calibri" w:hAnsi="Verdana"/>
                <w:sz w:val="21"/>
                <w:szCs w:val="21"/>
                <w:lang w:val="en-GB"/>
              </w:rPr>
              <w:t xml:space="preserve">made contact about other projects </w:t>
            </w:r>
          </w:p>
        </w:tc>
      </w:tr>
    </w:tbl>
    <w:p w14:paraId="369D8182" w14:textId="0439A9C8" w:rsidR="00B11C10" w:rsidRPr="00ED4324" w:rsidRDefault="004E15EB" w:rsidP="004E15EB">
      <w:pPr>
        <w:spacing w:before="120"/>
        <w:jc w:val="center"/>
        <w:rPr>
          <w:rFonts w:ascii="Verdana" w:eastAsia="Calibri" w:hAnsi="Verdana"/>
          <w:sz w:val="16"/>
          <w:szCs w:val="16"/>
          <w:lang w:val="en-GB"/>
        </w:rPr>
      </w:pPr>
      <w:r w:rsidRPr="00ED4324">
        <w:rPr>
          <w:rFonts w:ascii="Verdana" w:eastAsia="Calibri" w:hAnsi="Verdana"/>
          <w:sz w:val="16"/>
          <w:szCs w:val="16"/>
          <w:lang w:val="en-GB"/>
        </w:rPr>
        <w:t>Table 3 – Experts by Experience</w:t>
      </w:r>
      <w:r w:rsidR="00091817" w:rsidRPr="00ED4324">
        <w:rPr>
          <w:rFonts w:ascii="Verdana" w:eastAsia="Calibri" w:hAnsi="Verdana"/>
          <w:sz w:val="16"/>
          <w:szCs w:val="16"/>
          <w:lang w:val="en-GB"/>
        </w:rPr>
        <w:t xml:space="preserve"> and their</w:t>
      </w:r>
      <w:r w:rsidRPr="00ED4324">
        <w:rPr>
          <w:rFonts w:ascii="Verdana" w:eastAsia="Calibri" w:hAnsi="Verdana"/>
          <w:sz w:val="16"/>
          <w:szCs w:val="16"/>
          <w:lang w:val="en-GB"/>
        </w:rPr>
        <w:t xml:space="preserve"> expanded horizons</w:t>
      </w:r>
    </w:p>
    <w:p w14:paraId="337F0D35" w14:textId="77777777" w:rsidR="00B11C10" w:rsidRPr="00133CE4" w:rsidRDefault="00B11C10" w:rsidP="00B11C10">
      <w:pPr>
        <w:spacing w:line="257" w:lineRule="auto"/>
        <w:ind w:right="-6"/>
        <w:rPr>
          <w:rFonts w:ascii="Verdana" w:eastAsia="Calibri" w:hAnsi="Verdana"/>
          <w:sz w:val="10"/>
          <w:szCs w:val="10"/>
          <w:lang w:val="en-GB"/>
        </w:rPr>
      </w:pPr>
    </w:p>
    <w:p w14:paraId="16C01B37" w14:textId="538129AC" w:rsidR="00491573" w:rsidRPr="00133CE4" w:rsidRDefault="004552F8" w:rsidP="008410F7">
      <w:pPr>
        <w:pStyle w:val="Heading3"/>
        <w:spacing w:before="240" w:after="120" w:line="276" w:lineRule="auto"/>
        <w:rPr>
          <w:rFonts w:ascii="Verdana" w:hAnsi="Verdana"/>
          <w:b/>
          <w:bCs/>
          <w:sz w:val="22"/>
          <w:szCs w:val="22"/>
        </w:rPr>
      </w:pPr>
      <w:bookmarkStart w:id="37" w:name="_Toc115872704"/>
      <w:r w:rsidRPr="00133CE4">
        <w:rPr>
          <w:rFonts w:ascii="Verdana" w:hAnsi="Verdana"/>
          <w:b/>
          <w:bCs/>
          <w:sz w:val="22"/>
          <w:szCs w:val="22"/>
        </w:rPr>
        <w:t>Action on the drivers of violence ‘in real time’</w:t>
      </w:r>
      <w:bookmarkEnd w:id="37"/>
      <w:r w:rsidRPr="00133CE4">
        <w:rPr>
          <w:rFonts w:ascii="Verdana" w:hAnsi="Verdana"/>
          <w:b/>
          <w:bCs/>
          <w:sz w:val="22"/>
          <w:szCs w:val="22"/>
        </w:rPr>
        <w:t xml:space="preserve"> </w:t>
      </w:r>
      <w:r w:rsidR="006A084E" w:rsidRPr="00133CE4">
        <w:rPr>
          <w:rFonts w:ascii="Verdana" w:hAnsi="Verdana"/>
          <w:b/>
          <w:bCs/>
          <w:sz w:val="22"/>
          <w:szCs w:val="22"/>
        </w:rPr>
        <w:t xml:space="preserve"> </w:t>
      </w:r>
    </w:p>
    <w:p w14:paraId="7C957E1F" w14:textId="0BA6734F" w:rsidR="008745B4" w:rsidRPr="00133CE4" w:rsidRDefault="0050722A" w:rsidP="004C3894">
      <w:pPr>
        <w:spacing w:line="257" w:lineRule="auto"/>
        <w:ind w:right="-148"/>
        <w:rPr>
          <w:rFonts w:ascii="Verdana" w:eastAsia="Times New Roman" w:hAnsi="Verdana"/>
          <w:lang w:eastAsia="en-GB"/>
        </w:rPr>
      </w:pPr>
      <w:r w:rsidRPr="00133CE4">
        <w:rPr>
          <w:rFonts w:ascii="Verdana" w:eastAsia="Times New Roman" w:hAnsi="Verdana"/>
          <w:lang w:eastAsia="en-GB"/>
        </w:rPr>
        <w:t>The group’s client list over the last two years is impressive</w:t>
      </w:r>
      <w:r w:rsidR="00BD34DB" w:rsidRPr="00133CE4">
        <w:rPr>
          <w:rFonts w:ascii="Verdana" w:eastAsia="Times New Roman" w:hAnsi="Verdana"/>
          <w:lang w:eastAsia="en-GB"/>
        </w:rPr>
        <w:t xml:space="preserve"> </w:t>
      </w:r>
      <w:r w:rsidRPr="00133CE4">
        <w:rPr>
          <w:rFonts w:ascii="Verdana" w:eastAsia="Times New Roman" w:hAnsi="Verdana"/>
          <w:lang w:eastAsia="en-GB"/>
        </w:rPr>
        <w:t xml:space="preserve">in terms of organisations </w:t>
      </w:r>
      <w:r w:rsidR="00FA7D1B" w:rsidRPr="00133CE4">
        <w:rPr>
          <w:rFonts w:ascii="Verdana" w:eastAsia="Times New Roman" w:hAnsi="Verdana"/>
          <w:lang w:eastAsia="en-GB"/>
        </w:rPr>
        <w:t>and</w:t>
      </w:r>
      <w:r w:rsidRPr="00133CE4">
        <w:rPr>
          <w:rFonts w:ascii="Verdana" w:eastAsia="Times New Roman" w:hAnsi="Verdana"/>
          <w:lang w:eastAsia="en-GB"/>
        </w:rPr>
        <w:t xml:space="preserve"> stakeholders reflected</w:t>
      </w:r>
      <w:r w:rsidR="00D010BB" w:rsidRPr="00133CE4">
        <w:rPr>
          <w:rFonts w:ascii="Verdana" w:eastAsia="Times New Roman" w:hAnsi="Verdana"/>
          <w:lang w:eastAsia="en-GB"/>
        </w:rPr>
        <w:t>.</w:t>
      </w:r>
      <w:r w:rsidRPr="00133CE4">
        <w:rPr>
          <w:rFonts w:ascii="Verdana" w:eastAsia="Times New Roman" w:hAnsi="Verdana"/>
          <w:lang w:eastAsia="en-GB"/>
        </w:rPr>
        <w:t xml:space="preserve"> </w:t>
      </w:r>
      <w:r w:rsidR="0037612F" w:rsidRPr="00133CE4">
        <w:rPr>
          <w:rFonts w:ascii="Verdana" w:eastAsia="Times New Roman" w:hAnsi="Verdana"/>
          <w:lang w:eastAsia="en-GB"/>
        </w:rPr>
        <w:t xml:space="preserve">Leading </w:t>
      </w:r>
      <w:r w:rsidR="000338A3" w:rsidRPr="00133CE4">
        <w:rPr>
          <w:rFonts w:ascii="Verdana" w:eastAsia="Times New Roman" w:hAnsi="Verdana"/>
          <w:lang w:eastAsia="en-GB"/>
        </w:rPr>
        <w:t>organisations and agencies</w:t>
      </w:r>
      <w:r w:rsidR="0037612F" w:rsidRPr="00133CE4">
        <w:rPr>
          <w:rFonts w:ascii="Verdana" w:eastAsia="Times New Roman" w:hAnsi="Verdana"/>
          <w:lang w:eastAsia="en-GB"/>
        </w:rPr>
        <w:t xml:space="preserve"> in family violence response, </w:t>
      </w:r>
      <w:r w:rsidR="00D010BB" w:rsidRPr="00133CE4">
        <w:rPr>
          <w:rFonts w:ascii="Verdana" w:eastAsia="Times New Roman" w:hAnsi="Verdana"/>
          <w:lang w:eastAsia="en-GB"/>
        </w:rPr>
        <w:t xml:space="preserve">the </w:t>
      </w:r>
      <w:r w:rsidR="0037612F" w:rsidRPr="00133CE4">
        <w:rPr>
          <w:rFonts w:ascii="Verdana" w:eastAsia="Times New Roman" w:hAnsi="Verdana"/>
          <w:lang w:eastAsia="en-GB"/>
        </w:rPr>
        <w:t>prevention sector</w:t>
      </w:r>
      <w:r w:rsidR="00D010BB" w:rsidRPr="00133CE4">
        <w:rPr>
          <w:rFonts w:ascii="Verdana" w:eastAsia="Times New Roman" w:hAnsi="Verdana"/>
          <w:lang w:eastAsia="en-GB"/>
        </w:rPr>
        <w:t xml:space="preserve"> </w:t>
      </w:r>
      <w:r w:rsidR="0037612F" w:rsidRPr="00133CE4">
        <w:rPr>
          <w:rFonts w:ascii="Verdana" w:eastAsia="Times New Roman" w:hAnsi="Verdana"/>
          <w:lang w:eastAsia="en-GB"/>
        </w:rPr>
        <w:t>and the disability sector</w:t>
      </w:r>
      <w:r w:rsidR="00D26047" w:rsidRPr="00133CE4">
        <w:rPr>
          <w:rFonts w:ascii="Verdana" w:eastAsia="Times New Roman" w:hAnsi="Verdana"/>
          <w:lang w:eastAsia="en-GB"/>
        </w:rPr>
        <w:t xml:space="preserve">, statewide and national, </w:t>
      </w:r>
      <w:r w:rsidR="0037612F" w:rsidRPr="00133CE4">
        <w:rPr>
          <w:rFonts w:ascii="Verdana" w:eastAsia="Times New Roman" w:hAnsi="Verdana"/>
          <w:lang w:eastAsia="en-GB"/>
        </w:rPr>
        <w:t>have benefited from the input the experts have given to</w:t>
      </w:r>
      <w:r w:rsidR="00FA7D1B" w:rsidRPr="00133CE4">
        <w:rPr>
          <w:rFonts w:ascii="Verdana" w:eastAsia="Times New Roman" w:hAnsi="Verdana"/>
          <w:lang w:eastAsia="en-GB"/>
        </w:rPr>
        <w:t xml:space="preserve"> their</w:t>
      </w:r>
      <w:r w:rsidR="0037612F" w:rsidRPr="00133CE4">
        <w:rPr>
          <w:rFonts w:ascii="Verdana" w:eastAsia="Times New Roman" w:hAnsi="Verdana"/>
          <w:lang w:eastAsia="en-GB"/>
        </w:rPr>
        <w:t xml:space="preserve"> policy, programs, practices</w:t>
      </w:r>
      <w:r w:rsidR="00FA7D1B" w:rsidRPr="00133CE4">
        <w:rPr>
          <w:rFonts w:ascii="Verdana" w:eastAsia="Times New Roman" w:hAnsi="Verdana"/>
          <w:lang w:eastAsia="en-GB"/>
        </w:rPr>
        <w:t>, guides or other</w:t>
      </w:r>
      <w:r w:rsidR="0037612F" w:rsidRPr="00133CE4">
        <w:rPr>
          <w:rFonts w:ascii="Verdana" w:eastAsia="Times New Roman" w:hAnsi="Verdana"/>
          <w:lang w:eastAsia="en-GB"/>
        </w:rPr>
        <w:t xml:space="preserve"> resources. </w:t>
      </w:r>
      <w:r w:rsidR="00D010BB" w:rsidRPr="00133CE4">
        <w:rPr>
          <w:rFonts w:ascii="Verdana" w:eastAsia="Times New Roman" w:hAnsi="Verdana"/>
          <w:lang w:eastAsia="en-GB"/>
        </w:rPr>
        <w:t>An important client was also WDV</w:t>
      </w:r>
      <w:r w:rsidR="006977E7" w:rsidRPr="00133CE4">
        <w:rPr>
          <w:rFonts w:ascii="Verdana" w:eastAsia="Times New Roman" w:hAnsi="Verdana"/>
          <w:lang w:eastAsia="en-GB"/>
        </w:rPr>
        <w:t xml:space="preserve"> in the form of</w:t>
      </w:r>
      <w:r w:rsidR="002A7853" w:rsidRPr="00133CE4">
        <w:rPr>
          <w:rFonts w:ascii="Verdana" w:eastAsia="Times New Roman" w:hAnsi="Verdana"/>
          <w:lang w:eastAsia="en-GB"/>
        </w:rPr>
        <w:t xml:space="preserve"> </w:t>
      </w:r>
      <w:r w:rsidR="00D010BB" w:rsidRPr="00133CE4">
        <w:rPr>
          <w:rFonts w:ascii="Verdana" w:eastAsia="Times New Roman" w:hAnsi="Verdana"/>
          <w:lang w:eastAsia="en-GB"/>
        </w:rPr>
        <w:t>staff</w:t>
      </w:r>
      <w:r w:rsidR="006977E7" w:rsidRPr="00133CE4">
        <w:rPr>
          <w:rFonts w:ascii="Verdana" w:eastAsia="Times New Roman" w:hAnsi="Verdana"/>
          <w:lang w:eastAsia="en-GB"/>
        </w:rPr>
        <w:t xml:space="preserve"> </w:t>
      </w:r>
      <w:r w:rsidR="00D010BB" w:rsidRPr="00133CE4">
        <w:rPr>
          <w:rFonts w:ascii="Verdana" w:eastAsia="Times New Roman" w:hAnsi="Verdana"/>
          <w:lang w:eastAsia="en-GB"/>
        </w:rPr>
        <w:t>working in programs across the organisation</w:t>
      </w:r>
      <w:r w:rsidR="00957752" w:rsidRPr="00133CE4">
        <w:rPr>
          <w:rFonts w:ascii="Verdana" w:eastAsia="Times New Roman" w:hAnsi="Verdana"/>
          <w:lang w:eastAsia="en-GB"/>
        </w:rPr>
        <w:t xml:space="preserve"> among them </w:t>
      </w:r>
      <w:r w:rsidR="00FA7D1B" w:rsidRPr="00133CE4">
        <w:rPr>
          <w:rFonts w:ascii="Verdana" w:eastAsia="Times New Roman" w:hAnsi="Verdana"/>
          <w:lang w:eastAsia="en-GB"/>
        </w:rPr>
        <w:t xml:space="preserve">the </w:t>
      </w:r>
      <w:r w:rsidR="00BF23B8" w:rsidRPr="00133CE4">
        <w:rPr>
          <w:rFonts w:ascii="Verdana" w:eastAsia="Times New Roman" w:hAnsi="Verdana"/>
          <w:lang w:eastAsia="en-GB"/>
        </w:rPr>
        <w:t xml:space="preserve">Sexual and Reproductive Health Project; Responsive Access Project; Policy Team; Women’s Health Services Capacity Building Project; and </w:t>
      </w:r>
      <w:r w:rsidR="00FA7D1B" w:rsidRPr="00133CE4">
        <w:rPr>
          <w:rFonts w:ascii="Verdana" w:eastAsia="Times New Roman" w:hAnsi="Verdana"/>
          <w:lang w:eastAsia="en-GB"/>
        </w:rPr>
        <w:t xml:space="preserve">the </w:t>
      </w:r>
      <w:r w:rsidR="00BF23B8" w:rsidRPr="00133CE4">
        <w:rPr>
          <w:rFonts w:ascii="Verdana" w:eastAsia="Times New Roman" w:hAnsi="Verdana"/>
          <w:lang w:eastAsia="en-GB"/>
        </w:rPr>
        <w:t xml:space="preserve">Health Services Program. </w:t>
      </w:r>
      <w:r w:rsidR="00957752" w:rsidRPr="00133CE4">
        <w:rPr>
          <w:rFonts w:ascii="Verdana" w:eastAsia="Times New Roman" w:hAnsi="Verdana"/>
          <w:lang w:eastAsia="en-GB"/>
        </w:rPr>
        <w:t xml:space="preserve">Members of the Gender and Disability Workforce Development Program Team sought input from the experts too, to co-design a number of significant Program resources. </w:t>
      </w:r>
      <w:r w:rsidR="00876135">
        <w:rPr>
          <w:rFonts w:ascii="Verdana" w:eastAsia="Times New Roman" w:hAnsi="Verdana"/>
          <w:lang w:eastAsia="en-GB"/>
        </w:rPr>
        <w:t>E</w:t>
      </w:r>
      <w:r w:rsidR="00957752" w:rsidRPr="00133CE4">
        <w:rPr>
          <w:rFonts w:ascii="Verdana" w:eastAsia="Times New Roman" w:hAnsi="Verdana"/>
          <w:lang w:eastAsia="en-GB"/>
        </w:rPr>
        <w:t>xperts</w:t>
      </w:r>
      <w:r w:rsidR="00BF23B8" w:rsidRPr="00133CE4">
        <w:rPr>
          <w:rFonts w:ascii="Verdana" w:eastAsia="Times New Roman" w:hAnsi="Verdana"/>
          <w:lang w:eastAsia="en-GB"/>
        </w:rPr>
        <w:t xml:space="preserve"> were consulted on the development of WDV’s new strategic </w:t>
      </w:r>
      <w:r w:rsidR="001A32D9" w:rsidRPr="00133CE4">
        <w:rPr>
          <w:rFonts w:ascii="Verdana" w:eastAsia="Times New Roman" w:hAnsi="Verdana"/>
          <w:lang w:eastAsia="en-GB"/>
        </w:rPr>
        <w:t>plan and</w:t>
      </w:r>
      <w:r w:rsidR="00A558CE" w:rsidRPr="00133CE4">
        <w:rPr>
          <w:rFonts w:ascii="Verdana" w:eastAsia="Times New Roman" w:hAnsi="Verdana"/>
          <w:lang w:eastAsia="en-GB"/>
        </w:rPr>
        <w:t xml:space="preserve"> were</w:t>
      </w:r>
      <w:r w:rsidR="00BF23B8" w:rsidRPr="00133CE4">
        <w:rPr>
          <w:rFonts w:ascii="Verdana" w:eastAsia="Times New Roman" w:hAnsi="Verdana"/>
          <w:lang w:eastAsia="en-GB"/>
        </w:rPr>
        <w:t xml:space="preserve"> </w:t>
      </w:r>
      <w:r w:rsidR="00D26047" w:rsidRPr="00133CE4">
        <w:rPr>
          <w:rFonts w:ascii="Verdana" w:eastAsia="Times New Roman" w:hAnsi="Verdana"/>
          <w:lang w:eastAsia="en-GB"/>
        </w:rPr>
        <w:t>involved as participants in</w:t>
      </w:r>
      <w:r w:rsidR="00BF23B8" w:rsidRPr="00133CE4">
        <w:rPr>
          <w:rFonts w:ascii="Verdana" w:eastAsia="Times New Roman" w:hAnsi="Verdana"/>
          <w:lang w:eastAsia="en-GB"/>
        </w:rPr>
        <w:t xml:space="preserve"> the evaluation of the Gender and Disability Workforce Development Program.</w:t>
      </w:r>
    </w:p>
    <w:p w14:paraId="3F12957F" w14:textId="77777777" w:rsidR="008745B4" w:rsidRPr="00133CE4" w:rsidRDefault="008745B4" w:rsidP="0050722A">
      <w:pPr>
        <w:spacing w:line="257" w:lineRule="auto"/>
        <w:ind w:right="-148"/>
        <w:rPr>
          <w:rFonts w:ascii="Verdana" w:eastAsia="Times New Roman" w:hAnsi="Verdana"/>
          <w:lang w:eastAsia="en-GB"/>
        </w:rPr>
      </w:pPr>
    </w:p>
    <w:p w14:paraId="1B873272" w14:textId="41DFBAA8" w:rsidR="0037612F" w:rsidRPr="00133CE4" w:rsidRDefault="00D010BB" w:rsidP="0050722A">
      <w:pPr>
        <w:spacing w:line="257" w:lineRule="auto"/>
        <w:ind w:right="-148"/>
        <w:rPr>
          <w:rFonts w:ascii="Verdana" w:eastAsia="Times New Roman" w:hAnsi="Verdana"/>
          <w:lang w:eastAsia="en-GB"/>
        </w:rPr>
      </w:pPr>
      <w:r w:rsidRPr="00133CE4">
        <w:rPr>
          <w:rFonts w:ascii="Verdana" w:eastAsia="Times New Roman" w:hAnsi="Verdana"/>
          <w:lang w:eastAsia="en-GB"/>
        </w:rPr>
        <w:t xml:space="preserve">Table 4 summarises the </w:t>
      </w:r>
      <w:r w:rsidR="002A7853" w:rsidRPr="00133CE4">
        <w:rPr>
          <w:rFonts w:ascii="Verdana" w:eastAsia="Times New Roman" w:hAnsi="Verdana"/>
          <w:lang w:eastAsia="en-GB"/>
        </w:rPr>
        <w:t xml:space="preserve">list of external clients </w:t>
      </w:r>
      <w:r w:rsidR="00BE076F" w:rsidRPr="00133CE4">
        <w:rPr>
          <w:rFonts w:ascii="Verdana" w:eastAsia="Times New Roman" w:hAnsi="Verdana"/>
          <w:lang w:eastAsia="en-GB"/>
        </w:rPr>
        <w:t xml:space="preserve">over the last two years, </w:t>
      </w:r>
      <w:r w:rsidR="002A7853" w:rsidRPr="00133CE4">
        <w:rPr>
          <w:rFonts w:ascii="Verdana" w:eastAsia="Times New Roman" w:hAnsi="Verdana"/>
          <w:lang w:eastAsia="en-GB"/>
        </w:rPr>
        <w:t xml:space="preserve">and what they were seeking </w:t>
      </w:r>
      <w:r w:rsidR="00361DBA" w:rsidRPr="00133CE4">
        <w:rPr>
          <w:rFonts w:ascii="Verdana" w:eastAsia="Times New Roman" w:hAnsi="Verdana"/>
          <w:lang w:eastAsia="en-GB"/>
        </w:rPr>
        <w:t>from the experts through</w:t>
      </w:r>
      <w:r w:rsidR="002A7853" w:rsidRPr="00133CE4">
        <w:rPr>
          <w:rFonts w:ascii="Verdana" w:eastAsia="Times New Roman" w:hAnsi="Verdana"/>
          <w:lang w:eastAsia="en-GB"/>
        </w:rPr>
        <w:t xml:space="preserve"> the consultations. More on Program resources that were co-designed with the experts </w:t>
      </w:r>
      <w:r w:rsidR="00361DBA" w:rsidRPr="00133CE4">
        <w:rPr>
          <w:rFonts w:ascii="Verdana" w:eastAsia="Times New Roman" w:hAnsi="Verdana"/>
          <w:lang w:eastAsia="en-GB"/>
        </w:rPr>
        <w:t>can be found</w:t>
      </w:r>
      <w:r w:rsidR="002A7853" w:rsidRPr="00133CE4">
        <w:rPr>
          <w:rFonts w:ascii="Verdana" w:eastAsia="Times New Roman" w:hAnsi="Verdana"/>
          <w:lang w:eastAsia="en-GB"/>
        </w:rPr>
        <w:t xml:space="preserve"> later in this report</w:t>
      </w:r>
      <w:r w:rsidR="008745B4" w:rsidRPr="00133CE4">
        <w:rPr>
          <w:rFonts w:ascii="Verdana" w:eastAsia="Times New Roman" w:hAnsi="Verdana"/>
          <w:lang w:eastAsia="en-GB"/>
        </w:rPr>
        <w:t>. S</w:t>
      </w:r>
      <w:r w:rsidR="00FC7408" w:rsidRPr="00133CE4">
        <w:rPr>
          <w:rFonts w:ascii="Verdana" w:eastAsia="Times New Roman" w:hAnsi="Verdana"/>
          <w:lang w:eastAsia="en-GB"/>
        </w:rPr>
        <w:t xml:space="preserve">ee </w:t>
      </w:r>
      <w:r w:rsidR="002A7853" w:rsidRPr="00133CE4">
        <w:rPr>
          <w:rFonts w:ascii="Verdana" w:eastAsia="Times New Roman" w:hAnsi="Verdana"/>
          <w:lang w:eastAsia="en-GB"/>
        </w:rPr>
        <w:t>‘</w:t>
      </w:r>
      <w:hyperlink w:anchor="_Our_resources_are" w:history="1">
        <w:r w:rsidR="008745B4" w:rsidRPr="00133CE4">
          <w:rPr>
            <w:rStyle w:val="Hyperlink"/>
            <w:rFonts w:ascii="Verdana" w:hAnsi="Verdana"/>
            <w:color w:val="652165"/>
          </w:rPr>
          <w:t>Our resources are out there (and getting embedded)</w:t>
        </w:r>
      </w:hyperlink>
      <w:r w:rsidR="008745B4" w:rsidRPr="00133CE4">
        <w:rPr>
          <w:rFonts w:ascii="Verdana" w:hAnsi="Verdana"/>
          <w:color w:val="652165"/>
        </w:rPr>
        <w:t xml:space="preserve">’. </w:t>
      </w:r>
    </w:p>
    <w:p w14:paraId="067BC544" w14:textId="3C184F17" w:rsidR="0086163E" w:rsidRPr="00133CE4" w:rsidRDefault="0086163E">
      <w:pPr>
        <w:rPr>
          <w:rFonts w:ascii="Verdana" w:hAnsi="Verdana"/>
        </w:rPr>
      </w:pPr>
    </w:p>
    <w:tbl>
      <w:tblPr>
        <w:tblStyle w:val="TableGrid"/>
        <w:tblW w:w="9918" w:type="dxa"/>
        <w:jc w:val="center"/>
        <w:tblLook w:val="04A0" w:firstRow="1" w:lastRow="0" w:firstColumn="1" w:lastColumn="0" w:noHBand="0" w:noVBand="1"/>
      </w:tblPr>
      <w:tblGrid>
        <w:gridCol w:w="1980"/>
        <w:gridCol w:w="7938"/>
      </w:tblGrid>
      <w:tr w:rsidR="006E2546" w:rsidRPr="00133CE4" w14:paraId="2268E7AC" w14:textId="77777777" w:rsidTr="0019413C">
        <w:trPr>
          <w:jc w:val="center"/>
        </w:trPr>
        <w:tc>
          <w:tcPr>
            <w:tcW w:w="1980" w:type="dxa"/>
          </w:tcPr>
          <w:p w14:paraId="747D908D" w14:textId="68F12741" w:rsidR="006E2546" w:rsidRPr="00133CE4" w:rsidRDefault="006E2546" w:rsidP="006E6C64">
            <w:pPr>
              <w:spacing w:before="60" w:after="60"/>
              <w:rPr>
                <w:rFonts w:ascii="Verdana" w:hAnsi="Verdana"/>
                <w:color w:val="FF0000"/>
                <w:sz w:val="21"/>
                <w:szCs w:val="21"/>
              </w:rPr>
            </w:pPr>
            <w:r w:rsidRPr="00133CE4">
              <w:rPr>
                <w:rFonts w:ascii="Verdana" w:hAnsi="Verdana"/>
                <w:sz w:val="21"/>
                <w:szCs w:val="21"/>
              </w:rPr>
              <w:t>1800RESPECT</w:t>
            </w:r>
          </w:p>
        </w:tc>
        <w:tc>
          <w:tcPr>
            <w:tcW w:w="7938" w:type="dxa"/>
          </w:tcPr>
          <w:p w14:paraId="101F78C5" w14:textId="08BD8FC2" w:rsidR="006E2546" w:rsidRPr="00133CE4" w:rsidRDefault="006E2546" w:rsidP="006E6C64">
            <w:pPr>
              <w:spacing w:before="60" w:after="60"/>
              <w:rPr>
                <w:rFonts w:ascii="Verdana" w:hAnsi="Verdana"/>
                <w:color w:val="FF0000"/>
                <w:sz w:val="21"/>
                <w:szCs w:val="21"/>
              </w:rPr>
            </w:pPr>
            <w:r w:rsidRPr="00133CE4">
              <w:rPr>
                <w:rStyle w:val="normaltextrun"/>
                <w:rFonts w:ascii="Verdana" w:hAnsi="Verdana"/>
                <w:sz w:val="21"/>
                <w:szCs w:val="21"/>
              </w:rPr>
              <w:t>Consultation on 1800RESPECT Disability Pathways Project</w:t>
            </w:r>
            <w:r w:rsidRPr="00133CE4">
              <w:rPr>
                <w:rStyle w:val="eop"/>
                <w:rFonts w:ascii="Verdana" w:hAnsi="Verdana"/>
                <w:sz w:val="21"/>
                <w:szCs w:val="21"/>
              </w:rPr>
              <w:t> </w:t>
            </w:r>
          </w:p>
        </w:tc>
      </w:tr>
      <w:tr w:rsidR="00B47D14" w:rsidRPr="00133CE4" w14:paraId="2AAD96C2" w14:textId="77777777" w:rsidTr="0019413C">
        <w:trPr>
          <w:jc w:val="center"/>
        </w:trPr>
        <w:tc>
          <w:tcPr>
            <w:tcW w:w="1980" w:type="dxa"/>
          </w:tcPr>
          <w:p w14:paraId="566DEC0A" w14:textId="77777777" w:rsidR="00B47D14" w:rsidRPr="00133CE4" w:rsidRDefault="00B47D14" w:rsidP="006E6C64">
            <w:pPr>
              <w:spacing w:before="60" w:after="60"/>
              <w:ind w:right="-109"/>
              <w:rPr>
                <w:rFonts w:ascii="Verdana" w:hAnsi="Verdana"/>
                <w:color w:val="FF0000"/>
                <w:sz w:val="21"/>
                <w:szCs w:val="21"/>
              </w:rPr>
            </w:pPr>
            <w:r w:rsidRPr="00133CE4">
              <w:rPr>
                <w:rFonts w:ascii="Verdana" w:hAnsi="Verdana"/>
                <w:sz w:val="21"/>
                <w:szCs w:val="21"/>
              </w:rPr>
              <w:t>Australian Network on Disability</w:t>
            </w:r>
          </w:p>
        </w:tc>
        <w:tc>
          <w:tcPr>
            <w:tcW w:w="7938" w:type="dxa"/>
          </w:tcPr>
          <w:p w14:paraId="520526C8" w14:textId="2055F1F0" w:rsidR="00B47D14" w:rsidRPr="00133CE4" w:rsidRDefault="00B47D14" w:rsidP="006E6C64">
            <w:pPr>
              <w:spacing w:before="60" w:after="60"/>
              <w:rPr>
                <w:rFonts w:ascii="Verdana" w:hAnsi="Verdana"/>
                <w:color w:val="FF0000"/>
                <w:sz w:val="21"/>
                <w:szCs w:val="21"/>
              </w:rPr>
            </w:pPr>
            <w:r w:rsidRPr="00133CE4">
              <w:rPr>
                <w:rFonts w:ascii="Verdana" w:hAnsi="Verdana"/>
                <w:sz w:val="21"/>
                <w:szCs w:val="21"/>
              </w:rPr>
              <w:t xml:space="preserve">Consultation on </w:t>
            </w:r>
            <w:r w:rsidR="004552F8" w:rsidRPr="00133CE4">
              <w:rPr>
                <w:rFonts w:ascii="Verdana" w:hAnsi="Verdana"/>
                <w:sz w:val="21"/>
                <w:szCs w:val="21"/>
              </w:rPr>
              <w:t xml:space="preserve">the </w:t>
            </w:r>
            <w:r w:rsidRPr="00133CE4">
              <w:rPr>
                <w:rFonts w:ascii="Verdana" w:hAnsi="Verdana"/>
                <w:sz w:val="21"/>
                <w:szCs w:val="21"/>
              </w:rPr>
              <w:t xml:space="preserve">recommendations </w:t>
            </w:r>
            <w:r w:rsidR="004552F8" w:rsidRPr="00133CE4">
              <w:rPr>
                <w:rFonts w:ascii="Verdana" w:hAnsi="Verdana"/>
                <w:sz w:val="21"/>
                <w:szCs w:val="21"/>
              </w:rPr>
              <w:t xml:space="preserve">arising </w:t>
            </w:r>
            <w:r w:rsidRPr="00133CE4">
              <w:rPr>
                <w:rFonts w:ascii="Verdana" w:hAnsi="Verdana"/>
                <w:sz w:val="21"/>
                <w:szCs w:val="21"/>
              </w:rPr>
              <w:t xml:space="preserve">from </w:t>
            </w:r>
            <w:r w:rsidR="004552F8" w:rsidRPr="00133CE4">
              <w:rPr>
                <w:rFonts w:ascii="Verdana" w:hAnsi="Verdana"/>
                <w:sz w:val="21"/>
                <w:szCs w:val="21"/>
              </w:rPr>
              <w:t>an evaluation of the</w:t>
            </w:r>
            <w:r w:rsidRPr="00133CE4">
              <w:rPr>
                <w:rFonts w:ascii="Verdana" w:hAnsi="Verdana"/>
                <w:sz w:val="21"/>
                <w:szCs w:val="21"/>
              </w:rPr>
              <w:t xml:space="preserve"> DV Alert ‘Working with Women with Disabilities’ training </w:t>
            </w:r>
            <w:r w:rsidR="004552F8" w:rsidRPr="00133CE4">
              <w:rPr>
                <w:rFonts w:ascii="Verdana" w:hAnsi="Verdana"/>
                <w:sz w:val="21"/>
                <w:szCs w:val="21"/>
              </w:rPr>
              <w:t xml:space="preserve">program </w:t>
            </w:r>
          </w:p>
        </w:tc>
      </w:tr>
      <w:tr w:rsidR="00597CF4" w:rsidRPr="00133CE4" w14:paraId="19A1860E" w14:textId="77777777" w:rsidTr="0019413C">
        <w:trPr>
          <w:jc w:val="center"/>
        </w:trPr>
        <w:tc>
          <w:tcPr>
            <w:tcW w:w="1980" w:type="dxa"/>
          </w:tcPr>
          <w:p w14:paraId="2D8C7D9D" w14:textId="576BD96F" w:rsidR="00597CF4" w:rsidRPr="00133CE4" w:rsidRDefault="00B47D14" w:rsidP="006E6C64">
            <w:pPr>
              <w:spacing w:before="60" w:after="60"/>
              <w:rPr>
                <w:rFonts w:ascii="Verdana" w:hAnsi="Verdana"/>
                <w:color w:val="FF0000"/>
                <w:sz w:val="21"/>
                <w:szCs w:val="21"/>
              </w:rPr>
            </w:pPr>
            <w:r w:rsidRPr="00133CE4">
              <w:rPr>
                <w:rStyle w:val="normaltextrun"/>
                <w:rFonts w:ascii="Verdana" w:hAnsi="Verdana"/>
                <w:sz w:val="21"/>
                <w:szCs w:val="21"/>
              </w:rPr>
              <w:t>coh</w:t>
            </w:r>
            <w:r w:rsidR="00597CF4" w:rsidRPr="00133CE4">
              <w:rPr>
                <w:rStyle w:val="normaltextrun"/>
                <w:rFonts w:ascii="Verdana" w:hAnsi="Verdana"/>
                <w:sz w:val="21"/>
                <w:szCs w:val="21"/>
              </w:rPr>
              <w:t>ealth</w:t>
            </w:r>
          </w:p>
        </w:tc>
        <w:tc>
          <w:tcPr>
            <w:tcW w:w="7938" w:type="dxa"/>
          </w:tcPr>
          <w:p w14:paraId="01BBB87F" w14:textId="56099166" w:rsidR="00597CF4" w:rsidRPr="00133CE4" w:rsidRDefault="00597CF4" w:rsidP="006E6C64">
            <w:pPr>
              <w:spacing w:before="60" w:after="60"/>
              <w:rPr>
                <w:rFonts w:ascii="Verdana" w:hAnsi="Verdana"/>
                <w:color w:val="FF0000"/>
                <w:sz w:val="21"/>
                <w:szCs w:val="21"/>
              </w:rPr>
            </w:pPr>
            <w:r w:rsidRPr="00133CE4">
              <w:rPr>
                <w:rStyle w:val="normaltextrun"/>
                <w:rFonts w:ascii="Verdana" w:hAnsi="Verdana"/>
                <w:sz w:val="21"/>
                <w:szCs w:val="21"/>
              </w:rPr>
              <w:t>Consultation on SRH</w:t>
            </w:r>
            <w:r w:rsidRPr="00133CE4">
              <w:rPr>
                <w:rStyle w:val="eop"/>
                <w:rFonts w:ascii="Verdana" w:hAnsi="Verdana"/>
                <w:sz w:val="21"/>
                <w:szCs w:val="21"/>
              </w:rPr>
              <w:t xml:space="preserve"> and respectful relationships </w:t>
            </w:r>
          </w:p>
        </w:tc>
      </w:tr>
      <w:tr w:rsidR="00597CF4" w:rsidRPr="00133CE4" w14:paraId="5E58F37E" w14:textId="77777777" w:rsidTr="0019413C">
        <w:trPr>
          <w:jc w:val="center"/>
        </w:trPr>
        <w:tc>
          <w:tcPr>
            <w:tcW w:w="1980" w:type="dxa"/>
          </w:tcPr>
          <w:p w14:paraId="0B6455E4" w14:textId="227A9EF7" w:rsidR="00597CF4" w:rsidRPr="00133CE4" w:rsidRDefault="00597CF4" w:rsidP="006E6C64">
            <w:pPr>
              <w:spacing w:before="60" w:after="60"/>
              <w:rPr>
                <w:rStyle w:val="normaltextrun"/>
                <w:rFonts w:ascii="Verdana" w:hAnsi="Verdana"/>
                <w:sz w:val="21"/>
                <w:szCs w:val="21"/>
              </w:rPr>
            </w:pPr>
            <w:r w:rsidRPr="00133CE4">
              <w:rPr>
                <w:rStyle w:val="normaltextrun"/>
                <w:rFonts w:ascii="Verdana" w:hAnsi="Verdana"/>
                <w:sz w:val="21"/>
                <w:szCs w:val="21"/>
              </w:rPr>
              <w:t>DHHS</w:t>
            </w:r>
            <w:r w:rsidR="00870849" w:rsidRPr="00133CE4">
              <w:rPr>
                <w:rStyle w:val="normaltextrun"/>
                <w:rFonts w:ascii="Verdana" w:hAnsi="Verdana"/>
                <w:sz w:val="21"/>
                <w:szCs w:val="21"/>
              </w:rPr>
              <w:t xml:space="preserve"> </w:t>
            </w:r>
          </w:p>
        </w:tc>
        <w:tc>
          <w:tcPr>
            <w:tcW w:w="7938" w:type="dxa"/>
          </w:tcPr>
          <w:p w14:paraId="233FB6EA" w14:textId="44C009F4" w:rsidR="00597CF4" w:rsidRPr="00133CE4" w:rsidRDefault="00597CF4" w:rsidP="006E6C64">
            <w:pPr>
              <w:spacing w:before="60" w:after="60"/>
              <w:rPr>
                <w:rStyle w:val="normaltextrun"/>
                <w:rFonts w:ascii="Verdana" w:hAnsi="Verdana"/>
                <w:sz w:val="21"/>
                <w:szCs w:val="21"/>
              </w:rPr>
            </w:pPr>
            <w:r w:rsidRPr="00133CE4">
              <w:rPr>
                <w:rStyle w:val="normaltextrun"/>
                <w:rFonts w:ascii="Verdana" w:hAnsi="Verdana"/>
                <w:sz w:val="21"/>
                <w:szCs w:val="21"/>
              </w:rPr>
              <w:t xml:space="preserve">Consultation on </w:t>
            </w:r>
            <w:r w:rsidRPr="00133CE4">
              <w:rPr>
                <w:rStyle w:val="normaltextrun"/>
                <w:rFonts w:ascii="Verdana" w:hAnsi="Verdana"/>
                <w:i/>
                <w:iCs/>
                <w:sz w:val="21"/>
                <w:szCs w:val="21"/>
              </w:rPr>
              <w:t>Allied Health Capability Framework: Disability and complex support needs</w:t>
            </w:r>
            <w:r w:rsidRPr="00133CE4">
              <w:rPr>
                <w:rStyle w:val="normaltextrun"/>
                <w:rFonts w:ascii="Verdana" w:hAnsi="Verdana"/>
                <w:sz w:val="21"/>
                <w:szCs w:val="21"/>
              </w:rPr>
              <w:t xml:space="preserve"> </w:t>
            </w:r>
          </w:p>
        </w:tc>
      </w:tr>
      <w:tr w:rsidR="00597CF4" w:rsidRPr="00133CE4" w14:paraId="719615CC" w14:textId="77777777" w:rsidTr="0019413C">
        <w:trPr>
          <w:jc w:val="center"/>
        </w:trPr>
        <w:tc>
          <w:tcPr>
            <w:tcW w:w="1980" w:type="dxa"/>
            <w:vMerge w:val="restart"/>
          </w:tcPr>
          <w:p w14:paraId="07462D2E" w14:textId="635A4826" w:rsidR="00597CF4" w:rsidRPr="00133CE4" w:rsidRDefault="00597CF4" w:rsidP="006E6C64">
            <w:pPr>
              <w:snapToGrid w:val="0"/>
              <w:spacing w:before="60" w:after="60"/>
              <w:rPr>
                <w:rFonts w:ascii="Verdana" w:hAnsi="Verdana"/>
                <w:sz w:val="21"/>
                <w:szCs w:val="21"/>
              </w:rPr>
            </w:pPr>
            <w:r w:rsidRPr="00133CE4">
              <w:rPr>
                <w:rFonts w:ascii="Verdana" w:hAnsi="Verdana"/>
                <w:sz w:val="21"/>
                <w:szCs w:val="21"/>
              </w:rPr>
              <w:t>DV</w:t>
            </w:r>
            <w:r w:rsidR="000F4495" w:rsidRPr="00133CE4">
              <w:rPr>
                <w:rFonts w:ascii="Verdana" w:hAnsi="Verdana"/>
                <w:sz w:val="21"/>
                <w:szCs w:val="21"/>
              </w:rPr>
              <w:t xml:space="preserve"> </w:t>
            </w:r>
            <w:r w:rsidRPr="00133CE4">
              <w:rPr>
                <w:rFonts w:ascii="Verdana" w:hAnsi="Verdana"/>
                <w:sz w:val="21"/>
                <w:szCs w:val="21"/>
              </w:rPr>
              <w:t xml:space="preserve">Vic </w:t>
            </w:r>
          </w:p>
        </w:tc>
        <w:tc>
          <w:tcPr>
            <w:tcW w:w="7938" w:type="dxa"/>
          </w:tcPr>
          <w:p w14:paraId="2A3FEDE4" w14:textId="0ABD01DE" w:rsidR="00597CF4" w:rsidRPr="00133CE4" w:rsidRDefault="00597CF4" w:rsidP="006E6C64">
            <w:pPr>
              <w:spacing w:before="60" w:after="60"/>
              <w:rPr>
                <w:rStyle w:val="normaltextrun"/>
                <w:rFonts w:ascii="Verdana" w:hAnsi="Verdana"/>
                <w:sz w:val="21"/>
                <w:szCs w:val="21"/>
              </w:rPr>
            </w:pPr>
            <w:r w:rsidRPr="00133CE4">
              <w:rPr>
                <w:rStyle w:val="normaltextrun"/>
                <w:rFonts w:ascii="Verdana" w:hAnsi="Verdana"/>
                <w:sz w:val="21"/>
                <w:szCs w:val="21"/>
              </w:rPr>
              <w:t xml:space="preserve">Consultation on the </w:t>
            </w:r>
            <w:r w:rsidRPr="00133CE4">
              <w:rPr>
                <w:rStyle w:val="normaltextrun"/>
                <w:rFonts w:ascii="Verdana" w:hAnsi="Verdana"/>
                <w:i/>
                <w:iCs/>
                <w:sz w:val="21"/>
                <w:szCs w:val="21"/>
              </w:rPr>
              <w:t>Family Violence Code of Practice</w:t>
            </w:r>
            <w:r w:rsidRPr="00133CE4">
              <w:rPr>
                <w:rStyle w:val="normaltextrun"/>
                <w:rFonts w:ascii="Verdana" w:hAnsi="Verdana"/>
                <w:sz w:val="21"/>
                <w:szCs w:val="21"/>
              </w:rPr>
              <w:t xml:space="preserve"> and women with disabilities </w:t>
            </w:r>
          </w:p>
        </w:tc>
      </w:tr>
      <w:tr w:rsidR="00597CF4" w:rsidRPr="00133CE4" w14:paraId="07B9A60E" w14:textId="77777777" w:rsidTr="0019413C">
        <w:trPr>
          <w:jc w:val="center"/>
        </w:trPr>
        <w:tc>
          <w:tcPr>
            <w:tcW w:w="1980" w:type="dxa"/>
            <w:vMerge/>
          </w:tcPr>
          <w:p w14:paraId="1582035D" w14:textId="748EC4F7" w:rsidR="00597CF4" w:rsidRPr="00133CE4" w:rsidRDefault="00597CF4" w:rsidP="006E6C64">
            <w:pPr>
              <w:snapToGrid w:val="0"/>
              <w:spacing w:before="60" w:after="60"/>
              <w:rPr>
                <w:rFonts w:ascii="Verdana" w:hAnsi="Verdana"/>
                <w:sz w:val="21"/>
                <w:szCs w:val="21"/>
              </w:rPr>
            </w:pPr>
          </w:p>
        </w:tc>
        <w:tc>
          <w:tcPr>
            <w:tcW w:w="7938" w:type="dxa"/>
          </w:tcPr>
          <w:p w14:paraId="37C7D16A" w14:textId="7F71FA27" w:rsidR="00597CF4" w:rsidRPr="00133CE4" w:rsidRDefault="00597CF4" w:rsidP="006E6C64">
            <w:pPr>
              <w:spacing w:before="60" w:after="60"/>
              <w:rPr>
                <w:rFonts w:ascii="Verdana" w:hAnsi="Verdana"/>
                <w:color w:val="FF0000"/>
                <w:sz w:val="21"/>
                <w:szCs w:val="21"/>
              </w:rPr>
            </w:pPr>
            <w:r w:rsidRPr="00133CE4">
              <w:rPr>
                <w:rStyle w:val="normaltextrun"/>
                <w:rFonts w:ascii="Verdana" w:hAnsi="Verdana"/>
                <w:sz w:val="21"/>
                <w:szCs w:val="21"/>
              </w:rPr>
              <w:t>Consultation on how family violence workers can support victim/survivors with the NDIS</w:t>
            </w:r>
          </w:p>
        </w:tc>
      </w:tr>
      <w:tr w:rsidR="00597CF4" w:rsidRPr="00133CE4" w14:paraId="2D71C217" w14:textId="77777777" w:rsidTr="0019413C">
        <w:trPr>
          <w:jc w:val="center"/>
        </w:trPr>
        <w:tc>
          <w:tcPr>
            <w:tcW w:w="1980" w:type="dxa"/>
            <w:vMerge/>
          </w:tcPr>
          <w:p w14:paraId="523ABC5F" w14:textId="77777777" w:rsidR="00597CF4" w:rsidRPr="00133CE4" w:rsidRDefault="00597CF4" w:rsidP="006E6C64">
            <w:pPr>
              <w:snapToGrid w:val="0"/>
              <w:spacing w:before="60" w:after="60"/>
              <w:rPr>
                <w:rFonts w:ascii="Verdana" w:hAnsi="Verdana"/>
                <w:sz w:val="21"/>
                <w:szCs w:val="21"/>
              </w:rPr>
            </w:pPr>
          </w:p>
        </w:tc>
        <w:tc>
          <w:tcPr>
            <w:tcW w:w="7938" w:type="dxa"/>
          </w:tcPr>
          <w:p w14:paraId="32597888" w14:textId="235CF9DB" w:rsidR="00597CF4" w:rsidRPr="00133CE4" w:rsidRDefault="00597CF4" w:rsidP="006E6C64">
            <w:pPr>
              <w:spacing w:before="60" w:after="60"/>
              <w:rPr>
                <w:rStyle w:val="normaltextrun"/>
                <w:rFonts w:ascii="Verdana" w:hAnsi="Verdana"/>
                <w:sz w:val="21"/>
                <w:szCs w:val="21"/>
              </w:rPr>
            </w:pPr>
            <w:r w:rsidRPr="00133CE4">
              <w:rPr>
                <w:rFonts w:ascii="Verdana" w:hAnsi="Verdana"/>
                <w:sz w:val="21"/>
                <w:szCs w:val="21"/>
              </w:rPr>
              <w:t>Consultation on a training program and online resources</w:t>
            </w:r>
          </w:p>
        </w:tc>
      </w:tr>
      <w:tr w:rsidR="00597CF4" w:rsidRPr="00133CE4" w14:paraId="595ED7EC" w14:textId="77777777" w:rsidTr="0019413C">
        <w:trPr>
          <w:jc w:val="center"/>
        </w:trPr>
        <w:tc>
          <w:tcPr>
            <w:tcW w:w="1980" w:type="dxa"/>
            <w:vMerge/>
          </w:tcPr>
          <w:p w14:paraId="4418D566" w14:textId="77777777" w:rsidR="00597CF4" w:rsidRPr="00133CE4" w:rsidRDefault="00597CF4" w:rsidP="006E6C64">
            <w:pPr>
              <w:snapToGrid w:val="0"/>
              <w:spacing w:before="60" w:after="60"/>
              <w:rPr>
                <w:rFonts w:ascii="Verdana" w:hAnsi="Verdana"/>
                <w:sz w:val="21"/>
                <w:szCs w:val="21"/>
              </w:rPr>
            </w:pPr>
          </w:p>
        </w:tc>
        <w:tc>
          <w:tcPr>
            <w:tcW w:w="7938" w:type="dxa"/>
          </w:tcPr>
          <w:p w14:paraId="07BF8505" w14:textId="6359F2BB" w:rsidR="00597CF4" w:rsidRPr="00133CE4" w:rsidRDefault="00597CF4" w:rsidP="006E6C64">
            <w:pPr>
              <w:spacing w:before="60" w:after="60"/>
              <w:rPr>
                <w:rStyle w:val="normaltextrun"/>
                <w:rFonts w:ascii="Verdana" w:hAnsi="Verdana"/>
                <w:sz w:val="21"/>
                <w:szCs w:val="21"/>
              </w:rPr>
            </w:pPr>
            <w:r w:rsidRPr="00133CE4">
              <w:rPr>
                <w:rFonts w:ascii="Verdana" w:hAnsi="Verdana"/>
                <w:sz w:val="21"/>
                <w:szCs w:val="21"/>
              </w:rPr>
              <w:t xml:space="preserve">Follow up on training program and online resources consultation </w:t>
            </w:r>
          </w:p>
        </w:tc>
      </w:tr>
      <w:tr w:rsidR="00597CF4" w:rsidRPr="00133CE4" w14:paraId="6F07D5EB" w14:textId="77777777" w:rsidTr="0019413C">
        <w:trPr>
          <w:jc w:val="center"/>
        </w:trPr>
        <w:tc>
          <w:tcPr>
            <w:tcW w:w="1980" w:type="dxa"/>
          </w:tcPr>
          <w:p w14:paraId="503091A0" w14:textId="4EA93F17" w:rsidR="00597CF4" w:rsidRPr="00133CE4" w:rsidRDefault="00597CF4" w:rsidP="006E6C64">
            <w:pPr>
              <w:spacing w:before="60" w:after="60"/>
              <w:rPr>
                <w:rFonts w:ascii="Verdana" w:hAnsi="Verdana"/>
                <w:color w:val="FF0000"/>
                <w:sz w:val="21"/>
                <w:szCs w:val="21"/>
              </w:rPr>
            </w:pPr>
            <w:r w:rsidRPr="00133CE4">
              <w:rPr>
                <w:rFonts w:ascii="Verdana" w:hAnsi="Verdana"/>
                <w:sz w:val="21"/>
                <w:szCs w:val="21"/>
              </w:rPr>
              <w:t>Our Watch</w:t>
            </w:r>
          </w:p>
        </w:tc>
        <w:tc>
          <w:tcPr>
            <w:tcW w:w="7938" w:type="dxa"/>
          </w:tcPr>
          <w:p w14:paraId="724F80A9" w14:textId="6213A36A" w:rsidR="00597CF4" w:rsidRPr="00133CE4" w:rsidRDefault="00597CF4" w:rsidP="006E6C64">
            <w:pPr>
              <w:spacing w:before="60" w:after="60"/>
              <w:rPr>
                <w:rFonts w:ascii="Verdana" w:hAnsi="Verdana"/>
                <w:color w:val="FF0000"/>
                <w:sz w:val="21"/>
                <w:szCs w:val="21"/>
              </w:rPr>
            </w:pPr>
            <w:r w:rsidRPr="00133CE4">
              <w:rPr>
                <w:rFonts w:ascii="Verdana" w:hAnsi="Verdana"/>
                <w:sz w:val="21"/>
                <w:szCs w:val="21"/>
              </w:rPr>
              <w:t xml:space="preserve">Consultation on Preventing Violence against Young Women with Intellectual Disability </w:t>
            </w:r>
          </w:p>
        </w:tc>
      </w:tr>
      <w:tr w:rsidR="00B47D14" w:rsidRPr="00133CE4" w14:paraId="06457458" w14:textId="77777777" w:rsidTr="0019413C">
        <w:trPr>
          <w:jc w:val="center"/>
        </w:trPr>
        <w:tc>
          <w:tcPr>
            <w:tcW w:w="1980" w:type="dxa"/>
            <w:vMerge w:val="restart"/>
          </w:tcPr>
          <w:p w14:paraId="48FF0405" w14:textId="77777777" w:rsidR="00B47D14" w:rsidRPr="00133CE4" w:rsidRDefault="00B47D14" w:rsidP="006E6C64">
            <w:pPr>
              <w:snapToGrid w:val="0"/>
              <w:spacing w:before="60" w:after="60"/>
              <w:rPr>
                <w:rFonts w:ascii="Verdana" w:hAnsi="Verdana"/>
                <w:sz w:val="21"/>
                <w:szCs w:val="21"/>
              </w:rPr>
            </w:pPr>
            <w:r w:rsidRPr="00133CE4">
              <w:rPr>
                <w:rFonts w:ascii="Verdana" w:hAnsi="Verdana"/>
                <w:sz w:val="21"/>
                <w:szCs w:val="21"/>
              </w:rPr>
              <w:t xml:space="preserve">WIRE and Good Shepard  </w:t>
            </w:r>
          </w:p>
        </w:tc>
        <w:tc>
          <w:tcPr>
            <w:tcW w:w="7938" w:type="dxa"/>
          </w:tcPr>
          <w:p w14:paraId="7A4A0F9A" w14:textId="77777777" w:rsidR="00B47D14" w:rsidRPr="00133CE4" w:rsidRDefault="00B47D14" w:rsidP="006E6C64">
            <w:pPr>
              <w:spacing w:before="60" w:after="60"/>
              <w:rPr>
                <w:rFonts w:ascii="Verdana" w:hAnsi="Verdana"/>
                <w:color w:val="FF0000"/>
                <w:sz w:val="21"/>
                <w:szCs w:val="21"/>
              </w:rPr>
            </w:pPr>
            <w:r w:rsidRPr="00133CE4">
              <w:rPr>
                <w:rFonts w:ascii="Verdana" w:hAnsi="Verdana"/>
                <w:sz w:val="21"/>
                <w:szCs w:val="21"/>
              </w:rPr>
              <w:t>Intersectional Guide and Financial Capability Education Co-design Project (intro)</w:t>
            </w:r>
          </w:p>
        </w:tc>
      </w:tr>
      <w:tr w:rsidR="00B47D14" w:rsidRPr="00133CE4" w14:paraId="379DEC73" w14:textId="77777777" w:rsidTr="0019413C">
        <w:trPr>
          <w:jc w:val="center"/>
        </w:trPr>
        <w:tc>
          <w:tcPr>
            <w:tcW w:w="1980" w:type="dxa"/>
            <w:vMerge/>
          </w:tcPr>
          <w:p w14:paraId="318D0EF0" w14:textId="77777777" w:rsidR="00B47D14" w:rsidRPr="00133CE4" w:rsidRDefault="00B47D14" w:rsidP="006E6C64">
            <w:pPr>
              <w:snapToGrid w:val="0"/>
              <w:spacing w:before="60" w:after="60"/>
              <w:rPr>
                <w:rFonts w:ascii="Verdana" w:hAnsi="Verdana"/>
                <w:color w:val="FF0000"/>
                <w:sz w:val="21"/>
                <w:szCs w:val="21"/>
              </w:rPr>
            </w:pPr>
          </w:p>
        </w:tc>
        <w:tc>
          <w:tcPr>
            <w:tcW w:w="7938" w:type="dxa"/>
          </w:tcPr>
          <w:p w14:paraId="0B82E528" w14:textId="77777777" w:rsidR="00B47D14" w:rsidRPr="00133CE4" w:rsidRDefault="00B47D14" w:rsidP="006E6C64">
            <w:pPr>
              <w:spacing w:before="60" w:after="60"/>
              <w:rPr>
                <w:rFonts w:ascii="Verdana" w:hAnsi="Verdana"/>
                <w:color w:val="FF0000"/>
                <w:sz w:val="21"/>
                <w:szCs w:val="21"/>
              </w:rPr>
            </w:pPr>
            <w:r w:rsidRPr="00133CE4">
              <w:rPr>
                <w:rFonts w:ascii="Verdana" w:hAnsi="Verdana"/>
                <w:sz w:val="21"/>
                <w:szCs w:val="21"/>
              </w:rPr>
              <w:t xml:space="preserve">Consultation 1 </w:t>
            </w:r>
            <w:r w:rsidRPr="00133CE4">
              <w:rPr>
                <w:rStyle w:val="normaltextrun"/>
                <w:rFonts w:ascii="Verdana" w:hAnsi="Verdana"/>
                <w:sz w:val="21"/>
                <w:szCs w:val="21"/>
              </w:rPr>
              <w:t>Intersectional Guide and Financial Capability Education Co-design Project</w:t>
            </w:r>
          </w:p>
        </w:tc>
      </w:tr>
      <w:tr w:rsidR="00B47D14" w:rsidRPr="00133CE4" w14:paraId="17D1B431" w14:textId="77777777" w:rsidTr="00CC16C2">
        <w:trPr>
          <w:jc w:val="center"/>
        </w:trPr>
        <w:tc>
          <w:tcPr>
            <w:tcW w:w="1980" w:type="dxa"/>
            <w:vMerge/>
            <w:tcBorders>
              <w:bottom w:val="single" w:sz="4" w:space="0" w:color="auto"/>
            </w:tcBorders>
          </w:tcPr>
          <w:p w14:paraId="4084C51B" w14:textId="77777777" w:rsidR="00B47D14" w:rsidRPr="00133CE4" w:rsidRDefault="00B47D14" w:rsidP="006E6C64">
            <w:pPr>
              <w:snapToGrid w:val="0"/>
              <w:spacing w:before="60" w:after="60"/>
              <w:rPr>
                <w:rFonts w:ascii="Verdana" w:hAnsi="Verdana"/>
                <w:sz w:val="21"/>
                <w:szCs w:val="21"/>
              </w:rPr>
            </w:pPr>
          </w:p>
        </w:tc>
        <w:tc>
          <w:tcPr>
            <w:tcW w:w="7938" w:type="dxa"/>
            <w:tcBorders>
              <w:bottom w:val="single" w:sz="4" w:space="0" w:color="auto"/>
            </w:tcBorders>
          </w:tcPr>
          <w:p w14:paraId="408A61AB" w14:textId="77777777" w:rsidR="00B47D14" w:rsidRPr="00133CE4" w:rsidRDefault="00B47D14" w:rsidP="006E6C64">
            <w:pPr>
              <w:spacing w:before="60" w:after="60"/>
              <w:rPr>
                <w:rFonts w:ascii="Verdana" w:hAnsi="Verdana"/>
                <w:sz w:val="21"/>
                <w:szCs w:val="21"/>
              </w:rPr>
            </w:pPr>
            <w:r w:rsidRPr="00133CE4">
              <w:rPr>
                <w:rFonts w:ascii="Verdana" w:hAnsi="Verdana"/>
                <w:sz w:val="21"/>
                <w:szCs w:val="21"/>
              </w:rPr>
              <w:t xml:space="preserve">Consultation 2 </w:t>
            </w:r>
            <w:r w:rsidRPr="00133CE4">
              <w:rPr>
                <w:rStyle w:val="normaltextrun"/>
                <w:rFonts w:ascii="Verdana" w:hAnsi="Verdana"/>
                <w:sz w:val="21"/>
                <w:szCs w:val="21"/>
              </w:rPr>
              <w:t xml:space="preserve">Intersectional Guide and Financial Capability Education Co-design project </w:t>
            </w:r>
          </w:p>
        </w:tc>
      </w:tr>
      <w:tr w:rsidR="00B47D14" w:rsidRPr="00133CE4" w14:paraId="7EA05091" w14:textId="77777777" w:rsidTr="00CC16C2">
        <w:trPr>
          <w:jc w:val="center"/>
        </w:trPr>
        <w:tc>
          <w:tcPr>
            <w:tcW w:w="1980" w:type="dxa"/>
            <w:tcBorders>
              <w:bottom w:val="single" w:sz="4" w:space="0" w:color="auto"/>
            </w:tcBorders>
          </w:tcPr>
          <w:p w14:paraId="2D5A116A" w14:textId="3C4CA4C7" w:rsidR="00B47D14" w:rsidRPr="00133CE4" w:rsidRDefault="00B47D14" w:rsidP="006E6C64">
            <w:pPr>
              <w:spacing w:before="60" w:after="60"/>
              <w:rPr>
                <w:rFonts w:ascii="Verdana" w:hAnsi="Verdana"/>
                <w:color w:val="FF0000"/>
                <w:sz w:val="21"/>
                <w:szCs w:val="21"/>
              </w:rPr>
            </w:pPr>
            <w:r w:rsidRPr="00133CE4">
              <w:rPr>
                <w:rFonts w:ascii="Verdana" w:hAnsi="Verdana"/>
                <w:sz w:val="21"/>
                <w:szCs w:val="21"/>
              </w:rPr>
              <w:t xml:space="preserve">Women with </w:t>
            </w:r>
            <w:r w:rsidR="000F4495" w:rsidRPr="00133CE4">
              <w:rPr>
                <w:rFonts w:ascii="Verdana" w:hAnsi="Verdana"/>
                <w:sz w:val="21"/>
                <w:szCs w:val="21"/>
              </w:rPr>
              <w:t>D</w:t>
            </w:r>
            <w:r w:rsidRPr="00133CE4">
              <w:rPr>
                <w:rFonts w:ascii="Verdana" w:hAnsi="Verdana"/>
                <w:sz w:val="21"/>
                <w:szCs w:val="21"/>
              </w:rPr>
              <w:t>isabilities Aust.</w:t>
            </w:r>
          </w:p>
        </w:tc>
        <w:tc>
          <w:tcPr>
            <w:tcW w:w="7938" w:type="dxa"/>
            <w:tcBorders>
              <w:bottom w:val="single" w:sz="4" w:space="0" w:color="auto"/>
            </w:tcBorders>
          </w:tcPr>
          <w:p w14:paraId="735AD4BD" w14:textId="77777777" w:rsidR="00B47D14" w:rsidRPr="00133CE4" w:rsidRDefault="00B47D14" w:rsidP="006E6C64">
            <w:pPr>
              <w:spacing w:before="60" w:after="60"/>
              <w:rPr>
                <w:rFonts w:ascii="Verdana" w:hAnsi="Verdana"/>
                <w:color w:val="FF0000"/>
                <w:sz w:val="21"/>
                <w:szCs w:val="21"/>
              </w:rPr>
            </w:pPr>
            <w:r w:rsidRPr="00133CE4">
              <w:rPr>
                <w:rStyle w:val="normaltextrun"/>
                <w:rFonts w:ascii="Verdana" w:hAnsi="Verdana"/>
                <w:sz w:val="21"/>
                <w:szCs w:val="21"/>
              </w:rPr>
              <w:t>Consultation on new online platform </w:t>
            </w:r>
          </w:p>
        </w:tc>
      </w:tr>
    </w:tbl>
    <w:p w14:paraId="4978AD96" w14:textId="644C58B3" w:rsidR="00B47D14" w:rsidRPr="00ED4324" w:rsidRDefault="00B47D14" w:rsidP="00B47D14">
      <w:pPr>
        <w:spacing w:before="120"/>
        <w:jc w:val="center"/>
        <w:rPr>
          <w:rFonts w:ascii="Verdana" w:eastAsia="Calibri" w:hAnsi="Verdana"/>
          <w:sz w:val="20"/>
          <w:szCs w:val="20"/>
          <w:lang w:val="en-GB"/>
        </w:rPr>
      </w:pPr>
      <w:r w:rsidRPr="00ED4324">
        <w:rPr>
          <w:rFonts w:ascii="Verdana" w:eastAsia="Calibri" w:hAnsi="Verdana"/>
          <w:sz w:val="16"/>
          <w:szCs w:val="16"/>
          <w:lang w:val="en-GB"/>
        </w:rPr>
        <w:t>Table 4 – Experts by Experience client list</w:t>
      </w:r>
      <w:r w:rsidR="00BE076F" w:rsidRPr="00ED4324">
        <w:rPr>
          <w:rFonts w:ascii="Verdana" w:eastAsia="Calibri" w:hAnsi="Verdana"/>
          <w:sz w:val="16"/>
          <w:szCs w:val="16"/>
          <w:lang w:val="en-GB"/>
        </w:rPr>
        <w:t xml:space="preserve">, 2019 to 2021 </w:t>
      </w:r>
    </w:p>
    <w:p w14:paraId="1E17B33B" w14:textId="77777777" w:rsidR="006E2546" w:rsidRPr="00133CE4" w:rsidRDefault="006E2546" w:rsidP="00505DD6">
      <w:pPr>
        <w:spacing w:line="257" w:lineRule="auto"/>
        <w:rPr>
          <w:rFonts w:ascii="Verdana" w:hAnsi="Verdana"/>
          <w:color w:val="FF0000"/>
        </w:rPr>
      </w:pPr>
    </w:p>
    <w:p w14:paraId="554B7900" w14:textId="432FE3FF" w:rsidR="0086163E" w:rsidRPr="00133CE4" w:rsidRDefault="0086163E" w:rsidP="0086163E">
      <w:pPr>
        <w:spacing w:line="257" w:lineRule="auto"/>
        <w:ind w:right="-148"/>
        <w:rPr>
          <w:rFonts w:ascii="Verdana" w:hAnsi="Verdana"/>
          <w:lang w:eastAsia="en-GB"/>
        </w:rPr>
      </w:pPr>
      <w:r w:rsidRPr="00133CE4">
        <w:rPr>
          <w:rFonts w:ascii="Verdana" w:hAnsi="Verdana"/>
        </w:rPr>
        <w:t xml:space="preserve">As presented earlier in this discussion, the Program produced guidance material to help clients with their preparations and facilitate an inclusive, accessible and reciprocal exchange. The guidance material contained practical steps to allow sufficient time and assistance for the genuine involvement of women, and so that the meeting could not be a ‘tick the box’ encounter. What was the actual experience like? </w:t>
      </w:r>
    </w:p>
    <w:p w14:paraId="4EEF9C6A" w14:textId="77777777" w:rsidR="0086163E" w:rsidRPr="00133CE4" w:rsidRDefault="0086163E" w:rsidP="00041ED3">
      <w:pPr>
        <w:spacing w:line="257" w:lineRule="auto"/>
        <w:rPr>
          <w:rFonts w:ascii="Verdana" w:hAnsi="Verdana"/>
        </w:rPr>
      </w:pPr>
    </w:p>
    <w:p w14:paraId="191C24B5" w14:textId="4B6DD0C9" w:rsidR="004552F8" w:rsidRPr="00133CE4" w:rsidRDefault="00381A9B" w:rsidP="00041ED3">
      <w:pPr>
        <w:spacing w:line="257" w:lineRule="auto"/>
        <w:rPr>
          <w:rFonts w:ascii="Verdana" w:hAnsi="Verdana"/>
        </w:rPr>
      </w:pPr>
      <w:r w:rsidRPr="00133CE4">
        <w:rPr>
          <w:rFonts w:ascii="Verdana" w:hAnsi="Verdana"/>
        </w:rPr>
        <w:t>There were</w:t>
      </w:r>
      <w:r w:rsidR="00510DB0" w:rsidRPr="00133CE4">
        <w:rPr>
          <w:rFonts w:ascii="Verdana" w:hAnsi="Verdana"/>
        </w:rPr>
        <w:t xml:space="preserve"> </w:t>
      </w:r>
      <w:r w:rsidRPr="00133CE4">
        <w:rPr>
          <w:rFonts w:ascii="Verdana" w:hAnsi="Verdana"/>
        </w:rPr>
        <w:t xml:space="preserve">certainly </w:t>
      </w:r>
      <w:r w:rsidR="00BB70A8" w:rsidRPr="00133CE4">
        <w:rPr>
          <w:rFonts w:ascii="Verdana" w:hAnsi="Verdana"/>
        </w:rPr>
        <w:t>deep</w:t>
      </w:r>
      <w:r w:rsidRPr="00133CE4">
        <w:rPr>
          <w:rFonts w:ascii="Verdana" w:hAnsi="Verdana"/>
        </w:rPr>
        <w:t xml:space="preserve"> positive </w:t>
      </w:r>
      <w:r w:rsidR="00BB70A8" w:rsidRPr="00133CE4">
        <w:rPr>
          <w:rFonts w:ascii="Verdana" w:hAnsi="Verdana"/>
        </w:rPr>
        <w:t>contribution</w:t>
      </w:r>
      <w:r w:rsidRPr="00133CE4">
        <w:rPr>
          <w:rFonts w:ascii="Verdana" w:hAnsi="Verdana"/>
        </w:rPr>
        <w:t>s made</w:t>
      </w:r>
      <w:r w:rsidR="00BB70A8" w:rsidRPr="00133CE4">
        <w:rPr>
          <w:rFonts w:ascii="Verdana" w:hAnsi="Verdana"/>
        </w:rPr>
        <w:t xml:space="preserve"> to the work th</w:t>
      </w:r>
      <w:r w:rsidRPr="00133CE4">
        <w:rPr>
          <w:rFonts w:ascii="Verdana" w:hAnsi="Verdana"/>
        </w:rPr>
        <w:t>at clients</w:t>
      </w:r>
      <w:r w:rsidR="004552F8" w:rsidRPr="00133CE4">
        <w:rPr>
          <w:rFonts w:ascii="Verdana" w:hAnsi="Verdana"/>
        </w:rPr>
        <w:t xml:space="preserve"> brought</w:t>
      </w:r>
      <w:r w:rsidRPr="00133CE4">
        <w:rPr>
          <w:rFonts w:ascii="Verdana" w:hAnsi="Verdana"/>
        </w:rPr>
        <w:t xml:space="preserve"> into</w:t>
      </w:r>
      <w:r w:rsidR="00BB70A8" w:rsidRPr="00133CE4">
        <w:rPr>
          <w:rFonts w:ascii="Verdana" w:hAnsi="Verdana"/>
        </w:rPr>
        <w:t xml:space="preserve"> the group</w:t>
      </w:r>
      <w:r w:rsidRPr="00133CE4">
        <w:rPr>
          <w:rFonts w:ascii="Verdana" w:hAnsi="Verdana"/>
        </w:rPr>
        <w:t xml:space="preserve">. </w:t>
      </w:r>
    </w:p>
    <w:p w14:paraId="3E2C22E4" w14:textId="77777777" w:rsidR="004552F8" w:rsidRPr="00133CE4" w:rsidRDefault="004552F8" w:rsidP="004552F8">
      <w:pPr>
        <w:spacing w:line="257" w:lineRule="auto"/>
        <w:ind w:left="709" w:right="561"/>
        <w:rPr>
          <w:rFonts w:ascii="Verdana" w:eastAsia="Times New Roman" w:hAnsi="Verdana"/>
          <w:color w:val="5C1D64" w:themeColor="accent5"/>
          <w:sz w:val="10"/>
          <w:szCs w:val="10"/>
          <w:lang w:eastAsia="en-GB"/>
        </w:rPr>
      </w:pPr>
    </w:p>
    <w:p w14:paraId="7D79AA9B" w14:textId="16F94775" w:rsidR="004552F8" w:rsidRPr="00133CE4" w:rsidRDefault="004552F8" w:rsidP="000951B9">
      <w:pPr>
        <w:spacing w:line="257" w:lineRule="auto"/>
        <w:ind w:left="709" w:right="561"/>
        <w:rPr>
          <w:rFonts w:ascii="Verdana" w:eastAsia="Times New Roman" w:hAnsi="Verdana"/>
          <w:color w:val="5C1D64" w:themeColor="accent5"/>
          <w:lang w:eastAsia="en-GB"/>
        </w:rPr>
      </w:pPr>
      <w:r w:rsidRPr="00133CE4">
        <w:rPr>
          <w:rFonts w:ascii="Verdana" w:eastAsia="Times New Roman" w:hAnsi="Verdana"/>
          <w:color w:val="5C1D64" w:themeColor="accent5"/>
          <w:lang w:eastAsia="en-GB"/>
        </w:rPr>
        <w:t>It really says a lot for someone to be sitting there for three hours and having one, sometimes two, consultations, and being able to provide very original, very in-depth feedback or content to inform what that program needs, or what that resource needs. (</w:t>
      </w:r>
      <w:r w:rsidR="003976F9" w:rsidRPr="00133CE4">
        <w:rPr>
          <w:rFonts w:ascii="Verdana" w:eastAsia="Times New Roman" w:hAnsi="Verdana"/>
          <w:color w:val="5C1D64" w:themeColor="accent5"/>
          <w:lang w:eastAsia="en-GB"/>
        </w:rPr>
        <w:t>Program Team member</w:t>
      </w:r>
      <w:r w:rsidRPr="00133CE4">
        <w:rPr>
          <w:rFonts w:ascii="Verdana" w:eastAsia="Times New Roman" w:hAnsi="Verdana"/>
          <w:color w:val="5C1D64" w:themeColor="accent5"/>
          <w:lang w:eastAsia="en-GB"/>
        </w:rPr>
        <w:t xml:space="preserve">) </w:t>
      </w:r>
    </w:p>
    <w:p w14:paraId="3F92F851" w14:textId="77777777" w:rsidR="004552F8" w:rsidRPr="00133CE4" w:rsidRDefault="004552F8" w:rsidP="000951B9">
      <w:pPr>
        <w:spacing w:line="257" w:lineRule="auto"/>
        <w:ind w:right="561"/>
        <w:rPr>
          <w:rFonts w:ascii="Verdana" w:hAnsi="Verdana"/>
          <w:sz w:val="10"/>
          <w:szCs w:val="10"/>
        </w:rPr>
      </w:pPr>
    </w:p>
    <w:p w14:paraId="685FE628" w14:textId="251F2B36" w:rsidR="00677266" w:rsidRPr="00133CE4" w:rsidRDefault="004552F8" w:rsidP="00E35A6A">
      <w:pPr>
        <w:spacing w:line="257" w:lineRule="auto"/>
        <w:ind w:left="709" w:right="419"/>
        <w:rPr>
          <w:rFonts w:ascii="Verdana" w:eastAsia="Times New Roman" w:hAnsi="Verdana"/>
          <w:color w:val="5C1D64" w:themeColor="accent5"/>
          <w:lang w:eastAsia="en-GB"/>
        </w:rPr>
      </w:pPr>
      <w:r w:rsidRPr="00133CE4">
        <w:rPr>
          <w:rFonts w:ascii="Verdana" w:eastAsia="Times New Roman" w:hAnsi="Verdana"/>
          <w:color w:val="5C1D64" w:themeColor="accent5"/>
          <w:lang w:eastAsia="en-GB"/>
        </w:rPr>
        <w:t xml:space="preserve">I think they were surprised with the depth of wisdom that they got with this group, that lived experience really does mean something and can change the way you think about something or the way you’re going to go about your </w:t>
      </w:r>
      <w:r w:rsidR="001B1DCB" w:rsidRPr="00133CE4">
        <w:rPr>
          <w:rFonts w:ascii="Verdana" w:eastAsia="Times New Roman" w:hAnsi="Verdana"/>
          <w:color w:val="5C1D64" w:themeColor="accent5"/>
          <w:lang w:eastAsia="en-GB"/>
        </w:rPr>
        <w:t>project or</w:t>
      </w:r>
      <w:r w:rsidRPr="00133CE4">
        <w:rPr>
          <w:rFonts w:ascii="Verdana" w:eastAsia="Times New Roman" w:hAnsi="Verdana"/>
          <w:color w:val="5C1D64" w:themeColor="accent5"/>
          <w:lang w:eastAsia="en-GB"/>
        </w:rPr>
        <w:t xml:space="preserve"> give it hugely greater depth. (</w:t>
      </w:r>
      <w:r w:rsidR="00D7354A" w:rsidRPr="00133CE4">
        <w:rPr>
          <w:rFonts w:ascii="Verdana" w:eastAsia="Times New Roman" w:hAnsi="Verdana"/>
          <w:color w:val="5C1D64" w:themeColor="accent5"/>
          <w:lang w:eastAsia="en-GB"/>
        </w:rPr>
        <w:t>Experts by Experience member</w:t>
      </w:r>
      <w:r w:rsidRPr="00133CE4">
        <w:rPr>
          <w:rFonts w:ascii="Verdana" w:eastAsia="Times New Roman" w:hAnsi="Verdana"/>
          <w:color w:val="5C1D64" w:themeColor="accent5"/>
          <w:lang w:eastAsia="en-GB"/>
        </w:rPr>
        <w:t xml:space="preserve">)  </w:t>
      </w:r>
    </w:p>
    <w:p w14:paraId="1AF4DC50" w14:textId="3EB4AE85" w:rsidR="00F54C64" w:rsidRPr="00133CE4" w:rsidRDefault="00F54C64" w:rsidP="000951B9">
      <w:pPr>
        <w:spacing w:line="257" w:lineRule="auto"/>
        <w:ind w:left="709" w:right="561"/>
        <w:rPr>
          <w:rFonts w:ascii="Verdana" w:eastAsia="Times New Roman" w:hAnsi="Verdana"/>
          <w:color w:val="5C1D64" w:themeColor="accent5"/>
          <w:sz w:val="10"/>
          <w:szCs w:val="10"/>
          <w:lang w:eastAsia="en-GB"/>
        </w:rPr>
      </w:pPr>
    </w:p>
    <w:p w14:paraId="482E9CFC" w14:textId="7D349C97" w:rsidR="00F54C64" w:rsidRPr="00133CE4" w:rsidRDefault="00F54C64" w:rsidP="00094185">
      <w:pPr>
        <w:spacing w:line="257" w:lineRule="auto"/>
        <w:ind w:left="709" w:right="419"/>
        <w:rPr>
          <w:rFonts w:ascii="Verdana" w:eastAsia="Times New Roman" w:hAnsi="Verdana"/>
          <w:color w:val="5C1D64" w:themeColor="accent5"/>
          <w:lang w:eastAsia="en-GB"/>
        </w:rPr>
      </w:pPr>
      <w:r w:rsidRPr="00133CE4">
        <w:rPr>
          <w:rFonts w:ascii="Verdana" w:eastAsia="Times New Roman" w:hAnsi="Verdana"/>
          <w:color w:val="5C1D64" w:themeColor="accent5"/>
          <w:lang w:eastAsia="en-GB"/>
        </w:rPr>
        <w:t>A lot of what they said formed the direction we took and the principles we ended up putting together. The underlying theme was what gets prioritised. It’s about how programs make priorities. One of the principles we have talks about access. After speaking with the women, it’s about considering people’s access needs right from the start. It’s about asking people about access right at the start of a program and to keep asking. That’s actually one of our principles, ‘To ask about access from the start.’ Another was, ‘Respect and work with the person</w:t>
      </w:r>
      <w:r w:rsidR="007A1804" w:rsidRPr="00133CE4">
        <w:rPr>
          <w:rFonts w:ascii="Verdana" w:eastAsia="Times New Roman" w:hAnsi="Verdana"/>
          <w:color w:val="5C1D64" w:themeColor="accent5"/>
          <w:lang w:eastAsia="en-GB"/>
        </w:rPr>
        <w:t>’</w:t>
      </w:r>
      <w:r w:rsidRPr="00133CE4">
        <w:rPr>
          <w:rFonts w:ascii="Verdana" w:eastAsia="Times New Roman" w:hAnsi="Verdana"/>
          <w:color w:val="5C1D64" w:themeColor="accent5"/>
          <w:lang w:eastAsia="en-GB"/>
        </w:rPr>
        <w:t>s experience and expertise.’ (Experts by Experience client)</w:t>
      </w:r>
    </w:p>
    <w:p w14:paraId="34980CC4" w14:textId="77777777" w:rsidR="00F54C64" w:rsidRPr="00133CE4" w:rsidRDefault="00F54C64" w:rsidP="000951B9">
      <w:pPr>
        <w:spacing w:line="257" w:lineRule="auto"/>
        <w:ind w:left="709" w:right="561"/>
        <w:rPr>
          <w:rFonts w:ascii="Verdana" w:eastAsia="Times New Roman" w:hAnsi="Verdana"/>
          <w:color w:val="5C1D64" w:themeColor="accent5"/>
          <w:lang w:eastAsia="en-GB"/>
        </w:rPr>
      </w:pPr>
    </w:p>
    <w:p w14:paraId="0306C487" w14:textId="3A5421A6" w:rsidR="005A54A3" w:rsidRPr="00133CE4" w:rsidRDefault="005B260F" w:rsidP="004C3894">
      <w:pPr>
        <w:spacing w:line="257" w:lineRule="auto"/>
        <w:ind w:right="-148"/>
        <w:rPr>
          <w:rFonts w:ascii="Verdana" w:hAnsi="Verdana"/>
        </w:rPr>
      </w:pPr>
      <w:r w:rsidRPr="00133CE4">
        <w:rPr>
          <w:rFonts w:ascii="Verdana" w:hAnsi="Verdana"/>
        </w:rPr>
        <w:t>J</w:t>
      </w:r>
      <w:r w:rsidR="00BE076F" w:rsidRPr="00133CE4">
        <w:rPr>
          <w:rFonts w:ascii="Verdana" w:hAnsi="Verdana"/>
        </w:rPr>
        <w:t xml:space="preserve">ust as </w:t>
      </w:r>
      <w:r w:rsidR="006B3C11" w:rsidRPr="00133CE4">
        <w:rPr>
          <w:rFonts w:ascii="Verdana" w:hAnsi="Verdana"/>
        </w:rPr>
        <w:t>importantly, all</w:t>
      </w:r>
      <w:r w:rsidR="009E12F9" w:rsidRPr="00133CE4">
        <w:rPr>
          <w:rFonts w:ascii="Verdana" w:hAnsi="Verdana"/>
        </w:rPr>
        <w:t xml:space="preserve"> clients </w:t>
      </w:r>
      <w:r w:rsidR="00381A9B" w:rsidRPr="00133CE4">
        <w:rPr>
          <w:rFonts w:ascii="Verdana" w:hAnsi="Verdana"/>
        </w:rPr>
        <w:t>were exposed to a consultation and co-design</w:t>
      </w:r>
      <w:r w:rsidR="004D7D5F" w:rsidRPr="00133CE4">
        <w:rPr>
          <w:rFonts w:ascii="Verdana" w:hAnsi="Verdana"/>
        </w:rPr>
        <w:t xml:space="preserve"> </w:t>
      </w:r>
      <w:r w:rsidRPr="00133CE4">
        <w:rPr>
          <w:rFonts w:ascii="Verdana" w:hAnsi="Verdana"/>
        </w:rPr>
        <w:t>style</w:t>
      </w:r>
      <w:r w:rsidR="004D7D5F" w:rsidRPr="00133CE4">
        <w:rPr>
          <w:rFonts w:ascii="Verdana" w:hAnsi="Verdana"/>
        </w:rPr>
        <w:t xml:space="preserve"> that centred women’s lived experience, elevated their expertise and amplified their voices, </w:t>
      </w:r>
      <w:r w:rsidR="00381A9B" w:rsidRPr="00133CE4">
        <w:rPr>
          <w:rFonts w:ascii="Verdana" w:hAnsi="Verdana"/>
        </w:rPr>
        <w:t xml:space="preserve">from the </w:t>
      </w:r>
      <w:r w:rsidR="00BE076F" w:rsidRPr="00133CE4">
        <w:rPr>
          <w:rFonts w:ascii="Verdana" w:hAnsi="Verdana"/>
        </w:rPr>
        <w:t>moment</w:t>
      </w:r>
      <w:r w:rsidR="00381A9B" w:rsidRPr="00133CE4">
        <w:rPr>
          <w:rFonts w:ascii="Verdana" w:hAnsi="Verdana"/>
        </w:rPr>
        <w:t xml:space="preserve"> </w:t>
      </w:r>
      <w:r w:rsidR="006B3C11" w:rsidRPr="00133CE4">
        <w:rPr>
          <w:rFonts w:ascii="Verdana" w:hAnsi="Verdana"/>
        </w:rPr>
        <w:t>they</w:t>
      </w:r>
      <w:r w:rsidR="00381A9B" w:rsidRPr="00133CE4">
        <w:rPr>
          <w:rFonts w:ascii="Verdana" w:hAnsi="Verdana"/>
        </w:rPr>
        <w:t xml:space="preserve"> were briefed about what to expect </w:t>
      </w:r>
      <w:r w:rsidR="004D7D5F" w:rsidRPr="00133CE4">
        <w:rPr>
          <w:rFonts w:ascii="Verdana" w:hAnsi="Verdana"/>
        </w:rPr>
        <w:t xml:space="preserve">through to the close of the engagement. </w:t>
      </w:r>
      <w:r w:rsidR="004D7D5F" w:rsidRPr="00133CE4">
        <w:rPr>
          <w:rFonts w:ascii="Verdana" w:hAnsi="Verdana"/>
          <w:i/>
          <w:iCs/>
        </w:rPr>
        <w:t xml:space="preserve">The process itself </w:t>
      </w:r>
      <w:r w:rsidR="00CA7F1C" w:rsidRPr="00133CE4">
        <w:rPr>
          <w:rFonts w:ascii="Verdana" w:hAnsi="Verdana"/>
          <w:i/>
          <w:iCs/>
        </w:rPr>
        <w:t>v</w:t>
      </w:r>
      <w:r w:rsidR="00BE076F" w:rsidRPr="00133CE4">
        <w:rPr>
          <w:rFonts w:ascii="Verdana" w:hAnsi="Verdana"/>
          <w:i/>
          <w:iCs/>
        </w:rPr>
        <w:t>alu</w:t>
      </w:r>
      <w:r w:rsidR="00CA7F1C" w:rsidRPr="00133CE4">
        <w:rPr>
          <w:rFonts w:ascii="Verdana" w:hAnsi="Verdana"/>
          <w:i/>
          <w:iCs/>
        </w:rPr>
        <w:t>ed</w:t>
      </w:r>
      <w:r w:rsidR="00BE076F" w:rsidRPr="00133CE4">
        <w:rPr>
          <w:rFonts w:ascii="Verdana" w:hAnsi="Verdana"/>
          <w:i/>
          <w:iCs/>
        </w:rPr>
        <w:t xml:space="preserve"> </w:t>
      </w:r>
      <w:r w:rsidRPr="00133CE4">
        <w:rPr>
          <w:rFonts w:ascii="Verdana" w:hAnsi="Verdana"/>
          <w:i/>
          <w:iCs/>
        </w:rPr>
        <w:t>and promot</w:t>
      </w:r>
      <w:r w:rsidR="00CA7F1C" w:rsidRPr="00133CE4">
        <w:rPr>
          <w:rFonts w:ascii="Verdana" w:hAnsi="Verdana"/>
          <w:i/>
          <w:iCs/>
        </w:rPr>
        <w:t>ed</w:t>
      </w:r>
      <w:r w:rsidRPr="00133CE4">
        <w:rPr>
          <w:rFonts w:ascii="Verdana" w:hAnsi="Verdana"/>
          <w:i/>
          <w:iCs/>
        </w:rPr>
        <w:t xml:space="preserve"> the women </w:t>
      </w:r>
      <w:r w:rsidR="00BE076F" w:rsidRPr="00133CE4">
        <w:rPr>
          <w:rFonts w:ascii="Verdana" w:hAnsi="Verdana"/>
          <w:i/>
          <w:iCs/>
        </w:rPr>
        <w:t>as experts</w:t>
      </w:r>
      <w:r w:rsidRPr="00133CE4">
        <w:rPr>
          <w:rFonts w:ascii="Verdana" w:hAnsi="Verdana"/>
          <w:i/>
          <w:iCs/>
        </w:rPr>
        <w:t xml:space="preserve"> in gender, disability</w:t>
      </w:r>
      <w:r w:rsidR="00E949CE" w:rsidRPr="00133CE4">
        <w:rPr>
          <w:rFonts w:ascii="Verdana" w:hAnsi="Verdana"/>
          <w:i/>
          <w:iCs/>
        </w:rPr>
        <w:t xml:space="preserve"> and</w:t>
      </w:r>
      <w:r w:rsidRPr="00133CE4">
        <w:rPr>
          <w:rFonts w:ascii="Verdana" w:hAnsi="Verdana"/>
          <w:i/>
          <w:iCs/>
        </w:rPr>
        <w:t xml:space="preserve"> prevention; i</w:t>
      </w:r>
      <w:r w:rsidR="004D7D5F" w:rsidRPr="00133CE4">
        <w:rPr>
          <w:rFonts w:ascii="Verdana" w:hAnsi="Verdana"/>
          <w:i/>
          <w:iCs/>
        </w:rPr>
        <w:t>t was</w:t>
      </w:r>
      <w:r w:rsidR="004552F8" w:rsidRPr="00133CE4">
        <w:rPr>
          <w:rFonts w:ascii="Verdana" w:hAnsi="Verdana"/>
          <w:i/>
          <w:iCs/>
        </w:rPr>
        <w:t xml:space="preserve"> </w:t>
      </w:r>
      <w:r w:rsidR="004D7D5F" w:rsidRPr="00133CE4">
        <w:rPr>
          <w:rFonts w:ascii="Verdana" w:hAnsi="Verdana"/>
          <w:i/>
          <w:iCs/>
        </w:rPr>
        <w:t>action on the drivers of violence in real time</w:t>
      </w:r>
      <w:r w:rsidR="004D7D5F" w:rsidRPr="00133CE4">
        <w:rPr>
          <w:rFonts w:ascii="Verdana" w:hAnsi="Verdana"/>
        </w:rPr>
        <w:t xml:space="preserve">. This is how </w:t>
      </w:r>
      <w:r w:rsidRPr="00133CE4">
        <w:rPr>
          <w:rFonts w:ascii="Verdana" w:hAnsi="Verdana"/>
        </w:rPr>
        <w:t xml:space="preserve">leading best practice </w:t>
      </w:r>
      <w:r w:rsidR="004D7D5F" w:rsidRPr="00133CE4">
        <w:rPr>
          <w:rFonts w:ascii="Verdana" w:hAnsi="Verdana"/>
        </w:rPr>
        <w:t xml:space="preserve">consultation and co-design </w:t>
      </w:r>
      <w:r w:rsidR="00BE076F" w:rsidRPr="00133CE4">
        <w:rPr>
          <w:rFonts w:ascii="Verdana" w:hAnsi="Verdana"/>
        </w:rPr>
        <w:t xml:space="preserve">should </w:t>
      </w:r>
      <w:r w:rsidR="004D7D5F" w:rsidRPr="00133CE4">
        <w:rPr>
          <w:rFonts w:ascii="Verdana" w:hAnsi="Verdana"/>
        </w:rPr>
        <w:t>be done</w:t>
      </w:r>
      <w:r w:rsidR="00BE076F" w:rsidRPr="00133CE4">
        <w:rPr>
          <w:rFonts w:ascii="Verdana" w:hAnsi="Verdana"/>
        </w:rPr>
        <w:t xml:space="preserve">; that is, </w:t>
      </w:r>
      <w:r w:rsidR="00BE076F" w:rsidRPr="00133CE4">
        <w:rPr>
          <w:rFonts w:ascii="Verdana" w:hAnsi="Verdana"/>
          <w:i/>
          <w:iCs/>
        </w:rPr>
        <w:t>as a</w:t>
      </w:r>
      <w:r w:rsidR="004552F8" w:rsidRPr="00133CE4">
        <w:rPr>
          <w:rFonts w:ascii="Verdana" w:hAnsi="Verdana"/>
          <w:i/>
          <w:iCs/>
        </w:rPr>
        <w:t xml:space="preserve"> demonstration of </w:t>
      </w:r>
      <w:r w:rsidR="004D7D5F" w:rsidRPr="00133CE4">
        <w:rPr>
          <w:rFonts w:ascii="Verdana" w:hAnsi="Verdana"/>
          <w:i/>
          <w:iCs/>
        </w:rPr>
        <w:t>intersectional prevention practice</w:t>
      </w:r>
      <w:r w:rsidR="004552F8" w:rsidRPr="00133CE4">
        <w:rPr>
          <w:rFonts w:ascii="Verdana" w:hAnsi="Verdana"/>
        </w:rPr>
        <w:t xml:space="preserve">. </w:t>
      </w:r>
      <w:r w:rsidR="009E12F9" w:rsidRPr="00133CE4">
        <w:rPr>
          <w:rFonts w:ascii="Verdana" w:hAnsi="Verdana"/>
        </w:rPr>
        <w:t>And h</w:t>
      </w:r>
      <w:r w:rsidR="00D210E2" w:rsidRPr="00133CE4">
        <w:rPr>
          <w:rFonts w:ascii="Verdana" w:hAnsi="Verdana"/>
        </w:rPr>
        <w:t xml:space="preserve">opefully, </w:t>
      </w:r>
      <w:r w:rsidR="00BE076F" w:rsidRPr="00133CE4">
        <w:rPr>
          <w:rFonts w:ascii="Verdana" w:hAnsi="Verdana"/>
        </w:rPr>
        <w:t xml:space="preserve">all </w:t>
      </w:r>
      <w:r w:rsidR="00D210E2" w:rsidRPr="00133CE4">
        <w:rPr>
          <w:rFonts w:ascii="Verdana" w:hAnsi="Verdana"/>
        </w:rPr>
        <w:t>th</w:t>
      </w:r>
      <w:r w:rsidR="009E12F9" w:rsidRPr="00133CE4">
        <w:rPr>
          <w:rFonts w:ascii="Verdana" w:hAnsi="Verdana"/>
        </w:rPr>
        <w:t>ose who got to see how it’s done</w:t>
      </w:r>
      <w:r w:rsidR="00D210E2" w:rsidRPr="00133CE4">
        <w:rPr>
          <w:rFonts w:ascii="Verdana" w:hAnsi="Verdana"/>
        </w:rPr>
        <w:t xml:space="preserve"> </w:t>
      </w:r>
      <w:r w:rsidR="00BE076F" w:rsidRPr="00133CE4">
        <w:rPr>
          <w:rFonts w:ascii="Verdana" w:hAnsi="Verdana"/>
        </w:rPr>
        <w:t>are</w:t>
      </w:r>
      <w:r w:rsidR="00D210E2" w:rsidRPr="00133CE4">
        <w:rPr>
          <w:rFonts w:ascii="Verdana" w:hAnsi="Verdana"/>
        </w:rPr>
        <w:t xml:space="preserve"> taking </w:t>
      </w:r>
      <w:r w:rsidR="00BE076F" w:rsidRPr="00133CE4">
        <w:rPr>
          <w:rFonts w:ascii="Verdana" w:hAnsi="Verdana"/>
        </w:rPr>
        <w:t>that</w:t>
      </w:r>
      <w:r w:rsidR="00D210E2" w:rsidRPr="00133CE4">
        <w:rPr>
          <w:rFonts w:ascii="Verdana" w:hAnsi="Verdana"/>
        </w:rPr>
        <w:t xml:space="preserve"> </w:t>
      </w:r>
      <w:r w:rsidR="00C13D33" w:rsidRPr="00133CE4">
        <w:rPr>
          <w:rFonts w:ascii="Verdana" w:hAnsi="Verdana"/>
        </w:rPr>
        <w:t>experience in</w:t>
      </w:r>
      <w:r w:rsidR="00D210E2" w:rsidRPr="00133CE4">
        <w:rPr>
          <w:rFonts w:ascii="Verdana" w:hAnsi="Verdana"/>
        </w:rPr>
        <w:t xml:space="preserve">to their own </w:t>
      </w:r>
      <w:r w:rsidR="00BE076F" w:rsidRPr="00133CE4">
        <w:rPr>
          <w:rFonts w:ascii="Verdana" w:hAnsi="Verdana"/>
        </w:rPr>
        <w:t>organisations and practices.</w:t>
      </w:r>
    </w:p>
    <w:p w14:paraId="489BB87E" w14:textId="77777777" w:rsidR="007509F1" w:rsidRPr="00133CE4" w:rsidRDefault="007509F1" w:rsidP="005A54A3">
      <w:pPr>
        <w:spacing w:line="257" w:lineRule="auto"/>
        <w:ind w:right="-6"/>
        <w:rPr>
          <w:rFonts w:ascii="Verdana" w:hAnsi="Verdana"/>
          <w:sz w:val="10"/>
          <w:szCs w:val="10"/>
        </w:rPr>
      </w:pPr>
    </w:p>
    <w:p w14:paraId="2B5A0C87" w14:textId="24DA9048" w:rsidR="00BE076F" w:rsidRPr="00133CE4" w:rsidRDefault="00F278D7" w:rsidP="00BE076F">
      <w:pPr>
        <w:spacing w:line="257" w:lineRule="auto"/>
        <w:ind w:left="709" w:right="561"/>
        <w:rPr>
          <w:rFonts w:ascii="Verdana" w:eastAsia="Times New Roman" w:hAnsi="Verdana"/>
          <w:color w:val="5C1D64" w:themeColor="accent5"/>
          <w:lang w:eastAsia="en-GB"/>
        </w:rPr>
      </w:pPr>
      <w:r w:rsidRPr="00133CE4">
        <w:rPr>
          <w:rFonts w:ascii="Verdana" w:eastAsia="Times New Roman" w:hAnsi="Verdana"/>
          <w:color w:val="5C1D64" w:themeColor="accent5"/>
          <w:lang w:eastAsia="en-GB"/>
        </w:rPr>
        <w:t xml:space="preserve">I went in thinking ‘I’ve got this theoretical piece of </w:t>
      </w:r>
      <w:r w:rsidR="001B1DCB" w:rsidRPr="00133CE4">
        <w:rPr>
          <w:rFonts w:ascii="Verdana" w:eastAsia="Times New Roman" w:hAnsi="Verdana"/>
          <w:color w:val="5C1D64" w:themeColor="accent5"/>
          <w:lang w:eastAsia="en-GB"/>
        </w:rPr>
        <w:t>work;</w:t>
      </w:r>
      <w:r w:rsidRPr="00133CE4">
        <w:rPr>
          <w:rFonts w:ascii="Verdana" w:eastAsia="Times New Roman" w:hAnsi="Verdana"/>
          <w:color w:val="5C1D64" w:themeColor="accent5"/>
          <w:lang w:eastAsia="en-GB"/>
        </w:rPr>
        <w:t xml:space="preserve"> will they be able to follow it?’ That was actually the thought I was having. Then they just had so much to contribute that was far beyond </w:t>
      </w:r>
      <w:r w:rsidR="0012577C" w:rsidRPr="00133CE4">
        <w:rPr>
          <w:rFonts w:ascii="Verdana" w:eastAsia="Times New Roman" w:hAnsi="Verdana"/>
          <w:color w:val="5C1D64" w:themeColor="accent5"/>
          <w:lang w:eastAsia="en-GB"/>
        </w:rPr>
        <w:t xml:space="preserve">– </w:t>
      </w:r>
      <w:r w:rsidRPr="00133CE4">
        <w:rPr>
          <w:rFonts w:ascii="Verdana" w:eastAsia="Times New Roman" w:hAnsi="Verdana"/>
          <w:color w:val="5C1D64" w:themeColor="accent5"/>
          <w:lang w:eastAsia="en-GB"/>
        </w:rPr>
        <w:t xml:space="preserve">it just challenged that thinking. My own internal ableism and stereotypes about people with disabilities were </w:t>
      </w:r>
      <w:r w:rsidR="001B1DCB" w:rsidRPr="00133CE4">
        <w:rPr>
          <w:rFonts w:ascii="Verdana" w:eastAsia="Times New Roman" w:hAnsi="Verdana"/>
          <w:color w:val="5C1D64" w:themeColor="accent5"/>
          <w:lang w:eastAsia="en-GB"/>
        </w:rPr>
        <w:t>revealed and</w:t>
      </w:r>
      <w:r w:rsidRPr="00133CE4">
        <w:rPr>
          <w:rFonts w:ascii="Verdana" w:eastAsia="Times New Roman" w:hAnsi="Verdana"/>
          <w:color w:val="5C1D64" w:themeColor="accent5"/>
          <w:lang w:eastAsia="en-GB"/>
        </w:rPr>
        <w:t xml:space="preserve"> smashed! I think that it is extremely valuable, to have a place where people who don’t have a lot of experience working with people with disabilities and consulting with groups of women with disabilities, have a space where they do that and have a similar experience to me. (</w:t>
      </w:r>
      <w:r w:rsidR="00405775" w:rsidRPr="00133CE4">
        <w:rPr>
          <w:rFonts w:ascii="Verdana" w:eastAsia="Times New Roman" w:hAnsi="Verdana"/>
          <w:color w:val="5C1D64" w:themeColor="accent5"/>
          <w:lang w:eastAsia="en-GB"/>
        </w:rPr>
        <w:t>Experts by Experience</w:t>
      </w:r>
      <w:r w:rsidR="003976F9" w:rsidRPr="00133CE4">
        <w:rPr>
          <w:rFonts w:ascii="Verdana" w:eastAsia="Times New Roman" w:hAnsi="Verdana"/>
          <w:color w:val="5C1D64" w:themeColor="accent5"/>
          <w:lang w:eastAsia="en-GB"/>
        </w:rPr>
        <w:t xml:space="preserve"> client</w:t>
      </w:r>
      <w:r w:rsidRPr="00133CE4">
        <w:rPr>
          <w:rFonts w:ascii="Verdana" w:eastAsia="Times New Roman" w:hAnsi="Verdana"/>
          <w:color w:val="5C1D64" w:themeColor="accent5"/>
          <w:lang w:eastAsia="en-GB"/>
        </w:rPr>
        <w:t>)</w:t>
      </w:r>
      <w:r w:rsidR="00405775" w:rsidRPr="00133CE4">
        <w:rPr>
          <w:rFonts w:ascii="Verdana" w:eastAsia="Times New Roman" w:hAnsi="Verdana"/>
          <w:color w:val="5C1D64" w:themeColor="accent5"/>
          <w:lang w:eastAsia="en-GB"/>
        </w:rPr>
        <w:t xml:space="preserve"> </w:t>
      </w:r>
    </w:p>
    <w:p w14:paraId="70E7980B" w14:textId="77777777" w:rsidR="00677266" w:rsidRPr="00133CE4" w:rsidRDefault="00677266" w:rsidP="00F00029">
      <w:pPr>
        <w:spacing w:line="257" w:lineRule="auto"/>
        <w:ind w:right="277"/>
        <w:rPr>
          <w:rFonts w:ascii="Verdana" w:eastAsia="Times New Roman" w:hAnsi="Verdana"/>
          <w:color w:val="5C1D64" w:themeColor="accent5"/>
          <w:sz w:val="10"/>
          <w:szCs w:val="10"/>
          <w:lang w:eastAsia="en-GB"/>
        </w:rPr>
      </w:pPr>
    </w:p>
    <w:p w14:paraId="3E11229D" w14:textId="2A719F67" w:rsidR="00BE076F" w:rsidRPr="00133CE4" w:rsidRDefault="00BE076F" w:rsidP="00A416CF">
      <w:pPr>
        <w:spacing w:line="257" w:lineRule="auto"/>
        <w:ind w:left="709" w:right="561"/>
        <w:rPr>
          <w:rFonts w:ascii="Verdana" w:eastAsia="Times New Roman" w:hAnsi="Verdana"/>
          <w:color w:val="5C1D64" w:themeColor="accent5"/>
          <w:lang w:eastAsia="en-GB"/>
        </w:rPr>
      </w:pPr>
      <w:r w:rsidRPr="00133CE4">
        <w:rPr>
          <w:rFonts w:ascii="Verdana" w:eastAsia="Times New Roman" w:hAnsi="Verdana"/>
          <w:color w:val="5C1D64" w:themeColor="accent5"/>
          <w:lang w:eastAsia="en-GB"/>
        </w:rPr>
        <w:t>This is what WDV do</w:t>
      </w:r>
      <w:r w:rsidR="007A53D7" w:rsidRPr="00133CE4">
        <w:rPr>
          <w:rFonts w:ascii="Verdana" w:eastAsia="Times New Roman" w:hAnsi="Verdana"/>
          <w:color w:val="5C1D64" w:themeColor="accent5"/>
          <w:lang w:eastAsia="en-GB"/>
        </w:rPr>
        <w:t>es</w:t>
      </w:r>
      <w:r w:rsidR="00A416CF" w:rsidRPr="00133CE4">
        <w:rPr>
          <w:rFonts w:ascii="Verdana" w:eastAsia="Times New Roman" w:hAnsi="Verdana"/>
          <w:color w:val="5C1D64" w:themeColor="accent5"/>
          <w:lang w:eastAsia="en-GB"/>
        </w:rPr>
        <w:t>,</w:t>
      </w:r>
      <w:r w:rsidRPr="00133CE4">
        <w:rPr>
          <w:rFonts w:ascii="Verdana" w:eastAsia="Times New Roman" w:hAnsi="Verdana"/>
          <w:color w:val="5C1D64" w:themeColor="accent5"/>
          <w:lang w:eastAsia="en-GB"/>
        </w:rPr>
        <w:t xml:space="preserve"> it’s why the organisation is good at what it does. It’s an organisation that’s across the content </w:t>
      </w:r>
      <w:r w:rsidR="007A53D7" w:rsidRPr="00133CE4">
        <w:rPr>
          <w:rFonts w:ascii="Verdana" w:eastAsia="Times New Roman" w:hAnsi="Verdana"/>
          <w:color w:val="5C1D64" w:themeColor="accent5"/>
          <w:lang w:eastAsia="en-GB"/>
        </w:rPr>
        <w:t>and</w:t>
      </w:r>
      <w:r w:rsidRPr="00133CE4">
        <w:rPr>
          <w:rFonts w:ascii="Verdana" w:eastAsia="Times New Roman" w:hAnsi="Verdana"/>
          <w:color w:val="5C1D64" w:themeColor="accent5"/>
          <w:lang w:eastAsia="en-GB"/>
        </w:rPr>
        <w:t xml:space="preserve"> how to do the practice really well. It’s one of the vital pieces of doing work like this. It’s not enough to </w:t>
      </w:r>
      <w:r w:rsidR="00C13D33" w:rsidRPr="00133CE4">
        <w:rPr>
          <w:rFonts w:ascii="Verdana" w:eastAsia="Times New Roman" w:hAnsi="Verdana"/>
          <w:color w:val="5C1D64" w:themeColor="accent5"/>
          <w:lang w:eastAsia="en-GB"/>
        </w:rPr>
        <w:t xml:space="preserve">just </w:t>
      </w:r>
      <w:r w:rsidRPr="00133CE4">
        <w:rPr>
          <w:rFonts w:ascii="Verdana" w:eastAsia="Times New Roman" w:hAnsi="Verdana"/>
          <w:color w:val="5C1D64" w:themeColor="accent5"/>
          <w:lang w:eastAsia="en-GB"/>
        </w:rPr>
        <w:t>tick the right boxes</w:t>
      </w:r>
      <w:r w:rsidR="00A416CF" w:rsidRPr="00133CE4">
        <w:rPr>
          <w:rFonts w:ascii="Verdana" w:eastAsia="Times New Roman" w:hAnsi="Verdana"/>
          <w:color w:val="5C1D64" w:themeColor="accent5"/>
          <w:lang w:eastAsia="en-GB"/>
        </w:rPr>
        <w:t xml:space="preserve">. </w:t>
      </w:r>
      <w:r w:rsidRPr="00133CE4">
        <w:rPr>
          <w:rFonts w:ascii="Verdana" w:eastAsia="Times New Roman" w:hAnsi="Verdana"/>
          <w:color w:val="5C1D64" w:themeColor="accent5"/>
          <w:lang w:eastAsia="en-GB"/>
        </w:rPr>
        <w:t>(</w:t>
      </w:r>
      <w:r w:rsidR="007A53D7" w:rsidRPr="00133CE4">
        <w:rPr>
          <w:rFonts w:ascii="Verdana" w:eastAsia="Times New Roman" w:hAnsi="Verdana"/>
          <w:color w:val="5C1D64" w:themeColor="accent5"/>
          <w:lang w:eastAsia="en-GB"/>
        </w:rPr>
        <w:t>PAG member</w:t>
      </w:r>
      <w:r w:rsidRPr="00133CE4">
        <w:rPr>
          <w:rFonts w:ascii="Verdana" w:eastAsia="Times New Roman" w:hAnsi="Verdana"/>
          <w:color w:val="5C1D64" w:themeColor="accent5"/>
          <w:lang w:eastAsia="en-GB"/>
        </w:rPr>
        <w:t xml:space="preserve">) </w:t>
      </w:r>
    </w:p>
    <w:p w14:paraId="6992BB97" w14:textId="77777777" w:rsidR="00041ED3" w:rsidRPr="00133CE4" w:rsidRDefault="00041ED3" w:rsidP="000951B9">
      <w:pPr>
        <w:spacing w:line="257" w:lineRule="auto"/>
        <w:ind w:left="709" w:right="561"/>
        <w:rPr>
          <w:rFonts w:ascii="Verdana" w:eastAsia="Times New Roman" w:hAnsi="Verdana"/>
          <w:color w:val="5C1D64" w:themeColor="accent5"/>
          <w:sz w:val="10"/>
          <w:szCs w:val="10"/>
          <w:lang w:eastAsia="en-GB"/>
        </w:rPr>
      </w:pPr>
    </w:p>
    <w:p w14:paraId="0EFED9D5" w14:textId="2DFDD52B" w:rsidR="004552F8" w:rsidRPr="00133CE4" w:rsidRDefault="004552F8" w:rsidP="000951B9">
      <w:pPr>
        <w:spacing w:line="257" w:lineRule="auto"/>
        <w:ind w:left="709" w:right="561"/>
        <w:rPr>
          <w:rFonts w:ascii="Verdana" w:eastAsia="Times New Roman" w:hAnsi="Verdana"/>
          <w:color w:val="5C1D64" w:themeColor="accent5"/>
          <w:lang w:eastAsia="en-GB"/>
        </w:rPr>
      </w:pPr>
      <w:r w:rsidRPr="00133CE4">
        <w:rPr>
          <w:rFonts w:ascii="Verdana" w:eastAsia="Times New Roman" w:hAnsi="Verdana"/>
          <w:color w:val="5C1D64" w:themeColor="accent5"/>
          <w:lang w:eastAsia="en-GB"/>
        </w:rPr>
        <w:t>Repeating my point about demonstrating best practice in consultation and co-design, they would have seen how we do that</w:t>
      </w:r>
      <w:r w:rsidR="0012577C" w:rsidRPr="00133CE4">
        <w:rPr>
          <w:rFonts w:ascii="Verdana" w:eastAsia="Times New Roman" w:hAnsi="Verdana"/>
          <w:color w:val="5C1D64" w:themeColor="accent5"/>
          <w:lang w:eastAsia="en-GB"/>
        </w:rPr>
        <w:t xml:space="preserve">, </w:t>
      </w:r>
      <w:r w:rsidRPr="00133CE4">
        <w:rPr>
          <w:rFonts w:ascii="Verdana" w:eastAsia="Times New Roman" w:hAnsi="Verdana"/>
          <w:color w:val="5C1D64" w:themeColor="accent5"/>
          <w:lang w:eastAsia="en-GB"/>
        </w:rPr>
        <w:t>and hopefully taken that best-practice example to their own work. (</w:t>
      </w:r>
      <w:r w:rsidR="007A53D7" w:rsidRPr="00133CE4">
        <w:rPr>
          <w:rFonts w:ascii="Verdana" w:eastAsia="Times New Roman" w:hAnsi="Verdana"/>
          <w:color w:val="5C1D64" w:themeColor="accent5"/>
          <w:lang w:eastAsia="en-GB"/>
        </w:rPr>
        <w:t>Program Team member</w:t>
      </w:r>
      <w:r w:rsidRPr="00133CE4">
        <w:rPr>
          <w:rFonts w:ascii="Verdana" w:eastAsia="Times New Roman" w:hAnsi="Verdana"/>
          <w:color w:val="5C1D64" w:themeColor="accent5"/>
          <w:lang w:eastAsia="en-GB"/>
        </w:rPr>
        <w:t xml:space="preserve">) </w:t>
      </w:r>
    </w:p>
    <w:p w14:paraId="7C7DA44F" w14:textId="07EF73CB" w:rsidR="004F4589" w:rsidRPr="00133CE4" w:rsidRDefault="00C901F2" w:rsidP="008410F7">
      <w:pPr>
        <w:pStyle w:val="Heading3"/>
        <w:spacing w:before="240" w:after="120" w:line="276" w:lineRule="auto"/>
        <w:rPr>
          <w:rFonts w:ascii="Verdana" w:hAnsi="Verdana"/>
          <w:b/>
          <w:bCs/>
          <w:sz w:val="22"/>
          <w:szCs w:val="22"/>
        </w:rPr>
      </w:pPr>
      <w:bookmarkStart w:id="38" w:name="_Toc115872705"/>
      <w:r w:rsidRPr="00133CE4">
        <w:rPr>
          <w:rFonts w:ascii="Verdana" w:hAnsi="Verdana"/>
          <w:b/>
          <w:bCs/>
          <w:sz w:val="22"/>
          <w:szCs w:val="22"/>
        </w:rPr>
        <w:t xml:space="preserve">We </w:t>
      </w:r>
      <w:r w:rsidR="00F2155A" w:rsidRPr="00133CE4">
        <w:rPr>
          <w:rFonts w:ascii="Verdana" w:hAnsi="Verdana"/>
          <w:b/>
          <w:bCs/>
          <w:sz w:val="22"/>
          <w:szCs w:val="22"/>
        </w:rPr>
        <w:t xml:space="preserve">have developed the specialist prevention </w:t>
      </w:r>
      <w:r w:rsidR="004F4589" w:rsidRPr="00133CE4">
        <w:rPr>
          <w:rFonts w:ascii="Verdana" w:hAnsi="Verdana"/>
          <w:b/>
          <w:bCs/>
          <w:sz w:val="22"/>
          <w:szCs w:val="22"/>
        </w:rPr>
        <w:t>workforce</w:t>
      </w:r>
      <w:bookmarkEnd w:id="38"/>
      <w:r w:rsidR="009E12F9" w:rsidRPr="00133CE4">
        <w:rPr>
          <w:rFonts w:ascii="Verdana" w:hAnsi="Verdana"/>
          <w:b/>
          <w:bCs/>
          <w:sz w:val="22"/>
          <w:szCs w:val="22"/>
        </w:rPr>
        <w:t xml:space="preserve"> </w:t>
      </w:r>
    </w:p>
    <w:p w14:paraId="5EC27C73" w14:textId="0FE5CD69" w:rsidR="00D210E2" w:rsidRPr="00133CE4" w:rsidRDefault="00657F67" w:rsidP="00657F67">
      <w:pPr>
        <w:widowControl/>
        <w:autoSpaceDE/>
        <w:autoSpaceDN/>
        <w:spacing w:line="257" w:lineRule="auto"/>
        <w:rPr>
          <w:rFonts w:ascii="Verdana" w:hAnsi="Verdana"/>
        </w:rPr>
      </w:pPr>
      <w:r w:rsidRPr="00133CE4">
        <w:rPr>
          <w:rFonts w:ascii="Verdana" w:hAnsi="Verdana"/>
        </w:rPr>
        <w:t>The experts, too, have see</w:t>
      </w:r>
      <w:r w:rsidR="006131F4">
        <w:rPr>
          <w:rFonts w:ascii="Verdana" w:hAnsi="Verdana"/>
        </w:rPr>
        <w:t>n</w:t>
      </w:r>
      <w:r w:rsidRPr="00133CE4">
        <w:rPr>
          <w:rFonts w:ascii="Verdana" w:hAnsi="Verdana"/>
        </w:rPr>
        <w:t xml:space="preserve"> the value in what they do. </w:t>
      </w:r>
      <w:r w:rsidR="00331D2C" w:rsidRPr="00133CE4">
        <w:rPr>
          <w:rFonts w:ascii="Verdana" w:hAnsi="Verdana"/>
        </w:rPr>
        <w:t xml:space="preserve">As one expert said, they </w:t>
      </w:r>
      <w:r w:rsidRPr="00133CE4">
        <w:rPr>
          <w:rFonts w:ascii="Verdana" w:hAnsi="Verdana"/>
        </w:rPr>
        <w:t xml:space="preserve">reached </w:t>
      </w:r>
      <w:r w:rsidR="00401692" w:rsidRPr="00133CE4">
        <w:rPr>
          <w:rFonts w:ascii="Verdana" w:hAnsi="Verdana"/>
        </w:rPr>
        <w:t>a</w:t>
      </w:r>
      <w:r w:rsidRPr="00133CE4">
        <w:rPr>
          <w:rFonts w:ascii="Verdana" w:hAnsi="Verdana"/>
        </w:rPr>
        <w:t xml:space="preserve"> point as a group when they</w:t>
      </w:r>
      <w:r w:rsidR="00B65B49" w:rsidRPr="00133CE4">
        <w:rPr>
          <w:rFonts w:ascii="Verdana" w:hAnsi="Verdana"/>
        </w:rPr>
        <w:t xml:space="preserve"> each</w:t>
      </w:r>
      <w:r w:rsidR="00331D2C" w:rsidRPr="00133CE4">
        <w:rPr>
          <w:rFonts w:ascii="Verdana" w:hAnsi="Verdana"/>
        </w:rPr>
        <w:t xml:space="preserve"> realised</w:t>
      </w:r>
      <w:r w:rsidRPr="00133CE4">
        <w:rPr>
          <w:rFonts w:ascii="Verdana" w:hAnsi="Verdana"/>
        </w:rPr>
        <w:t>, ‘I’m valued, I have knowledge that is useful.’ Clients were</w:t>
      </w:r>
      <w:r w:rsidR="00401692" w:rsidRPr="00133CE4">
        <w:rPr>
          <w:rFonts w:ascii="Verdana" w:hAnsi="Verdana"/>
        </w:rPr>
        <w:t xml:space="preserve"> </w:t>
      </w:r>
      <w:r w:rsidRPr="00133CE4">
        <w:rPr>
          <w:rFonts w:ascii="Verdana" w:hAnsi="Verdana"/>
        </w:rPr>
        <w:t xml:space="preserve">encouraged to return to the group to report back on where the </w:t>
      </w:r>
      <w:r w:rsidR="00B65B49" w:rsidRPr="00133CE4">
        <w:rPr>
          <w:rFonts w:ascii="Verdana" w:hAnsi="Verdana"/>
        </w:rPr>
        <w:t>policy or resource</w:t>
      </w:r>
      <w:r w:rsidRPr="00133CE4">
        <w:rPr>
          <w:rFonts w:ascii="Verdana" w:hAnsi="Verdana"/>
        </w:rPr>
        <w:t xml:space="preserve"> or project they had worked</w:t>
      </w:r>
      <w:r w:rsidR="00C322F8" w:rsidRPr="00133CE4">
        <w:rPr>
          <w:rFonts w:ascii="Verdana" w:hAnsi="Verdana"/>
        </w:rPr>
        <w:t xml:space="preserve"> on </w:t>
      </w:r>
      <w:r w:rsidRPr="00133CE4">
        <w:rPr>
          <w:rFonts w:ascii="Verdana" w:hAnsi="Verdana"/>
        </w:rPr>
        <w:t xml:space="preserve">was </w:t>
      </w:r>
      <w:r w:rsidR="00401692" w:rsidRPr="00133CE4">
        <w:rPr>
          <w:rFonts w:ascii="Verdana" w:hAnsi="Verdana"/>
        </w:rPr>
        <w:t>up to</w:t>
      </w:r>
      <w:r w:rsidRPr="00133CE4">
        <w:rPr>
          <w:rFonts w:ascii="Verdana" w:hAnsi="Verdana"/>
        </w:rPr>
        <w:t xml:space="preserve">, or what the next stage </w:t>
      </w:r>
      <w:r w:rsidR="00401692" w:rsidRPr="00133CE4">
        <w:rPr>
          <w:rFonts w:ascii="Verdana" w:hAnsi="Verdana"/>
        </w:rPr>
        <w:t xml:space="preserve">was </w:t>
      </w:r>
      <w:r w:rsidRPr="00133CE4">
        <w:rPr>
          <w:rFonts w:ascii="Verdana" w:hAnsi="Verdana"/>
        </w:rPr>
        <w:t xml:space="preserve">in the process. This helped to complete the circle for the women. </w:t>
      </w:r>
    </w:p>
    <w:p w14:paraId="6FB9B62D" w14:textId="77777777" w:rsidR="00D210E2" w:rsidRPr="00133CE4" w:rsidRDefault="00D210E2" w:rsidP="00D210E2">
      <w:pPr>
        <w:spacing w:line="257" w:lineRule="auto"/>
        <w:ind w:right="561"/>
        <w:rPr>
          <w:rFonts w:ascii="Verdana" w:eastAsia="Times New Roman" w:hAnsi="Verdana"/>
          <w:sz w:val="10"/>
          <w:szCs w:val="10"/>
          <w:lang w:eastAsia="en-GB"/>
        </w:rPr>
      </w:pPr>
    </w:p>
    <w:p w14:paraId="716C4B5F" w14:textId="2DE3F1F8" w:rsidR="00657F67" w:rsidRPr="00133CE4" w:rsidRDefault="00D210E2" w:rsidP="00BC3DB7">
      <w:pPr>
        <w:spacing w:line="257" w:lineRule="auto"/>
        <w:ind w:left="709" w:right="419"/>
        <w:rPr>
          <w:rFonts w:ascii="Verdana" w:eastAsia="Times New Roman" w:hAnsi="Verdana"/>
          <w:color w:val="5C1D64" w:themeColor="accent5"/>
          <w:lang w:eastAsia="en-GB"/>
        </w:rPr>
      </w:pPr>
      <w:r w:rsidRPr="00133CE4">
        <w:rPr>
          <w:rFonts w:ascii="Verdana" w:eastAsia="Times New Roman" w:hAnsi="Verdana"/>
          <w:color w:val="5C1D64" w:themeColor="accent5"/>
          <w:lang w:eastAsia="en-GB"/>
        </w:rPr>
        <w:t xml:space="preserve">The most rewarding </w:t>
      </w:r>
      <w:r w:rsidR="00657F67" w:rsidRPr="00133CE4">
        <w:rPr>
          <w:rFonts w:ascii="Verdana" w:eastAsia="Times New Roman" w:hAnsi="Verdana"/>
          <w:color w:val="5C1D64" w:themeColor="accent5"/>
          <w:lang w:eastAsia="en-GB"/>
        </w:rPr>
        <w:t xml:space="preserve">thing </w:t>
      </w:r>
      <w:r w:rsidRPr="00133CE4">
        <w:rPr>
          <w:rFonts w:ascii="Verdana" w:eastAsia="Times New Roman" w:hAnsi="Verdana"/>
          <w:color w:val="5C1D64" w:themeColor="accent5"/>
          <w:lang w:eastAsia="en-GB"/>
        </w:rPr>
        <w:t>for the</w:t>
      </w:r>
      <w:r w:rsidR="00A91B7E" w:rsidRPr="00133CE4">
        <w:rPr>
          <w:rFonts w:ascii="Verdana" w:eastAsia="Times New Roman" w:hAnsi="Verdana"/>
          <w:color w:val="5C1D64" w:themeColor="accent5"/>
          <w:lang w:eastAsia="en-GB"/>
        </w:rPr>
        <w:t>m</w:t>
      </w:r>
      <w:r w:rsidRPr="00133CE4">
        <w:rPr>
          <w:rFonts w:ascii="Verdana" w:eastAsia="Times New Roman" w:hAnsi="Verdana"/>
          <w:color w:val="5C1D64" w:themeColor="accent5"/>
          <w:lang w:eastAsia="en-GB"/>
        </w:rPr>
        <w:t xml:space="preserve"> is to see something tangible that they’ve [had] input in</w:t>
      </w:r>
      <w:r w:rsidR="000E075C" w:rsidRPr="00133CE4">
        <w:rPr>
          <w:rFonts w:ascii="Verdana" w:eastAsia="Times New Roman" w:hAnsi="Verdana"/>
          <w:color w:val="5C1D64" w:themeColor="accent5"/>
          <w:lang w:eastAsia="en-GB"/>
        </w:rPr>
        <w:t>to</w:t>
      </w:r>
      <w:r w:rsidRPr="00133CE4">
        <w:rPr>
          <w:rFonts w:ascii="Verdana" w:eastAsia="Times New Roman" w:hAnsi="Verdana"/>
          <w:color w:val="5C1D64" w:themeColor="accent5"/>
          <w:lang w:eastAsia="en-GB"/>
        </w:rPr>
        <w:t>. A lot of the time</w:t>
      </w:r>
      <w:r w:rsidR="00657F67" w:rsidRPr="00133CE4">
        <w:rPr>
          <w:rFonts w:ascii="Verdana" w:eastAsia="Times New Roman" w:hAnsi="Verdana"/>
          <w:color w:val="5C1D64" w:themeColor="accent5"/>
          <w:lang w:eastAsia="en-GB"/>
        </w:rPr>
        <w:t>, clients do</w:t>
      </w:r>
      <w:r w:rsidRPr="00133CE4">
        <w:rPr>
          <w:rFonts w:ascii="Verdana" w:eastAsia="Times New Roman" w:hAnsi="Verdana"/>
          <w:color w:val="5C1D64" w:themeColor="accent5"/>
          <w:lang w:eastAsia="en-GB"/>
        </w:rPr>
        <w:t xml:space="preserve"> come back</w:t>
      </w:r>
      <w:r w:rsidR="000E075C" w:rsidRPr="00133CE4">
        <w:rPr>
          <w:rFonts w:ascii="Verdana" w:eastAsia="Times New Roman" w:hAnsi="Verdana"/>
          <w:color w:val="5C1D64" w:themeColor="accent5"/>
          <w:lang w:eastAsia="en-GB"/>
        </w:rPr>
        <w:t>. W</w:t>
      </w:r>
      <w:r w:rsidRPr="00133CE4">
        <w:rPr>
          <w:rFonts w:ascii="Verdana" w:eastAsia="Times New Roman" w:hAnsi="Verdana"/>
          <w:color w:val="5C1D64" w:themeColor="accent5"/>
          <w:lang w:eastAsia="en-GB"/>
        </w:rPr>
        <w:t xml:space="preserve">e’re not getting a lot of one-off </w:t>
      </w:r>
      <w:r w:rsidR="001B1DCB" w:rsidRPr="00133CE4">
        <w:rPr>
          <w:rFonts w:ascii="Verdana" w:eastAsia="Times New Roman" w:hAnsi="Verdana"/>
          <w:color w:val="5C1D64" w:themeColor="accent5"/>
          <w:lang w:eastAsia="en-GB"/>
        </w:rPr>
        <w:t>consultations;</w:t>
      </w:r>
      <w:r w:rsidRPr="00133CE4">
        <w:rPr>
          <w:rFonts w:ascii="Verdana" w:eastAsia="Times New Roman" w:hAnsi="Verdana"/>
          <w:color w:val="5C1D64" w:themeColor="accent5"/>
          <w:lang w:eastAsia="en-GB"/>
        </w:rPr>
        <w:t xml:space="preserve"> we’re getting consultations where there might be two or three. </w:t>
      </w:r>
      <w:r w:rsidR="00870EA1" w:rsidRPr="00133CE4">
        <w:rPr>
          <w:rFonts w:ascii="Verdana" w:eastAsia="Times New Roman" w:hAnsi="Verdana"/>
          <w:color w:val="5C1D64" w:themeColor="accent5"/>
          <w:lang w:eastAsia="en-GB"/>
        </w:rPr>
        <w:t>And t</w:t>
      </w:r>
      <w:r w:rsidRPr="00133CE4">
        <w:rPr>
          <w:rFonts w:ascii="Verdana" w:eastAsia="Times New Roman" w:hAnsi="Verdana"/>
          <w:color w:val="5C1D64" w:themeColor="accent5"/>
          <w:lang w:eastAsia="en-GB"/>
        </w:rPr>
        <w:t>he last one will be, ‘This is what we’ve now finished with</w:t>
      </w:r>
      <w:r w:rsidR="00657F67" w:rsidRPr="00133CE4">
        <w:rPr>
          <w:rFonts w:ascii="Verdana" w:eastAsia="Times New Roman" w:hAnsi="Verdana"/>
          <w:color w:val="5C1D64" w:themeColor="accent5"/>
          <w:lang w:eastAsia="en-GB"/>
        </w:rPr>
        <w:t>.’ O</w:t>
      </w:r>
      <w:r w:rsidRPr="00133CE4">
        <w:rPr>
          <w:rFonts w:ascii="Verdana" w:eastAsia="Times New Roman" w:hAnsi="Verdana"/>
          <w:color w:val="5C1D64" w:themeColor="accent5"/>
          <w:lang w:eastAsia="en-GB"/>
        </w:rPr>
        <w:t xml:space="preserve">r sometimes we might get an email to say the </w:t>
      </w:r>
      <w:r w:rsidR="000E075C" w:rsidRPr="00133CE4">
        <w:rPr>
          <w:rFonts w:ascii="Verdana" w:eastAsia="Times New Roman" w:hAnsi="Verdana"/>
          <w:color w:val="5C1D64" w:themeColor="accent5"/>
          <w:lang w:eastAsia="en-GB"/>
        </w:rPr>
        <w:t>project</w:t>
      </w:r>
      <w:r w:rsidR="00657F67" w:rsidRPr="00133CE4">
        <w:rPr>
          <w:rFonts w:ascii="Verdana" w:eastAsia="Times New Roman" w:hAnsi="Verdana"/>
          <w:color w:val="5C1D64" w:themeColor="accent5"/>
          <w:lang w:eastAsia="en-GB"/>
        </w:rPr>
        <w:t xml:space="preserve"> is </w:t>
      </w:r>
      <w:r w:rsidR="000E075C" w:rsidRPr="00133CE4">
        <w:rPr>
          <w:rFonts w:ascii="Verdana" w:eastAsia="Times New Roman" w:hAnsi="Verdana"/>
          <w:color w:val="5C1D64" w:themeColor="accent5"/>
          <w:lang w:eastAsia="en-GB"/>
        </w:rPr>
        <w:t>complete</w:t>
      </w:r>
      <w:r w:rsidRPr="00133CE4">
        <w:rPr>
          <w:rFonts w:ascii="Verdana" w:eastAsia="Times New Roman" w:hAnsi="Verdana"/>
          <w:color w:val="5C1D64" w:themeColor="accent5"/>
          <w:lang w:eastAsia="en-GB"/>
        </w:rPr>
        <w:t xml:space="preserve">, </w:t>
      </w:r>
      <w:r w:rsidR="000E075C" w:rsidRPr="00133CE4">
        <w:rPr>
          <w:rFonts w:ascii="Verdana" w:eastAsia="Times New Roman" w:hAnsi="Verdana"/>
          <w:color w:val="5C1D64" w:themeColor="accent5"/>
          <w:lang w:eastAsia="en-GB"/>
        </w:rPr>
        <w:t>or something is</w:t>
      </w:r>
      <w:r w:rsidRPr="00133CE4">
        <w:rPr>
          <w:rFonts w:ascii="Verdana" w:eastAsia="Times New Roman" w:hAnsi="Verdana"/>
          <w:color w:val="5C1D64" w:themeColor="accent5"/>
          <w:lang w:eastAsia="en-GB"/>
        </w:rPr>
        <w:t xml:space="preserve"> now available. I always encourage them to come back and show </w:t>
      </w:r>
      <w:r w:rsidR="00657F67" w:rsidRPr="00133CE4">
        <w:rPr>
          <w:rFonts w:ascii="Verdana" w:eastAsia="Times New Roman" w:hAnsi="Verdana"/>
          <w:color w:val="5C1D64" w:themeColor="accent5"/>
          <w:lang w:eastAsia="en-GB"/>
        </w:rPr>
        <w:t>things</w:t>
      </w:r>
      <w:r w:rsidRPr="00133CE4">
        <w:rPr>
          <w:rFonts w:ascii="Verdana" w:eastAsia="Times New Roman" w:hAnsi="Verdana"/>
          <w:color w:val="5C1D64" w:themeColor="accent5"/>
          <w:lang w:eastAsia="en-GB"/>
        </w:rPr>
        <w:t xml:space="preserve"> to the women themselves. </w:t>
      </w:r>
      <w:r w:rsidR="00401692" w:rsidRPr="00133CE4">
        <w:rPr>
          <w:rFonts w:ascii="Verdana" w:eastAsia="Times New Roman" w:hAnsi="Verdana"/>
          <w:color w:val="5C1D64" w:themeColor="accent5"/>
          <w:lang w:eastAsia="en-GB"/>
        </w:rPr>
        <w:t>(Program Team member</w:t>
      </w:r>
      <w:r w:rsidR="00657F67" w:rsidRPr="00133CE4">
        <w:rPr>
          <w:rFonts w:ascii="Verdana" w:eastAsia="Times New Roman" w:hAnsi="Verdana"/>
          <w:color w:val="5C1D64" w:themeColor="accent5"/>
          <w:lang w:eastAsia="en-GB"/>
        </w:rPr>
        <w:t xml:space="preserve">) </w:t>
      </w:r>
    </w:p>
    <w:p w14:paraId="75CB0841" w14:textId="77777777" w:rsidR="00657F67" w:rsidRPr="00133CE4" w:rsidRDefault="00657F67" w:rsidP="00A91B7E">
      <w:pPr>
        <w:spacing w:line="257" w:lineRule="auto"/>
        <w:ind w:left="709" w:right="561"/>
        <w:rPr>
          <w:rFonts w:ascii="Verdana" w:eastAsia="Times New Roman" w:hAnsi="Verdana"/>
          <w:color w:val="5C1D64" w:themeColor="accent5"/>
          <w:sz w:val="10"/>
          <w:szCs w:val="10"/>
          <w:lang w:eastAsia="en-GB"/>
        </w:rPr>
      </w:pPr>
    </w:p>
    <w:p w14:paraId="2730C27B" w14:textId="10967FE9" w:rsidR="006A084E" w:rsidRPr="00133CE4" w:rsidRDefault="00D210E2" w:rsidP="00A91B7E">
      <w:pPr>
        <w:spacing w:line="257" w:lineRule="auto"/>
        <w:ind w:left="709" w:right="561"/>
        <w:rPr>
          <w:rFonts w:ascii="Verdana" w:eastAsia="Times New Roman" w:hAnsi="Verdana"/>
          <w:color w:val="5C1D64" w:themeColor="accent5"/>
          <w:lang w:eastAsia="en-GB"/>
        </w:rPr>
      </w:pPr>
      <w:r w:rsidRPr="00133CE4">
        <w:rPr>
          <w:rFonts w:ascii="Verdana" w:eastAsia="Times New Roman" w:hAnsi="Verdana"/>
          <w:color w:val="5C1D64" w:themeColor="accent5"/>
          <w:lang w:eastAsia="en-GB"/>
        </w:rPr>
        <w:t>I was very proud of the fact that they came back and told us what they’d done with it, because it meant that we had closure on one thing that we’d started</w:t>
      </w:r>
      <w:r w:rsidR="00657F67" w:rsidRPr="00133CE4">
        <w:rPr>
          <w:rFonts w:ascii="Verdana" w:eastAsia="Times New Roman" w:hAnsi="Verdana"/>
          <w:color w:val="5C1D64" w:themeColor="accent5"/>
          <w:lang w:eastAsia="en-GB"/>
        </w:rPr>
        <w:t xml:space="preserve">. </w:t>
      </w:r>
      <w:r w:rsidRPr="00133CE4">
        <w:rPr>
          <w:rFonts w:ascii="Verdana" w:eastAsia="Times New Roman" w:hAnsi="Verdana"/>
          <w:color w:val="5C1D64" w:themeColor="accent5"/>
          <w:lang w:eastAsia="en-GB"/>
        </w:rPr>
        <w:t>With the feedback from them, it sort of helps me realise that the work we’re doing is worth it.</w:t>
      </w:r>
      <w:r w:rsidR="00657F67" w:rsidRPr="00133CE4">
        <w:rPr>
          <w:rFonts w:ascii="Verdana" w:eastAsia="Times New Roman" w:hAnsi="Verdana"/>
          <w:color w:val="5C1D64" w:themeColor="accent5"/>
          <w:lang w:eastAsia="en-GB"/>
        </w:rPr>
        <w:t xml:space="preserve"> (</w:t>
      </w:r>
      <w:r w:rsidR="005A54A3" w:rsidRPr="00133CE4">
        <w:rPr>
          <w:rFonts w:ascii="Verdana" w:eastAsia="Times New Roman" w:hAnsi="Verdana"/>
          <w:color w:val="5C1D64" w:themeColor="accent5"/>
          <w:lang w:eastAsia="en-GB"/>
        </w:rPr>
        <w:t>Experts by Experience member</w:t>
      </w:r>
      <w:r w:rsidR="00657F67" w:rsidRPr="00133CE4">
        <w:rPr>
          <w:rFonts w:ascii="Verdana" w:eastAsia="Times New Roman" w:hAnsi="Verdana"/>
          <w:color w:val="5C1D64" w:themeColor="accent5"/>
          <w:lang w:eastAsia="en-GB"/>
        </w:rPr>
        <w:t>)</w:t>
      </w:r>
    </w:p>
    <w:p w14:paraId="607767E3" w14:textId="5FD95F42" w:rsidR="00657F67" w:rsidRPr="00133CE4" w:rsidRDefault="00657F67" w:rsidP="009E12F9">
      <w:pPr>
        <w:spacing w:line="257" w:lineRule="auto"/>
        <w:ind w:right="561"/>
        <w:rPr>
          <w:rFonts w:ascii="Verdana" w:eastAsia="Times New Roman" w:hAnsi="Verdana"/>
          <w:lang w:eastAsia="en-GB"/>
        </w:rPr>
      </w:pPr>
    </w:p>
    <w:p w14:paraId="3E939872" w14:textId="585460BE" w:rsidR="00D714AC" w:rsidRPr="00133CE4" w:rsidRDefault="00461E13" w:rsidP="00483660">
      <w:pPr>
        <w:widowControl/>
        <w:autoSpaceDE/>
        <w:autoSpaceDN/>
        <w:spacing w:line="257" w:lineRule="auto"/>
        <w:ind w:right="-6"/>
        <w:rPr>
          <w:rFonts w:ascii="Verdana" w:hAnsi="Verdana"/>
        </w:rPr>
      </w:pPr>
      <w:r w:rsidRPr="00133CE4">
        <w:rPr>
          <w:rFonts w:ascii="Verdana" w:hAnsi="Verdana"/>
        </w:rPr>
        <w:t xml:space="preserve">As an organisation for women with disabilities by women with disabilities, </w:t>
      </w:r>
      <w:r w:rsidR="00401692" w:rsidRPr="00133CE4">
        <w:rPr>
          <w:rFonts w:ascii="Verdana" w:hAnsi="Verdana"/>
        </w:rPr>
        <w:t>W</w:t>
      </w:r>
      <w:r w:rsidR="00892C96" w:rsidRPr="00133CE4">
        <w:rPr>
          <w:rFonts w:ascii="Verdana" w:hAnsi="Verdana"/>
        </w:rPr>
        <w:t>DV</w:t>
      </w:r>
      <w:r w:rsidR="00401692" w:rsidRPr="00133CE4">
        <w:rPr>
          <w:rFonts w:ascii="Verdana" w:hAnsi="Verdana"/>
        </w:rPr>
        <w:t xml:space="preserve"> </w:t>
      </w:r>
      <w:r w:rsidRPr="00133CE4">
        <w:rPr>
          <w:rFonts w:ascii="Verdana" w:hAnsi="Verdana"/>
        </w:rPr>
        <w:t xml:space="preserve">wanted to acknowledge the value of the </w:t>
      </w:r>
      <w:r w:rsidR="00454739" w:rsidRPr="00133CE4">
        <w:rPr>
          <w:rFonts w:ascii="Verdana" w:hAnsi="Verdana"/>
        </w:rPr>
        <w:t>work the experts were doing</w:t>
      </w:r>
      <w:r w:rsidRPr="00133CE4">
        <w:rPr>
          <w:rFonts w:ascii="Verdana" w:hAnsi="Verdana"/>
        </w:rPr>
        <w:t xml:space="preserve"> </w:t>
      </w:r>
      <w:r w:rsidR="00454739" w:rsidRPr="00133CE4">
        <w:rPr>
          <w:rFonts w:ascii="Verdana" w:hAnsi="Verdana"/>
        </w:rPr>
        <w:t xml:space="preserve">as a legitimate part of the specialist prevention workforce. This meant moving </w:t>
      </w:r>
      <w:r w:rsidRPr="00133CE4">
        <w:rPr>
          <w:rFonts w:ascii="Verdana" w:hAnsi="Verdana"/>
        </w:rPr>
        <w:t xml:space="preserve">beyond </w:t>
      </w:r>
      <w:r w:rsidR="00DC1F19" w:rsidRPr="00133CE4">
        <w:rPr>
          <w:rFonts w:ascii="Verdana" w:hAnsi="Verdana"/>
        </w:rPr>
        <w:t xml:space="preserve">the </w:t>
      </w:r>
      <w:r w:rsidRPr="00133CE4">
        <w:rPr>
          <w:rFonts w:ascii="Verdana" w:hAnsi="Verdana"/>
        </w:rPr>
        <w:t>existing honorarium arrangement</w:t>
      </w:r>
      <w:r w:rsidR="00454739" w:rsidRPr="00133CE4">
        <w:rPr>
          <w:rFonts w:ascii="Verdana" w:hAnsi="Verdana"/>
        </w:rPr>
        <w:t xml:space="preserve"> that </w:t>
      </w:r>
      <w:r w:rsidR="00D714AC" w:rsidRPr="00133CE4">
        <w:rPr>
          <w:rFonts w:ascii="Verdana" w:hAnsi="Verdana"/>
        </w:rPr>
        <w:t>is</w:t>
      </w:r>
      <w:r w:rsidR="00454739" w:rsidRPr="00133CE4">
        <w:rPr>
          <w:rFonts w:ascii="Verdana" w:hAnsi="Verdana"/>
        </w:rPr>
        <w:t xml:space="preserve"> somewhat standard in the sector for advisory </w:t>
      </w:r>
      <w:r w:rsidR="001B1DCB" w:rsidRPr="00133CE4">
        <w:rPr>
          <w:rFonts w:ascii="Verdana" w:hAnsi="Verdana"/>
        </w:rPr>
        <w:t>groups and</w:t>
      </w:r>
      <w:r w:rsidR="00454739" w:rsidRPr="00133CE4">
        <w:rPr>
          <w:rFonts w:ascii="Verdana" w:hAnsi="Verdana"/>
        </w:rPr>
        <w:t xml:space="preserve"> </w:t>
      </w:r>
      <w:r w:rsidR="00454739" w:rsidRPr="00133CE4">
        <w:rPr>
          <w:rFonts w:ascii="Verdana" w:hAnsi="Verdana"/>
          <w:i/>
          <w:iCs/>
        </w:rPr>
        <w:t>leading the way</w:t>
      </w:r>
      <w:r w:rsidR="00454739" w:rsidRPr="00133CE4">
        <w:rPr>
          <w:rFonts w:ascii="Verdana" w:hAnsi="Verdana"/>
        </w:rPr>
        <w:t xml:space="preserve"> in remunerating the</w:t>
      </w:r>
      <w:r w:rsidR="00926032" w:rsidRPr="00133CE4">
        <w:rPr>
          <w:rFonts w:ascii="Verdana" w:hAnsi="Verdana"/>
        </w:rPr>
        <w:t xml:space="preserve"> experts</w:t>
      </w:r>
      <w:r w:rsidR="00454739" w:rsidRPr="00133CE4">
        <w:rPr>
          <w:rFonts w:ascii="Verdana" w:hAnsi="Verdana"/>
        </w:rPr>
        <w:t xml:space="preserve"> more appropriately. What happened was a</w:t>
      </w:r>
      <w:r w:rsidRPr="00133CE4">
        <w:rPr>
          <w:rFonts w:ascii="Verdana" w:hAnsi="Verdana"/>
        </w:rPr>
        <w:t xml:space="preserve"> considered </w:t>
      </w:r>
      <w:r w:rsidR="00D714AC" w:rsidRPr="00133CE4">
        <w:rPr>
          <w:rFonts w:ascii="Verdana" w:hAnsi="Verdana"/>
        </w:rPr>
        <w:t xml:space="preserve">and thorough </w:t>
      </w:r>
      <w:r w:rsidRPr="00133CE4">
        <w:rPr>
          <w:rFonts w:ascii="Verdana" w:hAnsi="Verdana"/>
        </w:rPr>
        <w:t xml:space="preserve">process to </w:t>
      </w:r>
      <w:r w:rsidR="00454739" w:rsidRPr="00133CE4">
        <w:rPr>
          <w:rFonts w:ascii="Verdana" w:hAnsi="Verdana"/>
        </w:rPr>
        <w:t>recruit the women</w:t>
      </w:r>
      <w:r w:rsidRPr="00133CE4">
        <w:rPr>
          <w:rFonts w:ascii="Verdana" w:hAnsi="Verdana"/>
        </w:rPr>
        <w:t xml:space="preserve"> as </w:t>
      </w:r>
      <w:r w:rsidR="00926032" w:rsidRPr="00133CE4">
        <w:rPr>
          <w:rFonts w:ascii="Verdana" w:hAnsi="Verdana"/>
        </w:rPr>
        <w:t xml:space="preserve">casual </w:t>
      </w:r>
      <w:r w:rsidRPr="00133CE4">
        <w:rPr>
          <w:rFonts w:ascii="Verdana" w:hAnsi="Verdana"/>
        </w:rPr>
        <w:t>employees of the organisation</w:t>
      </w:r>
      <w:r w:rsidR="00D714AC" w:rsidRPr="00133CE4">
        <w:rPr>
          <w:rFonts w:ascii="Verdana" w:hAnsi="Verdana"/>
        </w:rPr>
        <w:t>, where</w:t>
      </w:r>
      <w:r w:rsidR="00926032" w:rsidRPr="00133CE4">
        <w:rPr>
          <w:rFonts w:ascii="Verdana" w:hAnsi="Verdana"/>
        </w:rPr>
        <w:t xml:space="preserve"> experts were</w:t>
      </w:r>
      <w:r w:rsidR="00454739" w:rsidRPr="00133CE4">
        <w:rPr>
          <w:rFonts w:ascii="Verdana" w:hAnsi="Verdana"/>
        </w:rPr>
        <w:t xml:space="preserve"> support</w:t>
      </w:r>
      <w:r w:rsidR="00926032" w:rsidRPr="00133CE4">
        <w:rPr>
          <w:rFonts w:ascii="Verdana" w:hAnsi="Verdana"/>
        </w:rPr>
        <w:t>ed</w:t>
      </w:r>
      <w:r w:rsidR="00454739" w:rsidRPr="00133CE4">
        <w:rPr>
          <w:rFonts w:ascii="Verdana" w:hAnsi="Verdana"/>
        </w:rPr>
        <w:t xml:space="preserve"> </w:t>
      </w:r>
      <w:r w:rsidR="00D714AC" w:rsidRPr="00133CE4">
        <w:rPr>
          <w:rFonts w:ascii="Verdana" w:hAnsi="Verdana"/>
        </w:rPr>
        <w:t xml:space="preserve">to make sure </w:t>
      </w:r>
      <w:r w:rsidR="00926032" w:rsidRPr="00133CE4">
        <w:rPr>
          <w:rFonts w:ascii="Verdana" w:hAnsi="Verdana"/>
        </w:rPr>
        <w:t xml:space="preserve">the </w:t>
      </w:r>
      <w:r w:rsidR="00D714AC" w:rsidRPr="00133CE4">
        <w:rPr>
          <w:rFonts w:ascii="Verdana" w:hAnsi="Verdana"/>
        </w:rPr>
        <w:t>recruitment was</w:t>
      </w:r>
      <w:r w:rsidR="00454739" w:rsidRPr="00133CE4">
        <w:rPr>
          <w:rFonts w:ascii="Verdana" w:hAnsi="Verdana"/>
        </w:rPr>
        <w:t xml:space="preserve"> equitable</w:t>
      </w:r>
      <w:r w:rsidR="00D714AC" w:rsidRPr="00133CE4">
        <w:rPr>
          <w:rFonts w:ascii="Verdana" w:hAnsi="Verdana"/>
        </w:rPr>
        <w:t xml:space="preserve"> </w:t>
      </w:r>
      <w:r w:rsidR="003C0370" w:rsidRPr="00133CE4">
        <w:rPr>
          <w:rFonts w:ascii="Verdana" w:hAnsi="Verdana"/>
        </w:rPr>
        <w:t>and</w:t>
      </w:r>
      <w:r w:rsidR="00454739" w:rsidRPr="00133CE4">
        <w:rPr>
          <w:rFonts w:ascii="Verdana" w:hAnsi="Verdana"/>
        </w:rPr>
        <w:t xml:space="preserve"> that no </w:t>
      </w:r>
      <w:r w:rsidR="00926032" w:rsidRPr="00133CE4">
        <w:rPr>
          <w:rFonts w:ascii="Verdana" w:hAnsi="Verdana"/>
        </w:rPr>
        <w:t>one</w:t>
      </w:r>
      <w:r w:rsidR="00454739" w:rsidRPr="00133CE4">
        <w:rPr>
          <w:rFonts w:ascii="Verdana" w:hAnsi="Verdana"/>
        </w:rPr>
        <w:t xml:space="preserve"> </w:t>
      </w:r>
      <w:r w:rsidR="00926032" w:rsidRPr="00133CE4">
        <w:rPr>
          <w:rFonts w:ascii="Verdana" w:hAnsi="Verdana"/>
        </w:rPr>
        <w:t>would be</w:t>
      </w:r>
      <w:r w:rsidR="00CF1B10" w:rsidRPr="00133CE4">
        <w:rPr>
          <w:rFonts w:ascii="Verdana" w:hAnsi="Verdana"/>
        </w:rPr>
        <w:t xml:space="preserve"> inadvertently</w:t>
      </w:r>
      <w:r w:rsidR="00454739" w:rsidRPr="00133CE4">
        <w:rPr>
          <w:rFonts w:ascii="Verdana" w:hAnsi="Verdana"/>
        </w:rPr>
        <w:t xml:space="preserve"> disadvantaged </w:t>
      </w:r>
      <w:r w:rsidR="003C0370" w:rsidRPr="00133CE4">
        <w:rPr>
          <w:rFonts w:ascii="Verdana" w:hAnsi="Verdana"/>
        </w:rPr>
        <w:t xml:space="preserve">e.g., through hours worked and Centrelink payments. </w:t>
      </w:r>
    </w:p>
    <w:p w14:paraId="73A62598" w14:textId="77777777" w:rsidR="003C0370" w:rsidRPr="00133CE4" w:rsidRDefault="003C0370" w:rsidP="003C0370">
      <w:pPr>
        <w:spacing w:line="257" w:lineRule="auto"/>
        <w:ind w:left="709" w:right="561"/>
        <w:rPr>
          <w:rFonts w:ascii="Verdana" w:eastAsia="Times New Roman" w:hAnsi="Verdana"/>
          <w:color w:val="5C1D64" w:themeColor="accent5"/>
          <w:sz w:val="10"/>
          <w:szCs w:val="10"/>
          <w:lang w:eastAsia="en-GB"/>
        </w:rPr>
      </w:pPr>
    </w:p>
    <w:p w14:paraId="342606B8" w14:textId="015B7354" w:rsidR="003C0370" w:rsidRPr="00133CE4" w:rsidRDefault="003C0370" w:rsidP="00483660">
      <w:pPr>
        <w:spacing w:line="257" w:lineRule="auto"/>
        <w:ind w:left="709" w:right="419"/>
        <w:rPr>
          <w:rFonts w:ascii="Verdana" w:eastAsia="Times New Roman" w:hAnsi="Verdana"/>
          <w:color w:val="5C1D64" w:themeColor="accent5"/>
          <w:lang w:eastAsia="en-GB"/>
        </w:rPr>
      </w:pPr>
      <w:r w:rsidRPr="00133CE4">
        <w:rPr>
          <w:rFonts w:ascii="Verdana" w:eastAsia="Times New Roman" w:hAnsi="Verdana"/>
          <w:color w:val="5C1D64" w:themeColor="accent5"/>
          <w:lang w:eastAsia="en-GB"/>
        </w:rPr>
        <w:t xml:space="preserve">It shouldn’t be a novel concept that meaningful consultation needs to be paid. But there are still many highly regarded organisations that are giving gift vouchers, stuff like that. Not only have we always paid </w:t>
      </w:r>
      <w:r w:rsidR="0038338E" w:rsidRPr="00133CE4">
        <w:rPr>
          <w:rFonts w:ascii="Verdana" w:eastAsia="Times New Roman" w:hAnsi="Verdana"/>
          <w:color w:val="5C1D64" w:themeColor="accent5"/>
          <w:lang w:eastAsia="en-GB"/>
        </w:rPr>
        <w:t xml:space="preserve">[an honorarium] </w:t>
      </w:r>
      <w:r w:rsidRPr="00133CE4">
        <w:rPr>
          <w:rFonts w:ascii="Verdana" w:eastAsia="Times New Roman" w:hAnsi="Verdana"/>
          <w:color w:val="5C1D64" w:themeColor="accent5"/>
          <w:lang w:eastAsia="en-GB"/>
        </w:rPr>
        <w:t>but we went through an active process of reviewing that. We made the decision that it wasn’t working</w:t>
      </w:r>
      <w:r w:rsidR="00926032" w:rsidRPr="00133CE4">
        <w:rPr>
          <w:rFonts w:ascii="Verdana" w:eastAsia="Times New Roman" w:hAnsi="Verdana"/>
          <w:color w:val="5C1D64" w:themeColor="accent5"/>
          <w:lang w:eastAsia="en-GB"/>
        </w:rPr>
        <w:t xml:space="preserve">. </w:t>
      </w:r>
      <w:r w:rsidRPr="00133CE4">
        <w:rPr>
          <w:rFonts w:ascii="Verdana" w:eastAsia="Times New Roman" w:hAnsi="Verdana"/>
          <w:color w:val="5C1D64" w:themeColor="accent5"/>
          <w:lang w:eastAsia="en-GB"/>
        </w:rPr>
        <w:t>We decided to bring the group on as casual staff because we felt that was the most appropriate thing for them</w:t>
      </w:r>
      <w:r w:rsidR="00316C24" w:rsidRPr="00133CE4">
        <w:rPr>
          <w:rFonts w:ascii="Verdana" w:eastAsia="Times New Roman" w:hAnsi="Verdana"/>
          <w:color w:val="5C1D64" w:themeColor="accent5"/>
          <w:lang w:eastAsia="en-GB"/>
        </w:rPr>
        <w:t xml:space="preserve">. </w:t>
      </w:r>
      <w:r w:rsidRPr="00133CE4">
        <w:rPr>
          <w:rFonts w:ascii="Verdana" w:eastAsia="Times New Roman" w:hAnsi="Verdana"/>
          <w:color w:val="5C1D64" w:themeColor="accent5"/>
          <w:lang w:eastAsia="en-GB"/>
        </w:rPr>
        <w:t xml:space="preserve">And that was not a simple process or a simple decision. </w:t>
      </w:r>
      <w:r w:rsidR="00926032" w:rsidRPr="00133CE4">
        <w:rPr>
          <w:rFonts w:ascii="Verdana" w:eastAsia="Times New Roman" w:hAnsi="Verdana"/>
          <w:color w:val="5C1D64" w:themeColor="accent5"/>
          <w:lang w:eastAsia="en-GB"/>
        </w:rPr>
        <w:t xml:space="preserve">(Program Team member) </w:t>
      </w:r>
    </w:p>
    <w:p w14:paraId="696504F2" w14:textId="77777777" w:rsidR="00D714AC" w:rsidRPr="00133CE4" w:rsidRDefault="00D714AC" w:rsidP="00DC1F19">
      <w:pPr>
        <w:widowControl/>
        <w:autoSpaceDE/>
        <w:autoSpaceDN/>
        <w:spacing w:line="257" w:lineRule="auto"/>
        <w:rPr>
          <w:rFonts w:ascii="Verdana" w:hAnsi="Verdana"/>
        </w:rPr>
      </w:pPr>
    </w:p>
    <w:p w14:paraId="48F6E4A3" w14:textId="1315E269" w:rsidR="00926032" w:rsidRPr="00133CE4" w:rsidRDefault="00454739" w:rsidP="003C0370">
      <w:pPr>
        <w:widowControl/>
        <w:autoSpaceDE/>
        <w:autoSpaceDN/>
        <w:spacing w:line="257" w:lineRule="auto"/>
        <w:rPr>
          <w:rFonts w:ascii="Verdana" w:hAnsi="Verdana"/>
        </w:rPr>
      </w:pPr>
      <w:r w:rsidRPr="00133CE4">
        <w:rPr>
          <w:rFonts w:ascii="Verdana" w:hAnsi="Verdana"/>
        </w:rPr>
        <w:t xml:space="preserve">Statistics show that women with disabilities are among the most </w:t>
      </w:r>
      <w:r w:rsidR="00CF1B10" w:rsidRPr="00133CE4">
        <w:rPr>
          <w:rFonts w:ascii="Verdana" w:hAnsi="Verdana"/>
        </w:rPr>
        <w:t>marginalised</w:t>
      </w:r>
      <w:r w:rsidRPr="00133CE4">
        <w:rPr>
          <w:rFonts w:ascii="Verdana" w:hAnsi="Verdana"/>
        </w:rPr>
        <w:t xml:space="preserve"> </w:t>
      </w:r>
      <w:r w:rsidR="00CF1B10" w:rsidRPr="00133CE4">
        <w:rPr>
          <w:rFonts w:ascii="Verdana" w:hAnsi="Verdana"/>
        </w:rPr>
        <w:t xml:space="preserve">in our community, </w:t>
      </w:r>
      <w:r w:rsidR="00D714AC" w:rsidRPr="00133CE4">
        <w:rPr>
          <w:rFonts w:ascii="Verdana" w:hAnsi="Verdana"/>
        </w:rPr>
        <w:t xml:space="preserve">often </w:t>
      </w:r>
      <w:r w:rsidR="00CF1B10" w:rsidRPr="00133CE4">
        <w:rPr>
          <w:rFonts w:ascii="Verdana" w:hAnsi="Verdana"/>
        </w:rPr>
        <w:t>experiencing high levels of disadvantage when it comes to employ</w:t>
      </w:r>
      <w:r w:rsidR="007C2B16">
        <w:rPr>
          <w:rFonts w:ascii="Verdana" w:hAnsi="Verdana"/>
        </w:rPr>
        <w:t>-</w:t>
      </w:r>
      <w:r w:rsidR="00CF1B10" w:rsidRPr="00133CE4">
        <w:rPr>
          <w:rFonts w:ascii="Verdana" w:hAnsi="Verdana"/>
        </w:rPr>
        <w:t>ment</w:t>
      </w:r>
      <w:r w:rsidR="00D714AC" w:rsidRPr="00133CE4">
        <w:rPr>
          <w:rFonts w:ascii="Verdana" w:hAnsi="Verdana"/>
        </w:rPr>
        <w:t xml:space="preserve"> and income.</w:t>
      </w:r>
      <w:r w:rsidR="00CF1B10" w:rsidRPr="00133CE4">
        <w:rPr>
          <w:rFonts w:ascii="Verdana" w:hAnsi="Verdana"/>
        </w:rPr>
        <w:t xml:space="preserve"> </w:t>
      </w:r>
      <w:r w:rsidR="00D714AC" w:rsidRPr="00133CE4">
        <w:rPr>
          <w:rFonts w:ascii="Verdana" w:hAnsi="Verdana"/>
        </w:rPr>
        <w:t>S</w:t>
      </w:r>
      <w:r w:rsidRPr="00133CE4">
        <w:rPr>
          <w:rFonts w:ascii="Verdana" w:hAnsi="Verdana"/>
        </w:rPr>
        <w:t>takeholders have praised the Program Team</w:t>
      </w:r>
      <w:r w:rsidR="00CF1B10" w:rsidRPr="00133CE4">
        <w:rPr>
          <w:rFonts w:ascii="Verdana" w:hAnsi="Verdana"/>
        </w:rPr>
        <w:t>’</w:t>
      </w:r>
      <w:r w:rsidRPr="00133CE4">
        <w:rPr>
          <w:rFonts w:ascii="Verdana" w:hAnsi="Verdana"/>
        </w:rPr>
        <w:t xml:space="preserve">s initiative to </w:t>
      </w:r>
      <w:r w:rsidR="00CF1B10" w:rsidRPr="00133CE4">
        <w:rPr>
          <w:rFonts w:ascii="Verdana" w:hAnsi="Verdana"/>
        </w:rPr>
        <w:t>drive</w:t>
      </w:r>
      <w:r w:rsidRPr="00133CE4">
        <w:rPr>
          <w:rFonts w:ascii="Verdana" w:hAnsi="Verdana"/>
        </w:rPr>
        <w:t xml:space="preserve"> change for the experts</w:t>
      </w:r>
      <w:r w:rsidR="00CF1B10" w:rsidRPr="00133CE4">
        <w:rPr>
          <w:rFonts w:ascii="Verdana" w:hAnsi="Verdana"/>
        </w:rPr>
        <w:t xml:space="preserve"> on th</w:t>
      </w:r>
      <w:r w:rsidR="00D714AC" w:rsidRPr="00133CE4">
        <w:rPr>
          <w:rFonts w:ascii="Verdana" w:hAnsi="Verdana"/>
        </w:rPr>
        <w:t>ese</w:t>
      </w:r>
      <w:r w:rsidR="00CF1B10" w:rsidRPr="00133CE4">
        <w:rPr>
          <w:rFonts w:ascii="Verdana" w:hAnsi="Verdana"/>
        </w:rPr>
        <w:t xml:space="preserve"> </w:t>
      </w:r>
      <w:r w:rsidR="00D714AC" w:rsidRPr="00133CE4">
        <w:rPr>
          <w:rFonts w:ascii="Verdana" w:hAnsi="Verdana"/>
        </w:rPr>
        <w:t>socio-</w:t>
      </w:r>
      <w:r w:rsidR="00CF1B10" w:rsidRPr="00133CE4">
        <w:rPr>
          <w:rFonts w:ascii="Verdana" w:hAnsi="Verdana"/>
        </w:rPr>
        <w:t>economic indicator</w:t>
      </w:r>
      <w:r w:rsidR="00D714AC" w:rsidRPr="00133CE4">
        <w:rPr>
          <w:rFonts w:ascii="Verdana" w:hAnsi="Verdana"/>
        </w:rPr>
        <w:t>s</w:t>
      </w:r>
      <w:r w:rsidR="00CF1B10" w:rsidRPr="00133CE4">
        <w:rPr>
          <w:rFonts w:ascii="Verdana" w:hAnsi="Verdana"/>
        </w:rPr>
        <w:t xml:space="preserve">. </w:t>
      </w:r>
    </w:p>
    <w:p w14:paraId="4078854D" w14:textId="77777777" w:rsidR="007C2B16" w:rsidRDefault="007C2B16" w:rsidP="00396D8B">
      <w:pPr>
        <w:widowControl/>
        <w:autoSpaceDE/>
        <w:autoSpaceDN/>
        <w:spacing w:line="257" w:lineRule="auto"/>
        <w:ind w:right="-290"/>
        <w:rPr>
          <w:rFonts w:ascii="Verdana" w:hAnsi="Verdana"/>
        </w:rPr>
      </w:pPr>
    </w:p>
    <w:p w14:paraId="78A80FAE" w14:textId="29C33297" w:rsidR="001841D6" w:rsidRPr="009F75AA" w:rsidRDefault="00CF1B10" w:rsidP="00396D8B">
      <w:pPr>
        <w:widowControl/>
        <w:autoSpaceDE/>
        <w:autoSpaceDN/>
        <w:spacing w:line="257" w:lineRule="auto"/>
        <w:ind w:right="-290"/>
        <w:rPr>
          <w:rFonts w:ascii="Verdana" w:hAnsi="Verdana"/>
        </w:rPr>
      </w:pPr>
      <w:r w:rsidRPr="00133CE4">
        <w:rPr>
          <w:rFonts w:ascii="Verdana" w:hAnsi="Verdana"/>
        </w:rPr>
        <w:t xml:space="preserve">The women </w:t>
      </w:r>
      <w:r w:rsidR="00D714AC" w:rsidRPr="00133CE4">
        <w:rPr>
          <w:rFonts w:ascii="Verdana" w:hAnsi="Verdana"/>
        </w:rPr>
        <w:t xml:space="preserve">have </w:t>
      </w:r>
      <w:r w:rsidRPr="00133CE4">
        <w:rPr>
          <w:rFonts w:ascii="Verdana" w:hAnsi="Verdana"/>
        </w:rPr>
        <w:t>reported an increase in confidence</w:t>
      </w:r>
      <w:r w:rsidR="003C0370" w:rsidRPr="00133CE4">
        <w:rPr>
          <w:rFonts w:ascii="Verdana" w:hAnsi="Verdana"/>
        </w:rPr>
        <w:t xml:space="preserve"> and </w:t>
      </w:r>
      <w:r w:rsidR="00454739" w:rsidRPr="00133CE4">
        <w:rPr>
          <w:rFonts w:ascii="Verdana" w:hAnsi="Verdana"/>
        </w:rPr>
        <w:t>recognition as a result of the change.</w:t>
      </w:r>
      <w:r w:rsidRPr="00133CE4">
        <w:rPr>
          <w:rFonts w:ascii="Verdana" w:hAnsi="Verdana"/>
        </w:rPr>
        <w:t xml:space="preserve"> As one woman put it, ‘</w:t>
      </w:r>
      <w:r w:rsidR="00454739" w:rsidRPr="00133CE4">
        <w:rPr>
          <w:rFonts w:ascii="Verdana" w:hAnsi="Verdana"/>
        </w:rPr>
        <w:t xml:space="preserve">My time and expertise </w:t>
      </w:r>
      <w:r w:rsidRPr="00133CE4">
        <w:rPr>
          <w:rFonts w:ascii="Verdana" w:hAnsi="Verdana"/>
        </w:rPr>
        <w:t>are</w:t>
      </w:r>
      <w:r w:rsidR="00454739" w:rsidRPr="00133CE4">
        <w:rPr>
          <w:rFonts w:ascii="Verdana" w:hAnsi="Verdana"/>
        </w:rPr>
        <w:t xml:space="preserve"> acknowledged, respected</w:t>
      </w:r>
      <w:r w:rsidRPr="00133CE4">
        <w:rPr>
          <w:rFonts w:ascii="Verdana" w:hAnsi="Verdana"/>
        </w:rPr>
        <w:t xml:space="preserve"> </w:t>
      </w:r>
      <w:r w:rsidR="00454739" w:rsidRPr="00133CE4">
        <w:rPr>
          <w:rFonts w:ascii="Verdana" w:hAnsi="Verdana"/>
        </w:rPr>
        <w:t>and valued. I</w:t>
      </w:r>
      <w:r w:rsidRPr="00133CE4">
        <w:rPr>
          <w:rFonts w:ascii="Verdana" w:hAnsi="Verdana"/>
        </w:rPr>
        <w:t xml:space="preserve">’m able </w:t>
      </w:r>
      <w:r w:rsidR="00454739" w:rsidRPr="00133CE4">
        <w:rPr>
          <w:rFonts w:ascii="Verdana" w:hAnsi="Verdana"/>
        </w:rPr>
        <w:t xml:space="preserve">to devote more time to the </w:t>
      </w:r>
      <w:r w:rsidRPr="00133CE4">
        <w:rPr>
          <w:rFonts w:ascii="Verdana" w:hAnsi="Verdana"/>
        </w:rPr>
        <w:t>group while</w:t>
      </w:r>
      <w:r w:rsidR="00454739" w:rsidRPr="00133CE4">
        <w:rPr>
          <w:rFonts w:ascii="Verdana" w:hAnsi="Verdana"/>
        </w:rPr>
        <w:t xml:space="preserve"> increas</w:t>
      </w:r>
      <w:r w:rsidRPr="00133CE4">
        <w:rPr>
          <w:rFonts w:ascii="Verdana" w:hAnsi="Verdana"/>
        </w:rPr>
        <w:t>ing</w:t>
      </w:r>
      <w:r w:rsidR="00454739" w:rsidRPr="00133CE4">
        <w:rPr>
          <w:rFonts w:ascii="Verdana" w:hAnsi="Verdana"/>
        </w:rPr>
        <w:t xml:space="preserve"> my financial independence</w:t>
      </w:r>
      <w:r w:rsidRPr="00133CE4">
        <w:rPr>
          <w:rFonts w:ascii="Verdana" w:hAnsi="Verdana"/>
        </w:rPr>
        <w:t>.’ (Expert</w:t>
      </w:r>
      <w:r w:rsidR="00892C96" w:rsidRPr="00133CE4">
        <w:rPr>
          <w:rFonts w:ascii="Verdana" w:hAnsi="Verdana"/>
        </w:rPr>
        <w:t>s by Experience member</w:t>
      </w:r>
      <w:r w:rsidRPr="00133CE4">
        <w:rPr>
          <w:rFonts w:ascii="Verdana" w:hAnsi="Verdana"/>
        </w:rPr>
        <w:t xml:space="preserve">) </w:t>
      </w:r>
      <w:r w:rsidR="00D714AC" w:rsidRPr="00133CE4">
        <w:rPr>
          <w:rFonts w:ascii="Verdana" w:hAnsi="Verdana"/>
        </w:rPr>
        <w:t xml:space="preserve">The women can now say they are employed </w:t>
      </w:r>
      <w:r w:rsidR="009835A7" w:rsidRPr="00133CE4">
        <w:rPr>
          <w:rFonts w:ascii="Verdana" w:hAnsi="Verdana"/>
        </w:rPr>
        <w:t xml:space="preserve">by WDV </w:t>
      </w:r>
      <w:r w:rsidR="00D714AC" w:rsidRPr="00133CE4">
        <w:rPr>
          <w:rFonts w:ascii="Verdana" w:hAnsi="Verdana"/>
        </w:rPr>
        <w:t xml:space="preserve">and </w:t>
      </w:r>
      <w:r w:rsidR="0065230E" w:rsidRPr="00133CE4">
        <w:rPr>
          <w:rFonts w:ascii="Verdana" w:hAnsi="Verdana"/>
        </w:rPr>
        <w:t>are part of</w:t>
      </w:r>
      <w:r w:rsidR="00D714AC" w:rsidRPr="00133CE4">
        <w:rPr>
          <w:rFonts w:ascii="Verdana" w:hAnsi="Verdana"/>
        </w:rPr>
        <w:t xml:space="preserve"> Victoria’s </w:t>
      </w:r>
      <w:r w:rsidR="0065230E" w:rsidRPr="00133CE4">
        <w:rPr>
          <w:rFonts w:ascii="Verdana" w:hAnsi="Verdana"/>
        </w:rPr>
        <w:t xml:space="preserve">specialist </w:t>
      </w:r>
      <w:r w:rsidR="00D714AC" w:rsidRPr="00133CE4">
        <w:rPr>
          <w:rFonts w:ascii="Verdana" w:hAnsi="Verdana"/>
        </w:rPr>
        <w:t xml:space="preserve">prevention </w:t>
      </w:r>
      <w:r w:rsidR="0065230E" w:rsidRPr="00133CE4">
        <w:rPr>
          <w:rFonts w:ascii="Verdana" w:hAnsi="Verdana"/>
        </w:rPr>
        <w:t xml:space="preserve">workforce, that </w:t>
      </w:r>
      <w:r w:rsidR="00D30C6B" w:rsidRPr="00133CE4">
        <w:rPr>
          <w:rFonts w:ascii="Verdana" w:hAnsi="Verdana"/>
        </w:rPr>
        <w:t xml:space="preserve">they are part of the agenda to transform the drivers of violence. </w:t>
      </w:r>
      <w:r w:rsidR="00DC5313" w:rsidRPr="00133CE4">
        <w:rPr>
          <w:rFonts w:ascii="Verdana" w:hAnsi="Verdana"/>
        </w:rPr>
        <w:t>And t</w:t>
      </w:r>
      <w:r w:rsidR="00D714AC" w:rsidRPr="00133CE4">
        <w:rPr>
          <w:rFonts w:ascii="Verdana" w:hAnsi="Verdana"/>
        </w:rPr>
        <w:t>hat</w:t>
      </w:r>
      <w:r w:rsidR="00DC5313" w:rsidRPr="00133CE4">
        <w:rPr>
          <w:rFonts w:ascii="Verdana" w:hAnsi="Verdana"/>
        </w:rPr>
        <w:t xml:space="preserve"> is</w:t>
      </w:r>
      <w:r w:rsidR="003C0370" w:rsidRPr="00133CE4">
        <w:rPr>
          <w:rFonts w:ascii="Verdana" w:hAnsi="Verdana"/>
        </w:rPr>
        <w:t xml:space="preserve"> </w:t>
      </w:r>
      <w:r w:rsidR="009835A7" w:rsidRPr="00133CE4">
        <w:rPr>
          <w:rFonts w:ascii="Verdana" w:hAnsi="Verdana"/>
        </w:rPr>
        <w:t xml:space="preserve">an </w:t>
      </w:r>
      <w:r w:rsidR="00D714AC" w:rsidRPr="00133CE4">
        <w:rPr>
          <w:rFonts w:ascii="Verdana" w:hAnsi="Verdana"/>
        </w:rPr>
        <w:t>extremely powerful</w:t>
      </w:r>
      <w:r w:rsidR="009835A7" w:rsidRPr="00133CE4">
        <w:rPr>
          <w:rFonts w:ascii="Verdana" w:hAnsi="Verdana"/>
        </w:rPr>
        <w:t xml:space="preserve"> shift in their professional identity as </w:t>
      </w:r>
      <w:r w:rsidR="00521A58" w:rsidRPr="009F75AA">
        <w:rPr>
          <w:rFonts w:ascii="Verdana" w:hAnsi="Verdana"/>
        </w:rPr>
        <w:t>Experts by Experience</w:t>
      </w:r>
      <w:r w:rsidR="00521A58" w:rsidRPr="00133CE4">
        <w:rPr>
          <w:rFonts w:ascii="Verdana" w:hAnsi="Verdana"/>
          <w:i/>
          <w:iCs/>
        </w:rPr>
        <w:t xml:space="preserve"> </w:t>
      </w:r>
      <w:r w:rsidR="00521A58" w:rsidRPr="009F75AA">
        <w:rPr>
          <w:rFonts w:ascii="Verdana" w:hAnsi="Verdana"/>
        </w:rPr>
        <w:t xml:space="preserve">in </w:t>
      </w:r>
      <w:r w:rsidR="009E28B2" w:rsidRPr="009F75AA">
        <w:rPr>
          <w:rFonts w:ascii="Verdana" w:hAnsi="Verdana"/>
        </w:rPr>
        <w:t>g</w:t>
      </w:r>
      <w:r w:rsidR="00521A58" w:rsidRPr="009F75AA">
        <w:rPr>
          <w:rFonts w:ascii="Verdana" w:hAnsi="Verdana"/>
        </w:rPr>
        <w:t xml:space="preserve">ender, </w:t>
      </w:r>
      <w:r w:rsidR="009E28B2" w:rsidRPr="009F75AA">
        <w:rPr>
          <w:rFonts w:ascii="Verdana" w:hAnsi="Verdana"/>
        </w:rPr>
        <w:t>d</w:t>
      </w:r>
      <w:r w:rsidR="00521A58" w:rsidRPr="009F75AA">
        <w:rPr>
          <w:rFonts w:ascii="Verdana" w:hAnsi="Verdana"/>
        </w:rPr>
        <w:t xml:space="preserve">isability and </w:t>
      </w:r>
      <w:r w:rsidR="008E76CB" w:rsidRPr="009F75AA">
        <w:rPr>
          <w:rFonts w:ascii="Verdana" w:hAnsi="Verdana"/>
        </w:rPr>
        <w:t xml:space="preserve">violence </w:t>
      </w:r>
      <w:r w:rsidR="002A5C41" w:rsidRPr="009F75AA">
        <w:rPr>
          <w:rFonts w:ascii="Verdana" w:hAnsi="Verdana"/>
        </w:rPr>
        <w:t>prevention.</w:t>
      </w:r>
    </w:p>
    <w:p w14:paraId="62A2DE3F" w14:textId="354B397F" w:rsidR="00D4231E" w:rsidRPr="00133CE4" w:rsidRDefault="00D4231E" w:rsidP="00DC1667">
      <w:pPr>
        <w:pStyle w:val="Heading2"/>
        <w:spacing w:before="240"/>
        <w:rPr>
          <w:sz w:val="28"/>
          <w:szCs w:val="28"/>
        </w:rPr>
      </w:pPr>
      <w:bookmarkStart w:id="39" w:name="_Toc115872706"/>
      <w:r w:rsidRPr="00133CE4">
        <w:rPr>
          <w:sz w:val="28"/>
          <w:szCs w:val="28"/>
        </w:rPr>
        <w:t xml:space="preserve">Workforces training and </w:t>
      </w:r>
      <w:r w:rsidR="00B00DB6" w:rsidRPr="00133CE4">
        <w:rPr>
          <w:sz w:val="28"/>
          <w:szCs w:val="28"/>
        </w:rPr>
        <w:t>other capacity building</w:t>
      </w:r>
      <w:bookmarkEnd w:id="39"/>
      <w:r w:rsidRPr="00133CE4">
        <w:rPr>
          <w:sz w:val="28"/>
          <w:szCs w:val="28"/>
        </w:rPr>
        <w:t xml:space="preserve"> </w:t>
      </w:r>
    </w:p>
    <w:p w14:paraId="2D3418E2" w14:textId="77777777" w:rsidR="00B00DB6" w:rsidRPr="00133CE4" w:rsidRDefault="00B00DB6" w:rsidP="00B00DB6">
      <w:pPr>
        <w:pStyle w:val="Heading3"/>
        <w:spacing w:before="120" w:after="120" w:line="276" w:lineRule="auto"/>
        <w:rPr>
          <w:rFonts w:ascii="Verdana" w:hAnsi="Verdana"/>
          <w:b/>
          <w:bCs/>
          <w:sz w:val="22"/>
          <w:szCs w:val="22"/>
        </w:rPr>
      </w:pPr>
      <w:bookmarkStart w:id="40" w:name="_Toc115872707"/>
      <w:r w:rsidRPr="00133CE4">
        <w:rPr>
          <w:rFonts w:ascii="Verdana" w:hAnsi="Verdana"/>
          <w:b/>
          <w:bCs/>
          <w:sz w:val="22"/>
          <w:szCs w:val="22"/>
        </w:rPr>
        <w:t>Synopsis of main findings</w:t>
      </w:r>
      <w:bookmarkEnd w:id="40"/>
      <w:r w:rsidRPr="00133CE4">
        <w:rPr>
          <w:rFonts w:ascii="Verdana" w:hAnsi="Verdana"/>
          <w:b/>
          <w:bCs/>
          <w:sz w:val="22"/>
          <w:szCs w:val="22"/>
        </w:rPr>
        <w:t xml:space="preserve">  </w:t>
      </w:r>
    </w:p>
    <w:p w14:paraId="7B4C645B" w14:textId="1408D22B" w:rsidR="001841D6" w:rsidRPr="00133CE4" w:rsidRDefault="001841D6" w:rsidP="00396D8B">
      <w:pPr>
        <w:spacing w:line="257" w:lineRule="auto"/>
        <w:ind w:right="-148"/>
        <w:rPr>
          <w:rFonts w:ascii="Verdana" w:hAnsi="Verdana"/>
        </w:rPr>
      </w:pPr>
      <w:r w:rsidRPr="00133CE4">
        <w:rPr>
          <w:rFonts w:ascii="Verdana" w:hAnsi="Verdana"/>
        </w:rPr>
        <w:t>The Program</w:t>
      </w:r>
      <w:r w:rsidR="000E6B9B" w:rsidRPr="00133CE4">
        <w:rPr>
          <w:rFonts w:ascii="Verdana" w:hAnsi="Verdana"/>
        </w:rPr>
        <w:t xml:space="preserve"> </w:t>
      </w:r>
      <w:r w:rsidR="006A4325" w:rsidRPr="00133CE4">
        <w:rPr>
          <w:rFonts w:ascii="Verdana" w:hAnsi="Verdana"/>
        </w:rPr>
        <w:t>took</w:t>
      </w:r>
      <w:r w:rsidR="000E6B9B" w:rsidRPr="00133CE4">
        <w:rPr>
          <w:rFonts w:ascii="Verdana" w:hAnsi="Verdana"/>
        </w:rPr>
        <w:t xml:space="preserve"> lived experience into its</w:t>
      </w:r>
      <w:r w:rsidRPr="00133CE4">
        <w:rPr>
          <w:rFonts w:ascii="Verdana" w:hAnsi="Verdana"/>
        </w:rPr>
        <w:t xml:space="preserve"> </w:t>
      </w:r>
      <w:r w:rsidR="00B00DB6" w:rsidRPr="00133CE4">
        <w:rPr>
          <w:rFonts w:ascii="Verdana" w:hAnsi="Verdana"/>
        </w:rPr>
        <w:t xml:space="preserve">workforces </w:t>
      </w:r>
      <w:r w:rsidRPr="00133CE4">
        <w:rPr>
          <w:rFonts w:ascii="Verdana" w:hAnsi="Verdana"/>
        </w:rPr>
        <w:t xml:space="preserve">training and </w:t>
      </w:r>
      <w:r w:rsidR="00B00DB6" w:rsidRPr="00133CE4">
        <w:rPr>
          <w:rFonts w:ascii="Verdana" w:hAnsi="Verdana"/>
        </w:rPr>
        <w:t xml:space="preserve">other </w:t>
      </w:r>
      <w:r w:rsidRPr="00133CE4">
        <w:rPr>
          <w:rFonts w:ascii="Verdana" w:hAnsi="Verdana"/>
        </w:rPr>
        <w:t>capacity building activity</w:t>
      </w:r>
      <w:r w:rsidR="000E6B9B" w:rsidRPr="00133CE4">
        <w:rPr>
          <w:rFonts w:ascii="Verdana" w:hAnsi="Verdana"/>
        </w:rPr>
        <w:t xml:space="preserve">. As with the Experts by Experience Group, it </w:t>
      </w:r>
      <w:r w:rsidR="00232F73" w:rsidRPr="00133CE4">
        <w:rPr>
          <w:rFonts w:ascii="Verdana" w:hAnsi="Verdana"/>
        </w:rPr>
        <w:t>achieved</w:t>
      </w:r>
      <w:r w:rsidR="000E6B9B" w:rsidRPr="00133CE4">
        <w:rPr>
          <w:rFonts w:ascii="Verdana" w:hAnsi="Verdana"/>
        </w:rPr>
        <w:t xml:space="preserve"> this through consultation and co-design</w:t>
      </w:r>
      <w:r w:rsidR="00310989" w:rsidRPr="00133CE4">
        <w:rPr>
          <w:rFonts w:ascii="Verdana" w:hAnsi="Verdana"/>
        </w:rPr>
        <w:t>,</w:t>
      </w:r>
      <w:r w:rsidR="00EE5CED" w:rsidRPr="00133CE4">
        <w:rPr>
          <w:rFonts w:ascii="Verdana" w:hAnsi="Verdana"/>
        </w:rPr>
        <w:t xml:space="preserve"> but also through its exceptional model of</w:t>
      </w:r>
      <w:r w:rsidR="00206B02" w:rsidRPr="00133CE4">
        <w:rPr>
          <w:rFonts w:ascii="Verdana" w:hAnsi="Verdana"/>
        </w:rPr>
        <w:t xml:space="preserve"> </w:t>
      </w:r>
      <w:r w:rsidR="000E6B9B" w:rsidRPr="00133CE4">
        <w:rPr>
          <w:rFonts w:ascii="Verdana" w:hAnsi="Verdana"/>
        </w:rPr>
        <w:t>co-facilitation</w:t>
      </w:r>
      <w:r w:rsidR="00EE5CED" w:rsidRPr="00133CE4">
        <w:rPr>
          <w:rFonts w:ascii="Verdana" w:hAnsi="Verdana"/>
        </w:rPr>
        <w:t xml:space="preserve">. </w:t>
      </w:r>
      <w:r w:rsidR="00331D2C" w:rsidRPr="00133CE4">
        <w:rPr>
          <w:rFonts w:ascii="Verdana" w:hAnsi="Verdana"/>
        </w:rPr>
        <w:t>C</w:t>
      </w:r>
      <w:r w:rsidR="00EE5CED" w:rsidRPr="00133CE4">
        <w:rPr>
          <w:rFonts w:ascii="Verdana" w:hAnsi="Verdana"/>
        </w:rPr>
        <w:t>o-facilitation</w:t>
      </w:r>
      <w:r w:rsidR="00331D2C" w:rsidRPr="00133CE4">
        <w:rPr>
          <w:rFonts w:ascii="Verdana" w:hAnsi="Verdana"/>
        </w:rPr>
        <w:t xml:space="preserve"> </w:t>
      </w:r>
      <w:r w:rsidR="00EE5CED" w:rsidRPr="00133CE4">
        <w:rPr>
          <w:rFonts w:ascii="Verdana" w:hAnsi="Verdana"/>
        </w:rPr>
        <w:t xml:space="preserve">broadened </w:t>
      </w:r>
      <w:r w:rsidR="00373E83" w:rsidRPr="00133CE4">
        <w:rPr>
          <w:rFonts w:ascii="Verdana" w:hAnsi="Verdana"/>
        </w:rPr>
        <w:t>the reach of l</w:t>
      </w:r>
      <w:r w:rsidR="000E6B9B" w:rsidRPr="00133CE4">
        <w:rPr>
          <w:rFonts w:ascii="Verdana" w:hAnsi="Verdana"/>
        </w:rPr>
        <w:t>ived experience</w:t>
      </w:r>
      <w:r w:rsidR="004F664E" w:rsidRPr="00133CE4">
        <w:rPr>
          <w:rFonts w:ascii="Verdana" w:hAnsi="Verdana"/>
        </w:rPr>
        <w:t xml:space="preserve"> by </w:t>
      </w:r>
      <w:r w:rsidR="00373E83" w:rsidRPr="00133CE4">
        <w:rPr>
          <w:rFonts w:ascii="Verdana" w:hAnsi="Verdana"/>
        </w:rPr>
        <w:t xml:space="preserve">extending it to </w:t>
      </w:r>
      <w:r w:rsidR="000E6B9B" w:rsidRPr="00133CE4">
        <w:rPr>
          <w:rFonts w:ascii="Verdana" w:hAnsi="Verdana"/>
        </w:rPr>
        <w:t>specialist and contributor sectors</w:t>
      </w:r>
      <w:r w:rsidR="00373E83" w:rsidRPr="00133CE4">
        <w:rPr>
          <w:rFonts w:ascii="Verdana" w:hAnsi="Verdana"/>
        </w:rPr>
        <w:t xml:space="preserve"> </w:t>
      </w:r>
      <w:r w:rsidR="00331D2C" w:rsidRPr="00133CE4">
        <w:rPr>
          <w:rFonts w:ascii="Verdana" w:hAnsi="Verdana"/>
        </w:rPr>
        <w:t xml:space="preserve">and </w:t>
      </w:r>
      <w:r w:rsidR="00EE5CED" w:rsidRPr="00133CE4">
        <w:rPr>
          <w:rFonts w:ascii="Verdana" w:hAnsi="Verdana"/>
        </w:rPr>
        <w:t>workforce</w:t>
      </w:r>
      <w:r w:rsidR="00331D2C" w:rsidRPr="00133CE4">
        <w:rPr>
          <w:rFonts w:ascii="Verdana" w:hAnsi="Verdana"/>
        </w:rPr>
        <w:t>s</w:t>
      </w:r>
      <w:r w:rsidR="004F664E" w:rsidRPr="00133CE4">
        <w:rPr>
          <w:rFonts w:ascii="Verdana" w:hAnsi="Verdana"/>
        </w:rPr>
        <w:t>. It also</w:t>
      </w:r>
      <w:r w:rsidR="00331D2C" w:rsidRPr="00133CE4">
        <w:rPr>
          <w:rFonts w:ascii="Verdana" w:hAnsi="Verdana"/>
        </w:rPr>
        <w:t xml:space="preserve"> </w:t>
      </w:r>
      <w:r w:rsidR="006A4325" w:rsidRPr="00133CE4">
        <w:rPr>
          <w:rFonts w:ascii="Verdana" w:hAnsi="Verdana"/>
        </w:rPr>
        <w:t>produc</w:t>
      </w:r>
      <w:r w:rsidR="004F664E" w:rsidRPr="00133CE4">
        <w:rPr>
          <w:rFonts w:ascii="Verdana" w:hAnsi="Verdana"/>
        </w:rPr>
        <w:t>ed</w:t>
      </w:r>
      <w:r w:rsidR="000E6B9B" w:rsidRPr="00133CE4">
        <w:rPr>
          <w:rFonts w:ascii="Verdana" w:hAnsi="Verdana"/>
        </w:rPr>
        <w:t xml:space="preserve"> </w:t>
      </w:r>
      <w:r w:rsidRPr="00133CE4">
        <w:rPr>
          <w:rFonts w:ascii="Verdana" w:hAnsi="Verdana"/>
        </w:rPr>
        <w:t>powerful learning impacts</w:t>
      </w:r>
      <w:r w:rsidR="00331D2C" w:rsidRPr="00133CE4">
        <w:rPr>
          <w:rFonts w:ascii="Verdana" w:hAnsi="Verdana"/>
        </w:rPr>
        <w:t xml:space="preserve">. </w:t>
      </w:r>
    </w:p>
    <w:p w14:paraId="3CB2FAEF" w14:textId="77777777" w:rsidR="001841D6" w:rsidRPr="00133CE4" w:rsidRDefault="001841D6" w:rsidP="001841D6">
      <w:pPr>
        <w:spacing w:line="257" w:lineRule="auto"/>
        <w:rPr>
          <w:rFonts w:ascii="Verdana" w:hAnsi="Verdana"/>
        </w:rPr>
      </w:pPr>
    </w:p>
    <w:p w14:paraId="3115F64C" w14:textId="157C8C22" w:rsidR="00F00BA6" w:rsidRPr="00133CE4" w:rsidRDefault="00C1033E" w:rsidP="00A65A2D">
      <w:pPr>
        <w:spacing w:line="257" w:lineRule="auto"/>
        <w:ind w:right="-148"/>
        <w:rPr>
          <w:rFonts w:ascii="Verdana" w:eastAsia="Calibri" w:hAnsi="Verdana"/>
        </w:rPr>
      </w:pPr>
      <w:r w:rsidRPr="00133CE4">
        <w:rPr>
          <w:rFonts w:ascii="Verdana" w:hAnsi="Verdana"/>
        </w:rPr>
        <w:t xml:space="preserve">The Program </w:t>
      </w:r>
      <w:r w:rsidR="00611847" w:rsidRPr="00133CE4">
        <w:rPr>
          <w:rFonts w:ascii="Verdana" w:hAnsi="Verdana"/>
        </w:rPr>
        <w:t xml:space="preserve">consulted women with lived experience to </w:t>
      </w:r>
      <w:r w:rsidRPr="00133CE4">
        <w:rPr>
          <w:rFonts w:ascii="Verdana" w:hAnsi="Verdana"/>
        </w:rPr>
        <w:t xml:space="preserve">co-design and produce high-quality content </w:t>
      </w:r>
      <w:r w:rsidR="00611847" w:rsidRPr="00133CE4">
        <w:rPr>
          <w:rFonts w:ascii="Verdana" w:hAnsi="Verdana"/>
        </w:rPr>
        <w:t>on</w:t>
      </w:r>
      <w:r w:rsidRPr="00133CE4">
        <w:rPr>
          <w:rFonts w:ascii="Verdana" w:hAnsi="Verdana"/>
        </w:rPr>
        <w:t xml:space="preserve"> drivers of violence against women with disabilities</w:t>
      </w:r>
      <w:r w:rsidR="00611847" w:rsidRPr="00133CE4">
        <w:rPr>
          <w:rFonts w:ascii="Verdana" w:hAnsi="Verdana"/>
        </w:rPr>
        <w:t xml:space="preserve"> and how to prevent it</w:t>
      </w:r>
      <w:r w:rsidR="00EE5CED" w:rsidRPr="00133CE4">
        <w:rPr>
          <w:rFonts w:ascii="Verdana" w:hAnsi="Verdana"/>
        </w:rPr>
        <w:t>,</w:t>
      </w:r>
      <w:r w:rsidRPr="00133CE4">
        <w:rPr>
          <w:rFonts w:ascii="Verdana" w:hAnsi="Verdana"/>
        </w:rPr>
        <w:t xml:space="preserve"> not only </w:t>
      </w:r>
      <w:r w:rsidR="00611847" w:rsidRPr="00133CE4">
        <w:rPr>
          <w:rFonts w:ascii="Verdana" w:hAnsi="Verdana"/>
        </w:rPr>
        <w:t>for</w:t>
      </w:r>
      <w:r w:rsidRPr="00133CE4">
        <w:rPr>
          <w:rFonts w:ascii="Verdana" w:hAnsi="Verdana"/>
        </w:rPr>
        <w:t xml:space="preserve"> training material </w:t>
      </w:r>
      <w:r w:rsidR="00096868" w:rsidRPr="00133CE4">
        <w:rPr>
          <w:rFonts w:ascii="Verdana" w:eastAsia="Calibri" w:hAnsi="Verdana"/>
        </w:rPr>
        <w:t xml:space="preserve">but </w:t>
      </w:r>
      <w:r w:rsidR="006A4325" w:rsidRPr="00133CE4">
        <w:rPr>
          <w:rFonts w:ascii="Verdana" w:eastAsia="Calibri" w:hAnsi="Verdana"/>
        </w:rPr>
        <w:t>for</w:t>
      </w:r>
      <w:r w:rsidR="00096868" w:rsidRPr="00133CE4">
        <w:rPr>
          <w:rFonts w:ascii="Verdana" w:eastAsia="Calibri" w:hAnsi="Verdana"/>
        </w:rPr>
        <w:t xml:space="preserve"> accompanying tools. T</w:t>
      </w:r>
      <w:r w:rsidR="00680169" w:rsidRPr="00133CE4">
        <w:rPr>
          <w:rFonts w:ascii="Verdana" w:eastAsia="Calibri" w:hAnsi="Verdana"/>
        </w:rPr>
        <w:t>hese t</w:t>
      </w:r>
      <w:r w:rsidR="00096868" w:rsidRPr="00133CE4">
        <w:rPr>
          <w:rFonts w:ascii="Verdana" w:eastAsia="Calibri" w:hAnsi="Verdana"/>
        </w:rPr>
        <w:t xml:space="preserve">ools included a </w:t>
      </w:r>
      <w:r w:rsidR="00331D2C" w:rsidRPr="00133CE4">
        <w:rPr>
          <w:rFonts w:ascii="Verdana" w:eastAsia="Calibri" w:hAnsi="Verdana"/>
        </w:rPr>
        <w:t>series of</w:t>
      </w:r>
      <w:r w:rsidR="00096868" w:rsidRPr="00133CE4">
        <w:rPr>
          <w:rFonts w:ascii="Verdana" w:eastAsia="Calibri" w:hAnsi="Verdana"/>
        </w:rPr>
        <w:t xml:space="preserve"> nine </w:t>
      </w:r>
      <w:r w:rsidR="00B7184A" w:rsidRPr="00133CE4">
        <w:rPr>
          <w:rFonts w:ascii="Verdana" w:eastAsia="Calibri" w:hAnsi="Verdana"/>
        </w:rPr>
        <w:t>poster-style</w:t>
      </w:r>
      <w:r w:rsidR="004F664E" w:rsidRPr="00133CE4">
        <w:rPr>
          <w:rFonts w:ascii="Verdana" w:eastAsia="Calibri" w:hAnsi="Verdana"/>
        </w:rPr>
        <w:t xml:space="preserve"> information</w:t>
      </w:r>
      <w:r w:rsidR="00096868" w:rsidRPr="00133CE4">
        <w:rPr>
          <w:rFonts w:ascii="Verdana" w:eastAsia="Calibri" w:hAnsi="Verdana"/>
        </w:rPr>
        <w:t xml:space="preserve"> sheets</w:t>
      </w:r>
      <w:r w:rsidR="00420CF5" w:rsidRPr="00133CE4">
        <w:rPr>
          <w:rFonts w:ascii="Verdana" w:eastAsia="Calibri" w:hAnsi="Verdana"/>
        </w:rPr>
        <w:t xml:space="preserve"> titled </w:t>
      </w:r>
      <w:hyperlink r:id="rId38" w:history="1">
        <w:r w:rsidR="00420CF5" w:rsidRPr="00133CE4">
          <w:rPr>
            <w:rStyle w:val="Hyperlink"/>
            <w:rFonts w:ascii="Verdana" w:hAnsi="Verdana"/>
            <w:color w:val="652165"/>
          </w:rPr>
          <w:t>Taking Action</w:t>
        </w:r>
      </w:hyperlink>
      <w:r w:rsidR="00611847" w:rsidRPr="00133CE4">
        <w:rPr>
          <w:rFonts w:ascii="Verdana" w:eastAsia="Calibri" w:hAnsi="Verdana"/>
        </w:rPr>
        <w:t xml:space="preserve"> (with </w:t>
      </w:r>
      <w:r w:rsidR="006A4325" w:rsidRPr="00133CE4">
        <w:rPr>
          <w:rFonts w:ascii="Verdana" w:eastAsia="Calibri" w:hAnsi="Verdana"/>
        </w:rPr>
        <w:t>a written</w:t>
      </w:r>
      <w:r w:rsidR="00096868" w:rsidRPr="00133CE4">
        <w:rPr>
          <w:rFonts w:ascii="Verdana" w:eastAsia="Calibri" w:hAnsi="Verdana"/>
        </w:rPr>
        <w:t xml:space="preserve"> guide</w:t>
      </w:r>
      <w:r w:rsidR="00611847" w:rsidRPr="00133CE4">
        <w:rPr>
          <w:rFonts w:ascii="Verdana" w:eastAsia="Calibri" w:hAnsi="Verdana"/>
        </w:rPr>
        <w:t>)</w:t>
      </w:r>
      <w:r w:rsidR="00096868" w:rsidRPr="00133CE4">
        <w:rPr>
          <w:rFonts w:ascii="Verdana" w:eastAsia="Calibri" w:hAnsi="Verdana"/>
        </w:rPr>
        <w:t xml:space="preserve"> </w:t>
      </w:r>
      <w:r w:rsidR="00611847" w:rsidRPr="00133CE4">
        <w:rPr>
          <w:rFonts w:ascii="Verdana" w:eastAsia="Calibri" w:hAnsi="Verdana"/>
        </w:rPr>
        <w:t xml:space="preserve">that </w:t>
      </w:r>
      <w:r w:rsidR="00224A62" w:rsidRPr="00133CE4">
        <w:rPr>
          <w:rFonts w:ascii="Verdana" w:eastAsia="Calibri" w:hAnsi="Verdana"/>
        </w:rPr>
        <w:t xml:space="preserve">each </w:t>
      </w:r>
      <w:r w:rsidR="00611847" w:rsidRPr="00133CE4">
        <w:rPr>
          <w:rFonts w:ascii="Verdana" w:eastAsia="Calibri" w:hAnsi="Verdana"/>
        </w:rPr>
        <w:t xml:space="preserve">present </w:t>
      </w:r>
      <w:r w:rsidR="00096868" w:rsidRPr="00133CE4">
        <w:rPr>
          <w:rFonts w:ascii="Verdana" w:eastAsia="Calibri" w:hAnsi="Verdana"/>
        </w:rPr>
        <w:t>the drivers of violence against women with disabilities and actions to prevent it</w:t>
      </w:r>
      <w:r w:rsidR="00B7184A" w:rsidRPr="00133CE4">
        <w:rPr>
          <w:rFonts w:ascii="Verdana" w:eastAsia="Calibri" w:hAnsi="Verdana"/>
        </w:rPr>
        <w:t>.</w:t>
      </w:r>
      <w:r w:rsidR="00AD0710" w:rsidRPr="00133CE4">
        <w:rPr>
          <w:rFonts w:ascii="Verdana" w:eastAsia="Calibri" w:hAnsi="Verdana"/>
        </w:rPr>
        <w:t xml:space="preserve"> </w:t>
      </w:r>
      <w:r w:rsidR="009F1BCD" w:rsidRPr="00133CE4">
        <w:rPr>
          <w:rFonts w:ascii="Verdana" w:eastAsia="Calibri" w:hAnsi="Verdana"/>
        </w:rPr>
        <w:t xml:space="preserve">Tools such as these were </w:t>
      </w:r>
      <w:r w:rsidR="004F664E" w:rsidRPr="00133CE4">
        <w:rPr>
          <w:rFonts w:ascii="Verdana" w:eastAsia="Calibri" w:hAnsi="Verdana"/>
        </w:rPr>
        <w:t xml:space="preserve">intended for </w:t>
      </w:r>
      <w:r w:rsidR="009F1BCD" w:rsidRPr="00133CE4">
        <w:rPr>
          <w:rFonts w:ascii="Verdana" w:eastAsia="Calibri" w:hAnsi="Verdana"/>
        </w:rPr>
        <w:t>integrat</w:t>
      </w:r>
      <w:r w:rsidR="004F664E" w:rsidRPr="00133CE4">
        <w:rPr>
          <w:rFonts w:ascii="Verdana" w:eastAsia="Calibri" w:hAnsi="Verdana"/>
        </w:rPr>
        <w:t>ion</w:t>
      </w:r>
      <w:r w:rsidR="009F1BCD" w:rsidRPr="00133CE4">
        <w:rPr>
          <w:rFonts w:ascii="Verdana" w:eastAsia="Calibri" w:hAnsi="Verdana"/>
        </w:rPr>
        <w:t xml:space="preserve"> into the training content as they came to hand. They were </w:t>
      </w:r>
      <w:r w:rsidR="004F664E" w:rsidRPr="00133CE4">
        <w:rPr>
          <w:rFonts w:ascii="Verdana" w:eastAsia="Calibri" w:hAnsi="Verdana"/>
        </w:rPr>
        <w:t xml:space="preserve">also </w:t>
      </w:r>
      <w:r w:rsidR="009F1BCD" w:rsidRPr="00133CE4">
        <w:rPr>
          <w:rFonts w:ascii="Verdana" w:eastAsia="Calibri" w:hAnsi="Verdana"/>
        </w:rPr>
        <w:t xml:space="preserve">released through well-attended public events to increase their reach and build broader awareness of violence against women with disabilities and its prevention. </w:t>
      </w:r>
      <w:r w:rsidR="003815ED" w:rsidRPr="00133CE4">
        <w:rPr>
          <w:rFonts w:ascii="Verdana" w:eastAsia="Calibri" w:hAnsi="Verdana"/>
        </w:rPr>
        <w:t>The Taking Action launch,</w:t>
      </w:r>
      <w:r w:rsidR="003D2DCA" w:rsidRPr="00133CE4">
        <w:rPr>
          <w:rFonts w:ascii="Verdana" w:eastAsia="Calibri" w:hAnsi="Verdana"/>
        </w:rPr>
        <w:t xml:space="preserve"> </w:t>
      </w:r>
      <w:r w:rsidR="003815ED" w:rsidRPr="00133CE4">
        <w:rPr>
          <w:rFonts w:ascii="Verdana" w:hAnsi="Verdana"/>
        </w:rPr>
        <w:t xml:space="preserve">as part of International Women’s Day 2021, was </w:t>
      </w:r>
      <w:r w:rsidR="004F664E" w:rsidRPr="00133CE4">
        <w:rPr>
          <w:rFonts w:ascii="Verdana" w:hAnsi="Verdana"/>
        </w:rPr>
        <w:t>excellent</w:t>
      </w:r>
      <w:r w:rsidR="003815ED" w:rsidRPr="00133CE4">
        <w:rPr>
          <w:rFonts w:ascii="Verdana" w:hAnsi="Verdana"/>
        </w:rPr>
        <w:t xml:space="preserve"> in this regard, with 16 women with disabilities speaking to purpose on the lived experience of sexism and </w:t>
      </w:r>
      <w:r w:rsidR="001B1DCB" w:rsidRPr="00133CE4">
        <w:rPr>
          <w:rFonts w:ascii="Verdana" w:hAnsi="Verdana"/>
        </w:rPr>
        <w:t>ableism and</w:t>
      </w:r>
      <w:r w:rsidR="003815ED" w:rsidRPr="00133CE4">
        <w:rPr>
          <w:rFonts w:ascii="Verdana" w:hAnsi="Verdana"/>
        </w:rPr>
        <w:t xml:space="preserve"> taking attendees through the actions we can all do to transform the drivers of violence.</w:t>
      </w:r>
      <w:r w:rsidR="003815ED" w:rsidRPr="00133CE4">
        <w:rPr>
          <w:rFonts w:ascii="Verdana" w:eastAsia="Calibri" w:hAnsi="Verdana"/>
        </w:rPr>
        <w:t xml:space="preserve"> </w:t>
      </w:r>
    </w:p>
    <w:p w14:paraId="52B1AC2B" w14:textId="77777777" w:rsidR="00F00BA6" w:rsidRPr="00133CE4" w:rsidRDefault="00F00BA6" w:rsidP="00F00BA6">
      <w:pPr>
        <w:spacing w:line="257" w:lineRule="auto"/>
        <w:rPr>
          <w:rFonts w:ascii="Verdana" w:eastAsia="Calibri" w:hAnsi="Verdana"/>
        </w:rPr>
      </w:pPr>
    </w:p>
    <w:p w14:paraId="2FF981FE" w14:textId="32967FCD" w:rsidR="000B5F95" w:rsidRPr="00133CE4" w:rsidRDefault="003815ED" w:rsidP="00F00BA6">
      <w:pPr>
        <w:spacing w:line="257" w:lineRule="auto"/>
        <w:rPr>
          <w:rFonts w:ascii="Verdana" w:eastAsia="Calibri" w:hAnsi="Verdana"/>
        </w:rPr>
      </w:pPr>
      <w:r w:rsidRPr="00133CE4">
        <w:rPr>
          <w:rFonts w:ascii="Verdana" w:eastAsia="Calibri" w:hAnsi="Verdana"/>
        </w:rPr>
        <w:t>T</w:t>
      </w:r>
      <w:r w:rsidR="002733C7" w:rsidRPr="00133CE4">
        <w:rPr>
          <w:rFonts w:ascii="Verdana" w:eastAsia="Calibri" w:hAnsi="Verdana"/>
        </w:rPr>
        <w:t>he Program’s t</w:t>
      </w:r>
      <w:r w:rsidRPr="00133CE4">
        <w:rPr>
          <w:rFonts w:ascii="Verdana" w:eastAsia="Calibri" w:hAnsi="Verdana"/>
        </w:rPr>
        <w:t xml:space="preserve">ools are </w:t>
      </w:r>
      <w:r w:rsidR="000B5F95" w:rsidRPr="00133CE4">
        <w:rPr>
          <w:rFonts w:ascii="Verdana" w:hAnsi="Verdana"/>
        </w:rPr>
        <w:t xml:space="preserve">available </w:t>
      </w:r>
      <w:r w:rsidRPr="00133CE4">
        <w:rPr>
          <w:rFonts w:ascii="Verdana" w:hAnsi="Verdana"/>
        </w:rPr>
        <w:t>via</w:t>
      </w:r>
      <w:r w:rsidR="000B5F95" w:rsidRPr="00133CE4">
        <w:rPr>
          <w:rFonts w:ascii="Verdana" w:hAnsi="Verdana"/>
        </w:rPr>
        <w:t xml:space="preserve"> WDV’s website</w:t>
      </w:r>
      <w:r w:rsidRPr="00133CE4">
        <w:rPr>
          <w:rFonts w:ascii="Verdana" w:hAnsi="Verdana"/>
        </w:rPr>
        <w:t xml:space="preserve">. Some </w:t>
      </w:r>
      <w:r w:rsidR="004F664E" w:rsidRPr="00133CE4">
        <w:rPr>
          <w:rFonts w:ascii="Verdana" w:hAnsi="Verdana"/>
        </w:rPr>
        <w:t>Program</w:t>
      </w:r>
      <w:r w:rsidRPr="00133CE4">
        <w:rPr>
          <w:rFonts w:ascii="Verdana" w:hAnsi="Verdana"/>
        </w:rPr>
        <w:t xml:space="preserve"> </w:t>
      </w:r>
      <w:r w:rsidR="00055644" w:rsidRPr="00133CE4">
        <w:rPr>
          <w:rFonts w:ascii="Verdana" w:hAnsi="Verdana"/>
        </w:rPr>
        <w:t xml:space="preserve">content has </w:t>
      </w:r>
      <w:r w:rsidRPr="00133CE4">
        <w:rPr>
          <w:rFonts w:ascii="Verdana" w:hAnsi="Verdana"/>
        </w:rPr>
        <w:t>been</w:t>
      </w:r>
      <w:r w:rsidR="00055644" w:rsidRPr="00133CE4">
        <w:rPr>
          <w:rFonts w:ascii="Verdana" w:hAnsi="Verdana"/>
        </w:rPr>
        <w:t xml:space="preserve"> embedded into high-quality </w:t>
      </w:r>
      <w:r w:rsidR="00560B9C" w:rsidRPr="00133CE4">
        <w:rPr>
          <w:rFonts w:ascii="Verdana" w:hAnsi="Verdana"/>
        </w:rPr>
        <w:t xml:space="preserve">tertiary education or professional practice </w:t>
      </w:r>
      <w:r w:rsidR="00055644" w:rsidRPr="00133CE4">
        <w:rPr>
          <w:rFonts w:ascii="Verdana" w:hAnsi="Verdana"/>
        </w:rPr>
        <w:t xml:space="preserve">online courses that </w:t>
      </w:r>
      <w:r w:rsidR="00DB2DCA" w:rsidRPr="00133CE4">
        <w:rPr>
          <w:rFonts w:ascii="Verdana" w:hAnsi="Verdana"/>
        </w:rPr>
        <w:t>give</w:t>
      </w:r>
      <w:r w:rsidR="00055644" w:rsidRPr="00133CE4">
        <w:rPr>
          <w:rFonts w:ascii="Verdana" w:hAnsi="Verdana"/>
        </w:rPr>
        <w:t xml:space="preserve"> </w:t>
      </w:r>
      <w:r w:rsidR="00560B9C" w:rsidRPr="00133CE4">
        <w:rPr>
          <w:rFonts w:ascii="Verdana" w:hAnsi="Verdana"/>
        </w:rPr>
        <w:t>users</w:t>
      </w:r>
      <w:r w:rsidR="00055644" w:rsidRPr="00133CE4">
        <w:rPr>
          <w:rFonts w:ascii="Verdana" w:hAnsi="Verdana"/>
        </w:rPr>
        <w:t xml:space="preserve"> </w:t>
      </w:r>
      <w:r w:rsidR="00DB2DCA" w:rsidRPr="00133CE4">
        <w:rPr>
          <w:rFonts w:ascii="Verdana" w:hAnsi="Verdana"/>
        </w:rPr>
        <w:t>credentials in</w:t>
      </w:r>
      <w:r w:rsidR="00055644" w:rsidRPr="00133CE4">
        <w:rPr>
          <w:rFonts w:ascii="Verdana" w:hAnsi="Verdana"/>
        </w:rPr>
        <w:t xml:space="preserve"> </w:t>
      </w:r>
      <w:r w:rsidR="00DB2DCA" w:rsidRPr="00133CE4">
        <w:rPr>
          <w:rFonts w:ascii="Verdana" w:hAnsi="Verdana"/>
        </w:rPr>
        <w:t xml:space="preserve">gender, disability and </w:t>
      </w:r>
      <w:r w:rsidR="008E76CB" w:rsidRPr="00133CE4">
        <w:rPr>
          <w:rFonts w:ascii="Verdana" w:hAnsi="Verdana"/>
        </w:rPr>
        <w:t xml:space="preserve">violence </w:t>
      </w:r>
      <w:r w:rsidR="00055644" w:rsidRPr="00133CE4">
        <w:rPr>
          <w:rFonts w:ascii="Verdana" w:hAnsi="Verdana"/>
        </w:rPr>
        <w:t>prevent</w:t>
      </w:r>
      <w:r w:rsidR="00560B9C" w:rsidRPr="00133CE4">
        <w:rPr>
          <w:rFonts w:ascii="Verdana" w:hAnsi="Verdana"/>
        </w:rPr>
        <w:t>ion</w:t>
      </w:r>
      <w:r w:rsidRPr="00133CE4">
        <w:rPr>
          <w:rFonts w:ascii="Verdana" w:hAnsi="Verdana"/>
        </w:rPr>
        <w:t xml:space="preserve">, </w:t>
      </w:r>
      <w:r w:rsidR="00DB2DCA" w:rsidRPr="00133CE4">
        <w:rPr>
          <w:rFonts w:ascii="Verdana" w:hAnsi="Verdana"/>
        </w:rPr>
        <w:t>and lend</w:t>
      </w:r>
      <w:r w:rsidR="00560B9C" w:rsidRPr="00133CE4">
        <w:rPr>
          <w:rFonts w:ascii="Verdana" w:hAnsi="Verdana"/>
        </w:rPr>
        <w:t xml:space="preserve"> </w:t>
      </w:r>
      <w:r w:rsidRPr="00133CE4">
        <w:rPr>
          <w:rFonts w:ascii="Verdana" w:hAnsi="Verdana"/>
        </w:rPr>
        <w:t xml:space="preserve">longevity </w:t>
      </w:r>
      <w:r w:rsidR="00DB2DCA" w:rsidRPr="00133CE4">
        <w:rPr>
          <w:rFonts w:ascii="Verdana" w:hAnsi="Verdana"/>
        </w:rPr>
        <w:t xml:space="preserve">to the Program’s </w:t>
      </w:r>
      <w:r w:rsidR="0070589A" w:rsidRPr="00133CE4">
        <w:rPr>
          <w:rFonts w:ascii="Verdana" w:hAnsi="Verdana"/>
        </w:rPr>
        <w:t>content</w:t>
      </w:r>
      <w:r w:rsidR="00DB2DCA" w:rsidRPr="00133CE4">
        <w:rPr>
          <w:rFonts w:ascii="Verdana" w:hAnsi="Verdana"/>
        </w:rPr>
        <w:t xml:space="preserve"> b</w:t>
      </w:r>
      <w:r w:rsidRPr="00133CE4">
        <w:rPr>
          <w:rFonts w:ascii="Verdana" w:hAnsi="Verdana"/>
        </w:rPr>
        <w:t xml:space="preserve">eyond the current phase. </w:t>
      </w:r>
    </w:p>
    <w:p w14:paraId="71CC42BF" w14:textId="17E1EE4F" w:rsidR="004571CD" w:rsidRPr="00133CE4" w:rsidRDefault="000215AE" w:rsidP="00F00BA6">
      <w:pPr>
        <w:pStyle w:val="Heading3"/>
        <w:spacing w:before="240" w:after="120" w:line="276" w:lineRule="auto"/>
        <w:rPr>
          <w:rFonts w:ascii="Verdana" w:hAnsi="Verdana"/>
          <w:b/>
          <w:bCs/>
          <w:sz w:val="22"/>
          <w:szCs w:val="22"/>
        </w:rPr>
      </w:pPr>
      <w:bookmarkStart w:id="41" w:name="_Two_streams_of"/>
      <w:bookmarkStart w:id="42" w:name="_Toc115872708"/>
      <w:bookmarkEnd w:id="41"/>
      <w:r w:rsidRPr="00133CE4">
        <w:rPr>
          <w:rFonts w:ascii="Verdana" w:hAnsi="Verdana"/>
          <w:b/>
          <w:bCs/>
          <w:sz w:val="22"/>
          <w:szCs w:val="22"/>
        </w:rPr>
        <w:t xml:space="preserve">Two streams of </w:t>
      </w:r>
      <w:r w:rsidRPr="00133CE4">
        <w:rPr>
          <w:rFonts w:ascii="Verdana" w:hAnsi="Verdana"/>
          <w:b/>
          <w:bCs/>
          <w:color w:val="404F53"/>
          <w:sz w:val="22"/>
          <w:szCs w:val="22"/>
        </w:rPr>
        <w:t>training services on</w:t>
      </w:r>
      <w:r w:rsidRPr="00133CE4">
        <w:rPr>
          <w:rFonts w:ascii="Verdana" w:hAnsi="Verdana"/>
          <w:b/>
          <w:bCs/>
          <w:sz w:val="22"/>
          <w:szCs w:val="22"/>
        </w:rPr>
        <w:t xml:space="preserve"> offer</w:t>
      </w:r>
      <w:bookmarkEnd w:id="42"/>
      <w:r w:rsidRPr="00133CE4">
        <w:rPr>
          <w:rFonts w:ascii="Verdana" w:hAnsi="Verdana"/>
          <w:b/>
          <w:bCs/>
          <w:sz w:val="22"/>
          <w:szCs w:val="22"/>
        </w:rPr>
        <w:t xml:space="preserve"> </w:t>
      </w:r>
    </w:p>
    <w:p w14:paraId="4F714DC3" w14:textId="0C5B3493" w:rsidR="00500611" w:rsidRPr="00133CE4" w:rsidRDefault="008F3A88" w:rsidP="004571CD">
      <w:pPr>
        <w:spacing w:line="257" w:lineRule="auto"/>
        <w:rPr>
          <w:rFonts w:ascii="Verdana" w:hAnsi="Verdana"/>
        </w:rPr>
      </w:pPr>
      <w:r w:rsidRPr="00133CE4">
        <w:rPr>
          <w:rFonts w:ascii="Verdana" w:hAnsi="Verdana"/>
        </w:rPr>
        <w:t xml:space="preserve">Training offerings were a large component of the Program’s activity over the 2019 to 2020 period, with two different streams available to </w:t>
      </w:r>
      <w:r w:rsidR="0097377E" w:rsidRPr="00133CE4">
        <w:rPr>
          <w:rFonts w:ascii="Verdana" w:hAnsi="Verdana"/>
        </w:rPr>
        <w:t xml:space="preserve">the </w:t>
      </w:r>
      <w:r w:rsidRPr="00133CE4">
        <w:rPr>
          <w:rFonts w:ascii="Verdana" w:hAnsi="Verdana"/>
        </w:rPr>
        <w:t>specialist</w:t>
      </w:r>
      <w:r w:rsidR="00E3322D" w:rsidRPr="00133CE4">
        <w:rPr>
          <w:rFonts w:ascii="Verdana" w:hAnsi="Verdana"/>
        </w:rPr>
        <w:t xml:space="preserve"> </w:t>
      </w:r>
      <w:r w:rsidRPr="00133CE4">
        <w:rPr>
          <w:rFonts w:ascii="Verdana" w:hAnsi="Verdana"/>
        </w:rPr>
        <w:t xml:space="preserve">prevention workforce </w:t>
      </w:r>
      <w:r w:rsidR="0097377E" w:rsidRPr="00133CE4">
        <w:rPr>
          <w:rFonts w:ascii="Verdana" w:hAnsi="Verdana"/>
        </w:rPr>
        <w:t>and</w:t>
      </w:r>
      <w:r w:rsidRPr="00133CE4">
        <w:rPr>
          <w:rFonts w:ascii="Verdana" w:hAnsi="Verdana"/>
        </w:rPr>
        <w:t xml:space="preserve"> contributor workforce</w:t>
      </w:r>
      <w:r w:rsidR="0097377E" w:rsidRPr="00133CE4">
        <w:rPr>
          <w:rFonts w:ascii="Verdana" w:hAnsi="Verdana"/>
        </w:rPr>
        <w:t>, including</w:t>
      </w:r>
      <w:r w:rsidR="00707E9E" w:rsidRPr="00133CE4">
        <w:rPr>
          <w:rFonts w:ascii="Verdana" w:hAnsi="Verdana"/>
        </w:rPr>
        <w:t xml:space="preserve"> </w:t>
      </w:r>
      <w:r w:rsidRPr="00133CE4">
        <w:rPr>
          <w:rFonts w:ascii="Verdana" w:hAnsi="Verdana"/>
        </w:rPr>
        <w:t>disability service providers</w:t>
      </w:r>
      <w:r w:rsidR="00707E9E" w:rsidRPr="00133CE4">
        <w:rPr>
          <w:rFonts w:ascii="Verdana" w:hAnsi="Verdana"/>
        </w:rPr>
        <w:t xml:space="preserve"> and </w:t>
      </w:r>
      <w:r w:rsidR="006A386F" w:rsidRPr="00133CE4">
        <w:rPr>
          <w:rFonts w:ascii="Verdana" w:hAnsi="Verdana"/>
        </w:rPr>
        <w:t xml:space="preserve">other </w:t>
      </w:r>
      <w:r w:rsidR="00AF2D85" w:rsidRPr="00133CE4">
        <w:rPr>
          <w:rFonts w:ascii="Verdana" w:hAnsi="Verdana"/>
        </w:rPr>
        <w:t>social services</w:t>
      </w:r>
      <w:r w:rsidR="0097377E" w:rsidRPr="00133CE4">
        <w:rPr>
          <w:rFonts w:ascii="Verdana" w:hAnsi="Verdana"/>
        </w:rPr>
        <w:t>. These offerings were the</w:t>
      </w:r>
      <w:r w:rsidR="00B1772F" w:rsidRPr="00133CE4">
        <w:rPr>
          <w:rFonts w:ascii="Verdana" w:hAnsi="Verdana"/>
        </w:rPr>
        <w:t xml:space="preserve"> calendar training</w:t>
      </w:r>
      <w:r w:rsidR="006833F9" w:rsidRPr="00133CE4">
        <w:rPr>
          <w:rFonts w:ascii="Verdana" w:hAnsi="Verdana"/>
        </w:rPr>
        <w:t xml:space="preserve"> program</w:t>
      </w:r>
      <w:r w:rsidR="00B1772F" w:rsidRPr="00133CE4">
        <w:rPr>
          <w:rFonts w:ascii="Verdana" w:hAnsi="Verdana"/>
        </w:rPr>
        <w:t xml:space="preserve"> and tailored training. </w:t>
      </w:r>
      <w:r w:rsidR="00AF2D85" w:rsidRPr="00133CE4">
        <w:rPr>
          <w:rFonts w:ascii="Verdana" w:hAnsi="Verdana"/>
        </w:rPr>
        <w:t>The c</w:t>
      </w:r>
      <w:r w:rsidRPr="00133CE4">
        <w:rPr>
          <w:rFonts w:ascii="Verdana" w:hAnsi="Verdana"/>
        </w:rPr>
        <w:t xml:space="preserve">alendar training </w:t>
      </w:r>
      <w:r w:rsidR="00A005EF" w:rsidRPr="00133CE4">
        <w:rPr>
          <w:rFonts w:ascii="Verdana" w:hAnsi="Verdana"/>
        </w:rPr>
        <w:t>comprised</w:t>
      </w:r>
      <w:r w:rsidR="00AF2D85" w:rsidRPr="00133CE4">
        <w:rPr>
          <w:rFonts w:ascii="Verdana" w:hAnsi="Verdana"/>
        </w:rPr>
        <w:t xml:space="preserve"> </w:t>
      </w:r>
      <w:r w:rsidR="00D45E96" w:rsidRPr="00133CE4">
        <w:rPr>
          <w:rFonts w:ascii="Verdana" w:hAnsi="Verdana"/>
        </w:rPr>
        <w:t xml:space="preserve">a program of </w:t>
      </w:r>
      <w:r w:rsidR="00AF2D85" w:rsidRPr="00133CE4">
        <w:rPr>
          <w:rFonts w:ascii="Verdana" w:hAnsi="Verdana"/>
        </w:rPr>
        <w:t xml:space="preserve">three </w:t>
      </w:r>
      <w:r w:rsidR="002D285F" w:rsidRPr="00133CE4">
        <w:rPr>
          <w:rFonts w:ascii="Verdana" w:hAnsi="Verdana"/>
        </w:rPr>
        <w:t>structured</w:t>
      </w:r>
      <w:r w:rsidR="00AF2D85" w:rsidRPr="00133CE4">
        <w:rPr>
          <w:rFonts w:ascii="Verdana" w:hAnsi="Verdana"/>
        </w:rPr>
        <w:t xml:space="preserve"> sessions</w:t>
      </w:r>
      <w:r w:rsidR="0097377E" w:rsidRPr="00133CE4">
        <w:rPr>
          <w:rFonts w:ascii="Verdana" w:hAnsi="Verdana"/>
        </w:rPr>
        <w:t xml:space="preserve"> (Table 5) </w:t>
      </w:r>
      <w:r w:rsidR="00D45E96" w:rsidRPr="00133CE4">
        <w:rPr>
          <w:rFonts w:ascii="Verdana" w:hAnsi="Verdana"/>
        </w:rPr>
        <w:t>each</w:t>
      </w:r>
      <w:r w:rsidR="00A005EF" w:rsidRPr="00133CE4">
        <w:rPr>
          <w:rFonts w:ascii="Verdana" w:hAnsi="Verdana"/>
        </w:rPr>
        <w:t xml:space="preserve"> three hours in length</w:t>
      </w:r>
      <w:r w:rsidR="0097377E" w:rsidRPr="00133CE4">
        <w:rPr>
          <w:rFonts w:ascii="Verdana" w:hAnsi="Verdana"/>
        </w:rPr>
        <w:t xml:space="preserve"> and connected through a</w:t>
      </w:r>
      <w:r w:rsidR="007F5DBB" w:rsidRPr="00133CE4">
        <w:rPr>
          <w:rFonts w:ascii="Verdana" w:hAnsi="Verdana"/>
        </w:rPr>
        <w:t xml:space="preserve"> </w:t>
      </w:r>
      <w:r w:rsidR="00497282" w:rsidRPr="00133CE4">
        <w:rPr>
          <w:rFonts w:ascii="Verdana" w:hAnsi="Verdana"/>
        </w:rPr>
        <w:t>‘scaffolded’ learning approach</w:t>
      </w:r>
      <w:r w:rsidR="007F5DBB" w:rsidRPr="00133CE4">
        <w:rPr>
          <w:rFonts w:ascii="Verdana" w:hAnsi="Verdana"/>
        </w:rPr>
        <w:t>. The first session introduced</w:t>
      </w:r>
      <w:r w:rsidR="00497282" w:rsidRPr="00133CE4">
        <w:rPr>
          <w:rFonts w:ascii="Verdana" w:hAnsi="Verdana"/>
        </w:rPr>
        <w:t xml:space="preserve"> foundational concepts (e.g., social model of disability, violence against women)</w:t>
      </w:r>
      <w:r w:rsidR="0097377E" w:rsidRPr="00133CE4">
        <w:rPr>
          <w:rFonts w:ascii="Verdana" w:hAnsi="Verdana"/>
        </w:rPr>
        <w:t>. The second session built</w:t>
      </w:r>
      <w:r w:rsidR="00497282" w:rsidRPr="00133CE4">
        <w:rPr>
          <w:rFonts w:ascii="Verdana" w:hAnsi="Verdana"/>
        </w:rPr>
        <w:t xml:space="preserve"> </w:t>
      </w:r>
      <w:r w:rsidR="00F55A51" w:rsidRPr="00133CE4">
        <w:rPr>
          <w:rFonts w:ascii="Verdana" w:hAnsi="Verdana"/>
        </w:rPr>
        <w:t>up</w:t>
      </w:r>
      <w:r w:rsidR="00497282" w:rsidRPr="00133CE4">
        <w:rPr>
          <w:rFonts w:ascii="Verdana" w:hAnsi="Verdana"/>
        </w:rPr>
        <w:t xml:space="preserve"> more complex </w:t>
      </w:r>
      <w:r w:rsidR="0097377E" w:rsidRPr="00133CE4">
        <w:rPr>
          <w:rFonts w:ascii="Verdana" w:hAnsi="Verdana"/>
        </w:rPr>
        <w:t>ideas</w:t>
      </w:r>
      <w:r w:rsidR="007F5DBB" w:rsidRPr="00133CE4">
        <w:rPr>
          <w:rFonts w:ascii="Verdana" w:hAnsi="Verdana"/>
        </w:rPr>
        <w:t xml:space="preserve"> </w:t>
      </w:r>
      <w:r w:rsidR="00497282" w:rsidRPr="00133CE4">
        <w:rPr>
          <w:rFonts w:ascii="Verdana" w:hAnsi="Verdana"/>
        </w:rPr>
        <w:t>(e.g., drivers of violence and essential actions</w:t>
      </w:r>
      <w:r w:rsidR="0097377E" w:rsidRPr="00133CE4">
        <w:rPr>
          <w:rFonts w:ascii="Verdana" w:hAnsi="Verdana"/>
        </w:rPr>
        <w:t>)</w:t>
      </w:r>
      <w:r w:rsidR="00DF1F7A" w:rsidRPr="00133CE4">
        <w:rPr>
          <w:rFonts w:ascii="Verdana" w:hAnsi="Verdana"/>
        </w:rPr>
        <w:t>; it</w:t>
      </w:r>
      <w:r w:rsidR="0097377E" w:rsidRPr="00133CE4">
        <w:rPr>
          <w:rFonts w:ascii="Verdana" w:hAnsi="Verdana"/>
        </w:rPr>
        <w:t xml:space="preserve"> was also a bit more action focused. The</w:t>
      </w:r>
      <w:r w:rsidR="00497282" w:rsidRPr="00133CE4">
        <w:rPr>
          <w:rFonts w:ascii="Verdana" w:hAnsi="Verdana"/>
        </w:rPr>
        <w:t xml:space="preserve"> third session</w:t>
      </w:r>
      <w:r w:rsidR="007F5DBB" w:rsidRPr="00133CE4">
        <w:rPr>
          <w:rFonts w:ascii="Verdana" w:hAnsi="Verdana"/>
        </w:rPr>
        <w:t xml:space="preserve"> </w:t>
      </w:r>
      <w:r w:rsidR="0097377E" w:rsidRPr="00133CE4">
        <w:rPr>
          <w:rFonts w:ascii="Verdana" w:hAnsi="Verdana"/>
        </w:rPr>
        <w:t xml:space="preserve">allowed for </w:t>
      </w:r>
      <w:r w:rsidR="00F55A51" w:rsidRPr="00133CE4">
        <w:rPr>
          <w:rFonts w:ascii="Verdana" w:hAnsi="Verdana"/>
        </w:rPr>
        <w:t>further</w:t>
      </w:r>
      <w:r w:rsidR="00497282" w:rsidRPr="00133CE4">
        <w:rPr>
          <w:rFonts w:ascii="Verdana" w:hAnsi="Verdana"/>
        </w:rPr>
        <w:t xml:space="preserve"> participatory </w:t>
      </w:r>
      <w:r w:rsidR="007F5DBB" w:rsidRPr="00133CE4">
        <w:rPr>
          <w:rFonts w:ascii="Verdana" w:hAnsi="Verdana"/>
        </w:rPr>
        <w:t>engagement</w:t>
      </w:r>
      <w:r w:rsidR="0097377E" w:rsidRPr="00133CE4">
        <w:rPr>
          <w:rFonts w:ascii="Verdana" w:hAnsi="Verdana"/>
        </w:rPr>
        <w:t xml:space="preserve"> </w:t>
      </w:r>
      <w:r w:rsidR="00497282" w:rsidRPr="00133CE4">
        <w:rPr>
          <w:rFonts w:ascii="Verdana" w:hAnsi="Verdana"/>
        </w:rPr>
        <w:t>geared towards ‘learn-by-doing’</w:t>
      </w:r>
      <w:r w:rsidR="0097377E" w:rsidRPr="00133CE4">
        <w:rPr>
          <w:rFonts w:ascii="Verdana" w:hAnsi="Verdana"/>
        </w:rPr>
        <w:t xml:space="preserve"> in real-world practice contexts</w:t>
      </w:r>
      <w:r w:rsidR="00497282" w:rsidRPr="00133CE4">
        <w:rPr>
          <w:rFonts w:ascii="Verdana" w:hAnsi="Verdana"/>
        </w:rPr>
        <w:t xml:space="preserve"> (e.g., </w:t>
      </w:r>
      <w:r w:rsidR="00DF1F7A" w:rsidRPr="00133CE4">
        <w:rPr>
          <w:rFonts w:ascii="Verdana" w:hAnsi="Verdana"/>
        </w:rPr>
        <w:t xml:space="preserve">bystander action, </w:t>
      </w:r>
      <w:r w:rsidR="00497282" w:rsidRPr="00133CE4">
        <w:rPr>
          <w:rFonts w:ascii="Verdana" w:hAnsi="Verdana"/>
        </w:rPr>
        <w:t xml:space="preserve">action planning). </w:t>
      </w:r>
    </w:p>
    <w:p w14:paraId="33B8838D" w14:textId="77777777" w:rsidR="00500611" w:rsidRPr="00133CE4" w:rsidRDefault="00500611" w:rsidP="004571CD">
      <w:pPr>
        <w:spacing w:line="257" w:lineRule="auto"/>
        <w:rPr>
          <w:rFonts w:ascii="Verdana" w:hAnsi="Verdana"/>
        </w:rPr>
      </w:pPr>
    </w:p>
    <w:p w14:paraId="50A6C379" w14:textId="4E2EAD6C" w:rsidR="008F3A88" w:rsidRPr="00133CE4" w:rsidRDefault="00497282" w:rsidP="004571CD">
      <w:pPr>
        <w:spacing w:line="257" w:lineRule="auto"/>
        <w:rPr>
          <w:rFonts w:ascii="Verdana" w:hAnsi="Verdana"/>
        </w:rPr>
      </w:pPr>
      <w:r w:rsidRPr="00133CE4">
        <w:rPr>
          <w:rFonts w:ascii="Verdana" w:hAnsi="Verdana"/>
          <w:lang w:val="en-GB"/>
        </w:rPr>
        <w:t>Th</w:t>
      </w:r>
      <w:r w:rsidR="0097377E" w:rsidRPr="00133CE4">
        <w:rPr>
          <w:rFonts w:ascii="Verdana" w:hAnsi="Verdana"/>
          <w:lang w:val="en-GB"/>
        </w:rPr>
        <w:t xml:space="preserve">e calendar training </w:t>
      </w:r>
      <w:r w:rsidRPr="00133CE4">
        <w:rPr>
          <w:rFonts w:ascii="Verdana" w:hAnsi="Verdana"/>
          <w:lang w:val="en-GB"/>
        </w:rPr>
        <w:t xml:space="preserve">program was </w:t>
      </w:r>
      <w:r w:rsidR="00D45E96" w:rsidRPr="00133CE4">
        <w:rPr>
          <w:rFonts w:ascii="Verdana" w:hAnsi="Verdana"/>
        </w:rPr>
        <w:t xml:space="preserve">open to anyone </w:t>
      </w:r>
      <w:r w:rsidR="002D285F" w:rsidRPr="00133CE4">
        <w:rPr>
          <w:rFonts w:ascii="Verdana" w:hAnsi="Verdana"/>
        </w:rPr>
        <w:t>from</w:t>
      </w:r>
      <w:r w:rsidR="00DF1F7A" w:rsidRPr="00133CE4">
        <w:rPr>
          <w:rFonts w:ascii="Verdana" w:hAnsi="Verdana"/>
        </w:rPr>
        <w:t xml:space="preserve"> </w:t>
      </w:r>
      <w:r w:rsidR="002D285F" w:rsidRPr="00133CE4">
        <w:rPr>
          <w:rFonts w:ascii="Verdana" w:hAnsi="Verdana"/>
        </w:rPr>
        <w:t>target workforces and sectors</w:t>
      </w:r>
      <w:r w:rsidRPr="00133CE4">
        <w:rPr>
          <w:rFonts w:ascii="Verdana" w:hAnsi="Verdana"/>
        </w:rPr>
        <w:t xml:space="preserve">, </w:t>
      </w:r>
      <w:r w:rsidR="00530A27" w:rsidRPr="00133CE4">
        <w:rPr>
          <w:rFonts w:ascii="Verdana" w:hAnsi="Verdana"/>
        </w:rPr>
        <w:t>among them disability service providers and sole traders located in the disability or social services sectors</w:t>
      </w:r>
      <w:r w:rsidR="00DF68BC" w:rsidRPr="00133CE4">
        <w:rPr>
          <w:rFonts w:ascii="Verdana" w:hAnsi="Verdana"/>
        </w:rPr>
        <w:t xml:space="preserve">; </w:t>
      </w:r>
      <w:r w:rsidRPr="00133CE4">
        <w:rPr>
          <w:rFonts w:ascii="Verdana" w:hAnsi="Verdana"/>
        </w:rPr>
        <w:t>and while a</w:t>
      </w:r>
      <w:r w:rsidR="008E35A4" w:rsidRPr="00133CE4">
        <w:rPr>
          <w:rFonts w:ascii="Verdana" w:hAnsi="Verdana"/>
        </w:rPr>
        <w:t xml:space="preserve">ttending the first session was a requirement for attending the second and third, participants did not have to subscribe to all three sessions. </w:t>
      </w:r>
      <w:r w:rsidR="007F5DBB" w:rsidRPr="00133CE4">
        <w:rPr>
          <w:rFonts w:ascii="Verdana" w:hAnsi="Verdana"/>
        </w:rPr>
        <w:t>The calendar training</w:t>
      </w:r>
      <w:r w:rsidR="006A386F" w:rsidRPr="00133CE4">
        <w:rPr>
          <w:rFonts w:ascii="Verdana" w:hAnsi="Verdana"/>
        </w:rPr>
        <w:t xml:space="preserve"> was branded ‘A Right to Respect</w:t>
      </w:r>
      <w:r w:rsidR="000C52A7" w:rsidRPr="00133CE4">
        <w:rPr>
          <w:rFonts w:ascii="Verdana" w:hAnsi="Verdana"/>
        </w:rPr>
        <w:t xml:space="preserve">’ and </w:t>
      </w:r>
      <w:r w:rsidR="00597502" w:rsidRPr="00133CE4">
        <w:rPr>
          <w:rFonts w:ascii="Verdana" w:hAnsi="Verdana"/>
        </w:rPr>
        <w:t xml:space="preserve">was offered </w:t>
      </w:r>
      <w:r w:rsidR="0097377E" w:rsidRPr="00133CE4">
        <w:rPr>
          <w:rFonts w:ascii="Verdana" w:hAnsi="Verdana"/>
        </w:rPr>
        <w:t xml:space="preserve">online </w:t>
      </w:r>
      <w:r w:rsidR="00597502" w:rsidRPr="00133CE4">
        <w:rPr>
          <w:rFonts w:ascii="Verdana" w:hAnsi="Verdana"/>
        </w:rPr>
        <w:t>from May 2020</w:t>
      </w:r>
      <w:r w:rsidR="0097377E" w:rsidRPr="00133CE4">
        <w:rPr>
          <w:rFonts w:ascii="Verdana" w:hAnsi="Verdana"/>
        </w:rPr>
        <w:t xml:space="preserve">, following a refresh of the Program’s training content to this point, </w:t>
      </w:r>
      <w:r w:rsidR="00597502" w:rsidRPr="00133CE4">
        <w:rPr>
          <w:rFonts w:ascii="Verdana" w:hAnsi="Verdana"/>
        </w:rPr>
        <w:t xml:space="preserve">in response to </w:t>
      </w:r>
      <w:r w:rsidR="0097377E" w:rsidRPr="00133CE4">
        <w:rPr>
          <w:rFonts w:ascii="Verdana" w:hAnsi="Verdana"/>
        </w:rPr>
        <w:t>‘</w:t>
      </w:r>
      <w:r w:rsidR="00597502" w:rsidRPr="00133CE4">
        <w:rPr>
          <w:rFonts w:ascii="Verdana" w:hAnsi="Verdana"/>
        </w:rPr>
        <w:t>having to do business differently</w:t>
      </w:r>
      <w:r w:rsidR="0097377E" w:rsidRPr="00133CE4">
        <w:rPr>
          <w:rFonts w:ascii="Verdana" w:hAnsi="Verdana"/>
        </w:rPr>
        <w:t>’</w:t>
      </w:r>
      <w:r w:rsidR="00597502" w:rsidRPr="00133CE4">
        <w:rPr>
          <w:rFonts w:ascii="Verdana" w:hAnsi="Verdana"/>
        </w:rPr>
        <w:t xml:space="preserve"> </w:t>
      </w:r>
      <w:r w:rsidR="000C52A7" w:rsidRPr="00133CE4">
        <w:rPr>
          <w:rFonts w:ascii="Verdana" w:hAnsi="Verdana"/>
        </w:rPr>
        <w:t xml:space="preserve">as </w:t>
      </w:r>
      <w:r w:rsidR="0097377E" w:rsidRPr="00133CE4">
        <w:rPr>
          <w:rFonts w:ascii="Verdana" w:hAnsi="Verdana"/>
        </w:rPr>
        <w:t xml:space="preserve">the </w:t>
      </w:r>
      <w:r w:rsidR="000C52A7" w:rsidRPr="00133CE4">
        <w:rPr>
          <w:rFonts w:ascii="Verdana" w:hAnsi="Verdana"/>
        </w:rPr>
        <w:t>impacts of COVID-19 related restrictions and lockdowns were being felt across Victoria</w:t>
      </w:r>
      <w:r w:rsidR="001B7599" w:rsidRPr="00133CE4">
        <w:rPr>
          <w:rFonts w:ascii="Verdana" w:hAnsi="Verdana"/>
        </w:rPr>
        <w:t xml:space="preserve"> (Melbourne in particular)</w:t>
      </w:r>
      <w:r w:rsidR="007F5DBB" w:rsidRPr="00133CE4">
        <w:rPr>
          <w:rFonts w:ascii="Verdana" w:hAnsi="Verdana"/>
        </w:rPr>
        <w:t xml:space="preserve">. </w:t>
      </w:r>
      <w:r w:rsidR="0097377E" w:rsidRPr="00133CE4">
        <w:rPr>
          <w:rFonts w:ascii="Verdana" w:hAnsi="Verdana"/>
        </w:rPr>
        <w:t>T</w:t>
      </w:r>
      <w:r w:rsidR="007F5DBB" w:rsidRPr="00133CE4">
        <w:rPr>
          <w:rFonts w:ascii="Verdana" w:hAnsi="Verdana"/>
        </w:rPr>
        <w:t xml:space="preserve">he next section </w:t>
      </w:r>
      <w:r w:rsidR="0097377E" w:rsidRPr="00133CE4">
        <w:rPr>
          <w:rFonts w:ascii="Verdana" w:hAnsi="Verdana"/>
        </w:rPr>
        <w:t>has</w:t>
      </w:r>
      <w:r w:rsidR="007F5DBB" w:rsidRPr="00133CE4">
        <w:rPr>
          <w:rFonts w:ascii="Verdana" w:hAnsi="Verdana"/>
        </w:rPr>
        <w:t xml:space="preserve"> more on the </w:t>
      </w:r>
      <w:r w:rsidR="0097377E" w:rsidRPr="00133CE4">
        <w:rPr>
          <w:rFonts w:ascii="Verdana" w:hAnsi="Verdana"/>
        </w:rPr>
        <w:t>refresh process</w:t>
      </w:r>
      <w:r w:rsidR="007F5DBB" w:rsidRPr="00133CE4">
        <w:rPr>
          <w:rFonts w:ascii="Verdana" w:hAnsi="Verdana"/>
        </w:rPr>
        <w:t>.</w:t>
      </w:r>
    </w:p>
    <w:p w14:paraId="18C62100" w14:textId="1BFF5B4C" w:rsidR="002D285F" w:rsidRPr="00133CE4" w:rsidRDefault="002D285F" w:rsidP="004571CD">
      <w:pPr>
        <w:spacing w:line="257" w:lineRule="auto"/>
        <w:rPr>
          <w:rFonts w:ascii="Verdana" w:hAnsi="Verdana"/>
        </w:rPr>
      </w:pPr>
    </w:p>
    <w:tbl>
      <w:tblPr>
        <w:tblStyle w:val="TableGrid"/>
        <w:tblW w:w="9351" w:type="dxa"/>
        <w:jc w:val="center"/>
        <w:tblLook w:val="04A0" w:firstRow="1" w:lastRow="0" w:firstColumn="1" w:lastColumn="0" w:noHBand="0" w:noVBand="1"/>
      </w:tblPr>
      <w:tblGrid>
        <w:gridCol w:w="2547"/>
        <w:gridCol w:w="6804"/>
      </w:tblGrid>
      <w:tr w:rsidR="00D45E96" w:rsidRPr="00133CE4" w14:paraId="65F96F67" w14:textId="77777777" w:rsidTr="00CA55BB">
        <w:trPr>
          <w:jc w:val="center"/>
        </w:trPr>
        <w:tc>
          <w:tcPr>
            <w:tcW w:w="2547" w:type="dxa"/>
          </w:tcPr>
          <w:p w14:paraId="3B78CD0A" w14:textId="7FC2DEFE" w:rsidR="00D45E96" w:rsidRPr="00133CE4" w:rsidRDefault="00D45E96" w:rsidP="00D45E96">
            <w:pPr>
              <w:spacing w:before="60" w:after="60"/>
              <w:rPr>
                <w:rFonts w:ascii="Verdana" w:hAnsi="Verdana"/>
                <w:b/>
                <w:bCs/>
                <w:sz w:val="20"/>
                <w:szCs w:val="20"/>
              </w:rPr>
            </w:pPr>
            <w:r w:rsidRPr="00133CE4">
              <w:rPr>
                <w:rFonts w:ascii="Verdana" w:hAnsi="Verdana"/>
                <w:b/>
                <w:bCs/>
                <w:sz w:val="20"/>
                <w:szCs w:val="20"/>
              </w:rPr>
              <w:t>Session 1</w:t>
            </w:r>
            <w:r w:rsidR="00CA55BB">
              <w:rPr>
                <w:rFonts w:ascii="Verdana" w:hAnsi="Verdana"/>
                <w:b/>
                <w:bCs/>
                <w:sz w:val="20"/>
                <w:szCs w:val="20"/>
              </w:rPr>
              <w:t xml:space="preserve"> </w:t>
            </w:r>
            <w:r w:rsidR="00310989" w:rsidRPr="00CA55BB">
              <w:rPr>
                <w:rFonts w:ascii="Verdana" w:hAnsi="Verdana"/>
                <w:sz w:val="20"/>
                <w:szCs w:val="20"/>
              </w:rPr>
              <w:t>Introduction</w:t>
            </w:r>
            <w:r w:rsidRPr="00CA55BB">
              <w:rPr>
                <w:rFonts w:ascii="Verdana" w:hAnsi="Verdana"/>
                <w:sz w:val="20"/>
                <w:szCs w:val="20"/>
              </w:rPr>
              <w:t xml:space="preserve"> to </w:t>
            </w:r>
            <w:r w:rsidR="00CA55BB">
              <w:rPr>
                <w:rFonts w:ascii="Verdana" w:hAnsi="Verdana"/>
                <w:sz w:val="20"/>
                <w:szCs w:val="20"/>
              </w:rPr>
              <w:t xml:space="preserve">the </w:t>
            </w:r>
            <w:r w:rsidRPr="00CA55BB">
              <w:rPr>
                <w:rFonts w:ascii="Verdana" w:hAnsi="Verdana"/>
                <w:sz w:val="20"/>
                <w:szCs w:val="20"/>
              </w:rPr>
              <w:t>Prevention of Violence against Women with Disabilities</w:t>
            </w:r>
            <w:r w:rsidRPr="00133CE4">
              <w:rPr>
                <w:rFonts w:ascii="Verdana" w:hAnsi="Verdana"/>
                <w:b/>
                <w:bCs/>
                <w:sz w:val="20"/>
                <w:szCs w:val="20"/>
              </w:rPr>
              <w:t xml:space="preserve"> </w:t>
            </w:r>
          </w:p>
        </w:tc>
        <w:tc>
          <w:tcPr>
            <w:tcW w:w="6804" w:type="dxa"/>
          </w:tcPr>
          <w:p w14:paraId="06F1098A" w14:textId="4EE8135D" w:rsidR="00D45E96" w:rsidRPr="00133CE4" w:rsidRDefault="00D45E96" w:rsidP="004E02FB">
            <w:pPr>
              <w:pStyle w:val="ListParagraph"/>
              <w:numPr>
                <w:ilvl w:val="0"/>
                <w:numId w:val="17"/>
              </w:numPr>
              <w:spacing w:before="60" w:after="60"/>
              <w:ind w:left="315" w:right="31" w:hanging="283"/>
              <w:rPr>
                <w:rFonts w:ascii="Verdana" w:hAnsi="Verdana"/>
                <w:sz w:val="21"/>
                <w:szCs w:val="21"/>
              </w:rPr>
            </w:pPr>
            <w:r w:rsidRPr="00133CE4">
              <w:rPr>
                <w:rFonts w:ascii="Verdana" w:hAnsi="Verdana"/>
                <w:sz w:val="21"/>
                <w:szCs w:val="21"/>
              </w:rPr>
              <w:t xml:space="preserve">Intersections of inequity </w:t>
            </w:r>
          </w:p>
          <w:p w14:paraId="0D8D57AA" w14:textId="77777777" w:rsidR="00D45E96" w:rsidRPr="00133CE4" w:rsidRDefault="00D45E96" w:rsidP="004E02FB">
            <w:pPr>
              <w:pStyle w:val="ListParagraph"/>
              <w:numPr>
                <w:ilvl w:val="0"/>
                <w:numId w:val="17"/>
              </w:numPr>
              <w:spacing w:before="60" w:after="60"/>
              <w:ind w:left="315" w:right="31" w:hanging="283"/>
              <w:rPr>
                <w:rFonts w:ascii="Verdana" w:hAnsi="Verdana"/>
                <w:sz w:val="21"/>
                <w:szCs w:val="21"/>
              </w:rPr>
            </w:pPr>
            <w:r w:rsidRPr="00133CE4">
              <w:rPr>
                <w:rFonts w:ascii="Verdana" w:hAnsi="Verdana"/>
                <w:sz w:val="21"/>
                <w:szCs w:val="21"/>
              </w:rPr>
              <w:t xml:space="preserve">Social model of disability </w:t>
            </w:r>
          </w:p>
          <w:p w14:paraId="2CC9A25D" w14:textId="77777777" w:rsidR="00D45E96" w:rsidRPr="00133CE4" w:rsidRDefault="00D45E96" w:rsidP="004E02FB">
            <w:pPr>
              <w:pStyle w:val="ListParagraph"/>
              <w:numPr>
                <w:ilvl w:val="0"/>
                <w:numId w:val="17"/>
              </w:numPr>
              <w:spacing w:before="60" w:after="60"/>
              <w:ind w:left="315" w:right="31" w:hanging="283"/>
              <w:rPr>
                <w:rFonts w:ascii="Verdana" w:hAnsi="Verdana"/>
                <w:sz w:val="21"/>
                <w:szCs w:val="21"/>
              </w:rPr>
            </w:pPr>
            <w:r w:rsidRPr="00133CE4">
              <w:rPr>
                <w:rFonts w:ascii="Verdana" w:hAnsi="Verdana"/>
                <w:sz w:val="21"/>
                <w:szCs w:val="21"/>
              </w:rPr>
              <w:t>Ableism</w:t>
            </w:r>
          </w:p>
          <w:p w14:paraId="5FD2C50E" w14:textId="77777777" w:rsidR="00D45E96" w:rsidRPr="00133CE4" w:rsidRDefault="00D45E96" w:rsidP="004E02FB">
            <w:pPr>
              <w:pStyle w:val="ListParagraph"/>
              <w:numPr>
                <w:ilvl w:val="0"/>
                <w:numId w:val="17"/>
              </w:numPr>
              <w:spacing w:before="60" w:after="60"/>
              <w:ind w:left="315" w:right="31" w:hanging="283"/>
              <w:rPr>
                <w:rFonts w:ascii="Verdana" w:hAnsi="Verdana"/>
                <w:sz w:val="21"/>
                <w:szCs w:val="21"/>
              </w:rPr>
            </w:pPr>
            <w:r w:rsidRPr="00133CE4">
              <w:rPr>
                <w:rFonts w:ascii="Verdana" w:hAnsi="Verdana"/>
                <w:sz w:val="21"/>
                <w:szCs w:val="21"/>
              </w:rPr>
              <w:t xml:space="preserve">Intersectionality </w:t>
            </w:r>
          </w:p>
          <w:p w14:paraId="5D2801A5" w14:textId="77777777" w:rsidR="00D45E96" w:rsidRPr="00133CE4" w:rsidRDefault="00D45E96" w:rsidP="004E02FB">
            <w:pPr>
              <w:pStyle w:val="ListParagraph"/>
              <w:numPr>
                <w:ilvl w:val="0"/>
                <w:numId w:val="17"/>
              </w:numPr>
              <w:spacing w:before="60" w:after="60"/>
              <w:ind w:left="315" w:right="31" w:hanging="283"/>
              <w:rPr>
                <w:rFonts w:ascii="Verdana" w:hAnsi="Verdana"/>
                <w:sz w:val="21"/>
                <w:szCs w:val="21"/>
              </w:rPr>
            </w:pPr>
            <w:r w:rsidRPr="00133CE4">
              <w:rPr>
                <w:rFonts w:ascii="Verdana" w:hAnsi="Verdana"/>
                <w:sz w:val="21"/>
                <w:szCs w:val="21"/>
              </w:rPr>
              <w:t>Violence against women</w:t>
            </w:r>
          </w:p>
          <w:p w14:paraId="635B7D71" w14:textId="77777777" w:rsidR="00D45E96" w:rsidRPr="00133CE4" w:rsidRDefault="00D45E96" w:rsidP="004E02FB">
            <w:pPr>
              <w:pStyle w:val="ListParagraph"/>
              <w:numPr>
                <w:ilvl w:val="0"/>
                <w:numId w:val="17"/>
              </w:numPr>
              <w:spacing w:before="60" w:after="60"/>
              <w:ind w:left="315" w:right="31" w:hanging="283"/>
              <w:rPr>
                <w:rFonts w:ascii="Verdana" w:hAnsi="Verdana"/>
                <w:sz w:val="21"/>
                <w:szCs w:val="21"/>
              </w:rPr>
            </w:pPr>
            <w:r w:rsidRPr="00133CE4">
              <w:rPr>
                <w:rFonts w:ascii="Verdana" w:hAnsi="Verdana"/>
                <w:sz w:val="21"/>
                <w:szCs w:val="21"/>
              </w:rPr>
              <w:t xml:space="preserve">Violence against women with disabilities </w:t>
            </w:r>
          </w:p>
          <w:p w14:paraId="245EDAB7" w14:textId="485BB6BD" w:rsidR="00D45E96" w:rsidRPr="00133CE4" w:rsidRDefault="00D45E96" w:rsidP="004E02FB">
            <w:pPr>
              <w:pStyle w:val="ListParagraph"/>
              <w:numPr>
                <w:ilvl w:val="0"/>
                <w:numId w:val="17"/>
              </w:numPr>
              <w:spacing w:before="60" w:after="60"/>
              <w:ind w:left="315" w:right="31" w:hanging="283"/>
              <w:rPr>
                <w:rFonts w:ascii="Verdana" w:hAnsi="Verdana"/>
                <w:sz w:val="21"/>
                <w:szCs w:val="21"/>
              </w:rPr>
            </w:pPr>
            <w:r w:rsidRPr="00133CE4">
              <w:rPr>
                <w:rFonts w:ascii="Verdana" w:hAnsi="Verdana"/>
                <w:sz w:val="21"/>
                <w:szCs w:val="21"/>
              </w:rPr>
              <w:t xml:space="preserve">Gendered drivers and reinforcing factors </w:t>
            </w:r>
          </w:p>
        </w:tc>
      </w:tr>
      <w:tr w:rsidR="00D45E96" w:rsidRPr="00133CE4" w14:paraId="35295D13" w14:textId="77777777" w:rsidTr="00CA55BB">
        <w:trPr>
          <w:jc w:val="center"/>
        </w:trPr>
        <w:tc>
          <w:tcPr>
            <w:tcW w:w="2547" w:type="dxa"/>
          </w:tcPr>
          <w:p w14:paraId="2D33A2DA" w14:textId="2940BA9B" w:rsidR="00D45E96" w:rsidRPr="00133CE4" w:rsidRDefault="00D45E96" w:rsidP="00D45E96">
            <w:pPr>
              <w:spacing w:before="60" w:after="60"/>
              <w:rPr>
                <w:rFonts w:ascii="Verdana" w:hAnsi="Verdana"/>
                <w:sz w:val="20"/>
                <w:szCs w:val="20"/>
              </w:rPr>
            </w:pPr>
            <w:r w:rsidRPr="00133CE4">
              <w:rPr>
                <w:rFonts w:ascii="Verdana" w:hAnsi="Verdana"/>
                <w:b/>
                <w:bCs/>
                <w:sz w:val="20"/>
                <w:szCs w:val="20"/>
              </w:rPr>
              <w:t>Session 2</w:t>
            </w:r>
            <w:r w:rsidR="00CA55BB">
              <w:rPr>
                <w:rFonts w:ascii="Verdana" w:hAnsi="Verdana"/>
                <w:b/>
                <w:bCs/>
                <w:sz w:val="20"/>
                <w:szCs w:val="20"/>
              </w:rPr>
              <w:t xml:space="preserve"> </w:t>
            </w:r>
            <w:r w:rsidR="00CA55BB">
              <w:rPr>
                <w:rFonts w:ascii="Verdana" w:hAnsi="Verdana"/>
                <w:b/>
                <w:bCs/>
                <w:sz w:val="20"/>
                <w:szCs w:val="20"/>
              </w:rPr>
              <w:br/>
            </w:r>
            <w:r w:rsidRPr="00CA55BB">
              <w:rPr>
                <w:rFonts w:ascii="Verdana" w:hAnsi="Verdana"/>
                <w:sz w:val="20"/>
                <w:szCs w:val="20"/>
              </w:rPr>
              <w:t>Gender and Disability Drivers of Violence</w:t>
            </w:r>
          </w:p>
        </w:tc>
        <w:tc>
          <w:tcPr>
            <w:tcW w:w="6804" w:type="dxa"/>
          </w:tcPr>
          <w:p w14:paraId="5DC70D93" w14:textId="491BAFDD" w:rsidR="00D45E96" w:rsidRPr="00133CE4" w:rsidRDefault="00D45E96" w:rsidP="004E02FB">
            <w:pPr>
              <w:pStyle w:val="ListParagraph"/>
              <w:numPr>
                <w:ilvl w:val="0"/>
                <w:numId w:val="17"/>
              </w:numPr>
              <w:spacing w:before="60" w:after="60"/>
              <w:ind w:left="315" w:right="31" w:hanging="283"/>
              <w:rPr>
                <w:rFonts w:ascii="Verdana" w:hAnsi="Verdana"/>
                <w:sz w:val="21"/>
                <w:szCs w:val="21"/>
              </w:rPr>
            </w:pPr>
            <w:r w:rsidRPr="00133CE4">
              <w:rPr>
                <w:rFonts w:ascii="Verdana" w:hAnsi="Verdana"/>
                <w:sz w:val="21"/>
                <w:szCs w:val="21"/>
              </w:rPr>
              <w:t>Condoning of violence against women with disabilities</w:t>
            </w:r>
          </w:p>
          <w:p w14:paraId="4636861B" w14:textId="467E7FF5" w:rsidR="00D45E96" w:rsidRPr="00133CE4" w:rsidRDefault="00D45E96" w:rsidP="004E02FB">
            <w:pPr>
              <w:pStyle w:val="ListParagraph"/>
              <w:numPr>
                <w:ilvl w:val="0"/>
                <w:numId w:val="17"/>
              </w:numPr>
              <w:spacing w:before="60" w:after="60"/>
              <w:ind w:left="315" w:right="31" w:hanging="283"/>
              <w:rPr>
                <w:rFonts w:ascii="Verdana" w:hAnsi="Verdana"/>
                <w:sz w:val="21"/>
                <w:szCs w:val="21"/>
              </w:rPr>
            </w:pPr>
            <w:r w:rsidRPr="00133CE4">
              <w:rPr>
                <w:rFonts w:ascii="Verdana" w:hAnsi="Verdana"/>
                <w:sz w:val="21"/>
                <w:szCs w:val="21"/>
              </w:rPr>
              <w:t>Male and able-bodied control of decision making and limits to independence</w:t>
            </w:r>
          </w:p>
          <w:p w14:paraId="7DFFA4EE" w14:textId="7185B73D" w:rsidR="00D45E96" w:rsidRPr="00133CE4" w:rsidRDefault="00D45E96" w:rsidP="004E02FB">
            <w:pPr>
              <w:pStyle w:val="ListParagraph"/>
              <w:numPr>
                <w:ilvl w:val="0"/>
                <w:numId w:val="17"/>
              </w:numPr>
              <w:spacing w:before="60" w:after="60"/>
              <w:ind w:left="315" w:right="31" w:hanging="283"/>
              <w:rPr>
                <w:rFonts w:ascii="Verdana" w:hAnsi="Verdana"/>
                <w:sz w:val="21"/>
                <w:szCs w:val="21"/>
              </w:rPr>
            </w:pPr>
            <w:r w:rsidRPr="00133CE4">
              <w:rPr>
                <w:rFonts w:ascii="Verdana" w:hAnsi="Verdana"/>
                <w:sz w:val="21"/>
                <w:szCs w:val="21"/>
              </w:rPr>
              <w:t>Stereotyped constructions of masculinity, femininity and disability</w:t>
            </w:r>
          </w:p>
          <w:p w14:paraId="31D3A50F" w14:textId="5F7B203D" w:rsidR="00D45E96" w:rsidRPr="00133CE4" w:rsidRDefault="00D45E96" w:rsidP="004E02FB">
            <w:pPr>
              <w:pStyle w:val="ListParagraph"/>
              <w:numPr>
                <w:ilvl w:val="0"/>
                <w:numId w:val="17"/>
              </w:numPr>
              <w:spacing w:before="60" w:after="60"/>
              <w:ind w:left="315" w:right="31" w:hanging="283"/>
              <w:rPr>
                <w:rFonts w:ascii="Verdana" w:hAnsi="Verdana"/>
                <w:sz w:val="21"/>
                <w:szCs w:val="21"/>
              </w:rPr>
            </w:pPr>
            <w:r w:rsidRPr="00133CE4">
              <w:rPr>
                <w:rFonts w:ascii="Verdana" w:hAnsi="Verdana"/>
                <w:sz w:val="21"/>
                <w:szCs w:val="21"/>
              </w:rPr>
              <w:t xml:space="preserve">Disrespect towards women and girls with disabilities; male </w:t>
            </w:r>
            <w:r w:rsidR="00F55A51" w:rsidRPr="00133CE4">
              <w:rPr>
                <w:rFonts w:ascii="Verdana" w:hAnsi="Verdana"/>
                <w:sz w:val="21"/>
                <w:szCs w:val="21"/>
              </w:rPr>
              <w:t xml:space="preserve">and able-bodied </w:t>
            </w:r>
            <w:r w:rsidRPr="00133CE4">
              <w:rPr>
                <w:rFonts w:ascii="Verdana" w:hAnsi="Verdana"/>
                <w:sz w:val="21"/>
                <w:szCs w:val="21"/>
              </w:rPr>
              <w:t xml:space="preserve">peer relations that emphasise aggression </w:t>
            </w:r>
          </w:p>
          <w:p w14:paraId="70E82C9D" w14:textId="77261442" w:rsidR="00D45E96" w:rsidRPr="00133CE4" w:rsidRDefault="00D45E96" w:rsidP="004E02FB">
            <w:pPr>
              <w:pStyle w:val="ListParagraph"/>
              <w:numPr>
                <w:ilvl w:val="0"/>
                <w:numId w:val="17"/>
              </w:numPr>
              <w:spacing w:before="60" w:after="60"/>
              <w:ind w:left="315" w:right="31" w:hanging="283"/>
              <w:rPr>
                <w:rFonts w:ascii="Verdana" w:hAnsi="Verdana"/>
                <w:sz w:val="21"/>
                <w:szCs w:val="21"/>
              </w:rPr>
            </w:pPr>
            <w:r w:rsidRPr="00133CE4">
              <w:rPr>
                <w:rFonts w:ascii="Verdana" w:hAnsi="Verdana"/>
                <w:sz w:val="21"/>
                <w:szCs w:val="21"/>
              </w:rPr>
              <w:t>Essential actions to prevent violence</w:t>
            </w:r>
          </w:p>
          <w:p w14:paraId="30FB5645" w14:textId="151CF62C" w:rsidR="00D45E96" w:rsidRPr="00133CE4" w:rsidRDefault="00D45E96" w:rsidP="004E02FB">
            <w:pPr>
              <w:pStyle w:val="ListParagraph"/>
              <w:numPr>
                <w:ilvl w:val="0"/>
                <w:numId w:val="17"/>
              </w:numPr>
              <w:spacing w:before="60" w:after="60"/>
              <w:ind w:left="315" w:right="31" w:hanging="283"/>
              <w:rPr>
                <w:rFonts w:ascii="Verdana" w:hAnsi="Verdana"/>
                <w:sz w:val="21"/>
                <w:szCs w:val="21"/>
              </w:rPr>
            </w:pPr>
            <w:r w:rsidRPr="00133CE4">
              <w:rPr>
                <w:rFonts w:ascii="Verdana" w:hAnsi="Verdana"/>
                <w:sz w:val="21"/>
                <w:szCs w:val="21"/>
              </w:rPr>
              <w:t xml:space="preserve">Action planning </w:t>
            </w:r>
            <w:r w:rsidR="00CA55BB">
              <w:rPr>
                <w:rFonts w:ascii="Verdana" w:hAnsi="Verdana"/>
                <w:sz w:val="21"/>
                <w:szCs w:val="21"/>
              </w:rPr>
              <w:t xml:space="preserve"> </w:t>
            </w:r>
          </w:p>
        </w:tc>
      </w:tr>
      <w:tr w:rsidR="00D45E96" w:rsidRPr="00133CE4" w14:paraId="76E715DF" w14:textId="77777777" w:rsidTr="00CA55BB">
        <w:trPr>
          <w:jc w:val="center"/>
        </w:trPr>
        <w:tc>
          <w:tcPr>
            <w:tcW w:w="2547" w:type="dxa"/>
          </w:tcPr>
          <w:p w14:paraId="0EE46ABC" w14:textId="0C1C8866" w:rsidR="00D45E96" w:rsidRPr="00A90A9E" w:rsidRDefault="00D45E96" w:rsidP="00A71D78">
            <w:pPr>
              <w:spacing w:before="60" w:after="60"/>
              <w:rPr>
                <w:rFonts w:ascii="Verdana" w:hAnsi="Verdana"/>
                <w:b/>
                <w:bCs/>
                <w:sz w:val="20"/>
                <w:szCs w:val="20"/>
              </w:rPr>
            </w:pPr>
            <w:r w:rsidRPr="00133CE4">
              <w:rPr>
                <w:rFonts w:ascii="Verdana" w:hAnsi="Verdana"/>
                <w:b/>
                <w:bCs/>
                <w:sz w:val="20"/>
                <w:szCs w:val="20"/>
              </w:rPr>
              <w:t>Session 3</w:t>
            </w:r>
            <w:r w:rsidR="00CA55BB">
              <w:rPr>
                <w:rFonts w:ascii="Verdana" w:hAnsi="Verdana"/>
                <w:b/>
                <w:bCs/>
                <w:sz w:val="20"/>
                <w:szCs w:val="20"/>
              </w:rPr>
              <w:t xml:space="preserve"> </w:t>
            </w:r>
            <w:r w:rsidR="00A90A9E">
              <w:rPr>
                <w:rFonts w:ascii="Verdana" w:hAnsi="Verdana"/>
                <w:b/>
                <w:bCs/>
                <w:sz w:val="20"/>
                <w:szCs w:val="20"/>
              </w:rPr>
              <w:br/>
            </w:r>
            <w:r w:rsidRPr="00CA55BB">
              <w:rPr>
                <w:rFonts w:ascii="Verdana" w:hAnsi="Verdana"/>
                <w:sz w:val="20"/>
                <w:szCs w:val="20"/>
              </w:rPr>
              <w:t xml:space="preserve">Prevention in </w:t>
            </w:r>
            <w:r w:rsidR="00A71D78" w:rsidRPr="00CA55BB">
              <w:rPr>
                <w:rFonts w:ascii="Verdana" w:hAnsi="Verdana"/>
                <w:sz w:val="20"/>
                <w:szCs w:val="20"/>
              </w:rPr>
              <w:t>A</w:t>
            </w:r>
            <w:r w:rsidRPr="00CA55BB">
              <w:rPr>
                <w:rFonts w:ascii="Verdana" w:hAnsi="Verdana"/>
                <w:sz w:val="20"/>
                <w:szCs w:val="20"/>
              </w:rPr>
              <w:t>ction</w:t>
            </w:r>
            <w:r w:rsidRPr="00133CE4">
              <w:rPr>
                <w:rFonts w:ascii="Verdana" w:hAnsi="Verdana"/>
                <w:sz w:val="21"/>
                <w:szCs w:val="21"/>
              </w:rPr>
              <w:t xml:space="preserve"> </w:t>
            </w:r>
          </w:p>
        </w:tc>
        <w:tc>
          <w:tcPr>
            <w:tcW w:w="6804" w:type="dxa"/>
          </w:tcPr>
          <w:p w14:paraId="4BE8D0CA" w14:textId="4DD8AABF" w:rsidR="00D45E96" w:rsidRPr="00133CE4" w:rsidRDefault="00A71D78" w:rsidP="004E02FB">
            <w:pPr>
              <w:pStyle w:val="ListParagraph"/>
              <w:numPr>
                <w:ilvl w:val="0"/>
                <w:numId w:val="17"/>
              </w:numPr>
              <w:spacing w:before="60" w:after="60"/>
              <w:ind w:left="315" w:right="31" w:hanging="283"/>
              <w:rPr>
                <w:rFonts w:ascii="Verdana" w:hAnsi="Verdana"/>
                <w:sz w:val="21"/>
                <w:szCs w:val="21"/>
              </w:rPr>
            </w:pPr>
            <w:r w:rsidRPr="00133CE4">
              <w:rPr>
                <w:rFonts w:ascii="Verdana" w:hAnsi="Verdana"/>
                <w:sz w:val="21"/>
                <w:szCs w:val="21"/>
              </w:rPr>
              <w:t xml:space="preserve">Unconscious bias </w:t>
            </w:r>
          </w:p>
          <w:p w14:paraId="0C1B5168" w14:textId="4AA8F7E6" w:rsidR="00A71D78" w:rsidRPr="00133CE4" w:rsidRDefault="00A71D78" w:rsidP="004E02FB">
            <w:pPr>
              <w:pStyle w:val="ListParagraph"/>
              <w:numPr>
                <w:ilvl w:val="0"/>
                <w:numId w:val="17"/>
              </w:numPr>
              <w:spacing w:before="60" w:after="60"/>
              <w:ind w:left="315" w:right="31" w:hanging="283"/>
              <w:rPr>
                <w:rFonts w:ascii="Verdana" w:hAnsi="Verdana"/>
                <w:sz w:val="21"/>
                <w:szCs w:val="21"/>
              </w:rPr>
            </w:pPr>
            <w:r w:rsidRPr="00133CE4">
              <w:rPr>
                <w:rFonts w:ascii="Verdana" w:hAnsi="Verdana"/>
                <w:sz w:val="21"/>
                <w:szCs w:val="21"/>
              </w:rPr>
              <w:t>Being a bystander</w:t>
            </w:r>
          </w:p>
          <w:p w14:paraId="4F3B0520" w14:textId="3B92A219" w:rsidR="00A71D78" w:rsidRPr="00133CE4" w:rsidRDefault="00A71D78" w:rsidP="004E02FB">
            <w:pPr>
              <w:pStyle w:val="ListParagraph"/>
              <w:numPr>
                <w:ilvl w:val="0"/>
                <w:numId w:val="17"/>
              </w:numPr>
              <w:spacing w:before="60" w:after="60"/>
              <w:ind w:left="315" w:right="31" w:hanging="283"/>
              <w:rPr>
                <w:rFonts w:ascii="Verdana" w:hAnsi="Verdana"/>
                <w:sz w:val="21"/>
                <w:szCs w:val="21"/>
              </w:rPr>
            </w:pPr>
            <w:r w:rsidRPr="00133CE4">
              <w:rPr>
                <w:rFonts w:ascii="Verdana" w:hAnsi="Verdana"/>
                <w:sz w:val="21"/>
                <w:szCs w:val="21"/>
              </w:rPr>
              <w:t>Disability micro-aggressions</w:t>
            </w:r>
          </w:p>
          <w:p w14:paraId="03617A31" w14:textId="789DA171" w:rsidR="00A71D78" w:rsidRPr="00133CE4" w:rsidRDefault="00A71D78" w:rsidP="004E02FB">
            <w:pPr>
              <w:pStyle w:val="ListParagraph"/>
              <w:numPr>
                <w:ilvl w:val="0"/>
                <w:numId w:val="17"/>
              </w:numPr>
              <w:spacing w:before="60" w:after="60"/>
              <w:ind w:left="315" w:right="31" w:hanging="283"/>
              <w:rPr>
                <w:rFonts w:ascii="Verdana" w:hAnsi="Verdana"/>
                <w:sz w:val="21"/>
                <w:szCs w:val="21"/>
              </w:rPr>
            </w:pPr>
            <w:r w:rsidRPr="00133CE4">
              <w:rPr>
                <w:rFonts w:ascii="Verdana" w:hAnsi="Verdana"/>
                <w:sz w:val="21"/>
                <w:szCs w:val="21"/>
              </w:rPr>
              <w:t>Managing disclosures</w:t>
            </w:r>
          </w:p>
          <w:p w14:paraId="5247588C" w14:textId="0DD5887A" w:rsidR="00A71D78" w:rsidRPr="00133CE4" w:rsidRDefault="00A71D78" w:rsidP="004E02FB">
            <w:pPr>
              <w:pStyle w:val="ListParagraph"/>
              <w:numPr>
                <w:ilvl w:val="0"/>
                <w:numId w:val="17"/>
              </w:numPr>
              <w:spacing w:before="60" w:after="60"/>
              <w:ind w:left="315" w:right="31" w:hanging="283"/>
              <w:rPr>
                <w:rFonts w:ascii="Verdana" w:hAnsi="Verdana"/>
                <w:sz w:val="21"/>
                <w:szCs w:val="21"/>
              </w:rPr>
            </w:pPr>
            <w:r w:rsidRPr="00133CE4">
              <w:rPr>
                <w:rFonts w:ascii="Verdana" w:hAnsi="Verdana"/>
                <w:sz w:val="21"/>
                <w:szCs w:val="21"/>
              </w:rPr>
              <w:t>Self-care and vicarious trauma</w:t>
            </w:r>
          </w:p>
          <w:p w14:paraId="6BDF770D" w14:textId="5C01329E" w:rsidR="00A71D78" w:rsidRPr="00133CE4" w:rsidRDefault="00A71D78" w:rsidP="004E02FB">
            <w:pPr>
              <w:pStyle w:val="ListParagraph"/>
              <w:numPr>
                <w:ilvl w:val="0"/>
                <w:numId w:val="17"/>
              </w:numPr>
              <w:spacing w:before="60" w:after="60"/>
              <w:ind w:left="315" w:right="31" w:hanging="283"/>
              <w:rPr>
                <w:rFonts w:ascii="Verdana" w:hAnsi="Verdana"/>
                <w:sz w:val="21"/>
                <w:szCs w:val="21"/>
              </w:rPr>
            </w:pPr>
            <w:r w:rsidRPr="00133CE4">
              <w:rPr>
                <w:rFonts w:ascii="Verdana" w:hAnsi="Verdana"/>
                <w:sz w:val="21"/>
                <w:szCs w:val="21"/>
              </w:rPr>
              <w:t xml:space="preserve">Action planning </w:t>
            </w:r>
          </w:p>
        </w:tc>
      </w:tr>
    </w:tbl>
    <w:p w14:paraId="2E5E34C6" w14:textId="0D97BF68" w:rsidR="00D45E96" w:rsidRPr="00ED4324" w:rsidRDefault="00F0264A" w:rsidP="00214531">
      <w:pPr>
        <w:spacing w:before="120"/>
        <w:jc w:val="center"/>
        <w:rPr>
          <w:rFonts w:ascii="Verdana" w:hAnsi="Verdana"/>
          <w:sz w:val="18"/>
          <w:szCs w:val="18"/>
        </w:rPr>
      </w:pPr>
      <w:r w:rsidRPr="00ED4324">
        <w:rPr>
          <w:rFonts w:ascii="Verdana" w:eastAsia="Calibri" w:hAnsi="Verdana"/>
          <w:sz w:val="16"/>
          <w:szCs w:val="16"/>
        </w:rPr>
        <w:t>Table</w:t>
      </w:r>
      <w:r w:rsidR="00AA6078" w:rsidRPr="00ED4324">
        <w:rPr>
          <w:rFonts w:ascii="Verdana" w:eastAsia="Calibri" w:hAnsi="Verdana"/>
          <w:sz w:val="16"/>
          <w:szCs w:val="16"/>
        </w:rPr>
        <w:t xml:space="preserve"> 5 – Calendar training sessions and content areas</w:t>
      </w:r>
    </w:p>
    <w:p w14:paraId="074E931A" w14:textId="77777777" w:rsidR="00FB5DC3" w:rsidRPr="00133CE4" w:rsidRDefault="00FB5DC3" w:rsidP="00D50AB1">
      <w:pPr>
        <w:spacing w:line="257" w:lineRule="auto"/>
        <w:ind w:right="-6"/>
        <w:rPr>
          <w:rFonts w:ascii="Verdana" w:hAnsi="Verdana"/>
        </w:rPr>
      </w:pPr>
    </w:p>
    <w:p w14:paraId="4EEBB874" w14:textId="49337906" w:rsidR="007835F0" w:rsidRPr="00133CE4" w:rsidRDefault="00FB5DC3" w:rsidP="00D50AB1">
      <w:pPr>
        <w:spacing w:line="257" w:lineRule="auto"/>
        <w:ind w:right="-6"/>
        <w:rPr>
          <w:rFonts w:ascii="Verdana" w:hAnsi="Verdana"/>
        </w:rPr>
      </w:pPr>
      <w:r w:rsidRPr="00133CE4">
        <w:rPr>
          <w:rFonts w:ascii="Verdana" w:hAnsi="Verdana"/>
        </w:rPr>
        <w:t>C</w:t>
      </w:r>
      <w:r w:rsidR="0066060A" w:rsidRPr="00133CE4">
        <w:rPr>
          <w:rFonts w:ascii="Verdana" w:hAnsi="Verdana"/>
        </w:rPr>
        <w:t xml:space="preserve">alendar </w:t>
      </w:r>
      <w:r w:rsidR="00AA6078" w:rsidRPr="00133CE4">
        <w:rPr>
          <w:rFonts w:ascii="Verdana" w:hAnsi="Verdana"/>
        </w:rPr>
        <w:t xml:space="preserve">training sessions were available to individual organisations wanting to upskill staff, </w:t>
      </w:r>
      <w:r w:rsidR="006013C5" w:rsidRPr="00133CE4">
        <w:rPr>
          <w:rFonts w:ascii="Verdana" w:hAnsi="Verdana"/>
        </w:rPr>
        <w:t xml:space="preserve">tailored to specific organisational learning needs </w:t>
      </w:r>
      <w:r w:rsidRPr="00133CE4">
        <w:rPr>
          <w:rFonts w:ascii="Verdana" w:hAnsi="Verdana"/>
        </w:rPr>
        <w:t>and</w:t>
      </w:r>
      <w:r w:rsidR="006013C5" w:rsidRPr="00133CE4">
        <w:rPr>
          <w:rFonts w:ascii="Verdana" w:hAnsi="Verdana"/>
        </w:rPr>
        <w:t xml:space="preserve"> levels of the organisation</w:t>
      </w:r>
      <w:r w:rsidRPr="00133CE4">
        <w:rPr>
          <w:rFonts w:ascii="Verdana" w:hAnsi="Verdana"/>
        </w:rPr>
        <w:t>s</w:t>
      </w:r>
      <w:r w:rsidR="006013C5" w:rsidRPr="00133CE4">
        <w:rPr>
          <w:rFonts w:ascii="Verdana" w:hAnsi="Verdana"/>
        </w:rPr>
        <w:t xml:space="preserve"> </w:t>
      </w:r>
      <w:r w:rsidR="0066060A" w:rsidRPr="00133CE4">
        <w:rPr>
          <w:rFonts w:ascii="Verdana" w:hAnsi="Verdana"/>
        </w:rPr>
        <w:t>seeking</w:t>
      </w:r>
      <w:r w:rsidR="006013C5" w:rsidRPr="00133CE4">
        <w:rPr>
          <w:rFonts w:ascii="Verdana" w:hAnsi="Verdana"/>
        </w:rPr>
        <w:t xml:space="preserve"> </w:t>
      </w:r>
      <w:r w:rsidR="0066060A" w:rsidRPr="00133CE4">
        <w:rPr>
          <w:rFonts w:ascii="Verdana" w:hAnsi="Verdana"/>
        </w:rPr>
        <w:t xml:space="preserve">the </w:t>
      </w:r>
      <w:r w:rsidR="006013C5" w:rsidRPr="00133CE4">
        <w:rPr>
          <w:rFonts w:ascii="Verdana" w:hAnsi="Verdana"/>
        </w:rPr>
        <w:t xml:space="preserve">capacity building e.g., direct service staff, leadership, senior management or executive. In these </w:t>
      </w:r>
      <w:r w:rsidR="0066060A" w:rsidRPr="00133CE4">
        <w:rPr>
          <w:rFonts w:ascii="Verdana" w:hAnsi="Verdana"/>
        </w:rPr>
        <w:t xml:space="preserve">cases, </w:t>
      </w:r>
      <w:r w:rsidR="006013C5" w:rsidRPr="00133CE4">
        <w:rPr>
          <w:rFonts w:ascii="Verdana" w:hAnsi="Verdana"/>
        </w:rPr>
        <w:t>a planning process w</w:t>
      </w:r>
      <w:r w:rsidR="0066060A" w:rsidRPr="00133CE4">
        <w:rPr>
          <w:rFonts w:ascii="Verdana" w:hAnsi="Verdana"/>
        </w:rPr>
        <w:t>as</w:t>
      </w:r>
      <w:r w:rsidR="006013C5" w:rsidRPr="00133CE4">
        <w:rPr>
          <w:rFonts w:ascii="Verdana" w:hAnsi="Verdana"/>
        </w:rPr>
        <w:t xml:space="preserve"> put in place </w:t>
      </w:r>
      <w:r w:rsidR="00093217" w:rsidRPr="00133CE4">
        <w:rPr>
          <w:rFonts w:ascii="Verdana" w:hAnsi="Verdana"/>
        </w:rPr>
        <w:t xml:space="preserve">with the client </w:t>
      </w:r>
      <w:r w:rsidR="006013C5" w:rsidRPr="00133CE4">
        <w:rPr>
          <w:rFonts w:ascii="Verdana" w:hAnsi="Verdana"/>
        </w:rPr>
        <w:t xml:space="preserve">to ensure the training was the right ‘fit’ for </w:t>
      </w:r>
      <w:r w:rsidR="005F5F5C" w:rsidRPr="00133CE4">
        <w:rPr>
          <w:rFonts w:ascii="Verdana" w:hAnsi="Verdana"/>
        </w:rPr>
        <w:t xml:space="preserve">the </w:t>
      </w:r>
      <w:r w:rsidR="006013C5" w:rsidRPr="00133CE4">
        <w:rPr>
          <w:rFonts w:ascii="Verdana" w:hAnsi="Verdana"/>
        </w:rPr>
        <w:t>intended participants, and to clarify expectations on both sides.</w:t>
      </w:r>
      <w:r w:rsidR="007835F0" w:rsidRPr="00133CE4">
        <w:rPr>
          <w:rFonts w:ascii="Verdana" w:hAnsi="Verdana"/>
        </w:rPr>
        <w:t xml:space="preserve"> For some clients, the training was a </w:t>
      </w:r>
      <w:r w:rsidR="00E47995" w:rsidRPr="00133CE4">
        <w:rPr>
          <w:rFonts w:ascii="Verdana" w:hAnsi="Verdana"/>
        </w:rPr>
        <w:t xml:space="preserve">tailored </w:t>
      </w:r>
      <w:r w:rsidR="007835F0" w:rsidRPr="00133CE4">
        <w:rPr>
          <w:rFonts w:ascii="Verdana" w:hAnsi="Verdana"/>
        </w:rPr>
        <w:t xml:space="preserve">version of the calendar program in that it delivered content over three sessions; for others, the training </w:t>
      </w:r>
      <w:r w:rsidR="00375A32" w:rsidRPr="00133CE4">
        <w:rPr>
          <w:rFonts w:ascii="Verdana" w:hAnsi="Verdana"/>
        </w:rPr>
        <w:t xml:space="preserve">had more selective content and was </w:t>
      </w:r>
      <w:r w:rsidR="00077F09" w:rsidRPr="00133CE4">
        <w:rPr>
          <w:rFonts w:ascii="Verdana" w:hAnsi="Verdana"/>
        </w:rPr>
        <w:t>done a</w:t>
      </w:r>
      <w:r w:rsidR="00EF379D" w:rsidRPr="00133CE4">
        <w:rPr>
          <w:rFonts w:ascii="Verdana" w:hAnsi="Verdana"/>
        </w:rPr>
        <w:t>s a</w:t>
      </w:r>
      <w:r w:rsidR="007835F0" w:rsidRPr="00133CE4">
        <w:rPr>
          <w:rFonts w:ascii="Verdana" w:hAnsi="Verdana"/>
        </w:rPr>
        <w:t xml:space="preserve"> single session. It depended on </w:t>
      </w:r>
      <w:r w:rsidR="00E47995" w:rsidRPr="00133CE4">
        <w:rPr>
          <w:rFonts w:ascii="Verdana" w:hAnsi="Verdana"/>
        </w:rPr>
        <w:t xml:space="preserve">organisational </w:t>
      </w:r>
      <w:r w:rsidR="007835F0" w:rsidRPr="00133CE4">
        <w:rPr>
          <w:rFonts w:ascii="Verdana" w:hAnsi="Verdana"/>
        </w:rPr>
        <w:t>needs and context</w:t>
      </w:r>
      <w:r w:rsidR="00E47995" w:rsidRPr="00133CE4">
        <w:rPr>
          <w:rFonts w:ascii="Verdana" w:hAnsi="Verdana"/>
        </w:rPr>
        <w:t>s</w:t>
      </w:r>
      <w:r w:rsidR="007835F0" w:rsidRPr="00133CE4">
        <w:rPr>
          <w:rFonts w:ascii="Verdana" w:hAnsi="Verdana"/>
        </w:rPr>
        <w:t xml:space="preserve">. </w:t>
      </w:r>
    </w:p>
    <w:p w14:paraId="12F8262C" w14:textId="77777777" w:rsidR="00D50AB1" w:rsidRPr="00133CE4" w:rsidRDefault="00D50AB1" w:rsidP="00D50AB1">
      <w:pPr>
        <w:spacing w:line="257" w:lineRule="auto"/>
        <w:ind w:right="-6"/>
        <w:rPr>
          <w:rFonts w:ascii="Verdana" w:hAnsi="Verdana"/>
        </w:rPr>
      </w:pPr>
    </w:p>
    <w:p w14:paraId="183CB035" w14:textId="1FD5EBF6" w:rsidR="00903A25" w:rsidRPr="00133CE4" w:rsidRDefault="00053D38" w:rsidP="009817A6">
      <w:pPr>
        <w:spacing w:line="257" w:lineRule="auto"/>
        <w:ind w:right="-6"/>
        <w:rPr>
          <w:rFonts w:ascii="Verdana" w:hAnsi="Verdana"/>
        </w:rPr>
      </w:pPr>
      <w:r w:rsidRPr="00133CE4">
        <w:rPr>
          <w:rFonts w:ascii="Verdana" w:hAnsi="Verdana"/>
        </w:rPr>
        <w:t>A good example of tailoring to need was the training offered to</w:t>
      </w:r>
      <w:r w:rsidR="00FB5DC3" w:rsidRPr="00133CE4">
        <w:rPr>
          <w:rFonts w:ascii="Verdana" w:hAnsi="Verdana"/>
        </w:rPr>
        <w:t xml:space="preserve"> two</w:t>
      </w:r>
      <w:r w:rsidRPr="00133CE4">
        <w:rPr>
          <w:rFonts w:ascii="Verdana" w:hAnsi="Verdana"/>
        </w:rPr>
        <w:t xml:space="preserve"> Victorian women’s health services</w:t>
      </w:r>
      <w:r w:rsidR="00375A32" w:rsidRPr="00133CE4">
        <w:rPr>
          <w:rFonts w:ascii="Verdana" w:hAnsi="Verdana"/>
        </w:rPr>
        <w:t xml:space="preserve">: </w:t>
      </w:r>
      <w:r w:rsidRPr="00133CE4">
        <w:rPr>
          <w:rFonts w:ascii="Verdana" w:hAnsi="Verdana"/>
        </w:rPr>
        <w:t>Women’s Health East (WHE) and Women’s Health Loddon Mallee (WHLM)</w:t>
      </w:r>
      <w:r w:rsidR="00D50AB1" w:rsidRPr="00133CE4">
        <w:rPr>
          <w:rFonts w:ascii="Verdana" w:hAnsi="Verdana"/>
        </w:rPr>
        <w:t xml:space="preserve">. </w:t>
      </w:r>
      <w:r w:rsidR="009E1D06" w:rsidRPr="00133CE4">
        <w:rPr>
          <w:rFonts w:ascii="Verdana" w:hAnsi="Verdana"/>
        </w:rPr>
        <w:t>This</w:t>
      </w:r>
      <w:r w:rsidR="00D50AB1" w:rsidRPr="00133CE4">
        <w:rPr>
          <w:rFonts w:ascii="Verdana" w:hAnsi="Verdana"/>
        </w:rPr>
        <w:t xml:space="preserve"> training was </w:t>
      </w:r>
      <w:r w:rsidRPr="00133CE4">
        <w:rPr>
          <w:rFonts w:ascii="Verdana" w:hAnsi="Verdana"/>
        </w:rPr>
        <w:t xml:space="preserve">delivered </w:t>
      </w:r>
      <w:r w:rsidR="00FB5DC3" w:rsidRPr="00133CE4">
        <w:rPr>
          <w:rFonts w:ascii="Verdana" w:hAnsi="Verdana"/>
        </w:rPr>
        <w:t>in partnership with</w:t>
      </w:r>
      <w:r w:rsidRPr="00133CE4">
        <w:rPr>
          <w:rFonts w:ascii="Verdana" w:hAnsi="Verdana"/>
        </w:rPr>
        <w:t xml:space="preserve"> </w:t>
      </w:r>
      <w:r w:rsidR="00FB5DC3" w:rsidRPr="00133CE4">
        <w:rPr>
          <w:rFonts w:ascii="Verdana" w:hAnsi="Verdana"/>
        </w:rPr>
        <w:t>another</w:t>
      </w:r>
      <w:r w:rsidRPr="00133CE4">
        <w:rPr>
          <w:rFonts w:ascii="Verdana" w:hAnsi="Verdana"/>
        </w:rPr>
        <w:t xml:space="preserve"> WDV initiative</w:t>
      </w:r>
      <w:r w:rsidR="00D50AB1" w:rsidRPr="00133CE4">
        <w:rPr>
          <w:rFonts w:ascii="Verdana" w:hAnsi="Verdana"/>
        </w:rPr>
        <w:t xml:space="preserve">, the </w:t>
      </w:r>
      <w:r w:rsidRPr="00133CE4">
        <w:rPr>
          <w:rFonts w:ascii="Verdana" w:eastAsia="Calibri" w:hAnsi="Verdana"/>
          <w:lang w:val="en-GB"/>
        </w:rPr>
        <w:t>Women’s Health Services Capacity Building Project</w:t>
      </w:r>
      <w:r w:rsidR="00D50AB1" w:rsidRPr="00133CE4">
        <w:rPr>
          <w:rFonts w:ascii="Verdana" w:eastAsia="Calibri" w:hAnsi="Verdana"/>
          <w:lang w:val="en-GB"/>
        </w:rPr>
        <w:t xml:space="preserve">, which </w:t>
      </w:r>
      <w:r w:rsidRPr="00133CE4">
        <w:rPr>
          <w:rFonts w:ascii="Verdana" w:eastAsia="Calibri" w:hAnsi="Verdana"/>
          <w:lang w:val="en-GB"/>
        </w:rPr>
        <w:t>s</w:t>
      </w:r>
      <w:r w:rsidR="00FB5DC3" w:rsidRPr="00133CE4">
        <w:rPr>
          <w:rFonts w:ascii="Verdana" w:eastAsia="Calibri" w:hAnsi="Verdana"/>
          <w:lang w:val="en-GB"/>
        </w:rPr>
        <w:t>ought</w:t>
      </w:r>
      <w:r w:rsidRPr="00133CE4">
        <w:rPr>
          <w:rFonts w:ascii="Verdana" w:eastAsia="Calibri" w:hAnsi="Verdana"/>
          <w:lang w:val="en-GB"/>
        </w:rPr>
        <w:t xml:space="preserve"> to build the capacity of women’s health services as </w:t>
      </w:r>
      <w:r w:rsidR="00D50AB1" w:rsidRPr="00133CE4">
        <w:rPr>
          <w:rFonts w:ascii="Verdana" w:eastAsia="Calibri" w:hAnsi="Verdana"/>
          <w:lang w:val="en-GB"/>
        </w:rPr>
        <w:t xml:space="preserve">an important part of the specialist prevention workforce through strengthening their organisational policies, practices and programming in gender, disability and intersectionality. </w:t>
      </w:r>
      <w:r w:rsidR="00FB5DC3" w:rsidRPr="00133CE4">
        <w:rPr>
          <w:rFonts w:ascii="Verdana" w:eastAsia="Calibri" w:hAnsi="Verdana"/>
          <w:lang w:val="en-GB"/>
        </w:rPr>
        <w:t>Since w</w:t>
      </w:r>
      <w:r w:rsidR="00D50AB1" w:rsidRPr="00133CE4">
        <w:rPr>
          <w:rFonts w:ascii="Verdana" w:eastAsia="Calibri" w:hAnsi="Verdana"/>
          <w:lang w:val="en-GB"/>
        </w:rPr>
        <w:t>omen’s health services already have a solid baseline knowledge of prevention</w:t>
      </w:r>
      <w:r w:rsidR="009E1D06" w:rsidRPr="00133CE4">
        <w:rPr>
          <w:rFonts w:ascii="Verdana" w:eastAsia="Calibri" w:hAnsi="Verdana"/>
          <w:lang w:val="en-GB"/>
        </w:rPr>
        <w:t xml:space="preserve"> </w:t>
      </w:r>
      <w:r w:rsidR="00FB5DC3" w:rsidRPr="00133CE4">
        <w:rPr>
          <w:rFonts w:ascii="Verdana" w:eastAsia="Calibri" w:hAnsi="Verdana"/>
          <w:lang w:val="en-GB"/>
        </w:rPr>
        <w:t>(</w:t>
      </w:r>
      <w:r w:rsidR="009E1D06" w:rsidRPr="00133CE4">
        <w:rPr>
          <w:rFonts w:ascii="Verdana" w:eastAsia="Calibri" w:hAnsi="Verdana"/>
          <w:lang w:val="en-GB"/>
        </w:rPr>
        <w:t>it</w:t>
      </w:r>
      <w:r w:rsidR="00D50AB1" w:rsidRPr="00133CE4">
        <w:rPr>
          <w:rFonts w:ascii="Verdana" w:eastAsia="Calibri" w:hAnsi="Verdana"/>
          <w:lang w:val="en-GB"/>
        </w:rPr>
        <w:t xml:space="preserve"> is part of their core funded integrated health promotion activity</w:t>
      </w:r>
      <w:r w:rsidR="00FB5DC3" w:rsidRPr="00133CE4">
        <w:rPr>
          <w:rFonts w:ascii="Verdana" w:eastAsia="Calibri" w:hAnsi="Verdana"/>
          <w:lang w:val="en-GB"/>
        </w:rPr>
        <w:t xml:space="preserve">) the </w:t>
      </w:r>
      <w:r w:rsidR="00D50AB1" w:rsidRPr="00133CE4">
        <w:rPr>
          <w:rFonts w:ascii="Verdana" w:eastAsia="Calibri" w:hAnsi="Verdana"/>
          <w:lang w:val="en-GB"/>
        </w:rPr>
        <w:t xml:space="preserve">Program Team worked </w:t>
      </w:r>
      <w:r w:rsidR="00FB5DC3" w:rsidRPr="00133CE4">
        <w:rPr>
          <w:rFonts w:ascii="Verdana" w:eastAsia="Calibri" w:hAnsi="Verdana"/>
          <w:lang w:val="en-GB"/>
        </w:rPr>
        <w:t xml:space="preserve">closely </w:t>
      </w:r>
      <w:r w:rsidR="00D50AB1" w:rsidRPr="00133CE4">
        <w:rPr>
          <w:rFonts w:ascii="Verdana" w:eastAsia="Calibri" w:hAnsi="Verdana"/>
          <w:lang w:val="en-GB"/>
        </w:rPr>
        <w:t>with</w:t>
      </w:r>
      <w:r w:rsidR="00FB5DC3" w:rsidRPr="00133CE4">
        <w:rPr>
          <w:rFonts w:ascii="Verdana" w:eastAsia="Calibri" w:hAnsi="Verdana"/>
          <w:lang w:val="en-GB"/>
        </w:rPr>
        <w:t xml:space="preserve"> </w:t>
      </w:r>
      <w:r w:rsidR="009E1D06" w:rsidRPr="00133CE4">
        <w:rPr>
          <w:rFonts w:ascii="Verdana" w:eastAsia="Calibri" w:hAnsi="Verdana"/>
          <w:lang w:val="en-GB"/>
        </w:rPr>
        <w:t xml:space="preserve">colleagues in </w:t>
      </w:r>
      <w:r w:rsidR="00FB5DC3" w:rsidRPr="00133CE4">
        <w:rPr>
          <w:rFonts w:ascii="Verdana" w:eastAsia="Calibri" w:hAnsi="Verdana"/>
          <w:lang w:val="en-GB"/>
        </w:rPr>
        <w:t>their sister initiative</w:t>
      </w:r>
      <w:r w:rsidR="00D50AB1" w:rsidRPr="00133CE4">
        <w:rPr>
          <w:rFonts w:ascii="Verdana" w:eastAsia="Calibri" w:hAnsi="Verdana"/>
          <w:lang w:val="en-GB"/>
        </w:rPr>
        <w:t xml:space="preserve"> to tailor two sessions</w:t>
      </w:r>
      <w:r w:rsidR="00375A32" w:rsidRPr="00133CE4">
        <w:rPr>
          <w:rFonts w:ascii="Verdana" w:eastAsia="Calibri" w:hAnsi="Verdana"/>
          <w:lang w:val="en-GB"/>
        </w:rPr>
        <w:t xml:space="preserve"> each</w:t>
      </w:r>
      <w:r w:rsidR="00D50AB1" w:rsidRPr="00133CE4">
        <w:rPr>
          <w:rFonts w:ascii="Verdana" w:eastAsia="Calibri" w:hAnsi="Verdana"/>
          <w:lang w:val="en-GB"/>
        </w:rPr>
        <w:t xml:space="preserve"> for WHE and WLHM</w:t>
      </w:r>
      <w:r w:rsidR="00FB5DC3" w:rsidRPr="00133CE4">
        <w:rPr>
          <w:rFonts w:ascii="Verdana" w:eastAsia="Calibri" w:hAnsi="Verdana"/>
          <w:lang w:val="en-GB"/>
        </w:rPr>
        <w:t xml:space="preserve">. The </w:t>
      </w:r>
      <w:r w:rsidR="00375A32" w:rsidRPr="00133CE4">
        <w:rPr>
          <w:rFonts w:ascii="Verdana" w:eastAsia="Calibri" w:hAnsi="Verdana"/>
          <w:lang w:val="en-GB"/>
        </w:rPr>
        <w:t>sessions had</w:t>
      </w:r>
      <w:r w:rsidR="00D50AB1" w:rsidRPr="00133CE4">
        <w:rPr>
          <w:rFonts w:ascii="Verdana" w:eastAsia="Calibri" w:hAnsi="Verdana"/>
          <w:lang w:val="en-GB"/>
        </w:rPr>
        <w:t xml:space="preserve"> more in-depth </w:t>
      </w:r>
      <w:r w:rsidR="00D50AB1" w:rsidRPr="00133CE4">
        <w:rPr>
          <w:rFonts w:ascii="Verdana" w:hAnsi="Verdana"/>
        </w:rPr>
        <w:t>explorations</w:t>
      </w:r>
      <w:r w:rsidRPr="00133CE4">
        <w:rPr>
          <w:rFonts w:ascii="Verdana" w:hAnsi="Verdana"/>
        </w:rPr>
        <w:t xml:space="preserve"> </w:t>
      </w:r>
      <w:r w:rsidR="00D50AB1" w:rsidRPr="00133CE4">
        <w:rPr>
          <w:rFonts w:ascii="Verdana" w:hAnsi="Verdana"/>
        </w:rPr>
        <w:t>of</w:t>
      </w:r>
      <w:r w:rsidRPr="00133CE4">
        <w:rPr>
          <w:rFonts w:ascii="Verdana" w:hAnsi="Verdana"/>
        </w:rPr>
        <w:t xml:space="preserve"> disability theory</w:t>
      </w:r>
      <w:r w:rsidR="00D50AB1" w:rsidRPr="00133CE4">
        <w:rPr>
          <w:rFonts w:ascii="Verdana" w:hAnsi="Verdana"/>
        </w:rPr>
        <w:t xml:space="preserve">, </w:t>
      </w:r>
      <w:r w:rsidR="00310989" w:rsidRPr="00133CE4">
        <w:rPr>
          <w:rFonts w:ascii="Verdana" w:hAnsi="Verdana"/>
        </w:rPr>
        <w:t>ableism,</w:t>
      </w:r>
      <w:r w:rsidR="00D50AB1" w:rsidRPr="00133CE4">
        <w:rPr>
          <w:rFonts w:ascii="Verdana" w:hAnsi="Verdana"/>
        </w:rPr>
        <w:t xml:space="preserve"> </w:t>
      </w:r>
      <w:r w:rsidR="000B20D5" w:rsidRPr="00133CE4">
        <w:rPr>
          <w:rFonts w:ascii="Verdana" w:hAnsi="Verdana"/>
        </w:rPr>
        <w:t>and sexism as</w:t>
      </w:r>
      <w:r w:rsidR="00D50AB1" w:rsidRPr="00133CE4">
        <w:rPr>
          <w:rFonts w:ascii="Verdana" w:hAnsi="Verdana"/>
        </w:rPr>
        <w:t xml:space="preserve"> intersecting syste</w:t>
      </w:r>
      <w:r w:rsidR="000B20D5" w:rsidRPr="00133CE4">
        <w:rPr>
          <w:rFonts w:ascii="Verdana" w:hAnsi="Verdana"/>
        </w:rPr>
        <w:t>ms</w:t>
      </w:r>
      <w:r w:rsidR="009E1D06" w:rsidRPr="00133CE4">
        <w:rPr>
          <w:rFonts w:ascii="Verdana" w:hAnsi="Verdana"/>
        </w:rPr>
        <w:t>.</w:t>
      </w:r>
      <w:r w:rsidRPr="00133CE4">
        <w:rPr>
          <w:rFonts w:ascii="Verdana" w:hAnsi="Verdana"/>
        </w:rPr>
        <w:t xml:space="preserve"> </w:t>
      </w:r>
      <w:r w:rsidR="009E1D06" w:rsidRPr="00133CE4">
        <w:rPr>
          <w:rFonts w:ascii="Verdana" w:hAnsi="Verdana"/>
        </w:rPr>
        <w:t xml:space="preserve">The second session </w:t>
      </w:r>
      <w:r w:rsidR="00FB5DC3" w:rsidRPr="00133CE4">
        <w:rPr>
          <w:rFonts w:ascii="Verdana" w:hAnsi="Verdana"/>
        </w:rPr>
        <w:t xml:space="preserve">was a ‘deeper dive’ </w:t>
      </w:r>
      <w:r w:rsidR="009817A6" w:rsidRPr="00133CE4">
        <w:rPr>
          <w:rFonts w:ascii="Verdana" w:hAnsi="Verdana"/>
        </w:rPr>
        <w:t>into the</w:t>
      </w:r>
      <w:r w:rsidR="009E1D06" w:rsidRPr="00133CE4">
        <w:rPr>
          <w:rFonts w:ascii="Verdana" w:hAnsi="Verdana"/>
        </w:rPr>
        <w:t xml:space="preserve"> disability sector and what th</w:t>
      </w:r>
      <w:r w:rsidR="009817A6" w:rsidRPr="00133CE4">
        <w:rPr>
          <w:rFonts w:ascii="Verdana" w:hAnsi="Verdana"/>
        </w:rPr>
        <w:t xml:space="preserve">is </w:t>
      </w:r>
      <w:r w:rsidR="00310989" w:rsidRPr="00133CE4">
        <w:rPr>
          <w:rFonts w:ascii="Verdana" w:hAnsi="Verdana"/>
        </w:rPr>
        <w:t>looks</w:t>
      </w:r>
      <w:r w:rsidR="009E1D06" w:rsidRPr="00133CE4">
        <w:rPr>
          <w:rFonts w:ascii="Verdana" w:hAnsi="Verdana"/>
        </w:rPr>
        <w:t xml:space="preserve"> like under NDIS </w:t>
      </w:r>
      <w:r w:rsidR="00310989" w:rsidRPr="00133CE4">
        <w:rPr>
          <w:rFonts w:ascii="Verdana" w:hAnsi="Verdana"/>
        </w:rPr>
        <w:t>implementation and</w:t>
      </w:r>
      <w:r w:rsidR="009E1D06" w:rsidRPr="00133CE4">
        <w:rPr>
          <w:rFonts w:ascii="Verdana" w:hAnsi="Verdana"/>
        </w:rPr>
        <w:t xml:space="preserve"> </w:t>
      </w:r>
      <w:r w:rsidR="00D50AB1" w:rsidRPr="00133CE4">
        <w:rPr>
          <w:rFonts w:ascii="Verdana" w:hAnsi="Verdana"/>
        </w:rPr>
        <w:t xml:space="preserve">took participants through examples of </w:t>
      </w:r>
      <w:r w:rsidRPr="00133CE4">
        <w:rPr>
          <w:rFonts w:ascii="Verdana" w:hAnsi="Verdana"/>
        </w:rPr>
        <w:t xml:space="preserve">accessibility </w:t>
      </w:r>
      <w:r w:rsidR="009E1D06" w:rsidRPr="00133CE4">
        <w:rPr>
          <w:rFonts w:ascii="Verdana" w:hAnsi="Verdana"/>
        </w:rPr>
        <w:t>in</w:t>
      </w:r>
      <w:r w:rsidR="00D50AB1" w:rsidRPr="00133CE4">
        <w:rPr>
          <w:rFonts w:ascii="Verdana" w:hAnsi="Verdana"/>
        </w:rPr>
        <w:t xml:space="preserve"> organisational practices</w:t>
      </w:r>
      <w:r w:rsidR="009E1D06" w:rsidRPr="00133CE4">
        <w:rPr>
          <w:rFonts w:ascii="Verdana" w:hAnsi="Verdana"/>
        </w:rPr>
        <w:t xml:space="preserve"> </w:t>
      </w:r>
      <w:r w:rsidR="00D50AB1" w:rsidRPr="00133CE4">
        <w:rPr>
          <w:rFonts w:ascii="Verdana" w:hAnsi="Verdana"/>
        </w:rPr>
        <w:t>including communications (e.g.,</w:t>
      </w:r>
      <w:r w:rsidRPr="00133CE4">
        <w:rPr>
          <w:rFonts w:ascii="Verdana" w:hAnsi="Verdana"/>
        </w:rPr>
        <w:t xml:space="preserve"> website</w:t>
      </w:r>
      <w:r w:rsidR="00D50AB1" w:rsidRPr="00133CE4">
        <w:rPr>
          <w:rFonts w:ascii="Verdana" w:hAnsi="Verdana"/>
        </w:rPr>
        <w:t>s).</w:t>
      </w:r>
      <w:r w:rsidRPr="00133CE4">
        <w:rPr>
          <w:rFonts w:ascii="Verdana" w:hAnsi="Verdana"/>
        </w:rPr>
        <w:t xml:space="preserve"> </w:t>
      </w:r>
      <w:r w:rsidR="009E1D06" w:rsidRPr="00133CE4">
        <w:rPr>
          <w:rFonts w:ascii="Verdana" w:hAnsi="Verdana"/>
        </w:rPr>
        <w:t xml:space="preserve">This </w:t>
      </w:r>
      <w:r w:rsidR="009817A6" w:rsidRPr="00133CE4">
        <w:rPr>
          <w:rFonts w:ascii="Verdana" w:hAnsi="Verdana"/>
        </w:rPr>
        <w:t>tailored training example</w:t>
      </w:r>
      <w:r w:rsidR="000B20D5" w:rsidRPr="00133CE4">
        <w:rPr>
          <w:rFonts w:ascii="Verdana" w:hAnsi="Verdana"/>
        </w:rPr>
        <w:t xml:space="preserve"> </w:t>
      </w:r>
      <w:r w:rsidR="009E1D06" w:rsidRPr="00133CE4">
        <w:rPr>
          <w:rFonts w:ascii="Verdana" w:hAnsi="Verdana"/>
        </w:rPr>
        <w:t>showed that the Program Team had</w:t>
      </w:r>
      <w:r w:rsidRPr="00133CE4">
        <w:rPr>
          <w:rFonts w:ascii="Verdana" w:hAnsi="Verdana"/>
        </w:rPr>
        <w:t xml:space="preserve"> </w:t>
      </w:r>
      <w:r w:rsidR="000B20D5" w:rsidRPr="00133CE4">
        <w:rPr>
          <w:rFonts w:ascii="Verdana" w:hAnsi="Verdana"/>
        </w:rPr>
        <w:t xml:space="preserve">the skills and </w:t>
      </w:r>
      <w:r w:rsidRPr="00133CE4">
        <w:rPr>
          <w:rFonts w:ascii="Verdana" w:hAnsi="Verdana"/>
        </w:rPr>
        <w:t xml:space="preserve">scope to </w:t>
      </w:r>
      <w:r w:rsidR="009E1D06" w:rsidRPr="00133CE4">
        <w:rPr>
          <w:rFonts w:ascii="Verdana" w:hAnsi="Verdana"/>
        </w:rPr>
        <w:t xml:space="preserve">design and </w:t>
      </w:r>
      <w:r w:rsidRPr="00133CE4">
        <w:rPr>
          <w:rFonts w:ascii="Verdana" w:hAnsi="Verdana"/>
        </w:rPr>
        <w:t xml:space="preserve">deliver to a higher level </w:t>
      </w:r>
      <w:r w:rsidR="009E1D06" w:rsidRPr="00133CE4">
        <w:rPr>
          <w:rFonts w:ascii="Verdana" w:hAnsi="Verdana"/>
        </w:rPr>
        <w:t>of content</w:t>
      </w:r>
      <w:r w:rsidRPr="00133CE4">
        <w:rPr>
          <w:rFonts w:ascii="Verdana" w:hAnsi="Verdana"/>
        </w:rPr>
        <w:t xml:space="preserve"> when the cohort require</w:t>
      </w:r>
      <w:r w:rsidR="009E1D06" w:rsidRPr="00133CE4">
        <w:rPr>
          <w:rFonts w:ascii="Verdana" w:hAnsi="Verdana"/>
        </w:rPr>
        <w:t>d</w:t>
      </w:r>
      <w:r w:rsidRPr="00133CE4">
        <w:rPr>
          <w:rFonts w:ascii="Verdana" w:hAnsi="Verdana"/>
        </w:rPr>
        <w:t xml:space="preserve"> it.</w:t>
      </w:r>
      <w:r w:rsidR="009E1D06" w:rsidRPr="00133CE4">
        <w:rPr>
          <w:rFonts w:ascii="Verdana" w:hAnsi="Verdana"/>
        </w:rPr>
        <w:t xml:space="preserve"> </w:t>
      </w:r>
    </w:p>
    <w:p w14:paraId="0DE88810" w14:textId="77777777" w:rsidR="00D50AB1" w:rsidRPr="00133CE4" w:rsidRDefault="00D50AB1" w:rsidP="00D50AB1">
      <w:pPr>
        <w:spacing w:line="257" w:lineRule="auto"/>
        <w:ind w:right="-6"/>
        <w:rPr>
          <w:rFonts w:ascii="Verdana" w:hAnsi="Verdana"/>
        </w:rPr>
      </w:pPr>
    </w:p>
    <w:p w14:paraId="0B068150" w14:textId="0D45C362" w:rsidR="002A5C41" w:rsidRPr="00133CE4" w:rsidRDefault="007835F0" w:rsidP="00214531">
      <w:pPr>
        <w:spacing w:line="257" w:lineRule="auto"/>
        <w:ind w:right="-6"/>
        <w:rPr>
          <w:rFonts w:ascii="Verdana" w:hAnsi="Verdana"/>
        </w:rPr>
      </w:pPr>
      <w:r w:rsidRPr="00133CE4">
        <w:rPr>
          <w:rFonts w:ascii="Verdana" w:hAnsi="Verdana"/>
        </w:rPr>
        <w:t xml:space="preserve">Table 6 </w:t>
      </w:r>
      <w:r w:rsidR="003D6D8B" w:rsidRPr="00133CE4">
        <w:rPr>
          <w:rFonts w:ascii="Verdana" w:hAnsi="Verdana"/>
        </w:rPr>
        <w:t xml:space="preserve">and Table 7 </w:t>
      </w:r>
      <w:r w:rsidR="000215AE" w:rsidRPr="00133CE4">
        <w:rPr>
          <w:rFonts w:ascii="Verdana" w:hAnsi="Verdana"/>
        </w:rPr>
        <w:t>present</w:t>
      </w:r>
      <w:r w:rsidRPr="00133CE4">
        <w:rPr>
          <w:rFonts w:ascii="Verdana" w:hAnsi="Verdana"/>
        </w:rPr>
        <w:t xml:space="preserve"> the training</w:t>
      </w:r>
      <w:r w:rsidR="005F5F5C" w:rsidRPr="00133CE4">
        <w:rPr>
          <w:rFonts w:ascii="Verdana" w:hAnsi="Verdana"/>
        </w:rPr>
        <w:t xml:space="preserve"> programs </w:t>
      </w:r>
      <w:r w:rsidR="00B07BEE" w:rsidRPr="00133CE4">
        <w:rPr>
          <w:rFonts w:ascii="Verdana" w:hAnsi="Verdana"/>
        </w:rPr>
        <w:t xml:space="preserve">and sessions held </w:t>
      </w:r>
      <w:r w:rsidRPr="00133CE4">
        <w:rPr>
          <w:rFonts w:ascii="Verdana" w:hAnsi="Verdana"/>
        </w:rPr>
        <w:t xml:space="preserve">over the two-year period, July 2019 to June 2021, </w:t>
      </w:r>
      <w:r w:rsidR="00487221" w:rsidRPr="00133CE4">
        <w:rPr>
          <w:rFonts w:ascii="Verdana" w:hAnsi="Verdana"/>
        </w:rPr>
        <w:t>and the</w:t>
      </w:r>
      <w:r w:rsidRPr="00133CE4">
        <w:rPr>
          <w:rFonts w:ascii="Verdana" w:hAnsi="Verdana"/>
        </w:rPr>
        <w:t xml:space="preserve"> number of attendees at each</w:t>
      </w:r>
      <w:r w:rsidR="000A15DE" w:rsidRPr="00133CE4">
        <w:rPr>
          <w:rFonts w:ascii="Verdana" w:hAnsi="Verdana"/>
        </w:rPr>
        <w:t xml:space="preserve"> session</w:t>
      </w:r>
      <w:r w:rsidR="00B07BEE" w:rsidRPr="00133CE4">
        <w:rPr>
          <w:rFonts w:ascii="Verdana" w:hAnsi="Verdana"/>
        </w:rPr>
        <w:t xml:space="preserve">. </w:t>
      </w:r>
      <w:r w:rsidR="000162AA" w:rsidRPr="00133CE4">
        <w:rPr>
          <w:rFonts w:ascii="Verdana" w:hAnsi="Verdana"/>
        </w:rPr>
        <w:t>Over</w:t>
      </w:r>
      <w:r w:rsidR="0025596F" w:rsidRPr="00133CE4">
        <w:rPr>
          <w:rFonts w:ascii="Verdana" w:hAnsi="Verdana"/>
        </w:rPr>
        <w:t xml:space="preserve"> 6</w:t>
      </w:r>
      <w:r w:rsidR="00582D30" w:rsidRPr="00133CE4">
        <w:rPr>
          <w:rFonts w:ascii="Verdana" w:hAnsi="Verdana"/>
        </w:rPr>
        <w:t>5</w:t>
      </w:r>
      <w:r w:rsidR="0025596F" w:rsidRPr="00133CE4">
        <w:rPr>
          <w:rFonts w:ascii="Verdana" w:hAnsi="Verdana"/>
        </w:rPr>
        <w:t xml:space="preserve">0 </w:t>
      </w:r>
      <w:r w:rsidR="00AD54CC" w:rsidRPr="00133CE4">
        <w:rPr>
          <w:rFonts w:ascii="Verdana" w:hAnsi="Verdana"/>
        </w:rPr>
        <w:t xml:space="preserve">attendees turned up to the </w:t>
      </w:r>
      <w:r w:rsidR="00487221" w:rsidRPr="00133CE4">
        <w:rPr>
          <w:rFonts w:ascii="Verdana" w:hAnsi="Verdana"/>
        </w:rPr>
        <w:t>session</w:t>
      </w:r>
      <w:r w:rsidR="00AD54CC" w:rsidRPr="00133CE4">
        <w:rPr>
          <w:rFonts w:ascii="Verdana" w:hAnsi="Verdana"/>
        </w:rPr>
        <w:t>s as an aggregate</w:t>
      </w:r>
      <w:r w:rsidR="0025596F" w:rsidRPr="00133CE4">
        <w:rPr>
          <w:rFonts w:ascii="Verdana" w:hAnsi="Verdana"/>
        </w:rPr>
        <w:t xml:space="preserve">, noting that some of these </w:t>
      </w:r>
      <w:r w:rsidR="00487221" w:rsidRPr="00133CE4">
        <w:rPr>
          <w:rFonts w:ascii="Verdana" w:hAnsi="Verdana"/>
        </w:rPr>
        <w:t>would have been</w:t>
      </w:r>
      <w:r w:rsidR="0025596F" w:rsidRPr="00133CE4">
        <w:rPr>
          <w:rFonts w:ascii="Verdana" w:hAnsi="Verdana"/>
        </w:rPr>
        <w:t xml:space="preserve"> the same unique participant</w:t>
      </w:r>
      <w:r w:rsidR="00B329CE" w:rsidRPr="00133CE4">
        <w:rPr>
          <w:rFonts w:ascii="Verdana" w:hAnsi="Verdana"/>
        </w:rPr>
        <w:t>s</w:t>
      </w:r>
      <w:r w:rsidR="0025596F" w:rsidRPr="00133CE4">
        <w:rPr>
          <w:rFonts w:ascii="Verdana" w:hAnsi="Verdana"/>
        </w:rPr>
        <w:t xml:space="preserve"> </w:t>
      </w:r>
      <w:r w:rsidR="00487221" w:rsidRPr="00133CE4">
        <w:rPr>
          <w:rFonts w:ascii="Verdana" w:hAnsi="Verdana"/>
        </w:rPr>
        <w:t>in a program of</w:t>
      </w:r>
      <w:r w:rsidR="00B329CE" w:rsidRPr="00133CE4">
        <w:rPr>
          <w:rFonts w:ascii="Verdana" w:hAnsi="Verdana"/>
        </w:rPr>
        <w:t xml:space="preserve"> </w:t>
      </w:r>
      <w:r w:rsidR="00487221" w:rsidRPr="00133CE4">
        <w:rPr>
          <w:rFonts w:ascii="Verdana" w:hAnsi="Verdana"/>
        </w:rPr>
        <w:t>training</w:t>
      </w:r>
      <w:r w:rsidR="0025596F" w:rsidRPr="00133CE4">
        <w:rPr>
          <w:rFonts w:ascii="Verdana" w:hAnsi="Verdana"/>
        </w:rPr>
        <w:t xml:space="preserve">. All up, </w:t>
      </w:r>
      <w:r w:rsidR="00412A24" w:rsidRPr="00133CE4">
        <w:rPr>
          <w:rFonts w:ascii="Verdana" w:hAnsi="Verdana"/>
        </w:rPr>
        <w:t xml:space="preserve">four calendar training programs </w:t>
      </w:r>
      <w:r w:rsidR="00B329CE" w:rsidRPr="00133CE4">
        <w:rPr>
          <w:rFonts w:ascii="Verdana" w:hAnsi="Verdana"/>
        </w:rPr>
        <w:t xml:space="preserve">were </w:t>
      </w:r>
      <w:r w:rsidR="00412A24" w:rsidRPr="00133CE4">
        <w:rPr>
          <w:rFonts w:ascii="Verdana" w:hAnsi="Verdana"/>
        </w:rPr>
        <w:t xml:space="preserve">delivered </w:t>
      </w:r>
      <w:r w:rsidR="00B329CE" w:rsidRPr="00133CE4">
        <w:rPr>
          <w:rFonts w:ascii="Verdana" w:hAnsi="Verdana"/>
        </w:rPr>
        <w:t xml:space="preserve">(including a test run) </w:t>
      </w:r>
      <w:r w:rsidR="00412A24" w:rsidRPr="00133CE4">
        <w:rPr>
          <w:rFonts w:ascii="Verdana" w:hAnsi="Verdana"/>
        </w:rPr>
        <w:t xml:space="preserve">while </w:t>
      </w:r>
      <w:r w:rsidR="004F7A19" w:rsidRPr="00133CE4">
        <w:rPr>
          <w:rFonts w:ascii="Verdana" w:hAnsi="Verdana"/>
        </w:rPr>
        <w:t>nine</w:t>
      </w:r>
      <w:r w:rsidR="00412A24" w:rsidRPr="00133CE4">
        <w:rPr>
          <w:rFonts w:ascii="Verdana" w:hAnsi="Verdana"/>
        </w:rPr>
        <w:t xml:space="preserve"> </w:t>
      </w:r>
      <w:r w:rsidR="00E47995" w:rsidRPr="00133CE4">
        <w:rPr>
          <w:rFonts w:ascii="Verdana" w:hAnsi="Verdana"/>
        </w:rPr>
        <w:t xml:space="preserve">cross-sector </w:t>
      </w:r>
      <w:r w:rsidR="00412A24" w:rsidRPr="00133CE4">
        <w:rPr>
          <w:rFonts w:ascii="Verdana" w:hAnsi="Verdana"/>
        </w:rPr>
        <w:t xml:space="preserve">clients received tailored training. </w:t>
      </w:r>
      <w:r w:rsidR="005F5F5C" w:rsidRPr="00133CE4">
        <w:rPr>
          <w:rFonts w:ascii="Verdana" w:hAnsi="Verdana"/>
        </w:rPr>
        <w:t>The clients were</w:t>
      </w:r>
      <w:r w:rsidR="002A5C41" w:rsidRPr="00133CE4">
        <w:rPr>
          <w:rFonts w:ascii="Verdana" w:hAnsi="Verdana"/>
        </w:rPr>
        <w:t>:</w:t>
      </w:r>
      <w:r w:rsidR="00487221" w:rsidRPr="00133CE4">
        <w:rPr>
          <w:rFonts w:ascii="Verdana" w:hAnsi="Verdana"/>
        </w:rPr>
        <w:t xml:space="preserve"> </w:t>
      </w:r>
    </w:p>
    <w:p w14:paraId="3167BC89" w14:textId="77777777" w:rsidR="00707E9E" w:rsidRPr="00133CE4" w:rsidRDefault="00707E9E" w:rsidP="00707E9E">
      <w:pPr>
        <w:spacing w:line="257" w:lineRule="auto"/>
        <w:rPr>
          <w:rFonts w:ascii="Verdana" w:hAnsi="Verdana"/>
          <w:sz w:val="10"/>
          <w:szCs w:val="10"/>
        </w:rPr>
      </w:pPr>
    </w:p>
    <w:p w14:paraId="46247DCC" w14:textId="07DD58AB" w:rsidR="00707E9E" w:rsidRPr="00133CE4" w:rsidRDefault="005F5F5C" w:rsidP="00A91B7E">
      <w:pPr>
        <w:numPr>
          <w:ilvl w:val="0"/>
          <w:numId w:val="3"/>
        </w:numPr>
        <w:spacing w:line="257" w:lineRule="auto"/>
        <w:ind w:right="-6"/>
        <w:rPr>
          <w:rFonts w:ascii="Verdana" w:eastAsia="Calibri" w:hAnsi="Verdana"/>
          <w:lang w:val="en-GB"/>
        </w:rPr>
      </w:pPr>
      <w:r w:rsidRPr="00133CE4">
        <w:rPr>
          <w:rFonts w:ascii="Verdana" w:eastAsia="Calibri" w:hAnsi="Verdana"/>
          <w:lang w:val="en-GB"/>
        </w:rPr>
        <w:t>Melba Support Services</w:t>
      </w:r>
      <w:r w:rsidR="002A4BA5" w:rsidRPr="00133CE4">
        <w:rPr>
          <w:rFonts w:ascii="Verdana" w:eastAsia="Calibri" w:hAnsi="Verdana"/>
          <w:lang w:val="en-GB"/>
        </w:rPr>
        <w:t xml:space="preserve">; </w:t>
      </w:r>
    </w:p>
    <w:p w14:paraId="519F5D34" w14:textId="281A87BB" w:rsidR="004F7A19" w:rsidRPr="00133CE4" w:rsidRDefault="004F7A19" w:rsidP="00A91B7E">
      <w:pPr>
        <w:numPr>
          <w:ilvl w:val="0"/>
          <w:numId w:val="3"/>
        </w:numPr>
        <w:spacing w:line="257" w:lineRule="auto"/>
        <w:ind w:right="-6"/>
        <w:rPr>
          <w:rFonts w:ascii="Verdana" w:eastAsia="Calibri" w:hAnsi="Verdana"/>
          <w:lang w:val="en-GB"/>
        </w:rPr>
      </w:pPr>
      <w:r w:rsidRPr="00133CE4">
        <w:rPr>
          <w:rFonts w:ascii="Verdana" w:eastAsia="Calibri" w:hAnsi="Verdana"/>
          <w:lang w:val="en-GB"/>
        </w:rPr>
        <w:t xml:space="preserve">Banyule City Council; </w:t>
      </w:r>
    </w:p>
    <w:p w14:paraId="62013751" w14:textId="41D44810" w:rsidR="004F7A19" w:rsidRPr="00133CE4" w:rsidRDefault="005F5F5C" w:rsidP="00A91B7E">
      <w:pPr>
        <w:numPr>
          <w:ilvl w:val="0"/>
          <w:numId w:val="3"/>
        </w:numPr>
        <w:spacing w:line="257" w:lineRule="auto"/>
        <w:ind w:right="-6"/>
        <w:rPr>
          <w:rFonts w:ascii="Verdana" w:eastAsia="Calibri" w:hAnsi="Verdana"/>
          <w:lang w:val="en-GB"/>
        </w:rPr>
      </w:pPr>
      <w:r w:rsidRPr="00133CE4">
        <w:rPr>
          <w:rFonts w:ascii="Verdana" w:eastAsia="Calibri" w:hAnsi="Verdana"/>
          <w:lang w:val="en-GB"/>
        </w:rPr>
        <w:t>RMIT School of Urban and Social Studies (GUSS)</w:t>
      </w:r>
      <w:r w:rsidR="002A4BA5" w:rsidRPr="00133CE4">
        <w:rPr>
          <w:rFonts w:ascii="Verdana" w:eastAsia="Calibri" w:hAnsi="Verdana"/>
          <w:lang w:val="en-GB"/>
        </w:rPr>
        <w:t xml:space="preserve"> (now School of Social Care and Health);</w:t>
      </w:r>
    </w:p>
    <w:p w14:paraId="01915D9C" w14:textId="609EEE51" w:rsidR="00707E9E" w:rsidRPr="00133CE4" w:rsidRDefault="005F5F5C" w:rsidP="00A91B7E">
      <w:pPr>
        <w:numPr>
          <w:ilvl w:val="0"/>
          <w:numId w:val="3"/>
        </w:numPr>
        <w:spacing w:line="257" w:lineRule="auto"/>
        <w:ind w:right="-6"/>
        <w:rPr>
          <w:rFonts w:ascii="Verdana" w:eastAsia="Calibri" w:hAnsi="Verdana"/>
          <w:lang w:val="en-GB"/>
        </w:rPr>
      </w:pPr>
      <w:r w:rsidRPr="00133CE4">
        <w:rPr>
          <w:rFonts w:ascii="Verdana" w:eastAsia="Calibri" w:hAnsi="Verdana"/>
          <w:lang w:val="en-GB"/>
        </w:rPr>
        <w:t>WHE and WHLM</w:t>
      </w:r>
      <w:r w:rsidR="00053D38" w:rsidRPr="00133CE4">
        <w:rPr>
          <w:rFonts w:ascii="Verdana" w:eastAsia="Calibri" w:hAnsi="Verdana"/>
          <w:lang w:val="en-GB"/>
        </w:rPr>
        <w:t xml:space="preserve"> </w:t>
      </w:r>
      <w:r w:rsidR="002A4BA5" w:rsidRPr="00133CE4">
        <w:rPr>
          <w:rFonts w:ascii="Verdana" w:eastAsia="Calibri" w:hAnsi="Verdana"/>
          <w:lang w:val="en-GB"/>
        </w:rPr>
        <w:t xml:space="preserve">in partnership with the </w:t>
      </w:r>
      <w:r w:rsidRPr="00133CE4">
        <w:rPr>
          <w:rFonts w:ascii="Verdana" w:eastAsia="Calibri" w:hAnsi="Verdana"/>
          <w:lang w:val="en-GB"/>
        </w:rPr>
        <w:t xml:space="preserve">Women’s Health Services Capacity Building Project; </w:t>
      </w:r>
    </w:p>
    <w:p w14:paraId="1F7B4983" w14:textId="77777777" w:rsidR="00707E9E" w:rsidRPr="00133CE4" w:rsidRDefault="005F5F5C" w:rsidP="00A91B7E">
      <w:pPr>
        <w:numPr>
          <w:ilvl w:val="0"/>
          <w:numId w:val="3"/>
        </w:numPr>
        <w:spacing w:line="257" w:lineRule="auto"/>
        <w:ind w:right="-6"/>
        <w:rPr>
          <w:rFonts w:ascii="Verdana" w:eastAsia="Calibri" w:hAnsi="Verdana"/>
          <w:lang w:val="en-GB"/>
        </w:rPr>
      </w:pPr>
      <w:r w:rsidRPr="00133CE4">
        <w:rPr>
          <w:rFonts w:ascii="Verdana" w:eastAsia="Calibri" w:hAnsi="Verdana"/>
          <w:lang w:val="en-GB"/>
        </w:rPr>
        <w:t xml:space="preserve">Genetics Support Network Victoria (GSNV); </w:t>
      </w:r>
    </w:p>
    <w:p w14:paraId="52005349" w14:textId="73F18F0F" w:rsidR="00EE438B" w:rsidRPr="00133CE4" w:rsidRDefault="002A5C41" w:rsidP="00A91B7E">
      <w:pPr>
        <w:numPr>
          <w:ilvl w:val="0"/>
          <w:numId w:val="3"/>
        </w:numPr>
        <w:spacing w:line="257" w:lineRule="auto"/>
        <w:ind w:right="-6"/>
        <w:rPr>
          <w:rFonts w:ascii="Verdana" w:eastAsia="Calibri" w:hAnsi="Verdana"/>
          <w:lang w:val="en-GB"/>
        </w:rPr>
      </w:pPr>
      <w:r w:rsidRPr="00133CE4">
        <w:rPr>
          <w:rFonts w:ascii="Verdana" w:eastAsia="Calibri" w:hAnsi="Verdana"/>
          <w:lang w:val="en-GB"/>
        </w:rPr>
        <w:t>Northern Metropolitan Region (NMR)</w:t>
      </w:r>
      <w:r w:rsidR="002B682B">
        <w:rPr>
          <w:rFonts w:ascii="Verdana" w:eastAsia="Calibri" w:hAnsi="Verdana"/>
          <w:lang w:val="en-GB"/>
        </w:rPr>
        <w:t xml:space="preserve"> C</w:t>
      </w:r>
      <w:r w:rsidR="00265D18">
        <w:rPr>
          <w:rFonts w:ascii="Verdana" w:eastAsia="Calibri" w:hAnsi="Verdana"/>
          <w:lang w:val="en-GB"/>
        </w:rPr>
        <w:t>ouncils</w:t>
      </w:r>
      <w:r w:rsidRPr="00133CE4">
        <w:rPr>
          <w:rFonts w:ascii="Verdana" w:eastAsia="Calibri" w:hAnsi="Verdana"/>
          <w:lang w:val="en-GB"/>
        </w:rPr>
        <w:t xml:space="preserve"> (Banyule, Nillumbik</w:t>
      </w:r>
      <w:r w:rsidR="00265D18">
        <w:rPr>
          <w:rFonts w:ascii="Verdana" w:eastAsia="Calibri" w:hAnsi="Verdana"/>
          <w:lang w:val="en-GB"/>
        </w:rPr>
        <w:t>,</w:t>
      </w:r>
      <w:r w:rsidRPr="00133CE4">
        <w:rPr>
          <w:rFonts w:ascii="Verdana" w:eastAsia="Calibri" w:hAnsi="Verdana"/>
          <w:lang w:val="en-GB"/>
        </w:rPr>
        <w:t xml:space="preserve"> Whittlesea)</w:t>
      </w:r>
    </w:p>
    <w:p w14:paraId="39F55E77" w14:textId="1E4B837F" w:rsidR="00707E9E" w:rsidRPr="00133CE4" w:rsidRDefault="005F5F5C" w:rsidP="00A91B7E">
      <w:pPr>
        <w:numPr>
          <w:ilvl w:val="0"/>
          <w:numId w:val="3"/>
        </w:numPr>
        <w:spacing w:line="257" w:lineRule="auto"/>
        <w:ind w:right="-6"/>
        <w:rPr>
          <w:rFonts w:ascii="Verdana" w:eastAsia="Calibri" w:hAnsi="Verdana"/>
          <w:lang w:val="en-GB"/>
        </w:rPr>
      </w:pPr>
      <w:r w:rsidRPr="00133CE4">
        <w:rPr>
          <w:rFonts w:ascii="Verdana" w:eastAsia="Calibri" w:hAnsi="Verdana"/>
          <w:lang w:val="en-GB"/>
        </w:rPr>
        <w:t>Relationships Australia</w:t>
      </w:r>
      <w:r w:rsidR="00AF2821" w:rsidRPr="00133CE4">
        <w:rPr>
          <w:rFonts w:ascii="Verdana" w:eastAsia="Calibri" w:hAnsi="Verdana"/>
          <w:lang w:val="en-GB"/>
        </w:rPr>
        <w:t xml:space="preserve"> V</w:t>
      </w:r>
      <w:r w:rsidRPr="00133CE4">
        <w:rPr>
          <w:rFonts w:ascii="Verdana" w:eastAsia="Calibri" w:hAnsi="Verdana"/>
          <w:lang w:val="en-GB"/>
        </w:rPr>
        <w:t>ictoria</w:t>
      </w:r>
      <w:r w:rsidR="00AF2821" w:rsidRPr="00133CE4">
        <w:rPr>
          <w:rFonts w:ascii="Verdana" w:eastAsia="Calibri" w:hAnsi="Verdana"/>
          <w:lang w:val="en-GB"/>
        </w:rPr>
        <w:t xml:space="preserve"> (RAV)</w:t>
      </w:r>
      <w:r w:rsidRPr="00133CE4">
        <w:rPr>
          <w:rFonts w:ascii="Verdana" w:eastAsia="Calibri" w:hAnsi="Verdana"/>
          <w:lang w:val="en-GB"/>
        </w:rPr>
        <w:t xml:space="preserve">; and </w:t>
      </w:r>
    </w:p>
    <w:p w14:paraId="5C959A8E" w14:textId="503C21D7" w:rsidR="0025596F" w:rsidRPr="00133CE4" w:rsidRDefault="005F5F5C" w:rsidP="00A91B7E">
      <w:pPr>
        <w:numPr>
          <w:ilvl w:val="0"/>
          <w:numId w:val="3"/>
        </w:numPr>
        <w:spacing w:line="257" w:lineRule="auto"/>
        <w:ind w:left="714" w:right="-6" w:hanging="357"/>
        <w:rPr>
          <w:rFonts w:ascii="Verdana" w:eastAsia="Calibri" w:hAnsi="Verdana"/>
          <w:lang w:val="en-GB"/>
        </w:rPr>
      </w:pPr>
      <w:r w:rsidRPr="00133CE4">
        <w:rPr>
          <w:rFonts w:ascii="Verdana" w:eastAsia="Calibri" w:hAnsi="Verdana"/>
          <w:lang w:val="en-GB"/>
        </w:rPr>
        <w:t xml:space="preserve">Gender and Disability Workforce Development Program </w:t>
      </w:r>
      <w:r w:rsidR="00707E9E" w:rsidRPr="00133CE4">
        <w:rPr>
          <w:rFonts w:ascii="Verdana" w:eastAsia="Calibri" w:hAnsi="Verdana"/>
          <w:lang w:val="en-GB"/>
        </w:rPr>
        <w:t>C</w:t>
      </w:r>
      <w:r w:rsidR="00A46AA1">
        <w:rPr>
          <w:rFonts w:ascii="Verdana" w:eastAsia="Calibri" w:hAnsi="Verdana"/>
          <w:lang w:val="en-GB"/>
        </w:rPr>
        <w:t>o</w:t>
      </w:r>
      <w:r w:rsidR="00707E9E" w:rsidRPr="00133CE4">
        <w:rPr>
          <w:rFonts w:ascii="Verdana" w:eastAsia="Calibri" w:hAnsi="Verdana"/>
          <w:lang w:val="en-GB"/>
        </w:rPr>
        <w:t>P</w:t>
      </w:r>
      <w:r w:rsidRPr="00133CE4">
        <w:rPr>
          <w:rFonts w:ascii="Verdana" w:eastAsia="Calibri" w:hAnsi="Verdana"/>
          <w:lang w:val="en-GB"/>
        </w:rPr>
        <w:t>.</w:t>
      </w:r>
      <w:r w:rsidR="00EE438B" w:rsidRPr="00133CE4">
        <w:rPr>
          <w:rFonts w:ascii="Verdana" w:eastAsia="Calibri" w:hAnsi="Verdana"/>
          <w:lang w:val="en-GB"/>
        </w:rPr>
        <w:t xml:space="preserve"> </w:t>
      </w:r>
    </w:p>
    <w:p w14:paraId="64E96FE4" w14:textId="77777777" w:rsidR="00847EEE" w:rsidRPr="00133CE4" w:rsidRDefault="00847EEE" w:rsidP="00847EEE">
      <w:pPr>
        <w:spacing w:line="257" w:lineRule="auto"/>
        <w:ind w:right="561"/>
        <w:rPr>
          <w:rFonts w:ascii="Verdana" w:eastAsia="Calibri" w:hAnsi="Verdana"/>
          <w:lang w:val="en-GB"/>
        </w:rPr>
      </w:pPr>
    </w:p>
    <w:p w14:paraId="07E66C49" w14:textId="18257EE9" w:rsidR="00177B99" w:rsidRPr="00133CE4" w:rsidRDefault="00847EEE" w:rsidP="00CB5270">
      <w:pPr>
        <w:spacing w:line="257" w:lineRule="auto"/>
        <w:ind w:right="-6"/>
        <w:rPr>
          <w:rFonts w:ascii="Verdana" w:eastAsia="Calibri" w:hAnsi="Verdana"/>
          <w:lang w:val="en-GB"/>
        </w:rPr>
      </w:pPr>
      <w:r w:rsidRPr="00133CE4">
        <w:rPr>
          <w:rFonts w:ascii="Verdana" w:eastAsia="Calibri" w:hAnsi="Verdana"/>
          <w:lang w:val="en-GB"/>
        </w:rPr>
        <w:t>Tailored training was also delivered to WHE through WDV’s partnership with th</w:t>
      </w:r>
      <w:r w:rsidR="00077F09" w:rsidRPr="00133CE4">
        <w:rPr>
          <w:rFonts w:ascii="Verdana" w:eastAsia="Calibri" w:hAnsi="Verdana"/>
          <w:lang w:val="en-GB"/>
        </w:rPr>
        <w:t>at</w:t>
      </w:r>
      <w:r w:rsidRPr="00133CE4">
        <w:rPr>
          <w:rFonts w:ascii="Verdana" w:eastAsia="Calibri" w:hAnsi="Verdana"/>
          <w:lang w:val="en-GB"/>
        </w:rPr>
        <w:t xml:space="preserve"> organisation for another initiative, Margins to the Mainstream: Preventing violence against women with disabilities (M2M).</w:t>
      </w:r>
      <w:r w:rsidR="007E06ED" w:rsidRPr="00133CE4">
        <w:rPr>
          <w:rStyle w:val="FootnoteReference"/>
          <w:rFonts w:ascii="Verdana" w:eastAsia="Calibri" w:hAnsi="Verdana"/>
          <w:lang w:val="en-GB"/>
        </w:rPr>
        <w:footnoteReference w:id="6"/>
      </w:r>
      <w:r w:rsidRPr="00133CE4">
        <w:rPr>
          <w:rFonts w:ascii="Verdana" w:eastAsia="Calibri" w:hAnsi="Verdana"/>
          <w:lang w:val="en-GB"/>
        </w:rPr>
        <w:t xml:space="preserve"> While not a client as such, </w:t>
      </w:r>
      <w:r w:rsidR="00AD54CC" w:rsidRPr="00133CE4">
        <w:rPr>
          <w:rFonts w:ascii="Verdana" w:eastAsia="Calibri" w:hAnsi="Verdana"/>
          <w:lang w:val="en-GB"/>
        </w:rPr>
        <w:t>the WHE/M2M</w:t>
      </w:r>
      <w:r w:rsidRPr="00133CE4">
        <w:rPr>
          <w:rFonts w:ascii="Verdana" w:eastAsia="Calibri" w:hAnsi="Verdana"/>
          <w:lang w:val="en-GB"/>
        </w:rPr>
        <w:t xml:space="preserve"> training is included in Table 7 as a demonstration of </w:t>
      </w:r>
      <w:r w:rsidR="00AD54CC" w:rsidRPr="00133CE4">
        <w:rPr>
          <w:rFonts w:ascii="Verdana" w:eastAsia="Calibri" w:hAnsi="Verdana"/>
          <w:lang w:val="en-GB"/>
        </w:rPr>
        <w:t>training</w:t>
      </w:r>
      <w:r w:rsidRPr="00133CE4">
        <w:rPr>
          <w:rFonts w:ascii="Verdana" w:eastAsia="Calibri" w:hAnsi="Verdana"/>
          <w:lang w:val="en-GB"/>
        </w:rPr>
        <w:t xml:space="preserve"> output.</w:t>
      </w:r>
    </w:p>
    <w:p w14:paraId="71827A39" w14:textId="77777777" w:rsidR="00CB5270" w:rsidRPr="00953F94" w:rsidRDefault="00CB5270" w:rsidP="00114290">
      <w:pPr>
        <w:spacing w:after="120" w:line="257" w:lineRule="auto"/>
        <w:ind w:right="-6"/>
        <w:rPr>
          <w:rFonts w:ascii="Verdana" w:eastAsia="Calibri" w:hAnsi="Verdana"/>
          <w:sz w:val="18"/>
          <w:szCs w:val="18"/>
          <w:lang w:val="en-GB"/>
        </w:rPr>
      </w:pPr>
    </w:p>
    <w:tbl>
      <w:tblPr>
        <w:tblStyle w:val="TableGrid"/>
        <w:tblW w:w="0" w:type="auto"/>
        <w:jc w:val="center"/>
        <w:tblLook w:val="04A0" w:firstRow="1" w:lastRow="0" w:firstColumn="1" w:lastColumn="0" w:noHBand="0" w:noVBand="1"/>
      </w:tblPr>
      <w:tblGrid>
        <w:gridCol w:w="2122"/>
        <w:gridCol w:w="4120"/>
        <w:gridCol w:w="1272"/>
      </w:tblGrid>
      <w:tr w:rsidR="00093217" w:rsidRPr="00133CE4" w14:paraId="732F488C" w14:textId="77777777" w:rsidTr="002D55CA">
        <w:trPr>
          <w:trHeight w:val="567"/>
          <w:jc w:val="center"/>
        </w:trPr>
        <w:tc>
          <w:tcPr>
            <w:tcW w:w="6242" w:type="dxa"/>
            <w:gridSpan w:val="2"/>
            <w:vAlign w:val="center"/>
          </w:tcPr>
          <w:p w14:paraId="2631B33E" w14:textId="161A563F" w:rsidR="00093217" w:rsidRPr="00133CE4" w:rsidRDefault="00093217" w:rsidP="00953F94">
            <w:pPr>
              <w:snapToGrid w:val="0"/>
              <w:spacing w:before="40" w:after="40"/>
              <w:rPr>
                <w:rFonts w:ascii="Verdana" w:hAnsi="Verdana"/>
                <w:b/>
                <w:bCs/>
                <w:sz w:val="20"/>
                <w:szCs w:val="20"/>
              </w:rPr>
            </w:pPr>
            <w:r w:rsidRPr="00133CE4">
              <w:rPr>
                <w:rFonts w:ascii="Verdana" w:hAnsi="Verdana"/>
                <w:b/>
                <w:bCs/>
                <w:sz w:val="20"/>
                <w:szCs w:val="20"/>
              </w:rPr>
              <w:t xml:space="preserve">Calendar </w:t>
            </w:r>
            <w:r w:rsidR="00412A24" w:rsidRPr="00133CE4">
              <w:rPr>
                <w:rFonts w:ascii="Verdana" w:hAnsi="Verdana"/>
                <w:b/>
                <w:bCs/>
                <w:sz w:val="20"/>
                <w:szCs w:val="20"/>
              </w:rPr>
              <w:t>t</w:t>
            </w:r>
            <w:r w:rsidRPr="00133CE4">
              <w:rPr>
                <w:rFonts w:ascii="Verdana" w:hAnsi="Verdana"/>
                <w:b/>
                <w:bCs/>
                <w:sz w:val="20"/>
                <w:szCs w:val="20"/>
              </w:rPr>
              <w:t xml:space="preserve">raining </w:t>
            </w:r>
            <w:r w:rsidR="00412A24" w:rsidRPr="00133CE4">
              <w:rPr>
                <w:rFonts w:ascii="Verdana" w:hAnsi="Verdana"/>
                <w:b/>
                <w:bCs/>
                <w:sz w:val="20"/>
                <w:szCs w:val="20"/>
              </w:rPr>
              <w:t>program</w:t>
            </w:r>
            <w:r w:rsidR="00EF379D" w:rsidRPr="00133CE4">
              <w:rPr>
                <w:rFonts w:ascii="Verdana" w:hAnsi="Verdana"/>
                <w:b/>
                <w:bCs/>
                <w:sz w:val="20"/>
                <w:szCs w:val="20"/>
              </w:rPr>
              <w:t xml:space="preserve"> </w:t>
            </w:r>
            <w:r w:rsidRPr="00133CE4">
              <w:rPr>
                <w:rFonts w:ascii="Verdana" w:hAnsi="Verdana"/>
                <w:b/>
                <w:bCs/>
                <w:sz w:val="20"/>
                <w:szCs w:val="20"/>
              </w:rPr>
              <w:t xml:space="preserve">2019 to 2021 </w:t>
            </w:r>
          </w:p>
        </w:tc>
        <w:tc>
          <w:tcPr>
            <w:tcW w:w="1272" w:type="dxa"/>
          </w:tcPr>
          <w:p w14:paraId="5BB61422" w14:textId="4FC6FBF4" w:rsidR="00093217" w:rsidRPr="00133CE4" w:rsidRDefault="00160326" w:rsidP="00953F94">
            <w:pPr>
              <w:snapToGrid w:val="0"/>
              <w:spacing w:before="40" w:after="40"/>
              <w:jc w:val="center"/>
              <w:rPr>
                <w:rFonts w:ascii="Verdana" w:hAnsi="Verdana"/>
                <w:b/>
                <w:bCs/>
                <w:sz w:val="18"/>
                <w:szCs w:val="18"/>
              </w:rPr>
            </w:pPr>
            <w:r w:rsidRPr="00133CE4">
              <w:rPr>
                <w:rFonts w:ascii="Verdana" w:hAnsi="Verdana"/>
                <w:b/>
                <w:bCs/>
                <w:sz w:val="18"/>
                <w:szCs w:val="18"/>
              </w:rPr>
              <w:t>Attendees (#)</w:t>
            </w:r>
          </w:p>
        </w:tc>
      </w:tr>
      <w:tr w:rsidR="00093217" w:rsidRPr="00133CE4" w14:paraId="1601AC11" w14:textId="77777777" w:rsidTr="002D55CA">
        <w:trPr>
          <w:jc w:val="center"/>
        </w:trPr>
        <w:tc>
          <w:tcPr>
            <w:tcW w:w="2122" w:type="dxa"/>
            <w:vMerge w:val="restart"/>
          </w:tcPr>
          <w:p w14:paraId="17BC6B7A" w14:textId="25ECFCA5" w:rsidR="00093217" w:rsidRPr="00133CE4" w:rsidRDefault="00093217" w:rsidP="00953F94">
            <w:pPr>
              <w:snapToGrid w:val="0"/>
              <w:spacing w:before="40" w:after="40"/>
              <w:rPr>
                <w:rFonts w:ascii="Verdana" w:hAnsi="Verdana"/>
                <w:sz w:val="20"/>
                <w:szCs w:val="20"/>
              </w:rPr>
            </w:pPr>
            <w:r w:rsidRPr="00133CE4">
              <w:rPr>
                <w:rFonts w:ascii="Verdana" w:hAnsi="Verdana"/>
                <w:sz w:val="20"/>
                <w:szCs w:val="20"/>
              </w:rPr>
              <w:t>May</w:t>
            </w:r>
            <w:r w:rsidR="00FF5302" w:rsidRPr="00133CE4">
              <w:rPr>
                <w:rFonts w:ascii="Verdana" w:hAnsi="Verdana"/>
                <w:sz w:val="20"/>
                <w:szCs w:val="20"/>
              </w:rPr>
              <w:t xml:space="preserve"> to </w:t>
            </w:r>
            <w:r w:rsidRPr="00133CE4">
              <w:rPr>
                <w:rFonts w:ascii="Verdana" w:hAnsi="Verdana"/>
                <w:sz w:val="20"/>
                <w:szCs w:val="20"/>
              </w:rPr>
              <w:t xml:space="preserve">Jun 2020 </w:t>
            </w:r>
          </w:p>
        </w:tc>
        <w:tc>
          <w:tcPr>
            <w:tcW w:w="4120" w:type="dxa"/>
          </w:tcPr>
          <w:p w14:paraId="3273DB79" w14:textId="4B0631A8" w:rsidR="00093217" w:rsidRPr="00133CE4" w:rsidRDefault="00093217" w:rsidP="00953F94">
            <w:pPr>
              <w:snapToGrid w:val="0"/>
              <w:spacing w:before="40" w:after="40"/>
              <w:rPr>
                <w:rFonts w:ascii="Verdana" w:hAnsi="Verdana"/>
                <w:sz w:val="20"/>
                <w:szCs w:val="20"/>
              </w:rPr>
            </w:pPr>
            <w:r w:rsidRPr="00133CE4">
              <w:rPr>
                <w:rFonts w:ascii="Verdana" w:hAnsi="Verdana"/>
                <w:sz w:val="20"/>
                <w:szCs w:val="20"/>
              </w:rPr>
              <w:t>‘A Right to Respect’ Session 1 (test)</w:t>
            </w:r>
          </w:p>
        </w:tc>
        <w:tc>
          <w:tcPr>
            <w:tcW w:w="1272" w:type="dxa"/>
          </w:tcPr>
          <w:p w14:paraId="21B7749F" w14:textId="6FE9C5F4" w:rsidR="00093217" w:rsidRPr="00133CE4" w:rsidRDefault="00093217" w:rsidP="00953F94">
            <w:pPr>
              <w:snapToGrid w:val="0"/>
              <w:spacing w:before="40" w:after="40"/>
              <w:jc w:val="center"/>
              <w:rPr>
                <w:rFonts w:ascii="Verdana" w:hAnsi="Verdana"/>
                <w:sz w:val="20"/>
                <w:szCs w:val="20"/>
              </w:rPr>
            </w:pPr>
            <w:r w:rsidRPr="00133CE4">
              <w:rPr>
                <w:rFonts w:ascii="Verdana" w:hAnsi="Verdana"/>
                <w:sz w:val="20"/>
                <w:szCs w:val="20"/>
              </w:rPr>
              <w:t>12</w:t>
            </w:r>
          </w:p>
        </w:tc>
      </w:tr>
      <w:tr w:rsidR="00093217" w:rsidRPr="00133CE4" w14:paraId="4A9FE78F" w14:textId="77777777" w:rsidTr="002D55CA">
        <w:trPr>
          <w:jc w:val="center"/>
        </w:trPr>
        <w:tc>
          <w:tcPr>
            <w:tcW w:w="2122" w:type="dxa"/>
            <w:vMerge/>
          </w:tcPr>
          <w:p w14:paraId="5932B368" w14:textId="77777777" w:rsidR="00093217" w:rsidRPr="00133CE4" w:rsidRDefault="00093217" w:rsidP="00953F94">
            <w:pPr>
              <w:snapToGrid w:val="0"/>
              <w:spacing w:before="40" w:after="40"/>
              <w:rPr>
                <w:rFonts w:ascii="Verdana" w:hAnsi="Verdana"/>
                <w:sz w:val="21"/>
                <w:szCs w:val="21"/>
              </w:rPr>
            </w:pPr>
          </w:p>
        </w:tc>
        <w:tc>
          <w:tcPr>
            <w:tcW w:w="4120" w:type="dxa"/>
          </w:tcPr>
          <w:p w14:paraId="09199592" w14:textId="4C68FCF7" w:rsidR="00093217" w:rsidRPr="00133CE4" w:rsidRDefault="00093217" w:rsidP="00953F94">
            <w:pPr>
              <w:snapToGrid w:val="0"/>
              <w:spacing w:before="40" w:after="40"/>
              <w:rPr>
                <w:rFonts w:ascii="Verdana" w:hAnsi="Verdana"/>
                <w:sz w:val="20"/>
                <w:szCs w:val="20"/>
              </w:rPr>
            </w:pPr>
            <w:r w:rsidRPr="00133CE4">
              <w:rPr>
                <w:rFonts w:ascii="Verdana" w:hAnsi="Verdana"/>
                <w:sz w:val="20"/>
                <w:szCs w:val="20"/>
              </w:rPr>
              <w:t>‘A Right to Respect’ Session 2 (test)</w:t>
            </w:r>
          </w:p>
        </w:tc>
        <w:tc>
          <w:tcPr>
            <w:tcW w:w="1272" w:type="dxa"/>
          </w:tcPr>
          <w:p w14:paraId="358BAE06" w14:textId="47407094" w:rsidR="00093217" w:rsidRPr="00133CE4" w:rsidRDefault="00093217" w:rsidP="00953F94">
            <w:pPr>
              <w:snapToGrid w:val="0"/>
              <w:spacing w:before="40" w:after="40"/>
              <w:jc w:val="center"/>
              <w:rPr>
                <w:rFonts w:ascii="Verdana" w:hAnsi="Verdana"/>
                <w:sz w:val="20"/>
                <w:szCs w:val="20"/>
              </w:rPr>
            </w:pPr>
            <w:r w:rsidRPr="00133CE4">
              <w:rPr>
                <w:rFonts w:ascii="Verdana" w:hAnsi="Verdana"/>
                <w:sz w:val="20"/>
                <w:szCs w:val="20"/>
              </w:rPr>
              <w:t>12</w:t>
            </w:r>
          </w:p>
        </w:tc>
      </w:tr>
      <w:tr w:rsidR="00093217" w:rsidRPr="00133CE4" w14:paraId="24C5CD91" w14:textId="77777777" w:rsidTr="002D55CA">
        <w:trPr>
          <w:jc w:val="center"/>
        </w:trPr>
        <w:tc>
          <w:tcPr>
            <w:tcW w:w="2122" w:type="dxa"/>
            <w:vMerge/>
          </w:tcPr>
          <w:p w14:paraId="73832872" w14:textId="77777777" w:rsidR="00093217" w:rsidRPr="00133CE4" w:rsidRDefault="00093217" w:rsidP="00953F94">
            <w:pPr>
              <w:snapToGrid w:val="0"/>
              <w:spacing w:before="40" w:after="40"/>
              <w:rPr>
                <w:rFonts w:ascii="Verdana" w:hAnsi="Verdana"/>
                <w:sz w:val="21"/>
                <w:szCs w:val="21"/>
              </w:rPr>
            </w:pPr>
          </w:p>
        </w:tc>
        <w:tc>
          <w:tcPr>
            <w:tcW w:w="4120" w:type="dxa"/>
          </w:tcPr>
          <w:p w14:paraId="09B392E8" w14:textId="19826E5D" w:rsidR="00093217" w:rsidRPr="00133CE4" w:rsidRDefault="00093217" w:rsidP="00953F94">
            <w:pPr>
              <w:snapToGrid w:val="0"/>
              <w:spacing w:before="40" w:after="40"/>
              <w:rPr>
                <w:rFonts w:ascii="Verdana" w:hAnsi="Verdana"/>
                <w:sz w:val="20"/>
                <w:szCs w:val="20"/>
              </w:rPr>
            </w:pPr>
            <w:r w:rsidRPr="00133CE4">
              <w:rPr>
                <w:rFonts w:ascii="Verdana" w:hAnsi="Verdana"/>
                <w:sz w:val="20"/>
                <w:szCs w:val="20"/>
              </w:rPr>
              <w:t>‘A Right to Respect’ Session 3 (test)</w:t>
            </w:r>
          </w:p>
        </w:tc>
        <w:tc>
          <w:tcPr>
            <w:tcW w:w="1272" w:type="dxa"/>
          </w:tcPr>
          <w:p w14:paraId="49177A90" w14:textId="3DFBC94F" w:rsidR="00093217" w:rsidRPr="00133CE4" w:rsidRDefault="00093217" w:rsidP="00953F94">
            <w:pPr>
              <w:snapToGrid w:val="0"/>
              <w:spacing w:before="40" w:after="40"/>
              <w:jc w:val="center"/>
              <w:rPr>
                <w:rFonts w:ascii="Verdana" w:hAnsi="Verdana"/>
                <w:sz w:val="20"/>
                <w:szCs w:val="20"/>
              </w:rPr>
            </w:pPr>
            <w:r w:rsidRPr="00133CE4">
              <w:rPr>
                <w:rFonts w:ascii="Verdana" w:hAnsi="Verdana"/>
                <w:sz w:val="20"/>
                <w:szCs w:val="20"/>
              </w:rPr>
              <w:t>12</w:t>
            </w:r>
          </w:p>
        </w:tc>
      </w:tr>
      <w:tr w:rsidR="00707E9E" w:rsidRPr="00133CE4" w14:paraId="51BFC430" w14:textId="77777777" w:rsidTr="002D55CA">
        <w:trPr>
          <w:jc w:val="center"/>
        </w:trPr>
        <w:tc>
          <w:tcPr>
            <w:tcW w:w="2122" w:type="dxa"/>
            <w:vMerge w:val="restart"/>
          </w:tcPr>
          <w:p w14:paraId="4C6FCA3D" w14:textId="6DAD742B" w:rsidR="00707E9E" w:rsidRPr="00133CE4" w:rsidRDefault="00707E9E" w:rsidP="00953F94">
            <w:pPr>
              <w:snapToGrid w:val="0"/>
              <w:spacing w:before="40" w:after="40"/>
              <w:rPr>
                <w:rFonts w:ascii="Verdana" w:hAnsi="Verdana"/>
                <w:sz w:val="21"/>
                <w:szCs w:val="21"/>
              </w:rPr>
            </w:pPr>
            <w:r w:rsidRPr="00133CE4">
              <w:rPr>
                <w:rFonts w:ascii="Verdana" w:hAnsi="Verdana"/>
                <w:sz w:val="20"/>
                <w:szCs w:val="20"/>
              </w:rPr>
              <w:t>Sept to Nov 2020</w:t>
            </w:r>
          </w:p>
        </w:tc>
        <w:tc>
          <w:tcPr>
            <w:tcW w:w="4120" w:type="dxa"/>
          </w:tcPr>
          <w:p w14:paraId="77AE6A1D" w14:textId="77777777" w:rsidR="00707E9E" w:rsidRPr="00133CE4" w:rsidRDefault="00707E9E" w:rsidP="00953F94">
            <w:pPr>
              <w:snapToGrid w:val="0"/>
              <w:spacing w:before="40" w:after="40"/>
              <w:rPr>
                <w:rFonts w:ascii="Verdana" w:hAnsi="Verdana"/>
                <w:sz w:val="20"/>
                <w:szCs w:val="20"/>
              </w:rPr>
            </w:pPr>
            <w:r w:rsidRPr="00133CE4">
              <w:rPr>
                <w:rFonts w:ascii="Verdana" w:hAnsi="Verdana"/>
                <w:sz w:val="20"/>
                <w:szCs w:val="20"/>
              </w:rPr>
              <w:t xml:space="preserve">‘A Right to Respect’ Session 1 </w:t>
            </w:r>
          </w:p>
        </w:tc>
        <w:tc>
          <w:tcPr>
            <w:tcW w:w="1272" w:type="dxa"/>
          </w:tcPr>
          <w:p w14:paraId="7929C036" w14:textId="77777777" w:rsidR="00707E9E" w:rsidRPr="00133CE4" w:rsidRDefault="00707E9E" w:rsidP="00953F94">
            <w:pPr>
              <w:snapToGrid w:val="0"/>
              <w:spacing w:before="40" w:after="40"/>
              <w:jc w:val="center"/>
              <w:rPr>
                <w:rFonts w:ascii="Verdana" w:hAnsi="Verdana"/>
                <w:sz w:val="20"/>
                <w:szCs w:val="20"/>
              </w:rPr>
            </w:pPr>
            <w:r w:rsidRPr="00133CE4">
              <w:rPr>
                <w:rFonts w:ascii="Verdana" w:hAnsi="Verdana"/>
                <w:sz w:val="20"/>
                <w:szCs w:val="20"/>
              </w:rPr>
              <w:t>26</w:t>
            </w:r>
          </w:p>
        </w:tc>
      </w:tr>
      <w:tr w:rsidR="00707E9E" w:rsidRPr="00133CE4" w14:paraId="5BB8E4BE" w14:textId="77777777" w:rsidTr="002D55CA">
        <w:trPr>
          <w:jc w:val="center"/>
        </w:trPr>
        <w:tc>
          <w:tcPr>
            <w:tcW w:w="2122" w:type="dxa"/>
            <w:vMerge/>
          </w:tcPr>
          <w:p w14:paraId="44D646EB" w14:textId="77777777" w:rsidR="00707E9E" w:rsidRPr="00133CE4" w:rsidRDefault="00707E9E" w:rsidP="00953F94">
            <w:pPr>
              <w:snapToGrid w:val="0"/>
              <w:spacing w:before="40" w:after="40"/>
              <w:rPr>
                <w:rFonts w:ascii="Verdana" w:hAnsi="Verdana"/>
                <w:sz w:val="21"/>
                <w:szCs w:val="21"/>
              </w:rPr>
            </w:pPr>
          </w:p>
        </w:tc>
        <w:tc>
          <w:tcPr>
            <w:tcW w:w="4120" w:type="dxa"/>
          </w:tcPr>
          <w:p w14:paraId="6B6B8B45" w14:textId="77777777" w:rsidR="00707E9E" w:rsidRPr="00133CE4" w:rsidRDefault="00707E9E" w:rsidP="00953F94">
            <w:pPr>
              <w:snapToGrid w:val="0"/>
              <w:spacing w:before="40" w:after="40"/>
              <w:rPr>
                <w:rFonts w:ascii="Verdana" w:hAnsi="Verdana"/>
                <w:sz w:val="20"/>
                <w:szCs w:val="20"/>
              </w:rPr>
            </w:pPr>
            <w:r w:rsidRPr="00133CE4">
              <w:rPr>
                <w:rFonts w:ascii="Verdana" w:hAnsi="Verdana"/>
                <w:sz w:val="20"/>
                <w:szCs w:val="20"/>
              </w:rPr>
              <w:t xml:space="preserve">‘A Right to Respect’ Session 2 </w:t>
            </w:r>
          </w:p>
        </w:tc>
        <w:tc>
          <w:tcPr>
            <w:tcW w:w="1272" w:type="dxa"/>
          </w:tcPr>
          <w:p w14:paraId="17CAD778" w14:textId="77777777" w:rsidR="00707E9E" w:rsidRPr="00133CE4" w:rsidRDefault="00707E9E" w:rsidP="00953F94">
            <w:pPr>
              <w:snapToGrid w:val="0"/>
              <w:spacing w:before="40" w:after="40"/>
              <w:jc w:val="center"/>
              <w:rPr>
                <w:rFonts w:ascii="Verdana" w:hAnsi="Verdana"/>
                <w:sz w:val="20"/>
                <w:szCs w:val="20"/>
              </w:rPr>
            </w:pPr>
            <w:r w:rsidRPr="00133CE4">
              <w:rPr>
                <w:rFonts w:ascii="Verdana" w:hAnsi="Verdana"/>
                <w:sz w:val="20"/>
                <w:szCs w:val="20"/>
              </w:rPr>
              <w:t>24</w:t>
            </w:r>
          </w:p>
        </w:tc>
      </w:tr>
      <w:tr w:rsidR="00707E9E" w:rsidRPr="00133CE4" w14:paraId="0E6A04C2" w14:textId="77777777" w:rsidTr="002D55CA">
        <w:trPr>
          <w:jc w:val="center"/>
        </w:trPr>
        <w:tc>
          <w:tcPr>
            <w:tcW w:w="2122" w:type="dxa"/>
            <w:vMerge/>
          </w:tcPr>
          <w:p w14:paraId="5F2C382B" w14:textId="77777777" w:rsidR="00707E9E" w:rsidRPr="00133CE4" w:rsidRDefault="00707E9E" w:rsidP="00953F94">
            <w:pPr>
              <w:snapToGrid w:val="0"/>
              <w:spacing w:before="40" w:after="40"/>
              <w:rPr>
                <w:rFonts w:ascii="Verdana" w:hAnsi="Verdana"/>
                <w:sz w:val="21"/>
                <w:szCs w:val="21"/>
              </w:rPr>
            </w:pPr>
          </w:p>
        </w:tc>
        <w:tc>
          <w:tcPr>
            <w:tcW w:w="4120" w:type="dxa"/>
          </w:tcPr>
          <w:p w14:paraId="3E73C015" w14:textId="77777777" w:rsidR="00707E9E" w:rsidRPr="00133CE4" w:rsidRDefault="00707E9E" w:rsidP="00953F94">
            <w:pPr>
              <w:snapToGrid w:val="0"/>
              <w:spacing w:before="40" w:after="40"/>
              <w:rPr>
                <w:rFonts w:ascii="Verdana" w:hAnsi="Verdana"/>
                <w:sz w:val="20"/>
                <w:szCs w:val="20"/>
              </w:rPr>
            </w:pPr>
            <w:r w:rsidRPr="00133CE4">
              <w:rPr>
                <w:rFonts w:ascii="Verdana" w:hAnsi="Verdana"/>
                <w:sz w:val="20"/>
                <w:szCs w:val="20"/>
              </w:rPr>
              <w:t xml:space="preserve">‘A Right to Respect’ Session 3 </w:t>
            </w:r>
          </w:p>
        </w:tc>
        <w:tc>
          <w:tcPr>
            <w:tcW w:w="1272" w:type="dxa"/>
          </w:tcPr>
          <w:p w14:paraId="799CC622" w14:textId="77777777" w:rsidR="00707E9E" w:rsidRPr="00133CE4" w:rsidRDefault="00707E9E" w:rsidP="00953F94">
            <w:pPr>
              <w:snapToGrid w:val="0"/>
              <w:spacing w:before="40" w:after="40"/>
              <w:jc w:val="center"/>
              <w:rPr>
                <w:rFonts w:ascii="Verdana" w:hAnsi="Verdana"/>
                <w:sz w:val="20"/>
                <w:szCs w:val="20"/>
              </w:rPr>
            </w:pPr>
            <w:r w:rsidRPr="00133CE4">
              <w:rPr>
                <w:rFonts w:ascii="Verdana" w:hAnsi="Verdana"/>
                <w:sz w:val="20"/>
                <w:szCs w:val="20"/>
              </w:rPr>
              <w:t>25</w:t>
            </w:r>
          </w:p>
        </w:tc>
      </w:tr>
      <w:tr w:rsidR="00412A24" w:rsidRPr="00133CE4" w14:paraId="18EC76AA" w14:textId="77777777" w:rsidTr="002D55CA">
        <w:trPr>
          <w:jc w:val="center"/>
        </w:trPr>
        <w:tc>
          <w:tcPr>
            <w:tcW w:w="2122" w:type="dxa"/>
            <w:vMerge w:val="restart"/>
          </w:tcPr>
          <w:p w14:paraId="536BF2B1" w14:textId="11CED34F" w:rsidR="00412A24" w:rsidRPr="00133CE4" w:rsidRDefault="00412A24" w:rsidP="00953F94">
            <w:pPr>
              <w:snapToGrid w:val="0"/>
              <w:spacing w:before="40" w:after="40"/>
              <w:rPr>
                <w:rFonts w:ascii="Verdana" w:hAnsi="Verdana"/>
                <w:sz w:val="21"/>
                <w:szCs w:val="21"/>
              </w:rPr>
            </w:pPr>
            <w:r w:rsidRPr="00133CE4">
              <w:rPr>
                <w:rFonts w:ascii="Verdana" w:hAnsi="Verdana"/>
                <w:sz w:val="20"/>
                <w:szCs w:val="20"/>
              </w:rPr>
              <w:t>Sept 2020</w:t>
            </w:r>
          </w:p>
        </w:tc>
        <w:tc>
          <w:tcPr>
            <w:tcW w:w="4120" w:type="dxa"/>
          </w:tcPr>
          <w:p w14:paraId="6F4A40EC" w14:textId="1D4896CC" w:rsidR="00412A24" w:rsidRPr="00133CE4" w:rsidRDefault="00412A24" w:rsidP="00953F94">
            <w:pPr>
              <w:snapToGrid w:val="0"/>
              <w:spacing w:before="40" w:after="40"/>
              <w:rPr>
                <w:rFonts w:ascii="Verdana" w:hAnsi="Verdana"/>
                <w:sz w:val="20"/>
                <w:szCs w:val="20"/>
              </w:rPr>
            </w:pPr>
            <w:r w:rsidRPr="00133CE4">
              <w:rPr>
                <w:rFonts w:ascii="Verdana" w:hAnsi="Verdana"/>
                <w:sz w:val="20"/>
                <w:szCs w:val="20"/>
              </w:rPr>
              <w:t xml:space="preserve">‘A Right to Respect’ Session 1 </w:t>
            </w:r>
          </w:p>
        </w:tc>
        <w:tc>
          <w:tcPr>
            <w:tcW w:w="1272" w:type="dxa"/>
          </w:tcPr>
          <w:p w14:paraId="0EA988A9" w14:textId="430A6486" w:rsidR="00412A24" w:rsidRPr="00133CE4" w:rsidRDefault="00412A24" w:rsidP="00953F94">
            <w:pPr>
              <w:snapToGrid w:val="0"/>
              <w:spacing w:before="40" w:after="40"/>
              <w:jc w:val="center"/>
              <w:rPr>
                <w:rFonts w:ascii="Verdana" w:hAnsi="Verdana"/>
                <w:sz w:val="20"/>
                <w:szCs w:val="20"/>
              </w:rPr>
            </w:pPr>
            <w:r w:rsidRPr="00133CE4">
              <w:rPr>
                <w:rFonts w:ascii="Verdana" w:hAnsi="Verdana"/>
                <w:sz w:val="20"/>
                <w:szCs w:val="20"/>
              </w:rPr>
              <w:t>13</w:t>
            </w:r>
          </w:p>
        </w:tc>
      </w:tr>
      <w:tr w:rsidR="00412A24" w:rsidRPr="00133CE4" w14:paraId="002EDDB7" w14:textId="77777777" w:rsidTr="002D55CA">
        <w:trPr>
          <w:jc w:val="center"/>
        </w:trPr>
        <w:tc>
          <w:tcPr>
            <w:tcW w:w="2122" w:type="dxa"/>
            <w:vMerge/>
          </w:tcPr>
          <w:p w14:paraId="0DA0D1CB" w14:textId="77777777" w:rsidR="00412A24" w:rsidRPr="00133CE4" w:rsidRDefault="00412A24" w:rsidP="00953F94">
            <w:pPr>
              <w:snapToGrid w:val="0"/>
              <w:spacing w:before="40" w:after="40"/>
              <w:rPr>
                <w:rFonts w:ascii="Verdana" w:hAnsi="Verdana"/>
                <w:sz w:val="21"/>
                <w:szCs w:val="21"/>
              </w:rPr>
            </w:pPr>
          </w:p>
        </w:tc>
        <w:tc>
          <w:tcPr>
            <w:tcW w:w="4120" w:type="dxa"/>
          </w:tcPr>
          <w:p w14:paraId="6D9D04BA" w14:textId="47CED1A2" w:rsidR="00412A24" w:rsidRPr="00133CE4" w:rsidRDefault="00412A24" w:rsidP="00953F94">
            <w:pPr>
              <w:snapToGrid w:val="0"/>
              <w:spacing w:before="40" w:after="40"/>
              <w:rPr>
                <w:rFonts w:ascii="Verdana" w:hAnsi="Verdana"/>
                <w:sz w:val="20"/>
                <w:szCs w:val="20"/>
              </w:rPr>
            </w:pPr>
            <w:r w:rsidRPr="00133CE4">
              <w:rPr>
                <w:rFonts w:ascii="Verdana" w:hAnsi="Verdana"/>
                <w:sz w:val="20"/>
                <w:szCs w:val="20"/>
              </w:rPr>
              <w:t xml:space="preserve">‘A Right to Respect’ Session 2 </w:t>
            </w:r>
          </w:p>
        </w:tc>
        <w:tc>
          <w:tcPr>
            <w:tcW w:w="1272" w:type="dxa"/>
          </w:tcPr>
          <w:p w14:paraId="3BCB4550" w14:textId="453F504A" w:rsidR="00412A24" w:rsidRPr="00133CE4" w:rsidRDefault="00412A24" w:rsidP="00953F94">
            <w:pPr>
              <w:snapToGrid w:val="0"/>
              <w:spacing w:before="40" w:after="40"/>
              <w:jc w:val="center"/>
              <w:rPr>
                <w:rFonts w:ascii="Verdana" w:hAnsi="Verdana"/>
                <w:sz w:val="20"/>
                <w:szCs w:val="20"/>
              </w:rPr>
            </w:pPr>
            <w:r w:rsidRPr="00133CE4">
              <w:rPr>
                <w:rFonts w:ascii="Verdana" w:hAnsi="Verdana"/>
                <w:sz w:val="20"/>
                <w:szCs w:val="20"/>
              </w:rPr>
              <w:t>13</w:t>
            </w:r>
          </w:p>
        </w:tc>
      </w:tr>
      <w:tr w:rsidR="00412A24" w:rsidRPr="00133CE4" w14:paraId="1360B628" w14:textId="77777777" w:rsidTr="002D55CA">
        <w:trPr>
          <w:jc w:val="center"/>
        </w:trPr>
        <w:tc>
          <w:tcPr>
            <w:tcW w:w="2122" w:type="dxa"/>
            <w:vMerge/>
          </w:tcPr>
          <w:p w14:paraId="0D8A6C36" w14:textId="77777777" w:rsidR="00412A24" w:rsidRPr="00133CE4" w:rsidRDefault="00412A24" w:rsidP="00953F94">
            <w:pPr>
              <w:snapToGrid w:val="0"/>
              <w:spacing w:before="40" w:after="40"/>
              <w:rPr>
                <w:rFonts w:ascii="Verdana" w:hAnsi="Verdana"/>
                <w:sz w:val="21"/>
                <w:szCs w:val="21"/>
              </w:rPr>
            </w:pPr>
          </w:p>
        </w:tc>
        <w:tc>
          <w:tcPr>
            <w:tcW w:w="4120" w:type="dxa"/>
          </w:tcPr>
          <w:p w14:paraId="12660200" w14:textId="1B8D0DB1" w:rsidR="00412A24" w:rsidRPr="00133CE4" w:rsidRDefault="00412A24" w:rsidP="00953F94">
            <w:pPr>
              <w:snapToGrid w:val="0"/>
              <w:spacing w:before="40" w:after="40"/>
              <w:rPr>
                <w:rFonts w:ascii="Verdana" w:hAnsi="Verdana"/>
                <w:sz w:val="20"/>
                <w:szCs w:val="20"/>
              </w:rPr>
            </w:pPr>
            <w:r w:rsidRPr="00133CE4">
              <w:rPr>
                <w:rFonts w:ascii="Verdana" w:hAnsi="Verdana"/>
                <w:sz w:val="20"/>
                <w:szCs w:val="20"/>
              </w:rPr>
              <w:t xml:space="preserve">‘A Right to Respect’ Session 3 </w:t>
            </w:r>
          </w:p>
        </w:tc>
        <w:tc>
          <w:tcPr>
            <w:tcW w:w="1272" w:type="dxa"/>
          </w:tcPr>
          <w:p w14:paraId="6E677E2F" w14:textId="4CDBFADE" w:rsidR="00412A24" w:rsidRPr="00133CE4" w:rsidRDefault="00412A24" w:rsidP="00953F94">
            <w:pPr>
              <w:snapToGrid w:val="0"/>
              <w:spacing w:before="40" w:after="40"/>
              <w:jc w:val="center"/>
              <w:rPr>
                <w:rFonts w:ascii="Verdana" w:hAnsi="Verdana"/>
                <w:sz w:val="20"/>
                <w:szCs w:val="20"/>
              </w:rPr>
            </w:pPr>
            <w:r w:rsidRPr="00133CE4">
              <w:rPr>
                <w:rFonts w:ascii="Verdana" w:hAnsi="Verdana"/>
                <w:sz w:val="20"/>
                <w:szCs w:val="20"/>
              </w:rPr>
              <w:t>13</w:t>
            </w:r>
          </w:p>
        </w:tc>
      </w:tr>
      <w:tr w:rsidR="001F5995" w:rsidRPr="00133CE4" w14:paraId="06B9472B" w14:textId="77777777" w:rsidTr="002D55CA">
        <w:trPr>
          <w:jc w:val="center"/>
        </w:trPr>
        <w:tc>
          <w:tcPr>
            <w:tcW w:w="2122" w:type="dxa"/>
            <w:vMerge w:val="restart"/>
          </w:tcPr>
          <w:p w14:paraId="02A33702" w14:textId="7780907F" w:rsidR="001F5995" w:rsidRPr="00133CE4" w:rsidRDefault="001F5995" w:rsidP="00953F94">
            <w:pPr>
              <w:snapToGrid w:val="0"/>
              <w:spacing w:before="40" w:after="40"/>
              <w:rPr>
                <w:rFonts w:ascii="Verdana" w:hAnsi="Verdana"/>
                <w:sz w:val="21"/>
                <w:szCs w:val="21"/>
              </w:rPr>
            </w:pPr>
            <w:r w:rsidRPr="00133CE4">
              <w:rPr>
                <w:rFonts w:ascii="Verdana" w:hAnsi="Verdana"/>
                <w:sz w:val="20"/>
                <w:szCs w:val="20"/>
              </w:rPr>
              <w:t>Mar 2021</w:t>
            </w:r>
            <w:r w:rsidRPr="00133CE4">
              <w:rPr>
                <w:rFonts w:ascii="Verdana" w:hAnsi="Verdana"/>
                <w:sz w:val="21"/>
                <w:szCs w:val="21"/>
              </w:rPr>
              <w:t xml:space="preserve"> </w:t>
            </w:r>
          </w:p>
        </w:tc>
        <w:tc>
          <w:tcPr>
            <w:tcW w:w="4120" w:type="dxa"/>
          </w:tcPr>
          <w:p w14:paraId="4A82052B" w14:textId="050DA270" w:rsidR="001F5995" w:rsidRPr="00133CE4" w:rsidRDefault="001F5995" w:rsidP="00953F94">
            <w:pPr>
              <w:snapToGrid w:val="0"/>
              <w:spacing w:before="40" w:after="40"/>
              <w:rPr>
                <w:rFonts w:ascii="Verdana" w:hAnsi="Verdana"/>
                <w:sz w:val="20"/>
                <w:szCs w:val="20"/>
              </w:rPr>
            </w:pPr>
            <w:r w:rsidRPr="00133CE4">
              <w:rPr>
                <w:rFonts w:ascii="Verdana" w:hAnsi="Verdana"/>
                <w:sz w:val="20"/>
                <w:szCs w:val="20"/>
              </w:rPr>
              <w:t xml:space="preserve">‘A Right to Respect’ Session 1 </w:t>
            </w:r>
          </w:p>
        </w:tc>
        <w:tc>
          <w:tcPr>
            <w:tcW w:w="1272" w:type="dxa"/>
          </w:tcPr>
          <w:p w14:paraId="790D1A5C" w14:textId="7C8DB9C5" w:rsidR="001F5995" w:rsidRPr="00133CE4" w:rsidRDefault="001F5995" w:rsidP="00953F94">
            <w:pPr>
              <w:snapToGrid w:val="0"/>
              <w:spacing w:before="40" w:after="40"/>
              <w:jc w:val="center"/>
              <w:rPr>
                <w:rFonts w:ascii="Verdana" w:hAnsi="Verdana"/>
                <w:sz w:val="20"/>
                <w:szCs w:val="20"/>
              </w:rPr>
            </w:pPr>
            <w:r w:rsidRPr="00133CE4">
              <w:rPr>
                <w:rFonts w:ascii="Verdana" w:hAnsi="Verdana"/>
                <w:sz w:val="20"/>
                <w:szCs w:val="20"/>
              </w:rPr>
              <w:t>17</w:t>
            </w:r>
          </w:p>
        </w:tc>
      </w:tr>
      <w:tr w:rsidR="001F5995" w:rsidRPr="00133CE4" w14:paraId="230B37D8" w14:textId="77777777" w:rsidTr="002D55CA">
        <w:trPr>
          <w:jc w:val="center"/>
        </w:trPr>
        <w:tc>
          <w:tcPr>
            <w:tcW w:w="2122" w:type="dxa"/>
            <w:vMerge/>
          </w:tcPr>
          <w:p w14:paraId="68993B59" w14:textId="77777777" w:rsidR="001F5995" w:rsidRPr="00133CE4" w:rsidRDefault="001F5995" w:rsidP="00953F94">
            <w:pPr>
              <w:snapToGrid w:val="0"/>
              <w:spacing w:before="40" w:after="40"/>
              <w:rPr>
                <w:rFonts w:ascii="Verdana" w:hAnsi="Verdana"/>
                <w:sz w:val="21"/>
                <w:szCs w:val="21"/>
              </w:rPr>
            </w:pPr>
          </w:p>
        </w:tc>
        <w:tc>
          <w:tcPr>
            <w:tcW w:w="4120" w:type="dxa"/>
          </w:tcPr>
          <w:p w14:paraId="5986BF17" w14:textId="771D4B38" w:rsidR="001F5995" w:rsidRPr="00133CE4" w:rsidRDefault="001F5995" w:rsidP="00953F94">
            <w:pPr>
              <w:snapToGrid w:val="0"/>
              <w:spacing w:before="40" w:after="40"/>
              <w:rPr>
                <w:rFonts w:ascii="Verdana" w:hAnsi="Verdana"/>
                <w:sz w:val="20"/>
                <w:szCs w:val="20"/>
              </w:rPr>
            </w:pPr>
            <w:r w:rsidRPr="00133CE4">
              <w:rPr>
                <w:rFonts w:ascii="Verdana" w:hAnsi="Verdana"/>
                <w:sz w:val="20"/>
                <w:szCs w:val="20"/>
              </w:rPr>
              <w:t xml:space="preserve">‘A Right to Respect’ Session 2 </w:t>
            </w:r>
          </w:p>
        </w:tc>
        <w:tc>
          <w:tcPr>
            <w:tcW w:w="1272" w:type="dxa"/>
          </w:tcPr>
          <w:p w14:paraId="215DB591" w14:textId="3D91E52D" w:rsidR="001F5995" w:rsidRPr="00133CE4" w:rsidRDefault="001F5995" w:rsidP="00953F94">
            <w:pPr>
              <w:snapToGrid w:val="0"/>
              <w:spacing w:before="40" w:after="40"/>
              <w:jc w:val="center"/>
              <w:rPr>
                <w:rFonts w:ascii="Verdana" w:hAnsi="Verdana"/>
                <w:sz w:val="20"/>
                <w:szCs w:val="20"/>
              </w:rPr>
            </w:pPr>
            <w:r w:rsidRPr="00133CE4">
              <w:rPr>
                <w:rFonts w:ascii="Verdana" w:hAnsi="Verdana"/>
                <w:sz w:val="20"/>
                <w:szCs w:val="20"/>
              </w:rPr>
              <w:t>23</w:t>
            </w:r>
          </w:p>
        </w:tc>
      </w:tr>
      <w:tr w:rsidR="001F5995" w:rsidRPr="00133CE4" w14:paraId="65CC2CC7" w14:textId="77777777" w:rsidTr="002D55CA">
        <w:trPr>
          <w:jc w:val="center"/>
        </w:trPr>
        <w:tc>
          <w:tcPr>
            <w:tcW w:w="2122" w:type="dxa"/>
            <w:vMerge/>
          </w:tcPr>
          <w:p w14:paraId="5DB020D6" w14:textId="77777777" w:rsidR="001F5995" w:rsidRPr="00133CE4" w:rsidRDefault="001F5995" w:rsidP="00953F94">
            <w:pPr>
              <w:snapToGrid w:val="0"/>
              <w:spacing w:before="40" w:after="40"/>
              <w:rPr>
                <w:rFonts w:ascii="Verdana" w:hAnsi="Verdana"/>
                <w:sz w:val="21"/>
                <w:szCs w:val="21"/>
              </w:rPr>
            </w:pPr>
          </w:p>
        </w:tc>
        <w:tc>
          <w:tcPr>
            <w:tcW w:w="4120" w:type="dxa"/>
          </w:tcPr>
          <w:p w14:paraId="48E89F83" w14:textId="39DBADD0" w:rsidR="001F5995" w:rsidRPr="00133CE4" w:rsidRDefault="001F5995" w:rsidP="00953F94">
            <w:pPr>
              <w:snapToGrid w:val="0"/>
              <w:spacing w:before="40" w:after="40"/>
              <w:rPr>
                <w:rFonts w:ascii="Verdana" w:hAnsi="Verdana"/>
                <w:sz w:val="20"/>
                <w:szCs w:val="20"/>
              </w:rPr>
            </w:pPr>
            <w:r w:rsidRPr="00133CE4">
              <w:rPr>
                <w:rFonts w:ascii="Verdana" w:hAnsi="Verdana"/>
                <w:sz w:val="20"/>
                <w:szCs w:val="20"/>
              </w:rPr>
              <w:t xml:space="preserve">‘A Right to Respect’ Session 3 </w:t>
            </w:r>
          </w:p>
        </w:tc>
        <w:tc>
          <w:tcPr>
            <w:tcW w:w="1272" w:type="dxa"/>
          </w:tcPr>
          <w:p w14:paraId="1F3C4267" w14:textId="40D639D4" w:rsidR="001F5995" w:rsidRPr="00133CE4" w:rsidRDefault="001F5995" w:rsidP="00953F94">
            <w:pPr>
              <w:snapToGrid w:val="0"/>
              <w:spacing w:before="40" w:after="40"/>
              <w:jc w:val="center"/>
              <w:rPr>
                <w:rFonts w:ascii="Verdana" w:hAnsi="Verdana"/>
                <w:sz w:val="20"/>
                <w:szCs w:val="20"/>
              </w:rPr>
            </w:pPr>
            <w:r w:rsidRPr="00133CE4">
              <w:rPr>
                <w:rFonts w:ascii="Verdana" w:hAnsi="Verdana"/>
                <w:sz w:val="20"/>
                <w:szCs w:val="20"/>
              </w:rPr>
              <w:t>18</w:t>
            </w:r>
          </w:p>
        </w:tc>
      </w:tr>
      <w:tr w:rsidR="0025596F" w:rsidRPr="00133CE4" w14:paraId="4DD6B582" w14:textId="77777777" w:rsidTr="002D55CA">
        <w:trPr>
          <w:trHeight w:val="392"/>
          <w:jc w:val="center"/>
        </w:trPr>
        <w:tc>
          <w:tcPr>
            <w:tcW w:w="6242" w:type="dxa"/>
            <w:gridSpan w:val="2"/>
          </w:tcPr>
          <w:p w14:paraId="0B5F0E40" w14:textId="77777777" w:rsidR="0025596F" w:rsidRPr="00133CE4" w:rsidRDefault="0025596F" w:rsidP="00953F94">
            <w:pPr>
              <w:snapToGrid w:val="0"/>
              <w:spacing w:before="40" w:after="40"/>
              <w:rPr>
                <w:rFonts w:ascii="Verdana" w:hAnsi="Verdana"/>
                <w:sz w:val="20"/>
                <w:szCs w:val="20"/>
              </w:rPr>
            </w:pPr>
          </w:p>
        </w:tc>
        <w:tc>
          <w:tcPr>
            <w:tcW w:w="1272" w:type="dxa"/>
            <w:vAlign w:val="center"/>
          </w:tcPr>
          <w:p w14:paraId="58B25E40" w14:textId="101F1B1A" w:rsidR="0025596F" w:rsidRPr="00133CE4" w:rsidRDefault="0025596F" w:rsidP="00953F94">
            <w:pPr>
              <w:snapToGrid w:val="0"/>
              <w:spacing w:before="40" w:after="40"/>
              <w:jc w:val="center"/>
              <w:rPr>
                <w:rFonts w:ascii="Verdana" w:hAnsi="Verdana"/>
                <w:b/>
                <w:bCs/>
                <w:sz w:val="20"/>
                <w:szCs w:val="20"/>
              </w:rPr>
            </w:pPr>
            <w:r w:rsidRPr="00133CE4">
              <w:rPr>
                <w:rFonts w:ascii="Verdana" w:hAnsi="Verdana"/>
                <w:b/>
                <w:bCs/>
                <w:sz w:val="20"/>
                <w:szCs w:val="20"/>
              </w:rPr>
              <w:t>208</w:t>
            </w:r>
          </w:p>
        </w:tc>
      </w:tr>
    </w:tbl>
    <w:p w14:paraId="5AB78487" w14:textId="6F9EB5DC" w:rsidR="00F0264A" w:rsidRPr="00ED4324" w:rsidRDefault="00F0264A" w:rsidP="00A326D5">
      <w:pPr>
        <w:spacing w:before="80"/>
        <w:jc w:val="center"/>
        <w:rPr>
          <w:rFonts w:ascii="Verdana" w:hAnsi="Verdana"/>
          <w:sz w:val="18"/>
          <w:szCs w:val="18"/>
        </w:rPr>
      </w:pPr>
      <w:r w:rsidRPr="00ED4324">
        <w:rPr>
          <w:rFonts w:ascii="Verdana" w:eastAsia="Calibri" w:hAnsi="Verdana"/>
          <w:sz w:val="16"/>
          <w:szCs w:val="16"/>
        </w:rPr>
        <w:t xml:space="preserve">Table 6 – Calendar training </w:t>
      </w:r>
      <w:r w:rsidR="005F5F5C" w:rsidRPr="00ED4324">
        <w:rPr>
          <w:rFonts w:ascii="Verdana" w:eastAsia="Calibri" w:hAnsi="Verdana"/>
          <w:sz w:val="16"/>
          <w:szCs w:val="16"/>
        </w:rPr>
        <w:t>program</w:t>
      </w:r>
      <w:r w:rsidR="002C0861" w:rsidRPr="00ED4324">
        <w:rPr>
          <w:rFonts w:ascii="Verdana" w:eastAsia="Calibri" w:hAnsi="Verdana"/>
          <w:sz w:val="16"/>
          <w:szCs w:val="16"/>
        </w:rPr>
        <w:t xml:space="preserve"> and number of attendees</w:t>
      </w:r>
      <w:r w:rsidR="00836230" w:rsidRPr="00ED4324">
        <w:rPr>
          <w:rFonts w:ascii="Verdana" w:eastAsia="Calibri" w:hAnsi="Verdana"/>
          <w:sz w:val="16"/>
          <w:szCs w:val="16"/>
        </w:rPr>
        <w:t>, 2019 to 2021</w:t>
      </w:r>
    </w:p>
    <w:p w14:paraId="37D185E6" w14:textId="77777777" w:rsidR="00DF6A5F" w:rsidRPr="00133CE4" w:rsidRDefault="00DF6A5F" w:rsidP="00DF6A5F">
      <w:pPr>
        <w:spacing w:line="257" w:lineRule="auto"/>
        <w:rPr>
          <w:rFonts w:ascii="Verdana" w:hAnsi="Verdana"/>
          <w:color w:val="FF0000"/>
        </w:rPr>
      </w:pPr>
    </w:p>
    <w:tbl>
      <w:tblPr>
        <w:tblStyle w:val="TableGrid"/>
        <w:tblW w:w="0" w:type="auto"/>
        <w:jc w:val="center"/>
        <w:tblLook w:val="04A0" w:firstRow="1" w:lastRow="0" w:firstColumn="1" w:lastColumn="0" w:noHBand="0" w:noVBand="1"/>
      </w:tblPr>
      <w:tblGrid>
        <w:gridCol w:w="2796"/>
        <w:gridCol w:w="5587"/>
        <w:gridCol w:w="1240"/>
      </w:tblGrid>
      <w:tr w:rsidR="00EF379D" w:rsidRPr="00133CE4" w14:paraId="175FDB30" w14:textId="77777777" w:rsidTr="00953F94">
        <w:trPr>
          <w:trHeight w:val="554"/>
          <w:jc w:val="center"/>
        </w:trPr>
        <w:tc>
          <w:tcPr>
            <w:tcW w:w="8500" w:type="dxa"/>
            <w:gridSpan w:val="2"/>
            <w:vAlign w:val="center"/>
          </w:tcPr>
          <w:p w14:paraId="38C76374" w14:textId="49FBA6FC" w:rsidR="00EF379D" w:rsidRPr="00133CE4" w:rsidRDefault="00A95EAC" w:rsidP="00953F94">
            <w:pPr>
              <w:snapToGrid w:val="0"/>
              <w:spacing w:before="40" w:after="40"/>
              <w:rPr>
                <w:rFonts w:ascii="Verdana" w:hAnsi="Verdana"/>
                <w:b/>
                <w:bCs/>
                <w:sz w:val="20"/>
                <w:szCs w:val="20"/>
              </w:rPr>
            </w:pPr>
            <w:r w:rsidRPr="00133CE4">
              <w:rPr>
                <w:rFonts w:ascii="Verdana" w:hAnsi="Verdana"/>
                <w:b/>
                <w:bCs/>
                <w:sz w:val="20"/>
                <w:szCs w:val="20"/>
              </w:rPr>
              <w:t>T</w:t>
            </w:r>
            <w:r w:rsidR="00EF379D" w:rsidRPr="00133CE4">
              <w:rPr>
                <w:rFonts w:ascii="Verdana" w:hAnsi="Verdana"/>
                <w:b/>
                <w:bCs/>
                <w:sz w:val="20"/>
                <w:szCs w:val="20"/>
              </w:rPr>
              <w:t xml:space="preserve">ailored training 2019 to 2021 </w:t>
            </w:r>
          </w:p>
        </w:tc>
        <w:tc>
          <w:tcPr>
            <w:tcW w:w="1099" w:type="dxa"/>
          </w:tcPr>
          <w:p w14:paraId="543F31A1" w14:textId="77777777" w:rsidR="00EF379D" w:rsidRPr="00133CE4" w:rsidRDefault="00EF379D" w:rsidP="00953F94">
            <w:pPr>
              <w:snapToGrid w:val="0"/>
              <w:spacing w:before="40" w:after="40"/>
              <w:jc w:val="center"/>
              <w:rPr>
                <w:rFonts w:ascii="Verdana" w:hAnsi="Verdana"/>
                <w:b/>
                <w:bCs/>
                <w:sz w:val="18"/>
                <w:szCs w:val="18"/>
              </w:rPr>
            </w:pPr>
            <w:r w:rsidRPr="00133CE4">
              <w:rPr>
                <w:rFonts w:ascii="Verdana" w:hAnsi="Verdana"/>
                <w:b/>
                <w:bCs/>
                <w:sz w:val="18"/>
                <w:szCs w:val="18"/>
              </w:rPr>
              <w:t>Attendees (#)</w:t>
            </w:r>
          </w:p>
        </w:tc>
      </w:tr>
      <w:tr w:rsidR="005F5F5C" w:rsidRPr="00133CE4" w14:paraId="0FB7C710" w14:textId="77777777" w:rsidTr="004C2437">
        <w:trPr>
          <w:trHeight w:val="145"/>
          <w:jc w:val="center"/>
        </w:trPr>
        <w:tc>
          <w:tcPr>
            <w:tcW w:w="2830" w:type="dxa"/>
          </w:tcPr>
          <w:p w14:paraId="536870EA" w14:textId="66056C33" w:rsidR="005F5F5C" w:rsidRPr="00DE069F" w:rsidRDefault="005F5F5C" w:rsidP="00953F94">
            <w:pPr>
              <w:snapToGrid w:val="0"/>
              <w:spacing w:before="40" w:after="40"/>
              <w:rPr>
                <w:rFonts w:ascii="Verdana" w:hAnsi="Verdana"/>
                <w:sz w:val="18"/>
                <w:szCs w:val="18"/>
              </w:rPr>
            </w:pPr>
            <w:r w:rsidRPr="00DE069F">
              <w:rPr>
                <w:rFonts w:ascii="Verdana" w:hAnsi="Verdana"/>
                <w:sz w:val="18"/>
                <w:szCs w:val="18"/>
              </w:rPr>
              <w:t>Melba</w:t>
            </w:r>
            <w:r w:rsidR="00FF5302" w:rsidRPr="00DE069F">
              <w:rPr>
                <w:rFonts w:ascii="Verdana" w:hAnsi="Verdana"/>
                <w:sz w:val="18"/>
                <w:szCs w:val="18"/>
              </w:rPr>
              <w:t xml:space="preserve"> (Jul 2019)</w:t>
            </w:r>
          </w:p>
        </w:tc>
        <w:tc>
          <w:tcPr>
            <w:tcW w:w="5670" w:type="dxa"/>
          </w:tcPr>
          <w:p w14:paraId="68C0AEDA" w14:textId="1D2CE691" w:rsidR="005F5F5C" w:rsidRPr="00133CE4" w:rsidRDefault="005F5F5C" w:rsidP="00953F94">
            <w:pPr>
              <w:snapToGrid w:val="0"/>
              <w:spacing w:before="40" w:after="40"/>
              <w:ind w:right="-107"/>
              <w:rPr>
                <w:rFonts w:ascii="Verdana" w:hAnsi="Verdana"/>
                <w:sz w:val="20"/>
                <w:szCs w:val="20"/>
              </w:rPr>
            </w:pPr>
            <w:r w:rsidRPr="00133CE4">
              <w:rPr>
                <w:rFonts w:ascii="Verdana" w:hAnsi="Verdana"/>
                <w:sz w:val="20"/>
                <w:szCs w:val="20"/>
              </w:rPr>
              <w:t>Intro</w:t>
            </w:r>
            <w:r w:rsidR="00FF5302" w:rsidRPr="00133CE4">
              <w:rPr>
                <w:rFonts w:ascii="Verdana" w:hAnsi="Verdana"/>
                <w:sz w:val="20"/>
                <w:szCs w:val="20"/>
              </w:rPr>
              <w:t xml:space="preserve">duction: </w:t>
            </w:r>
            <w:r w:rsidRPr="00133CE4">
              <w:rPr>
                <w:rFonts w:ascii="Verdana" w:hAnsi="Verdana"/>
                <w:sz w:val="20"/>
                <w:szCs w:val="20"/>
              </w:rPr>
              <w:t xml:space="preserve">Prevention of Violence against Women with Disabilities </w:t>
            </w:r>
          </w:p>
        </w:tc>
        <w:tc>
          <w:tcPr>
            <w:tcW w:w="1099" w:type="dxa"/>
          </w:tcPr>
          <w:p w14:paraId="4300C5F9" w14:textId="2E201FF7" w:rsidR="005F5F5C" w:rsidRPr="00133CE4" w:rsidRDefault="00B902CB" w:rsidP="00953F94">
            <w:pPr>
              <w:snapToGrid w:val="0"/>
              <w:spacing w:before="40" w:after="40"/>
              <w:jc w:val="center"/>
              <w:rPr>
                <w:rFonts w:ascii="Verdana" w:hAnsi="Verdana"/>
                <w:sz w:val="20"/>
                <w:szCs w:val="20"/>
              </w:rPr>
            </w:pPr>
            <w:r w:rsidRPr="00133CE4">
              <w:rPr>
                <w:rFonts w:ascii="Verdana" w:hAnsi="Verdana"/>
                <w:sz w:val="20"/>
                <w:szCs w:val="20"/>
              </w:rPr>
              <w:t>64</w:t>
            </w:r>
          </w:p>
        </w:tc>
      </w:tr>
      <w:tr w:rsidR="00114290" w:rsidRPr="00133CE4" w14:paraId="459C7F84" w14:textId="77777777" w:rsidTr="004C2437">
        <w:trPr>
          <w:jc w:val="center"/>
        </w:trPr>
        <w:tc>
          <w:tcPr>
            <w:tcW w:w="2830" w:type="dxa"/>
          </w:tcPr>
          <w:p w14:paraId="6092819C" w14:textId="0FE83F0B" w:rsidR="00114290" w:rsidRPr="00DE069F" w:rsidRDefault="00114290" w:rsidP="00953F94">
            <w:pPr>
              <w:snapToGrid w:val="0"/>
              <w:spacing w:before="40" w:after="40"/>
              <w:ind w:right="-136"/>
              <w:rPr>
                <w:rFonts w:ascii="Verdana" w:hAnsi="Verdana"/>
                <w:sz w:val="18"/>
                <w:szCs w:val="18"/>
              </w:rPr>
            </w:pPr>
            <w:r w:rsidRPr="00DE069F">
              <w:rPr>
                <w:rFonts w:ascii="Verdana" w:hAnsi="Verdana"/>
                <w:sz w:val="18"/>
                <w:szCs w:val="18"/>
              </w:rPr>
              <w:t xml:space="preserve">Banyule Council (Nov 2019) </w:t>
            </w:r>
          </w:p>
        </w:tc>
        <w:tc>
          <w:tcPr>
            <w:tcW w:w="5670" w:type="dxa"/>
          </w:tcPr>
          <w:p w14:paraId="6F832140" w14:textId="77777777" w:rsidR="00114290" w:rsidRPr="00133CE4" w:rsidRDefault="00114290" w:rsidP="00953F94">
            <w:pPr>
              <w:snapToGrid w:val="0"/>
              <w:spacing w:before="40" w:after="40"/>
              <w:ind w:right="-109"/>
              <w:rPr>
                <w:rFonts w:ascii="Verdana" w:hAnsi="Verdana"/>
                <w:sz w:val="20"/>
                <w:szCs w:val="20"/>
              </w:rPr>
            </w:pPr>
            <w:r w:rsidRPr="00133CE4">
              <w:rPr>
                <w:rFonts w:ascii="Verdana" w:hAnsi="Verdana"/>
                <w:sz w:val="20"/>
                <w:szCs w:val="20"/>
              </w:rPr>
              <w:t>Introduction: Prevention of Violence against Women with Disabilities</w:t>
            </w:r>
          </w:p>
        </w:tc>
        <w:tc>
          <w:tcPr>
            <w:tcW w:w="1099" w:type="dxa"/>
          </w:tcPr>
          <w:p w14:paraId="149F7D74" w14:textId="77777777" w:rsidR="00114290" w:rsidRPr="00133CE4" w:rsidRDefault="00114290" w:rsidP="00953F94">
            <w:pPr>
              <w:snapToGrid w:val="0"/>
              <w:spacing w:before="40" w:after="40"/>
              <w:jc w:val="center"/>
              <w:rPr>
                <w:rFonts w:ascii="Verdana" w:hAnsi="Verdana"/>
                <w:sz w:val="20"/>
                <w:szCs w:val="20"/>
              </w:rPr>
            </w:pPr>
            <w:r w:rsidRPr="00133CE4">
              <w:rPr>
                <w:rFonts w:ascii="Verdana" w:hAnsi="Verdana"/>
                <w:sz w:val="20"/>
                <w:szCs w:val="20"/>
              </w:rPr>
              <w:t>30</w:t>
            </w:r>
          </w:p>
        </w:tc>
      </w:tr>
      <w:tr w:rsidR="00AF2821" w:rsidRPr="00133CE4" w14:paraId="687ABD8A" w14:textId="77777777" w:rsidTr="004C2437">
        <w:trPr>
          <w:trHeight w:val="346"/>
          <w:jc w:val="center"/>
        </w:trPr>
        <w:tc>
          <w:tcPr>
            <w:tcW w:w="2830" w:type="dxa"/>
            <w:vMerge w:val="restart"/>
          </w:tcPr>
          <w:p w14:paraId="611A4F6C" w14:textId="4C983C5D" w:rsidR="00AF2821" w:rsidRPr="00DE069F" w:rsidRDefault="00AF2821" w:rsidP="00953F94">
            <w:pPr>
              <w:snapToGrid w:val="0"/>
              <w:spacing w:before="40" w:after="40"/>
              <w:ind w:right="-109"/>
              <w:rPr>
                <w:rFonts w:ascii="Verdana" w:hAnsi="Verdana"/>
                <w:sz w:val="18"/>
                <w:szCs w:val="18"/>
              </w:rPr>
            </w:pPr>
            <w:r w:rsidRPr="00DE069F">
              <w:rPr>
                <w:rFonts w:ascii="Verdana" w:hAnsi="Verdana"/>
                <w:sz w:val="18"/>
                <w:szCs w:val="18"/>
              </w:rPr>
              <w:t>GUSS (Sept, Nov 2019)</w:t>
            </w:r>
          </w:p>
        </w:tc>
        <w:tc>
          <w:tcPr>
            <w:tcW w:w="5670" w:type="dxa"/>
          </w:tcPr>
          <w:p w14:paraId="4965D6F9" w14:textId="242CF964" w:rsidR="00AF2821" w:rsidRPr="00133CE4" w:rsidRDefault="00AF2821" w:rsidP="00953F94">
            <w:pPr>
              <w:snapToGrid w:val="0"/>
              <w:spacing w:before="40" w:after="40"/>
              <w:rPr>
                <w:rFonts w:ascii="Verdana" w:hAnsi="Verdana"/>
                <w:sz w:val="20"/>
                <w:szCs w:val="20"/>
              </w:rPr>
            </w:pPr>
            <w:r w:rsidRPr="00133CE4">
              <w:rPr>
                <w:rFonts w:ascii="Verdana" w:hAnsi="Verdana"/>
                <w:sz w:val="20"/>
                <w:szCs w:val="20"/>
              </w:rPr>
              <w:t xml:space="preserve">Introduction: Gender and Disability </w:t>
            </w:r>
          </w:p>
        </w:tc>
        <w:tc>
          <w:tcPr>
            <w:tcW w:w="1099" w:type="dxa"/>
          </w:tcPr>
          <w:p w14:paraId="62F4E825" w14:textId="217713E9" w:rsidR="00AF2821" w:rsidRPr="00133CE4" w:rsidRDefault="00B902CB" w:rsidP="00953F94">
            <w:pPr>
              <w:snapToGrid w:val="0"/>
              <w:spacing w:before="40" w:after="40"/>
              <w:jc w:val="center"/>
              <w:rPr>
                <w:rFonts w:ascii="Verdana" w:hAnsi="Verdana"/>
                <w:sz w:val="20"/>
                <w:szCs w:val="20"/>
              </w:rPr>
            </w:pPr>
            <w:r w:rsidRPr="00133CE4">
              <w:rPr>
                <w:rFonts w:ascii="Verdana" w:hAnsi="Verdana"/>
                <w:sz w:val="20"/>
                <w:szCs w:val="20"/>
              </w:rPr>
              <w:t>7</w:t>
            </w:r>
          </w:p>
        </w:tc>
      </w:tr>
      <w:tr w:rsidR="00AF2821" w:rsidRPr="00133CE4" w14:paraId="6E4E2FF6" w14:textId="77777777" w:rsidTr="004C2437">
        <w:trPr>
          <w:trHeight w:val="346"/>
          <w:jc w:val="center"/>
        </w:trPr>
        <w:tc>
          <w:tcPr>
            <w:tcW w:w="2830" w:type="dxa"/>
            <w:vMerge/>
          </w:tcPr>
          <w:p w14:paraId="1969BC69" w14:textId="77777777" w:rsidR="00AF2821" w:rsidRPr="00DE069F" w:rsidRDefault="00AF2821" w:rsidP="00953F94">
            <w:pPr>
              <w:snapToGrid w:val="0"/>
              <w:spacing w:before="40" w:after="40"/>
              <w:ind w:right="-109"/>
              <w:rPr>
                <w:rFonts w:ascii="Verdana" w:hAnsi="Verdana"/>
                <w:sz w:val="18"/>
                <w:szCs w:val="18"/>
              </w:rPr>
            </w:pPr>
          </w:p>
        </w:tc>
        <w:tc>
          <w:tcPr>
            <w:tcW w:w="5670" w:type="dxa"/>
          </w:tcPr>
          <w:p w14:paraId="086DC879" w14:textId="44D020E6" w:rsidR="00AF2821" w:rsidRPr="00133CE4" w:rsidRDefault="00AF2821" w:rsidP="00953F94">
            <w:pPr>
              <w:snapToGrid w:val="0"/>
              <w:spacing w:before="40" w:after="40"/>
              <w:rPr>
                <w:rFonts w:ascii="Verdana" w:hAnsi="Verdana"/>
                <w:sz w:val="20"/>
                <w:szCs w:val="20"/>
              </w:rPr>
            </w:pPr>
            <w:r w:rsidRPr="00133CE4">
              <w:rPr>
                <w:rFonts w:ascii="Verdana" w:hAnsi="Verdana"/>
                <w:sz w:val="20"/>
                <w:szCs w:val="20"/>
              </w:rPr>
              <w:t xml:space="preserve">Introduction: Gender and Disability </w:t>
            </w:r>
          </w:p>
        </w:tc>
        <w:tc>
          <w:tcPr>
            <w:tcW w:w="1099" w:type="dxa"/>
          </w:tcPr>
          <w:p w14:paraId="76B08E40" w14:textId="69DB01FB" w:rsidR="00AF2821" w:rsidRPr="00133CE4" w:rsidRDefault="00B902CB" w:rsidP="00953F94">
            <w:pPr>
              <w:snapToGrid w:val="0"/>
              <w:spacing w:before="40" w:after="40"/>
              <w:jc w:val="center"/>
              <w:rPr>
                <w:rFonts w:ascii="Verdana" w:hAnsi="Verdana"/>
                <w:sz w:val="20"/>
                <w:szCs w:val="20"/>
              </w:rPr>
            </w:pPr>
            <w:r w:rsidRPr="00133CE4">
              <w:rPr>
                <w:rFonts w:ascii="Verdana" w:hAnsi="Verdana"/>
                <w:sz w:val="20"/>
                <w:szCs w:val="20"/>
              </w:rPr>
              <w:t>17</w:t>
            </w:r>
          </w:p>
        </w:tc>
      </w:tr>
      <w:tr w:rsidR="00AF2821" w:rsidRPr="00133CE4" w14:paraId="67F337FB" w14:textId="77777777" w:rsidTr="004C2437">
        <w:trPr>
          <w:trHeight w:val="346"/>
          <w:jc w:val="center"/>
        </w:trPr>
        <w:tc>
          <w:tcPr>
            <w:tcW w:w="2830" w:type="dxa"/>
            <w:vMerge/>
          </w:tcPr>
          <w:p w14:paraId="7C362774" w14:textId="77777777" w:rsidR="00AF2821" w:rsidRPr="00DE069F" w:rsidRDefault="00AF2821" w:rsidP="00953F94">
            <w:pPr>
              <w:snapToGrid w:val="0"/>
              <w:spacing w:before="40" w:after="40"/>
              <w:ind w:right="-109"/>
              <w:rPr>
                <w:rFonts w:ascii="Verdana" w:hAnsi="Verdana"/>
                <w:sz w:val="18"/>
                <w:szCs w:val="18"/>
              </w:rPr>
            </w:pPr>
          </w:p>
        </w:tc>
        <w:tc>
          <w:tcPr>
            <w:tcW w:w="5670" w:type="dxa"/>
          </w:tcPr>
          <w:p w14:paraId="44948E04" w14:textId="7F8AFCC7" w:rsidR="00AF2821" w:rsidRPr="00133CE4" w:rsidRDefault="00AF2821" w:rsidP="00953F94">
            <w:pPr>
              <w:snapToGrid w:val="0"/>
              <w:spacing w:before="40" w:after="40"/>
              <w:rPr>
                <w:rFonts w:ascii="Verdana" w:hAnsi="Verdana"/>
                <w:sz w:val="20"/>
                <w:szCs w:val="20"/>
              </w:rPr>
            </w:pPr>
            <w:r w:rsidRPr="00133CE4">
              <w:rPr>
                <w:rFonts w:ascii="Verdana" w:hAnsi="Verdana"/>
                <w:sz w:val="20"/>
                <w:szCs w:val="20"/>
              </w:rPr>
              <w:t xml:space="preserve">Introduction: Gender and Disability </w:t>
            </w:r>
          </w:p>
        </w:tc>
        <w:tc>
          <w:tcPr>
            <w:tcW w:w="1099" w:type="dxa"/>
          </w:tcPr>
          <w:p w14:paraId="1219197B" w14:textId="11E7FC30" w:rsidR="00AF2821" w:rsidRPr="00133CE4" w:rsidRDefault="00B902CB" w:rsidP="00953F94">
            <w:pPr>
              <w:snapToGrid w:val="0"/>
              <w:spacing w:before="40" w:after="40"/>
              <w:jc w:val="center"/>
              <w:rPr>
                <w:rFonts w:ascii="Verdana" w:hAnsi="Verdana"/>
                <w:sz w:val="20"/>
                <w:szCs w:val="20"/>
              </w:rPr>
            </w:pPr>
            <w:r w:rsidRPr="00133CE4">
              <w:rPr>
                <w:rFonts w:ascii="Verdana" w:hAnsi="Verdana"/>
                <w:sz w:val="20"/>
                <w:szCs w:val="20"/>
              </w:rPr>
              <w:t>9</w:t>
            </w:r>
          </w:p>
        </w:tc>
      </w:tr>
      <w:tr w:rsidR="00AF2821" w:rsidRPr="00133CE4" w14:paraId="61C51EA8" w14:textId="77777777" w:rsidTr="004C2437">
        <w:trPr>
          <w:jc w:val="center"/>
        </w:trPr>
        <w:tc>
          <w:tcPr>
            <w:tcW w:w="2830" w:type="dxa"/>
            <w:vMerge w:val="restart"/>
          </w:tcPr>
          <w:p w14:paraId="1CD99DBE" w14:textId="0FD74FE8" w:rsidR="00AF2821" w:rsidRPr="00DE069F" w:rsidRDefault="00AF2821" w:rsidP="00953F94">
            <w:pPr>
              <w:snapToGrid w:val="0"/>
              <w:spacing w:before="40" w:after="40"/>
              <w:ind w:right="-136"/>
              <w:rPr>
                <w:rFonts w:ascii="Verdana" w:hAnsi="Verdana"/>
                <w:sz w:val="18"/>
                <w:szCs w:val="18"/>
              </w:rPr>
            </w:pPr>
            <w:r w:rsidRPr="00DE069F">
              <w:rPr>
                <w:rFonts w:ascii="Verdana" w:hAnsi="Verdana"/>
                <w:sz w:val="18"/>
                <w:szCs w:val="18"/>
              </w:rPr>
              <w:t>WHE (May 2020)</w:t>
            </w:r>
          </w:p>
        </w:tc>
        <w:tc>
          <w:tcPr>
            <w:tcW w:w="5670" w:type="dxa"/>
          </w:tcPr>
          <w:p w14:paraId="6385380B" w14:textId="1610E17E" w:rsidR="00AF2821" w:rsidRPr="00133CE4" w:rsidRDefault="00AF2821" w:rsidP="00953F94">
            <w:pPr>
              <w:snapToGrid w:val="0"/>
              <w:spacing w:before="40" w:after="40"/>
              <w:rPr>
                <w:rFonts w:ascii="Verdana" w:hAnsi="Verdana"/>
                <w:sz w:val="20"/>
                <w:szCs w:val="20"/>
              </w:rPr>
            </w:pPr>
            <w:r w:rsidRPr="00133CE4">
              <w:rPr>
                <w:rFonts w:ascii="Verdana" w:hAnsi="Verdana"/>
                <w:sz w:val="20"/>
                <w:szCs w:val="20"/>
              </w:rPr>
              <w:t xml:space="preserve">Introduction: Gender and Disability </w:t>
            </w:r>
          </w:p>
        </w:tc>
        <w:tc>
          <w:tcPr>
            <w:tcW w:w="1099" w:type="dxa"/>
          </w:tcPr>
          <w:p w14:paraId="08C3FCC7" w14:textId="7969BF60" w:rsidR="00AF2821" w:rsidRPr="00133CE4" w:rsidRDefault="00B902CB" w:rsidP="00953F94">
            <w:pPr>
              <w:snapToGrid w:val="0"/>
              <w:spacing w:before="40" w:after="40"/>
              <w:jc w:val="center"/>
              <w:rPr>
                <w:rFonts w:ascii="Verdana" w:hAnsi="Verdana"/>
                <w:sz w:val="20"/>
                <w:szCs w:val="20"/>
              </w:rPr>
            </w:pPr>
            <w:r w:rsidRPr="00133CE4">
              <w:rPr>
                <w:rFonts w:ascii="Verdana" w:hAnsi="Verdana"/>
                <w:sz w:val="20"/>
                <w:szCs w:val="20"/>
              </w:rPr>
              <w:t>10</w:t>
            </w:r>
          </w:p>
        </w:tc>
      </w:tr>
      <w:tr w:rsidR="00AF2821" w:rsidRPr="00133CE4" w14:paraId="5222C234" w14:textId="77777777" w:rsidTr="004C2437">
        <w:trPr>
          <w:jc w:val="center"/>
        </w:trPr>
        <w:tc>
          <w:tcPr>
            <w:tcW w:w="2830" w:type="dxa"/>
            <w:vMerge/>
          </w:tcPr>
          <w:p w14:paraId="5DB0EA51" w14:textId="77777777" w:rsidR="00AF2821" w:rsidRPr="00DE069F" w:rsidRDefault="00AF2821" w:rsidP="00953F94">
            <w:pPr>
              <w:snapToGrid w:val="0"/>
              <w:spacing w:before="40" w:after="40"/>
              <w:ind w:right="-136"/>
              <w:rPr>
                <w:rFonts w:ascii="Verdana" w:hAnsi="Verdana"/>
                <w:sz w:val="18"/>
                <w:szCs w:val="18"/>
              </w:rPr>
            </w:pPr>
          </w:p>
        </w:tc>
        <w:tc>
          <w:tcPr>
            <w:tcW w:w="5670" w:type="dxa"/>
          </w:tcPr>
          <w:p w14:paraId="671A015C" w14:textId="48693E2E" w:rsidR="00AF2821" w:rsidRPr="00133CE4" w:rsidRDefault="00AF2821" w:rsidP="00953F94">
            <w:pPr>
              <w:snapToGrid w:val="0"/>
              <w:spacing w:before="40" w:after="40"/>
              <w:rPr>
                <w:rFonts w:ascii="Verdana" w:hAnsi="Verdana"/>
                <w:sz w:val="20"/>
                <w:szCs w:val="20"/>
              </w:rPr>
            </w:pPr>
            <w:r w:rsidRPr="00133CE4">
              <w:rPr>
                <w:rFonts w:ascii="Verdana" w:hAnsi="Verdana"/>
                <w:sz w:val="20"/>
                <w:szCs w:val="20"/>
              </w:rPr>
              <w:t xml:space="preserve">Accessibility and Inclusion </w:t>
            </w:r>
          </w:p>
        </w:tc>
        <w:tc>
          <w:tcPr>
            <w:tcW w:w="1099" w:type="dxa"/>
          </w:tcPr>
          <w:p w14:paraId="6BB321C0" w14:textId="6A4BEFC5" w:rsidR="00AF2821" w:rsidRPr="00133CE4" w:rsidRDefault="00B902CB" w:rsidP="00953F94">
            <w:pPr>
              <w:snapToGrid w:val="0"/>
              <w:spacing w:before="40" w:after="40"/>
              <w:jc w:val="center"/>
              <w:rPr>
                <w:rFonts w:ascii="Verdana" w:hAnsi="Verdana"/>
                <w:sz w:val="20"/>
                <w:szCs w:val="20"/>
              </w:rPr>
            </w:pPr>
            <w:r w:rsidRPr="00133CE4">
              <w:rPr>
                <w:rFonts w:ascii="Verdana" w:hAnsi="Verdana"/>
                <w:sz w:val="20"/>
                <w:szCs w:val="20"/>
              </w:rPr>
              <w:t>10</w:t>
            </w:r>
          </w:p>
        </w:tc>
      </w:tr>
      <w:tr w:rsidR="00AF2821" w:rsidRPr="00133CE4" w14:paraId="5C665003" w14:textId="77777777" w:rsidTr="004C2437">
        <w:trPr>
          <w:jc w:val="center"/>
        </w:trPr>
        <w:tc>
          <w:tcPr>
            <w:tcW w:w="2830" w:type="dxa"/>
            <w:vMerge w:val="restart"/>
          </w:tcPr>
          <w:p w14:paraId="4A5B822E" w14:textId="52212A9B" w:rsidR="00AF2821" w:rsidRPr="00DE069F" w:rsidRDefault="00AF2821" w:rsidP="00953F94">
            <w:pPr>
              <w:snapToGrid w:val="0"/>
              <w:spacing w:before="40" w:after="40"/>
              <w:ind w:right="-136"/>
              <w:rPr>
                <w:rFonts w:ascii="Verdana" w:hAnsi="Verdana"/>
                <w:sz w:val="18"/>
                <w:szCs w:val="18"/>
              </w:rPr>
            </w:pPr>
            <w:r w:rsidRPr="00DE069F">
              <w:rPr>
                <w:rFonts w:ascii="Verdana" w:hAnsi="Verdana"/>
                <w:sz w:val="18"/>
                <w:szCs w:val="18"/>
              </w:rPr>
              <w:t>WHLM (May 2020)</w:t>
            </w:r>
          </w:p>
        </w:tc>
        <w:tc>
          <w:tcPr>
            <w:tcW w:w="5670" w:type="dxa"/>
          </w:tcPr>
          <w:p w14:paraId="339E0AC2" w14:textId="6CD61570" w:rsidR="00AF2821" w:rsidRPr="00133CE4" w:rsidRDefault="00AF2821" w:rsidP="00953F94">
            <w:pPr>
              <w:snapToGrid w:val="0"/>
              <w:spacing w:before="40" w:after="40"/>
              <w:rPr>
                <w:rFonts w:ascii="Verdana" w:hAnsi="Verdana"/>
                <w:sz w:val="20"/>
                <w:szCs w:val="20"/>
              </w:rPr>
            </w:pPr>
            <w:r w:rsidRPr="00133CE4">
              <w:rPr>
                <w:rFonts w:ascii="Verdana" w:hAnsi="Verdana"/>
                <w:sz w:val="20"/>
                <w:szCs w:val="20"/>
              </w:rPr>
              <w:t>Introduction: Gender and Disability</w:t>
            </w:r>
          </w:p>
        </w:tc>
        <w:tc>
          <w:tcPr>
            <w:tcW w:w="1099" w:type="dxa"/>
          </w:tcPr>
          <w:p w14:paraId="510F8B78" w14:textId="1AE0239E" w:rsidR="00AF2821" w:rsidRPr="00133CE4" w:rsidRDefault="00B902CB" w:rsidP="00953F94">
            <w:pPr>
              <w:snapToGrid w:val="0"/>
              <w:spacing w:before="40" w:after="40"/>
              <w:jc w:val="center"/>
              <w:rPr>
                <w:rFonts w:ascii="Verdana" w:hAnsi="Verdana"/>
                <w:sz w:val="20"/>
                <w:szCs w:val="20"/>
              </w:rPr>
            </w:pPr>
            <w:r w:rsidRPr="00133CE4">
              <w:rPr>
                <w:rFonts w:ascii="Verdana" w:hAnsi="Verdana"/>
                <w:sz w:val="20"/>
                <w:szCs w:val="20"/>
              </w:rPr>
              <w:t>10</w:t>
            </w:r>
          </w:p>
        </w:tc>
      </w:tr>
      <w:tr w:rsidR="00AF2821" w:rsidRPr="00133CE4" w14:paraId="6226438C" w14:textId="77777777" w:rsidTr="004C2437">
        <w:trPr>
          <w:jc w:val="center"/>
        </w:trPr>
        <w:tc>
          <w:tcPr>
            <w:tcW w:w="2830" w:type="dxa"/>
            <w:vMerge/>
          </w:tcPr>
          <w:p w14:paraId="5C185FA0" w14:textId="77777777" w:rsidR="00AF2821" w:rsidRPr="00DE069F" w:rsidRDefault="00AF2821" w:rsidP="00953F94">
            <w:pPr>
              <w:snapToGrid w:val="0"/>
              <w:spacing w:before="40" w:after="40"/>
              <w:ind w:right="-136"/>
              <w:rPr>
                <w:rFonts w:ascii="Verdana" w:hAnsi="Verdana"/>
                <w:sz w:val="18"/>
                <w:szCs w:val="18"/>
              </w:rPr>
            </w:pPr>
          </w:p>
        </w:tc>
        <w:tc>
          <w:tcPr>
            <w:tcW w:w="5670" w:type="dxa"/>
          </w:tcPr>
          <w:p w14:paraId="2E19637A" w14:textId="4C0EFA69" w:rsidR="00AF2821" w:rsidRPr="00133CE4" w:rsidRDefault="00AF2821" w:rsidP="00953F94">
            <w:pPr>
              <w:snapToGrid w:val="0"/>
              <w:spacing w:before="40" w:after="40"/>
              <w:rPr>
                <w:rFonts w:ascii="Verdana" w:hAnsi="Verdana"/>
                <w:sz w:val="20"/>
                <w:szCs w:val="20"/>
              </w:rPr>
            </w:pPr>
            <w:r w:rsidRPr="00133CE4">
              <w:rPr>
                <w:rFonts w:ascii="Verdana" w:hAnsi="Verdana"/>
                <w:sz w:val="20"/>
                <w:szCs w:val="20"/>
              </w:rPr>
              <w:t xml:space="preserve">Accessibility and Inclusion </w:t>
            </w:r>
          </w:p>
        </w:tc>
        <w:tc>
          <w:tcPr>
            <w:tcW w:w="1099" w:type="dxa"/>
          </w:tcPr>
          <w:p w14:paraId="1F0A1DCF" w14:textId="1151DD34" w:rsidR="00AF2821" w:rsidRPr="00133CE4" w:rsidRDefault="00B902CB" w:rsidP="00953F94">
            <w:pPr>
              <w:snapToGrid w:val="0"/>
              <w:spacing w:before="40" w:after="40"/>
              <w:jc w:val="center"/>
              <w:rPr>
                <w:rFonts w:ascii="Verdana" w:hAnsi="Verdana"/>
                <w:sz w:val="20"/>
                <w:szCs w:val="20"/>
              </w:rPr>
            </w:pPr>
            <w:r w:rsidRPr="00133CE4">
              <w:rPr>
                <w:rFonts w:ascii="Verdana" w:hAnsi="Verdana"/>
                <w:sz w:val="20"/>
                <w:szCs w:val="20"/>
              </w:rPr>
              <w:t>10</w:t>
            </w:r>
          </w:p>
        </w:tc>
      </w:tr>
      <w:tr w:rsidR="00847EEE" w:rsidRPr="00133CE4" w14:paraId="2DFF2DC0" w14:textId="77777777" w:rsidTr="004C2437">
        <w:trPr>
          <w:jc w:val="center"/>
        </w:trPr>
        <w:tc>
          <w:tcPr>
            <w:tcW w:w="2830" w:type="dxa"/>
            <w:vMerge w:val="restart"/>
          </w:tcPr>
          <w:p w14:paraId="28D48959" w14:textId="3E746BAB" w:rsidR="00847EEE" w:rsidRPr="00DE069F" w:rsidRDefault="00847EEE" w:rsidP="00953F94">
            <w:pPr>
              <w:snapToGrid w:val="0"/>
              <w:spacing w:before="40" w:after="40"/>
              <w:rPr>
                <w:rFonts w:ascii="Verdana" w:hAnsi="Verdana"/>
                <w:sz w:val="18"/>
                <w:szCs w:val="18"/>
              </w:rPr>
            </w:pPr>
            <w:r w:rsidRPr="00DE069F">
              <w:rPr>
                <w:rFonts w:ascii="Verdana" w:hAnsi="Verdana"/>
                <w:sz w:val="18"/>
                <w:szCs w:val="18"/>
              </w:rPr>
              <w:t>WHE/M2M (Jun 2020)</w:t>
            </w:r>
          </w:p>
        </w:tc>
        <w:tc>
          <w:tcPr>
            <w:tcW w:w="5670" w:type="dxa"/>
          </w:tcPr>
          <w:p w14:paraId="7CA5D8D8" w14:textId="1F8BCB92" w:rsidR="00847EEE" w:rsidRPr="00133CE4" w:rsidRDefault="00847EEE" w:rsidP="00953F94">
            <w:pPr>
              <w:snapToGrid w:val="0"/>
              <w:spacing w:before="40" w:after="40"/>
              <w:ind w:right="35"/>
              <w:rPr>
                <w:rFonts w:ascii="Verdana" w:hAnsi="Verdana"/>
                <w:sz w:val="20"/>
                <w:szCs w:val="20"/>
              </w:rPr>
            </w:pPr>
            <w:r w:rsidRPr="00133CE4">
              <w:rPr>
                <w:rFonts w:ascii="Verdana" w:hAnsi="Verdana"/>
                <w:sz w:val="20"/>
                <w:szCs w:val="20"/>
              </w:rPr>
              <w:t>Introduction: Prevention of Violence against Women with Disabilities</w:t>
            </w:r>
          </w:p>
        </w:tc>
        <w:tc>
          <w:tcPr>
            <w:tcW w:w="1099" w:type="dxa"/>
          </w:tcPr>
          <w:p w14:paraId="017CDB8C" w14:textId="4D2ED2BC" w:rsidR="00847EEE" w:rsidRPr="00133CE4" w:rsidRDefault="00701772" w:rsidP="00953F94">
            <w:pPr>
              <w:snapToGrid w:val="0"/>
              <w:spacing w:before="40" w:after="40"/>
              <w:jc w:val="center"/>
              <w:rPr>
                <w:rFonts w:ascii="Verdana" w:hAnsi="Verdana"/>
                <w:sz w:val="20"/>
                <w:szCs w:val="20"/>
              </w:rPr>
            </w:pPr>
            <w:r w:rsidRPr="00133CE4">
              <w:rPr>
                <w:rFonts w:ascii="Verdana" w:hAnsi="Verdana"/>
                <w:sz w:val="20"/>
                <w:szCs w:val="20"/>
              </w:rPr>
              <w:t>8</w:t>
            </w:r>
          </w:p>
        </w:tc>
      </w:tr>
      <w:tr w:rsidR="00847EEE" w:rsidRPr="00133CE4" w14:paraId="6FF8AA1F" w14:textId="77777777" w:rsidTr="004C2437">
        <w:trPr>
          <w:jc w:val="center"/>
        </w:trPr>
        <w:tc>
          <w:tcPr>
            <w:tcW w:w="2830" w:type="dxa"/>
            <w:vMerge/>
          </w:tcPr>
          <w:p w14:paraId="2E7FFF89" w14:textId="77777777" w:rsidR="00847EEE" w:rsidRPr="00DE069F" w:rsidRDefault="00847EEE" w:rsidP="00953F94">
            <w:pPr>
              <w:snapToGrid w:val="0"/>
              <w:spacing w:before="40" w:after="40"/>
              <w:rPr>
                <w:rFonts w:ascii="Verdana" w:hAnsi="Verdana"/>
                <w:sz w:val="18"/>
                <w:szCs w:val="18"/>
              </w:rPr>
            </w:pPr>
          </w:p>
        </w:tc>
        <w:tc>
          <w:tcPr>
            <w:tcW w:w="5670" w:type="dxa"/>
          </w:tcPr>
          <w:p w14:paraId="7F7AEE34" w14:textId="039E759A" w:rsidR="00847EEE" w:rsidRPr="00133CE4" w:rsidRDefault="00847EEE" w:rsidP="00953F94">
            <w:pPr>
              <w:snapToGrid w:val="0"/>
              <w:spacing w:before="40" w:after="40"/>
              <w:ind w:right="35"/>
              <w:rPr>
                <w:rFonts w:ascii="Verdana" w:hAnsi="Verdana"/>
                <w:sz w:val="20"/>
                <w:szCs w:val="20"/>
              </w:rPr>
            </w:pPr>
            <w:r w:rsidRPr="00133CE4">
              <w:rPr>
                <w:rFonts w:ascii="Verdana" w:hAnsi="Verdana"/>
                <w:sz w:val="20"/>
                <w:szCs w:val="20"/>
              </w:rPr>
              <w:t>Introduction: Prevention of Violence against Women with Disabilities</w:t>
            </w:r>
          </w:p>
        </w:tc>
        <w:tc>
          <w:tcPr>
            <w:tcW w:w="1099" w:type="dxa"/>
          </w:tcPr>
          <w:p w14:paraId="2A112D04" w14:textId="3EE33E15" w:rsidR="00847EEE" w:rsidRPr="00133CE4" w:rsidRDefault="00507FEA" w:rsidP="00953F94">
            <w:pPr>
              <w:snapToGrid w:val="0"/>
              <w:spacing w:before="40" w:after="40"/>
              <w:jc w:val="center"/>
              <w:rPr>
                <w:rFonts w:ascii="Verdana" w:hAnsi="Verdana"/>
                <w:sz w:val="20"/>
                <w:szCs w:val="20"/>
              </w:rPr>
            </w:pPr>
            <w:r w:rsidRPr="00133CE4">
              <w:rPr>
                <w:rFonts w:ascii="Verdana" w:hAnsi="Verdana"/>
                <w:sz w:val="20"/>
                <w:szCs w:val="20"/>
              </w:rPr>
              <w:t>24</w:t>
            </w:r>
          </w:p>
        </w:tc>
      </w:tr>
      <w:tr w:rsidR="00EF379D" w:rsidRPr="00133CE4" w14:paraId="29EC9B7E" w14:textId="77777777" w:rsidTr="004C2437">
        <w:trPr>
          <w:jc w:val="center"/>
        </w:trPr>
        <w:tc>
          <w:tcPr>
            <w:tcW w:w="2830" w:type="dxa"/>
            <w:vMerge w:val="restart"/>
          </w:tcPr>
          <w:p w14:paraId="619C5432" w14:textId="0B447614" w:rsidR="00EF379D" w:rsidRPr="00DE069F" w:rsidRDefault="002A5C41" w:rsidP="00953F94">
            <w:pPr>
              <w:snapToGrid w:val="0"/>
              <w:spacing w:before="40" w:after="40"/>
              <w:rPr>
                <w:rFonts w:ascii="Verdana" w:hAnsi="Verdana"/>
                <w:sz w:val="18"/>
                <w:szCs w:val="18"/>
              </w:rPr>
            </w:pPr>
            <w:r w:rsidRPr="00DE069F">
              <w:rPr>
                <w:rFonts w:ascii="Verdana" w:hAnsi="Verdana"/>
                <w:sz w:val="18"/>
                <w:szCs w:val="18"/>
              </w:rPr>
              <w:t xml:space="preserve">GSNV </w:t>
            </w:r>
            <w:r w:rsidR="00FF5302" w:rsidRPr="00DE069F">
              <w:rPr>
                <w:rFonts w:ascii="Verdana" w:hAnsi="Verdana"/>
                <w:sz w:val="18"/>
                <w:szCs w:val="18"/>
              </w:rPr>
              <w:t>(Sept, Nov 2020</w:t>
            </w:r>
            <w:r w:rsidR="00AF2821" w:rsidRPr="00DE069F">
              <w:rPr>
                <w:rFonts w:ascii="Verdana" w:hAnsi="Verdana"/>
                <w:sz w:val="18"/>
                <w:szCs w:val="18"/>
              </w:rPr>
              <w:t>)</w:t>
            </w:r>
          </w:p>
        </w:tc>
        <w:tc>
          <w:tcPr>
            <w:tcW w:w="5670" w:type="dxa"/>
          </w:tcPr>
          <w:p w14:paraId="4556FF12" w14:textId="6335FD67" w:rsidR="00EF379D" w:rsidRPr="00133CE4" w:rsidRDefault="00B902CB" w:rsidP="00953F94">
            <w:pPr>
              <w:snapToGrid w:val="0"/>
              <w:spacing w:before="40" w:after="40"/>
              <w:rPr>
                <w:rFonts w:ascii="Verdana" w:hAnsi="Verdana"/>
                <w:sz w:val="20"/>
                <w:szCs w:val="20"/>
              </w:rPr>
            </w:pPr>
            <w:r w:rsidRPr="00133CE4">
              <w:rPr>
                <w:rFonts w:ascii="Verdana" w:hAnsi="Verdana"/>
                <w:sz w:val="20"/>
                <w:szCs w:val="20"/>
              </w:rPr>
              <w:t>Webinar p</w:t>
            </w:r>
            <w:r w:rsidR="002A5C41" w:rsidRPr="00133CE4">
              <w:rPr>
                <w:rFonts w:ascii="Verdana" w:hAnsi="Verdana"/>
                <w:sz w:val="20"/>
                <w:szCs w:val="20"/>
              </w:rPr>
              <w:t xml:space="preserve">anel of women with lived experience </w:t>
            </w:r>
            <w:r w:rsidR="00EF379D" w:rsidRPr="00133CE4">
              <w:rPr>
                <w:rFonts w:ascii="Verdana" w:hAnsi="Verdana"/>
                <w:sz w:val="20"/>
                <w:szCs w:val="20"/>
              </w:rPr>
              <w:t xml:space="preserve"> </w:t>
            </w:r>
          </w:p>
        </w:tc>
        <w:tc>
          <w:tcPr>
            <w:tcW w:w="1099" w:type="dxa"/>
          </w:tcPr>
          <w:p w14:paraId="35842783" w14:textId="50CB9C4C" w:rsidR="00EF379D" w:rsidRPr="00133CE4" w:rsidRDefault="00B902CB" w:rsidP="00953F94">
            <w:pPr>
              <w:snapToGrid w:val="0"/>
              <w:spacing w:before="40" w:after="40"/>
              <w:jc w:val="center"/>
              <w:rPr>
                <w:rFonts w:ascii="Verdana" w:hAnsi="Verdana"/>
                <w:sz w:val="20"/>
                <w:szCs w:val="20"/>
              </w:rPr>
            </w:pPr>
            <w:r w:rsidRPr="00133CE4">
              <w:rPr>
                <w:rFonts w:ascii="Verdana" w:hAnsi="Verdana"/>
                <w:sz w:val="20"/>
                <w:szCs w:val="20"/>
              </w:rPr>
              <w:t>162</w:t>
            </w:r>
          </w:p>
        </w:tc>
      </w:tr>
      <w:tr w:rsidR="002A5C41" w:rsidRPr="00133CE4" w14:paraId="1E867C81" w14:textId="77777777" w:rsidTr="004C2437">
        <w:trPr>
          <w:trHeight w:val="48"/>
          <w:jc w:val="center"/>
        </w:trPr>
        <w:tc>
          <w:tcPr>
            <w:tcW w:w="2830" w:type="dxa"/>
            <w:vMerge/>
          </w:tcPr>
          <w:p w14:paraId="7515EE83" w14:textId="77777777" w:rsidR="002A5C41" w:rsidRPr="00DE069F" w:rsidRDefault="002A5C41" w:rsidP="00953F94">
            <w:pPr>
              <w:snapToGrid w:val="0"/>
              <w:spacing w:before="40" w:after="40"/>
              <w:rPr>
                <w:rFonts w:ascii="Verdana" w:hAnsi="Verdana"/>
                <w:sz w:val="18"/>
                <w:szCs w:val="18"/>
              </w:rPr>
            </w:pPr>
          </w:p>
        </w:tc>
        <w:tc>
          <w:tcPr>
            <w:tcW w:w="5670" w:type="dxa"/>
          </w:tcPr>
          <w:p w14:paraId="656C0B34" w14:textId="1881F209" w:rsidR="002A5C41" w:rsidRPr="00133CE4" w:rsidRDefault="002A5C41" w:rsidP="00953F94">
            <w:pPr>
              <w:snapToGrid w:val="0"/>
              <w:spacing w:before="40" w:after="40"/>
              <w:rPr>
                <w:rFonts w:ascii="Verdana" w:hAnsi="Verdana"/>
                <w:sz w:val="20"/>
                <w:szCs w:val="20"/>
              </w:rPr>
            </w:pPr>
            <w:r w:rsidRPr="00133CE4">
              <w:rPr>
                <w:rFonts w:ascii="Verdana" w:hAnsi="Verdana"/>
                <w:sz w:val="20"/>
                <w:szCs w:val="20"/>
              </w:rPr>
              <w:t xml:space="preserve">Tailored training session  </w:t>
            </w:r>
          </w:p>
        </w:tc>
        <w:tc>
          <w:tcPr>
            <w:tcW w:w="1099" w:type="dxa"/>
          </w:tcPr>
          <w:p w14:paraId="7CF6AE37" w14:textId="2E37F19E" w:rsidR="002A5C41" w:rsidRPr="00133CE4" w:rsidRDefault="00B902CB" w:rsidP="00953F94">
            <w:pPr>
              <w:snapToGrid w:val="0"/>
              <w:spacing w:before="40" w:after="40"/>
              <w:jc w:val="center"/>
              <w:rPr>
                <w:rFonts w:ascii="Verdana" w:hAnsi="Verdana"/>
                <w:sz w:val="20"/>
                <w:szCs w:val="20"/>
              </w:rPr>
            </w:pPr>
            <w:r w:rsidRPr="00133CE4">
              <w:rPr>
                <w:rFonts w:ascii="Verdana" w:hAnsi="Verdana"/>
                <w:sz w:val="20"/>
                <w:szCs w:val="20"/>
              </w:rPr>
              <w:t>2</w:t>
            </w:r>
          </w:p>
        </w:tc>
      </w:tr>
      <w:tr w:rsidR="00E30D5A" w:rsidRPr="00133CE4" w14:paraId="1CCED3A2" w14:textId="77777777" w:rsidTr="004C2437">
        <w:trPr>
          <w:trHeight w:val="286"/>
          <w:jc w:val="center"/>
        </w:trPr>
        <w:tc>
          <w:tcPr>
            <w:tcW w:w="2830" w:type="dxa"/>
          </w:tcPr>
          <w:p w14:paraId="22C8CBAC" w14:textId="2BC36172" w:rsidR="00E30D5A" w:rsidRPr="00DE069F" w:rsidRDefault="00E30D5A" w:rsidP="00953F94">
            <w:pPr>
              <w:snapToGrid w:val="0"/>
              <w:spacing w:before="40" w:after="40"/>
              <w:ind w:right="-136"/>
              <w:rPr>
                <w:rFonts w:ascii="Verdana" w:hAnsi="Verdana"/>
                <w:sz w:val="18"/>
                <w:szCs w:val="18"/>
              </w:rPr>
            </w:pPr>
            <w:r w:rsidRPr="00DE069F">
              <w:rPr>
                <w:rFonts w:ascii="Verdana" w:hAnsi="Verdana"/>
                <w:sz w:val="18"/>
                <w:szCs w:val="18"/>
              </w:rPr>
              <w:t>Program C</w:t>
            </w:r>
            <w:r w:rsidR="00A46AA1">
              <w:rPr>
                <w:rFonts w:ascii="Verdana" w:hAnsi="Verdana"/>
                <w:sz w:val="18"/>
                <w:szCs w:val="18"/>
              </w:rPr>
              <w:t>o</w:t>
            </w:r>
            <w:r w:rsidRPr="00DE069F">
              <w:rPr>
                <w:rFonts w:ascii="Verdana" w:hAnsi="Verdana"/>
                <w:sz w:val="18"/>
                <w:szCs w:val="18"/>
              </w:rPr>
              <w:t>P (Nov 2020)</w:t>
            </w:r>
          </w:p>
        </w:tc>
        <w:tc>
          <w:tcPr>
            <w:tcW w:w="5670" w:type="dxa"/>
          </w:tcPr>
          <w:p w14:paraId="0C3A5762" w14:textId="4777E97E" w:rsidR="00E30D5A" w:rsidRPr="00133CE4" w:rsidRDefault="00B902CB" w:rsidP="00953F94">
            <w:pPr>
              <w:snapToGrid w:val="0"/>
              <w:spacing w:before="40" w:after="40"/>
              <w:rPr>
                <w:rFonts w:ascii="Verdana" w:hAnsi="Verdana"/>
                <w:sz w:val="20"/>
                <w:szCs w:val="20"/>
              </w:rPr>
            </w:pPr>
            <w:r w:rsidRPr="00133CE4">
              <w:rPr>
                <w:rFonts w:ascii="Verdana" w:hAnsi="Verdana"/>
                <w:sz w:val="20"/>
                <w:szCs w:val="20"/>
              </w:rPr>
              <w:t xml:space="preserve">Tailored training session </w:t>
            </w:r>
          </w:p>
        </w:tc>
        <w:tc>
          <w:tcPr>
            <w:tcW w:w="1099" w:type="dxa"/>
          </w:tcPr>
          <w:p w14:paraId="35371289" w14:textId="20EDC8F3" w:rsidR="00E30D5A" w:rsidRPr="00133CE4" w:rsidRDefault="00B902CB" w:rsidP="00953F94">
            <w:pPr>
              <w:snapToGrid w:val="0"/>
              <w:spacing w:before="40" w:after="40"/>
              <w:jc w:val="center"/>
              <w:rPr>
                <w:rFonts w:ascii="Verdana" w:hAnsi="Verdana"/>
                <w:sz w:val="20"/>
                <w:szCs w:val="20"/>
              </w:rPr>
            </w:pPr>
            <w:r w:rsidRPr="00133CE4">
              <w:rPr>
                <w:rFonts w:ascii="Verdana" w:hAnsi="Verdana"/>
                <w:sz w:val="20"/>
                <w:szCs w:val="20"/>
              </w:rPr>
              <w:t>7</w:t>
            </w:r>
          </w:p>
        </w:tc>
      </w:tr>
      <w:tr w:rsidR="002A5C41" w:rsidRPr="00133CE4" w14:paraId="550052C2" w14:textId="77777777" w:rsidTr="004C2437">
        <w:trPr>
          <w:trHeight w:val="286"/>
          <w:jc w:val="center"/>
        </w:trPr>
        <w:tc>
          <w:tcPr>
            <w:tcW w:w="2830" w:type="dxa"/>
          </w:tcPr>
          <w:p w14:paraId="35B599BE" w14:textId="6BD4E157" w:rsidR="002A5C41" w:rsidRPr="00DE069F" w:rsidRDefault="00FF5302" w:rsidP="00953F94">
            <w:pPr>
              <w:snapToGrid w:val="0"/>
              <w:spacing w:before="40" w:after="40"/>
              <w:ind w:right="-136"/>
              <w:rPr>
                <w:rFonts w:ascii="Verdana" w:hAnsi="Verdana"/>
                <w:sz w:val="18"/>
                <w:szCs w:val="18"/>
              </w:rPr>
            </w:pPr>
            <w:r w:rsidRPr="00DE069F">
              <w:rPr>
                <w:rFonts w:ascii="Verdana" w:hAnsi="Verdana"/>
                <w:sz w:val="18"/>
                <w:szCs w:val="18"/>
              </w:rPr>
              <w:t xml:space="preserve">NMR </w:t>
            </w:r>
            <w:r w:rsidR="002A5C41" w:rsidRPr="00DE069F">
              <w:rPr>
                <w:rFonts w:ascii="Verdana" w:hAnsi="Verdana"/>
                <w:sz w:val="18"/>
                <w:szCs w:val="18"/>
              </w:rPr>
              <w:t>Councils</w:t>
            </w:r>
            <w:r w:rsidRPr="00DE069F">
              <w:rPr>
                <w:rFonts w:ascii="Verdana" w:hAnsi="Verdana"/>
                <w:sz w:val="18"/>
                <w:szCs w:val="18"/>
              </w:rPr>
              <w:t xml:space="preserve"> (Dec 2020)</w:t>
            </w:r>
          </w:p>
        </w:tc>
        <w:tc>
          <w:tcPr>
            <w:tcW w:w="5670" w:type="dxa"/>
          </w:tcPr>
          <w:p w14:paraId="12D7D1B0" w14:textId="6F36987C" w:rsidR="002A5C41" w:rsidRPr="00133CE4" w:rsidRDefault="002A5C41" w:rsidP="00953F94">
            <w:pPr>
              <w:snapToGrid w:val="0"/>
              <w:spacing w:before="40" w:after="40"/>
              <w:rPr>
                <w:rFonts w:ascii="Verdana" w:hAnsi="Verdana"/>
                <w:sz w:val="20"/>
                <w:szCs w:val="20"/>
              </w:rPr>
            </w:pPr>
            <w:r w:rsidRPr="00133CE4">
              <w:rPr>
                <w:rFonts w:ascii="Verdana" w:hAnsi="Verdana"/>
                <w:sz w:val="20"/>
                <w:szCs w:val="20"/>
              </w:rPr>
              <w:t xml:space="preserve">Tailored training session  </w:t>
            </w:r>
          </w:p>
        </w:tc>
        <w:tc>
          <w:tcPr>
            <w:tcW w:w="1099" w:type="dxa"/>
          </w:tcPr>
          <w:p w14:paraId="7C94013C" w14:textId="46DCD540" w:rsidR="002A5C41" w:rsidRPr="00133CE4" w:rsidRDefault="00B902CB" w:rsidP="00953F94">
            <w:pPr>
              <w:snapToGrid w:val="0"/>
              <w:spacing w:before="40" w:after="40"/>
              <w:jc w:val="center"/>
              <w:rPr>
                <w:rFonts w:ascii="Verdana" w:hAnsi="Verdana"/>
                <w:sz w:val="20"/>
                <w:szCs w:val="20"/>
              </w:rPr>
            </w:pPr>
            <w:r w:rsidRPr="00133CE4">
              <w:rPr>
                <w:rFonts w:ascii="Verdana" w:hAnsi="Verdana"/>
                <w:sz w:val="20"/>
                <w:szCs w:val="20"/>
              </w:rPr>
              <w:t>22</w:t>
            </w:r>
          </w:p>
        </w:tc>
      </w:tr>
      <w:tr w:rsidR="00AF2821" w:rsidRPr="00133CE4" w14:paraId="74445F6C" w14:textId="77777777" w:rsidTr="004C2437">
        <w:trPr>
          <w:trHeight w:val="286"/>
          <w:jc w:val="center"/>
        </w:trPr>
        <w:tc>
          <w:tcPr>
            <w:tcW w:w="2830" w:type="dxa"/>
            <w:vMerge w:val="restart"/>
          </w:tcPr>
          <w:p w14:paraId="1164F7B5" w14:textId="2147478E" w:rsidR="00AF2821" w:rsidRPr="00DE069F" w:rsidRDefault="00AF2821" w:rsidP="00953F94">
            <w:pPr>
              <w:snapToGrid w:val="0"/>
              <w:spacing w:before="40" w:after="40"/>
              <w:ind w:right="-136"/>
              <w:rPr>
                <w:rFonts w:ascii="Verdana" w:hAnsi="Verdana"/>
                <w:sz w:val="18"/>
                <w:szCs w:val="18"/>
              </w:rPr>
            </w:pPr>
            <w:r w:rsidRPr="00DE069F">
              <w:rPr>
                <w:rFonts w:ascii="Verdana" w:hAnsi="Verdana"/>
                <w:sz w:val="18"/>
                <w:szCs w:val="18"/>
              </w:rPr>
              <w:t xml:space="preserve">RAV (Feb 2021) </w:t>
            </w:r>
          </w:p>
        </w:tc>
        <w:tc>
          <w:tcPr>
            <w:tcW w:w="5670" w:type="dxa"/>
          </w:tcPr>
          <w:p w14:paraId="697F9C77" w14:textId="2BADB81A" w:rsidR="00AF2821" w:rsidRPr="00133CE4" w:rsidRDefault="00AF2821" w:rsidP="00953F94">
            <w:pPr>
              <w:snapToGrid w:val="0"/>
              <w:spacing w:before="40" w:after="40"/>
              <w:rPr>
                <w:rFonts w:ascii="Verdana" w:hAnsi="Verdana"/>
                <w:sz w:val="20"/>
                <w:szCs w:val="20"/>
              </w:rPr>
            </w:pPr>
            <w:r w:rsidRPr="00133CE4">
              <w:rPr>
                <w:rFonts w:ascii="Verdana" w:hAnsi="Verdana"/>
                <w:sz w:val="20"/>
                <w:szCs w:val="20"/>
              </w:rPr>
              <w:t>‘A Right to Respect’ Session 1</w:t>
            </w:r>
          </w:p>
        </w:tc>
        <w:tc>
          <w:tcPr>
            <w:tcW w:w="1099" w:type="dxa"/>
          </w:tcPr>
          <w:p w14:paraId="5FA26688" w14:textId="69440545" w:rsidR="00AF2821" w:rsidRPr="00133CE4" w:rsidRDefault="00B902CB" w:rsidP="00953F94">
            <w:pPr>
              <w:snapToGrid w:val="0"/>
              <w:spacing w:before="40" w:after="40"/>
              <w:jc w:val="center"/>
              <w:rPr>
                <w:rFonts w:ascii="Verdana" w:hAnsi="Verdana"/>
                <w:sz w:val="20"/>
                <w:szCs w:val="20"/>
              </w:rPr>
            </w:pPr>
            <w:r w:rsidRPr="00133CE4">
              <w:rPr>
                <w:rFonts w:ascii="Verdana" w:hAnsi="Verdana"/>
                <w:sz w:val="20"/>
                <w:szCs w:val="20"/>
              </w:rPr>
              <w:t>19</w:t>
            </w:r>
          </w:p>
        </w:tc>
      </w:tr>
      <w:tr w:rsidR="00AF2821" w:rsidRPr="00133CE4" w14:paraId="117E3F33" w14:textId="77777777" w:rsidTr="004C2437">
        <w:trPr>
          <w:trHeight w:val="286"/>
          <w:jc w:val="center"/>
        </w:trPr>
        <w:tc>
          <w:tcPr>
            <w:tcW w:w="2830" w:type="dxa"/>
            <w:vMerge/>
          </w:tcPr>
          <w:p w14:paraId="3B752D15" w14:textId="77777777" w:rsidR="00AF2821" w:rsidRPr="00133CE4" w:rsidRDefault="00AF2821" w:rsidP="00953F94">
            <w:pPr>
              <w:snapToGrid w:val="0"/>
              <w:spacing w:before="40" w:after="40"/>
              <w:ind w:right="-136"/>
              <w:rPr>
                <w:rFonts w:ascii="Verdana" w:hAnsi="Verdana"/>
                <w:sz w:val="20"/>
                <w:szCs w:val="20"/>
              </w:rPr>
            </w:pPr>
          </w:p>
        </w:tc>
        <w:tc>
          <w:tcPr>
            <w:tcW w:w="5670" w:type="dxa"/>
          </w:tcPr>
          <w:p w14:paraId="194F4ECE" w14:textId="1D1B934D" w:rsidR="00AF2821" w:rsidRPr="00133CE4" w:rsidRDefault="00AF2821" w:rsidP="00953F94">
            <w:pPr>
              <w:snapToGrid w:val="0"/>
              <w:spacing w:before="40" w:after="40"/>
              <w:rPr>
                <w:rFonts w:ascii="Verdana" w:hAnsi="Verdana"/>
                <w:sz w:val="20"/>
                <w:szCs w:val="20"/>
              </w:rPr>
            </w:pPr>
            <w:r w:rsidRPr="00133CE4">
              <w:rPr>
                <w:rFonts w:ascii="Verdana" w:hAnsi="Verdana"/>
                <w:sz w:val="20"/>
                <w:szCs w:val="20"/>
              </w:rPr>
              <w:t xml:space="preserve">‘A Right to Respect’ Session 2 </w:t>
            </w:r>
          </w:p>
        </w:tc>
        <w:tc>
          <w:tcPr>
            <w:tcW w:w="1099" w:type="dxa"/>
          </w:tcPr>
          <w:p w14:paraId="128EF5F4" w14:textId="7FBD7174" w:rsidR="00AF2821" w:rsidRPr="00133CE4" w:rsidRDefault="00B902CB" w:rsidP="00953F94">
            <w:pPr>
              <w:snapToGrid w:val="0"/>
              <w:spacing w:before="40" w:after="40"/>
              <w:jc w:val="center"/>
              <w:rPr>
                <w:rFonts w:ascii="Verdana" w:hAnsi="Verdana"/>
                <w:sz w:val="20"/>
                <w:szCs w:val="20"/>
              </w:rPr>
            </w:pPr>
            <w:r w:rsidRPr="00133CE4">
              <w:rPr>
                <w:rFonts w:ascii="Verdana" w:hAnsi="Verdana"/>
                <w:sz w:val="20"/>
                <w:szCs w:val="20"/>
              </w:rPr>
              <w:t>19</w:t>
            </w:r>
          </w:p>
        </w:tc>
      </w:tr>
      <w:tr w:rsidR="00AF2821" w:rsidRPr="00133CE4" w14:paraId="73C9BDF0" w14:textId="77777777" w:rsidTr="004C2437">
        <w:trPr>
          <w:trHeight w:val="286"/>
          <w:jc w:val="center"/>
        </w:trPr>
        <w:tc>
          <w:tcPr>
            <w:tcW w:w="2830" w:type="dxa"/>
            <w:vMerge/>
          </w:tcPr>
          <w:p w14:paraId="2D57580A" w14:textId="77777777" w:rsidR="00AF2821" w:rsidRPr="00133CE4" w:rsidRDefault="00AF2821" w:rsidP="00953F94">
            <w:pPr>
              <w:snapToGrid w:val="0"/>
              <w:spacing w:before="40" w:after="40"/>
              <w:ind w:right="-136"/>
              <w:rPr>
                <w:rFonts w:ascii="Verdana" w:hAnsi="Verdana"/>
                <w:sz w:val="20"/>
                <w:szCs w:val="20"/>
              </w:rPr>
            </w:pPr>
          </w:p>
        </w:tc>
        <w:tc>
          <w:tcPr>
            <w:tcW w:w="5670" w:type="dxa"/>
          </w:tcPr>
          <w:p w14:paraId="0AD9542C" w14:textId="45EEC125" w:rsidR="00AF2821" w:rsidRPr="00133CE4" w:rsidRDefault="00AF2821" w:rsidP="00953F94">
            <w:pPr>
              <w:snapToGrid w:val="0"/>
              <w:spacing w:before="40" w:after="40"/>
              <w:rPr>
                <w:rFonts w:ascii="Verdana" w:hAnsi="Verdana"/>
                <w:sz w:val="20"/>
                <w:szCs w:val="20"/>
              </w:rPr>
            </w:pPr>
            <w:r w:rsidRPr="00133CE4">
              <w:rPr>
                <w:rFonts w:ascii="Verdana" w:hAnsi="Verdana"/>
                <w:sz w:val="20"/>
                <w:szCs w:val="20"/>
              </w:rPr>
              <w:t xml:space="preserve">‘A Right to Respect’ Session 3 </w:t>
            </w:r>
          </w:p>
        </w:tc>
        <w:tc>
          <w:tcPr>
            <w:tcW w:w="1099" w:type="dxa"/>
          </w:tcPr>
          <w:p w14:paraId="4E7EDBF9" w14:textId="6FD18997" w:rsidR="00AF2821" w:rsidRPr="00133CE4" w:rsidRDefault="00B902CB" w:rsidP="00953F94">
            <w:pPr>
              <w:snapToGrid w:val="0"/>
              <w:spacing w:before="40" w:after="40"/>
              <w:jc w:val="center"/>
              <w:rPr>
                <w:rFonts w:ascii="Verdana" w:hAnsi="Verdana"/>
                <w:sz w:val="20"/>
                <w:szCs w:val="20"/>
              </w:rPr>
            </w:pPr>
            <w:r w:rsidRPr="00133CE4">
              <w:rPr>
                <w:rFonts w:ascii="Verdana" w:hAnsi="Verdana"/>
                <w:sz w:val="20"/>
                <w:szCs w:val="20"/>
              </w:rPr>
              <w:t>21</w:t>
            </w:r>
          </w:p>
        </w:tc>
      </w:tr>
      <w:tr w:rsidR="0025596F" w:rsidRPr="00133CE4" w14:paraId="126719BC" w14:textId="77777777" w:rsidTr="00953F94">
        <w:trPr>
          <w:trHeight w:val="391"/>
          <w:jc w:val="center"/>
        </w:trPr>
        <w:tc>
          <w:tcPr>
            <w:tcW w:w="8500" w:type="dxa"/>
            <w:gridSpan w:val="2"/>
          </w:tcPr>
          <w:p w14:paraId="061451B4" w14:textId="77777777" w:rsidR="0025596F" w:rsidRPr="00133CE4" w:rsidRDefault="0025596F" w:rsidP="00953F94">
            <w:pPr>
              <w:snapToGrid w:val="0"/>
              <w:spacing w:before="40" w:after="40"/>
              <w:rPr>
                <w:rFonts w:ascii="Verdana" w:hAnsi="Verdana"/>
                <w:sz w:val="20"/>
                <w:szCs w:val="20"/>
              </w:rPr>
            </w:pPr>
          </w:p>
        </w:tc>
        <w:tc>
          <w:tcPr>
            <w:tcW w:w="1099" w:type="dxa"/>
          </w:tcPr>
          <w:p w14:paraId="548F240E" w14:textId="306DF31D" w:rsidR="0025596F" w:rsidRPr="00133CE4" w:rsidRDefault="00701772" w:rsidP="00953F94">
            <w:pPr>
              <w:snapToGrid w:val="0"/>
              <w:spacing w:before="40" w:after="40"/>
              <w:jc w:val="center"/>
              <w:rPr>
                <w:rFonts w:ascii="Verdana" w:hAnsi="Verdana"/>
                <w:b/>
                <w:bCs/>
                <w:sz w:val="20"/>
                <w:szCs w:val="20"/>
              </w:rPr>
            </w:pPr>
            <w:r w:rsidRPr="00133CE4">
              <w:rPr>
                <w:rFonts w:ascii="Verdana" w:hAnsi="Verdana"/>
                <w:b/>
                <w:bCs/>
                <w:sz w:val="20"/>
                <w:szCs w:val="20"/>
              </w:rPr>
              <w:t>4</w:t>
            </w:r>
            <w:r w:rsidR="007D00BB" w:rsidRPr="00133CE4">
              <w:rPr>
                <w:rFonts w:ascii="Verdana" w:hAnsi="Verdana"/>
                <w:b/>
                <w:bCs/>
                <w:sz w:val="20"/>
                <w:szCs w:val="20"/>
              </w:rPr>
              <w:t>5</w:t>
            </w:r>
            <w:r w:rsidRPr="00133CE4">
              <w:rPr>
                <w:rFonts w:ascii="Verdana" w:hAnsi="Verdana"/>
                <w:b/>
                <w:bCs/>
                <w:sz w:val="20"/>
                <w:szCs w:val="20"/>
              </w:rPr>
              <w:t>1</w:t>
            </w:r>
          </w:p>
        </w:tc>
      </w:tr>
    </w:tbl>
    <w:p w14:paraId="3E40AD0D" w14:textId="53295F6A" w:rsidR="00EF379D" w:rsidRPr="004F159B" w:rsidRDefault="00EF379D" w:rsidP="00900E55">
      <w:pPr>
        <w:spacing w:before="80" w:after="120"/>
        <w:jc w:val="center"/>
        <w:rPr>
          <w:rFonts w:ascii="Verdana" w:hAnsi="Verdana"/>
          <w:sz w:val="16"/>
          <w:szCs w:val="16"/>
        </w:rPr>
      </w:pPr>
      <w:r w:rsidRPr="004F159B">
        <w:rPr>
          <w:rFonts w:ascii="Verdana" w:eastAsia="Calibri" w:hAnsi="Verdana"/>
          <w:sz w:val="16"/>
          <w:szCs w:val="16"/>
        </w:rPr>
        <w:t>Table 7 – Clients of tailored training and number of attendees</w:t>
      </w:r>
      <w:r w:rsidR="00836230" w:rsidRPr="004F159B">
        <w:rPr>
          <w:rFonts w:ascii="Verdana" w:eastAsia="Calibri" w:hAnsi="Verdana"/>
          <w:sz w:val="16"/>
          <w:szCs w:val="16"/>
        </w:rPr>
        <w:t>, 2019 to 2021</w:t>
      </w:r>
      <w:r w:rsidRPr="004F159B">
        <w:rPr>
          <w:rFonts w:ascii="Verdana" w:eastAsia="Calibri" w:hAnsi="Verdana"/>
          <w:sz w:val="16"/>
          <w:szCs w:val="16"/>
        </w:rPr>
        <w:t xml:space="preserve"> </w:t>
      </w:r>
    </w:p>
    <w:p w14:paraId="49DCE73C" w14:textId="71AB6D29" w:rsidR="0066060A" w:rsidRPr="00133CE4" w:rsidRDefault="00916EDB" w:rsidP="00582D30">
      <w:pPr>
        <w:pStyle w:val="Heading3"/>
        <w:spacing w:before="300" w:after="120" w:line="276" w:lineRule="auto"/>
        <w:rPr>
          <w:rFonts w:ascii="Verdana" w:hAnsi="Verdana"/>
          <w:b/>
          <w:bCs/>
          <w:sz w:val="22"/>
          <w:szCs w:val="22"/>
        </w:rPr>
      </w:pPr>
      <w:bookmarkStart w:id="43" w:name="_Training_co-design_and"/>
      <w:bookmarkStart w:id="44" w:name="_Toc115872709"/>
      <w:bookmarkEnd w:id="43"/>
      <w:r w:rsidRPr="00133CE4">
        <w:rPr>
          <w:rFonts w:ascii="Verdana" w:hAnsi="Verdana"/>
          <w:b/>
          <w:bCs/>
          <w:sz w:val="22"/>
          <w:szCs w:val="22"/>
        </w:rPr>
        <w:t>Training c</w:t>
      </w:r>
      <w:r w:rsidR="000215AE" w:rsidRPr="00133CE4">
        <w:rPr>
          <w:rFonts w:ascii="Verdana" w:hAnsi="Verdana"/>
          <w:b/>
          <w:bCs/>
          <w:sz w:val="22"/>
          <w:szCs w:val="22"/>
        </w:rPr>
        <w:t>o-design</w:t>
      </w:r>
      <w:r w:rsidR="00D402A4" w:rsidRPr="00133CE4">
        <w:rPr>
          <w:rFonts w:ascii="Verdana" w:hAnsi="Verdana"/>
          <w:b/>
          <w:bCs/>
          <w:sz w:val="22"/>
          <w:szCs w:val="22"/>
        </w:rPr>
        <w:t xml:space="preserve"> and </w:t>
      </w:r>
      <w:r w:rsidR="00EE44EA" w:rsidRPr="00133CE4">
        <w:rPr>
          <w:rFonts w:ascii="Verdana" w:hAnsi="Verdana"/>
          <w:b/>
          <w:bCs/>
          <w:sz w:val="22"/>
          <w:szCs w:val="22"/>
        </w:rPr>
        <w:t>evolution</w:t>
      </w:r>
      <w:bookmarkEnd w:id="44"/>
      <w:r w:rsidR="00EE44EA" w:rsidRPr="00133CE4">
        <w:rPr>
          <w:rFonts w:ascii="Verdana" w:hAnsi="Verdana"/>
          <w:b/>
          <w:bCs/>
          <w:sz w:val="22"/>
          <w:szCs w:val="22"/>
        </w:rPr>
        <w:t xml:space="preserve"> </w:t>
      </w:r>
      <w:r w:rsidR="00BE71D6" w:rsidRPr="00133CE4">
        <w:rPr>
          <w:rFonts w:ascii="Verdana" w:hAnsi="Verdana"/>
          <w:b/>
          <w:bCs/>
          <w:sz w:val="22"/>
          <w:szCs w:val="22"/>
        </w:rPr>
        <w:t xml:space="preserve"> </w:t>
      </w:r>
      <w:r w:rsidR="00CD7A8B" w:rsidRPr="00133CE4">
        <w:rPr>
          <w:rFonts w:ascii="Verdana" w:hAnsi="Verdana"/>
          <w:b/>
          <w:bCs/>
          <w:sz w:val="22"/>
          <w:szCs w:val="22"/>
        </w:rPr>
        <w:t xml:space="preserve"> </w:t>
      </w:r>
      <w:r w:rsidR="00D402A4" w:rsidRPr="00133CE4">
        <w:rPr>
          <w:rFonts w:ascii="Verdana" w:hAnsi="Verdana"/>
          <w:b/>
          <w:bCs/>
          <w:sz w:val="22"/>
          <w:szCs w:val="22"/>
        </w:rPr>
        <w:t xml:space="preserve"> </w:t>
      </w:r>
    </w:p>
    <w:p w14:paraId="3CAAE1C2" w14:textId="34744E94" w:rsidR="00FC2ECC" w:rsidRPr="00133CE4" w:rsidRDefault="00882DEA" w:rsidP="00A96A23">
      <w:pPr>
        <w:spacing w:line="257" w:lineRule="auto"/>
        <w:ind w:right="-6"/>
        <w:rPr>
          <w:rFonts w:ascii="Verdana" w:hAnsi="Verdana"/>
        </w:rPr>
      </w:pPr>
      <w:r w:rsidRPr="00133CE4">
        <w:rPr>
          <w:rFonts w:ascii="Verdana" w:hAnsi="Verdana"/>
        </w:rPr>
        <w:t>As mentioned earlier in this report, lived experience was built into the staffing profile of the Program Team</w:t>
      </w:r>
      <w:r w:rsidR="00BE6324" w:rsidRPr="00133CE4">
        <w:rPr>
          <w:rFonts w:ascii="Verdana" w:hAnsi="Verdana"/>
        </w:rPr>
        <w:t>, through</w:t>
      </w:r>
      <w:r w:rsidR="00DE0D91" w:rsidRPr="00133CE4">
        <w:rPr>
          <w:rFonts w:ascii="Verdana" w:hAnsi="Verdana"/>
        </w:rPr>
        <w:t xml:space="preserve"> </w:t>
      </w:r>
      <w:r w:rsidR="00A96A23">
        <w:rPr>
          <w:rFonts w:ascii="Verdana" w:hAnsi="Verdana"/>
        </w:rPr>
        <w:t xml:space="preserve">the </w:t>
      </w:r>
      <w:r w:rsidR="00BE6324" w:rsidRPr="00133CE4">
        <w:rPr>
          <w:rFonts w:ascii="Verdana" w:hAnsi="Verdana"/>
        </w:rPr>
        <w:t xml:space="preserve">positions </w:t>
      </w:r>
      <w:r w:rsidR="00C66A4A" w:rsidRPr="00133CE4">
        <w:rPr>
          <w:rFonts w:ascii="Verdana" w:hAnsi="Verdana"/>
        </w:rPr>
        <w:t>of</w:t>
      </w:r>
      <w:r w:rsidR="00DE0D91" w:rsidRPr="00133CE4">
        <w:rPr>
          <w:rFonts w:ascii="Verdana" w:hAnsi="Verdana"/>
        </w:rPr>
        <w:t xml:space="preserve"> </w:t>
      </w:r>
      <w:r w:rsidR="00A96A23">
        <w:rPr>
          <w:rFonts w:ascii="Verdana" w:hAnsi="Verdana"/>
        </w:rPr>
        <w:t xml:space="preserve">the </w:t>
      </w:r>
      <w:r w:rsidR="00DE0D91" w:rsidRPr="00133CE4">
        <w:rPr>
          <w:rFonts w:ascii="Verdana" w:hAnsi="Verdana"/>
        </w:rPr>
        <w:t>Program Team Leader, Lived Experience Specialist, and Program Lived Experience Program Officer, Co-facilitation. In fact, more than 50% (three out of five)</w:t>
      </w:r>
      <w:r w:rsidRPr="00133CE4">
        <w:rPr>
          <w:rFonts w:ascii="Verdana" w:hAnsi="Verdana"/>
        </w:rPr>
        <w:t xml:space="preserve"> </w:t>
      </w:r>
      <w:r w:rsidR="00DE0D91" w:rsidRPr="00133CE4">
        <w:rPr>
          <w:rFonts w:ascii="Verdana" w:hAnsi="Verdana"/>
        </w:rPr>
        <w:t>of the Program Team</w:t>
      </w:r>
      <w:r w:rsidRPr="00133CE4">
        <w:rPr>
          <w:rFonts w:ascii="Verdana" w:hAnsi="Verdana"/>
        </w:rPr>
        <w:t xml:space="preserve"> identified as </w:t>
      </w:r>
      <w:r w:rsidR="00DE0D91" w:rsidRPr="00133CE4">
        <w:rPr>
          <w:rFonts w:ascii="Verdana" w:hAnsi="Verdana"/>
        </w:rPr>
        <w:t>experts in lived experience (</w:t>
      </w:r>
      <w:r w:rsidR="007F5DBB" w:rsidRPr="00133CE4">
        <w:rPr>
          <w:rFonts w:ascii="Verdana" w:hAnsi="Verdana"/>
        </w:rPr>
        <w:t xml:space="preserve">i.e., </w:t>
      </w:r>
      <w:r w:rsidR="00DE0D91" w:rsidRPr="00133CE4">
        <w:rPr>
          <w:rFonts w:ascii="Verdana" w:hAnsi="Verdana"/>
        </w:rPr>
        <w:t>gender and disability) with the balance of the team being gender or prevention experts</w:t>
      </w:r>
      <w:r w:rsidR="0019413C" w:rsidRPr="00133CE4">
        <w:rPr>
          <w:rFonts w:ascii="Verdana" w:hAnsi="Verdana"/>
        </w:rPr>
        <w:t xml:space="preserve">. </w:t>
      </w:r>
      <w:r w:rsidR="00E6298F" w:rsidRPr="00133CE4">
        <w:rPr>
          <w:rFonts w:ascii="Verdana" w:hAnsi="Verdana"/>
        </w:rPr>
        <w:t xml:space="preserve">This meant that </w:t>
      </w:r>
      <w:r w:rsidR="00DE0D91" w:rsidRPr="00133CE4">
        <w:rPr>
          <w:rFonts w:ascii="Verdana" w:hAnsi="Verdana"/>
        </w:rPr>
        <w:t xml:space="preserve">a collective </w:t>
      </w:r>
      <w:r w:rsidR="007F5DBB" w:rsidRPr="00133CE4">
        <w:rPr>
          <w:rFonts w:ascii="Verdana" w:hAnsi="Verdana"/>
        </w:rPr>
        <w:t>source</w:t>
      </w:r>
      <w:r w:rsidR="00DE0D91" w:rsidRPr="00133CE4">
        <w:rPr>
          <w:rFonts w:ascii="Verdana" w:hAnsi="Verdana"/>
        </w:rPr>
        <w:t xml:space="preserve"> of </w:t>
      </w:r>
      <w:r w:rsidR="0019413C" w:rsidRPr="00133CE4">
        <w:rPr>
          <w:rFonts w:ascii="Verdana" w:hAnsi="Verdana"/>
        </w:rPr>
        <w:t xml:space="preserve">disability </w:t>
      </w:r>
      <w:r w:rsidR="0019413C" w:rsidRPr="00133CE4">
        <w:rPr>
          <w:rFonts w:ascii="Verdana" w:hAnsi="Verdana"/>
          <w:i/>
          <w:iCs/>
        </w:rPr>
        <w:t>and</w:t>
      </w:r>
      <w:r w:rsidR="0019413C" w:rsidRPr="00133CE4">
        <w:rPr>
          <w:rFonts w:ascii="Verdana" w:hAnsi="Verdana"/>
        </w:rPr>
        <w:t xml:space="preserve"> gender expertise w</w:t>
      </w:r>
      <w:r w:rsidR="00DE0D91" w:rsidRPr="00133CE4">
        <w:rPr>
          <w:rFonts w:ascii="Verdana" w:hAnsi="Verdana"/>
        </w:rPr>
        <w:t>as</w:t>
      </w:r>
      <w:r w:rsidR="0019413C" w:rsidRPr="00133CE4">
        <w:rPr>
          <w:rFonts w:ascii="Verdana" w:hAnsi="Verdana"/>
        </w:rPr>
        <w:t xml:space="preserve"> </w:t>
      </w:r>
      <w:r w:rsidR="00DE0D91" w:rsidRPr="00133CE4">
        <w:rPr>
          <w:rFonts w:ascii="Verdana" w:hAnsi="Verdana"/>
        </w:rPr>
        <w:t>readily available for</w:t>
      </w:r>
      <w:r w:rsidR="0019413C" w:rsidRPr="00133CE4">
        <w:rPr>
          <w:rFonts w:ascii="Verdana" w:hAnsi="Verdana"/>
        </w:rPr>
        <w:t xml:space="preserve"> </w:t>
      </w:r>
      <w:r w:rsidR="00DE0D91" w:rsidRPr="00133CE4">
        <w:rPr>
          <w:rFonts w:ascii="Verdana" w:hAnsi="Verdana"/>
        </w:rPr>
        <w:t xml:space="preserve">the development of the training content. </w:t>
      </w:r>
    </w:p>
    <w:p w14:paraId="55090E1F" w14:textId="0F046616" w:rsidR="00C770BA" w:rsidRPr="00133CE4" w:rsidRDefault="00C770BA" w:rsidP="00B902CB">
      <w:pPr>
        <w:spacing w:line="257" w:lineRule="auto"/>
        <w:rPr>
          <w:rFonts w:ascii="Verdana" w:hAnsi="Verdana"/>
          <w:sz w:val="10"/>
          <w:szCs w:val="10"/>
        </w:rPr>
      </w:pPr>
    </w:p>
    <w:p w14:paraId="0D31E914" w14:textId="5B1EFF5C" w:rsidR="00DE0D91" w:rsidRPr="00133CE4" w:rsidRDefault="00FC2ECC" w:rsidP="00A91B7E">
      <w:pPr>
        <w:spacing w:line="257" w:lineRule="auto"/>
        <w:ind w:left="709" w:right="561"/>
        <w:rPr>
          <w:rFonts w:ascii="Verdana" w:eastAsia="Times New Roman" w:hAnsi="Verdana"/>
          <w:color w:val="5C1D64" w:themeColor="accent5"/>
          <w:lang w:eastAsia="en-GB"/>
        </w:rPr>
      </w:pPr>
      <w:r w:rsidRPr="00133CE4">
        <w:rPr>
          <w:rFonts w:ascii="Verdana" w:eastAsia="Times New Roman" w:hAnsi="Verdana"/>
          <w:color w:val="5C1D64" w:themeColor="accent5"/>
          <w:lang w:eastAsia="en-GB"/>
        </w:rPr>
        <w:t>The core framework</w:t>
      </w:r>
      <w:r w:rsidR="00DE0D91" w:rsidRPr="00133CE4">
        <w:rPr>
          <w:rFonts w:ascii="Verdana" w:eastAsia="Times New Roman" w:hAnsi="Verdana"/>
          <w:color w:val="5C1D64" w:themeColor="accent5"/>
          <w:lang w:eastAsia="en-GB"/>
        </w:rPr>
        <w:t xml:space="preserve"> for the training</w:t>
      </w:r>
      <w:r w:rsidRPr="00133CE4">
        <w:rPr>
          <w:rFonts w:ascii="Verdana" w:eastAsia="Times New Roman" w:hAnsi="Verdana"/>
          <w:color w:val="5C1D64" w:themeColor="accent5"/>
          <w:lang w:eastAsia="en-GB"/>
        </w:rPr>
        <w:t xml:space="preserve"> is </w:t>
      </w:r>
      <w:r w:rsidRPr="00133CE4">
        <w:rPr>
          <w:rFonts w:ascii="Verdana" w:eastAsia="Times New Roman" w:hAnsi="Verdana"/>
          <w:i/>
          <w:iCs/>
          <w:color w:val="5C1D64" w:themeColor="accent5"/>
          <w:lang w:eastAsia="en-GB"/>
        </w:rPr>
        <w:t>Change the Story</w:t>
      </w:r>
      <w:r w:rsidRPr="00133CE4">
        <w:rPr>
          <w:rFonts w:ascii="Verdana" w:eastAsia="Times New Roman" w:hAnsi="Verdana"/>
          <w:color w:val="5C1D64" w:themeColor="accent5"/>
          <w:lang w:eastAsia="en-GB"/>
        </w:rPr>
        <w:t>. We spen</w:t>
      </w:r>
      <w:r w:rsidR="00DE0D91" w:rsidRPr="00133CE4">
        <w:rPr>
          <w:rFonts w:ascii="Verdana" w:eastAsia="Times New Roman" w:hAnsi="Verdana"/>
          <w:color w:val="5C1D64" w:themeColor="accent5"/>
          <w:lang w:eastAsia="en-GB"/>
        </w:rPr>
        <w:t>t</w:t>
      </w:r>
      <w:r w:rsidRPr="00133CE4">
        <w:rPr>
          <w:rFonts w:ascii="Verdana" w:eastAsia="Times New Roman" w:hAnsi="Verdana"/>
          <w:color w:val="5C1D64" w:themeColor="accent5"/>
          <w:lang w:eastAsia="en-GB"/>
        </w:rPr>
        <w:t xml:space="preserve"> a lot of time applying a disability lens to </w:t>
      </w:r>
      <w:r w:rsidR="001B1DCB" w:rsidRPr="00133CE4">
        <w:rPr>
          <w:rFonts w:ascii="Verdana" w:eastAsia="Times New Roman" w:hAnsi="Verdana"/>
          <w:color w:val="5C1D64" w:themeColor="accent5"/>
          <w:lang w:eastAsia="en-GB"/>
        </w:rPr>
        <w:t>that and</w:t>
      </w:r>
      <w:r w:rsidRPr="00133CE4">
        <w:rPr>
          <w:rFonts w:ascii="Verdana" w:eastAsia="Times New Roman" w:hAnsi="Verdana"/>
          <w:color w:val="5C1D64" w:themeColor="accent5"/>
          <w:lang w:eastAsia="en-GB"/>
        </w:rPr>
        <w:t xml:space="preserve"> making sure that the content we </w:t>
      </w:r>
      <w:r w:rsidR="007F5DBB" w:rsidRPr="00133CE4">
        <w:rPr>
          <w:rFonts w:ascii="Verdana" w:eastAsia="Times New Roman" w:hAnsi="Verdana"/>
          <w:color w:val="5C1D64" w:themeColor="accent5"/>
          <w:lang w:eastAsia="en-GB"/>
        </w:rPr>
        <w:t xml:space="preserve">were </w:t>
      </w:r>
      <w:r w:rsidRPr="00133CE4">
        <w:rPr>
          <w:rFonts w:ascii="Verdana" w:eastAsia="Times New Roman" w:hAnsi="Verdana"/>
          <w:color w:val="5C1D64" w:themeColor="accent5"/>
          <w:lang w:eastAsia="en-GB"/>
        </w:rPr>
        <w:t>present</w:t>
      </w:r>
      <w:r w:rsidR="007F5DBB" w:rsidRPr="00133CE4">
        <w:rPr>
          <w:rFonts w:ascii="Verdana" w:eastAsia="Times New Roman" w:hAnsi="Verdana"/>
          <w:color w:val="5C1D64" w:themeColor="accent5"/>
          <w:lang w:eastAsia="en-GB"/>
        </w:rPr>
        <w:t>ing was</w:t>
      </w:r>
      <w:r w:rsidRPr="00133CE4">
        <w:rPr>
          <w:rFonts w:ascii="Verdana" w:eastAsia="Times New Roman" w:hAnsi="Verdana"/>
          <w:color w:val="5C1D64" w:themeColor="accent5"/>
          <w:lang w:eastAsia="en-GB"/>
        </w:rPr>
        <w:t xml:space="preserve"> always evolving</w:t>
      </w:r>
      <w:r w:rsidR="007F5DBB" w:rsidRPr="00133CE4">
        <w:rPr>
          <w:rFonts w:ascii="Verdana" w:eastAsia="Times New Roman" w:hAnsi="Verdana"/>
          <w:color w:val="5C1D64" w:themeColor="accent5"/>
          <w:lang w:eastAsia="en-GB"/>
        </w:rPr>
        <w:t xml:space="preserve">. (Program </w:t>
      </w:r>
      <w:r w:rsidR="00386F9E" w:rsidRPr="00133CE4">
        <w:rPr>
          <w:rFonts w:ascii="Verdana" w:eastAsia="Times New Roman" w:hAnsi="Verdana"/>
          <w:color w:val="5C1D64" w:themeColor="accent5"/>
          <w:lang w:eastAsia="en-GB"/>
        </w:rPr>
        <w:t>Facilitator</w:t>
      </w:r>
      <w:r w:rsidR="007F5DBB" w:rsidRPr="00133CE4">
        <w:rPr>
          <w:rFonts w:ascii="Verdana" w:eastAsia="Times New Roman" w:hAnsi="Verdana"/>
          <w:color w:val="5C1D64" w:themeColor="accent5"/>
          <w:lang w:eastAsia="en-GB"/>
        </w:rPr>
        <w:t xml:space="preserve">) </w:t>
      </w:r>
    </w:p>
    <w:p w14:paraId="7C1584F4" w14:textId="77777777" w:rsidR="00BE6324" w:rsidRPr="00133CE4" w:rsidRDefault="00BE6324" w:rsidP="00DE0D91">
      <w:pPr>
        <w:spacing w:line="257" w:lineRule="auto"/>
        <w:ind w:left="709" w:right="844"/>
        <w:rPr>
          <w:rFonts w:ascii="Verdana" w:eastAsia="Times New Roman" w:hAnsi="Verdana"/>
          <w:color w:val="5C1D64" w:themeColor="accent5"/>
          <w:lang w:eastAsia="en-GB"/>
        </w:rPr>
      </w:pPr>
    </w:p>
    <w:p w14:paraId="52668FB6" w14:textId="2601CB79" w:rsidR="00DE0D91" w:rsidRPr="00133CE4" w:rsidRDefault="002837DA" w:rsidP="003E3C81">
      <w:pPr>
        <w:spacing w:line="257" w:lineRule="auto"/>
        <w:rPr>
          <w:rFonts w:ascii="Verdana" w:hAnsi="Verdana"/>
        </w:rPr>
      </w:pPr>
      <w:r w:rsidRPr="00133CE4">
        <w:rPr>
          <w:rFonts w:ascii="Verdana" w:hAnsi="Verdana"/>
        </w:rPr>
        <w:t xml:space="preserve">The advent of the COVID-19 global pandemic and Victoria’s initial wave of infection came with a set of public health directives around work-from-home </w:t>
      </w:r>
      <w:r w:rsidR="003067AF" w:rsidRPr="00133CE4">
        <w:rPr>
          <w:rFonts w:ascii="Verdana" w:hAnsi="Verdana"/>
        </w:rPr>
        <w:t xml:space="preserve">arrangements </w:t>
      </w:r>
      <w:r w:rsidRPr="00133CE4">
        <w:rPr>
          <w:rFonts w:ascii="Verdana" w:hAnsi="Verdana"/>
        </w:rPr>
        <w:t xml:space="preserve">and other </w:t>
      </w:r>
      <w:r w:rsidR="003067AF" w:rsidRPr="00133CE4">
        <w:rPr>
          <w:rFonts w:ascii="Verdana" w:hAnsi="Verdana"/>
        </w:rPr>
        <w:t xml:space="preserve">social and economic </w:t>
      </w:r>
      <w:r w:rsidRPr="00133CE4">
        <w:rPr>
          <w:rFonts w:ascii="Verdana" w:hAnsi="Verdana"/>
        </w:rPr>
        <w:t xml:space="preserve">restrictions. While this required </w:t>
      </w:r>
      <w:r w:rsidR="00FC5096" w:rsidRPr="00133CE4">
        <w:rPr>
          <w:rFonts w:ascii="Verdana" w:hAnsi="Verdana"/>
        </w:rPr>
        <w:t>a</w:t>
      </w:r>
      <w:r w:rsidR="00146D87" w:rsidRPr="00133CE4">
        <w:rPr>
          <w:rFonts w:ascii="Verdana" w:hAnsi="Verdana"/>
        </w:rPr>
        <w:t xml:space="preserve"> huge </w:t>
      </w:r>
      <w:r w:rsidRPr="00133CE4">
        <w:rPr>
          <w:rFonts w:ascii="Verdana" w:hAnsi="Verdana"/>
        </w:rPr>
        <w:t xml:space="preserve">adjustment on everyone’s part, the Program Team took this as an opportunity to rethink how the training </w:t>
      </w:r>
      <w:r w:rsidR="00FC5096" w:rsidRPr="00133CE4">
        <w:rPr>
          <w:rFonts w:ascii="Verdana" w:hAnsi="Verdana"/>
        </w:rPr>
        <w:t>could be done for</w:t>
      </w:r>
      <w:r w:rsidRPr="00133CE4">
        <w:rPr>
          <w:rFonts w:ascii="Verdana" w:hAnsi="Verdana"/>
        </w:rPr>
        <w:t xml:space="preserve"> </w:t>
      </w:r>
      <w:r w:rsidR="00BF31FB" w:rsidRPr="00133CE4">
        <w:rPr>
          <w:rFonts w:ascii="Verdana" w:hAnsi="Verdana"/>
        </w:rPr>
        <w:t xml:space="preserve">target </w:t>
      </w:r>
      <w:r w:rsidRPr="00133CE4">
        <w:rPr>
          <w:rFonts w:ascii="Verdana" w:hAnsi="Verdana"/>
        </w:rPr>
        <w:t>workforces and sectors</w:t>
      </w:r>
      <w:r w:rsidR="00FC5096" w:rsidRPr="00133CE4">
        <w:rPr>
          <w:rFonts w:ascii="Verdana" w:hAnsi="Verdana"/>
        </w:rPr>
        <w:t xml:space="preserve"> </w:t>
      </w:r>
      <w:r w:rsidR="00BF31FB" w:rsidRPr="00133CE4">
        <w:rPr>
          <w:rFonts w:ascii="Verdana" w:hAnsi="Verdana"/>
        </w:rPr>
        <w:t xml:space="preserve">– especially the contributor workforce including disability service providers – </w:t>
      </w:r>
      <w:r w:rsidR="00C66A4A" w:rsidRPr="00133CE4">
        <w:rPr>
          <w:rFonts w:ascii="Verdana" w:hAnsi="Verdana"/>
        </w:rPr>
        <w:t xml:space="preserve">while </w:t>
      </w:r>
      <w:r w:rsidR="006C09B6" w:rsidRPr="00133CE4">
        <w:rPr>
          <w:rFonts w:ascii="Verdana" w:hAnsi="Verdana"/>
        </w:rPr>
        <w:t xml:space="preserve">still </w:t>
      </w:r>
      <w:r w:rsidR="00F04084" w:rsidRPr="00133CE4">
        <w:rPr>
          <w:rFonts w:ascii="Verdana" w:hAnsi="Verdana"/>
        </w:rPr>
        <w:t>meet</w:t>
      </w:r>
      <w:r w:rsidR="00C66A4A" w:rsidRPr="00133CE4">
        <w:rPr>
          <w:rFonts w:ascii="Verdana" w:hAnsi="Verdana"/>
        </w:rPr>
        <w:t xml:space="preserve">ing </w:t>
      </w:r>
      <w:r w:rsidR="00FC5096" w:rsidRPr="00133CE4">
        <w:rPr>
          <w:rFonts w:ascii="Verdana" w:hAnsi="Verdana"/>
        </w:rPr>
        <w:t xml:space="preserve">funding </w:t>
      </w:r>
      <w:r w:rsidR="006C09B6" w:rsidRPr="00133CE4">
        <w:rPr>
          <w:rFonts w:ascii="Verdana" w:hAnsi="Verdana"/>
        </w:rPr>
        <w:t xml:space="preserve">timelines and </w:t>
      </w:r>
      <w:r w:rsidR="00146D87" w:rsidRPr="00133CE4">
        <w:rPr>
          <w:rFonts w:ascii="Verdana" w:hAnsi="Verdana"/>
        </w:rPr>
        <w:t>requirements</w:t>
      </w:r>
      <w:r w:rsidR="003067AF" w:rsidRPr="00133CE4">
        <w:rPr>
          <w:rFonts w:ascii="Verdana" w:hAnsi="Verdana"/>
        </w:rPr>
        <w:t xml:space="preserve">. </w:t>
      </w:r>
      <w:r w:rsidRPr="00133CE4">
        <w:rPr>
          <w:rFonts w:ascii="Verdana" w:hAnsi="Verdana"/>
        </w:rPr>
        <w:t xml:space="preserve">Their leadership, along with support from the funder, resulted in </w:t>
      </w:r>
      <w:r w:rsidR="00FC5096" w:rsidRPr="00133CE4">
        <w:rPr>
          <w:rFonts w:ascii="Verdana" w:hAnsi="Verdana"/>
        </w:rPr>
        <w:t>a</w:t>
      </w:r>
      <w:r w:rsidRPr="00133CE4">
        <w:rPr>
          <w:rFonts w:ascii="Verdana" w:hAnsi="Verdana"/>
        </w:rPr>
        <w:t xml:space="preserve"> consolidation of ‘A Right to Respect’ as </w:t>
      </w:r>
      <w:r w:rsidR="00FC5096" w:rsidRPr="00133CE4">
        <w:rPr>
          <w:rFonts w:ascii="Verdana" w:hAnsi="Verdana"/>
        </w:rPr>
        <w:t xml:space="preserve">an </w:t>
      </w:r>
      <w:r w:rsidRPr="00133CE4">
        <w:rPr>
          <w:rFonts w:ascii="Verdana" w:hAnsi="Verdana"/>
          <w:i/>
          <w:iCs/>
        </w:rPr>
        <w:t>online</w:t>
      </w:r>
      <w:r w:rsidRPr="00133CE4">
        <w:rPr>
          <w:rFonts w:ascii="Verdana" w:hAnsi="Verdana"/>
        </w:rPr>
        <w:t xml:space="preserve"> offering using the internet video application, Zoom. </w:t>
      </w:r>
    </w:p>
    <w:p w14:paraId="12A0568D" w14:textId="31A6D940" w:rsidR="00FC5096" w:rsidRPr="00133CE4" w:rsidRDefault="00FC5096" w:rsidP="003E3C81">
      <w:pPr>
        <w:spacing w:line="257" w:lineRule="auto"/>
        <w:rPr>
          <w:rFonts w:ascii="Verdana" w:hAnsi="Verdana"/>
        </w:rPr>
      </w:pPr>
    </w:p>
    <w:p w14:paraId="5D13C023" w14:textId="6BB85281" w:rsidR="00CC1D4F" w:rsidRPr="00133CE4" w:rsidRDefault="00FC5096" w:rsidP="0092120F">
      <w:pPr>
        <w:spacing w:line="257" w:lineRule="auto"/>
        <w:ind w:right="-6"/>
        <w:rPr>
          <w:rFonts w:ascii="Verdana" w:hAnsi="Verdana"/>
        </w:rPr>
      </w:pPr>
      <w:r w:rsidRPr="00133CE4">
        <w:rPr>
          <w:rFonts w:ascii="Verdana" w:hAnsi="Verdana"/>
        </w:rPr>
        <w:t>The migration of the training content</w:t>
      </w:r>
      <w:r w:rsidR="00146D87" w:rsidRPr="00133CE4">
        <w:rPr>
          <w:rFonts w:ascii="Verdana" w:hAnsi="Verdana"/>
        </w:rPr>
        <w:t xml:space="preserve"> and delivery</w:t>
      </w:r>
      <w:r w:rsidRPr="00133CE4">
        <w:rPr>
          <w:rFonts w:ascii="Verdana" w:hAnsi="Verdana"/>
        </w:rPr>
        <w:t xml:space="preserve"> to an online environment required </w:t>
      </w:r>
      <w:r w:rsidR="00EA1A26" w:rsidRPr="00133CE4">
        <w:rPr>
          <w:rFonts w:ascii="Verdana" w:hAnsi="Verdana"/>
        </w:rPr>
        <w:t>planning</w:t>
      </w:r>
      <w:r w:rsidRPr="00133CE4">
        <w:rPr>
          <w:rFonts w:ascii="Verdana" w:hAnsi="Verdana"/>
        </w:rPr>
        <w:t xml:space="preserve"> </w:t>
      </w:r>
      <w:r w:rsidR="00EA1A26" w:rsidRPr="00133CE4">
        <w:rPr>
          <w:rFonts w:ascii="Verdana" w:hAnsi="Verdana"/>
        </w:rPr>
        <w:t xml:space="preserve">on several fronts such as </w:t>
      </w:r>
      <w:r w:rsidR="003067AF" w:rsidRPr="00133CE4">
        <w:rPr>
          <w:rFonts w:ascii="Verdana" w:hAnsi="Verdana"/>
        </w:rPr>
        <w:t xml:space="preserve">how to ensure </w:t>
      </w:r>
      <w:r w:rsidR="00EA1A26" w:rsidRPr="00133CE4">
        <w:rPr>
          <w:rFonts w:ascii="Verdana" w:hAnsi="Verdana"/>
        </w:rPr>
        <w:t>p</w:t>
      </w:r>
      <w:r w:rsidRPr="00133CE4">
        <w:rPr>
          <w:rFonts w:ascii="Verdana" w:hAnsi="Verdana"/>
        </w:rPr>
        <w:t xml:space="preserve">articipant inclusion, access and safety; </w:t>
      </w:r>
      <w:r w:rsidR="003067AF" w:rsidRPr="00133CE4">
        <w:rPr>
          <w:rFonts w:ascii="Verdana" w:hAnsi="Verdana"/>
        </w:rPr>
        <w:t>how to</w:t>
      </w:r>
      <w:r w:rsidRPr="00133CE4">
        <w:rPr>
          <w:rFonts w:ascii="Verdana" w:hAnsi="Verdana"/>
        </w:rPr>
        <w:t xml:space="preserve"> run certain activities including whole and smaller group discussion</w:t>
      </w:r>
      <w:r w:rsidR="0092120F">
        <w:rPr>
          <w:rFonts w:ascii="Verdana" w:hAnsi="Verdana"/>
        </w:rPr>
        <w:t>s</w:t>
      </w:r>
      <w:r w:rsidRPr="00133CE4">
        <w:rPr>
          <w:rFonts w:ascii="Verdana" w:hAnsi="Verdana"/>
        </w:rPr>
        <w:t xml:space="preserve">; and how </w:t>
      </w:r>
      <w:r w:rsidR="003067AF" w:rsidRPr="00133CE4">
        <w:rPr>
          <w:rFonts w:ascii="Verdana" w:hAnsi="Verdana"/>
        </w:rPr>
        <w:t xml:space="preserve">to </w:t>
      </w:r>
      <w:r w:rsidR="00146D87" w:rsidRPr="00133CE4">
        <w:rPr>
          <w:rFonts w:ascii="Verdana" w:hAnsi="Verdana"/>
        </w:rPr>
        <w:t>provide</w:t>
      </w:r>
      <w:r w:rsidR="00F04084" w:rsidRPr="00133CE4">
        <w:rPr>
          <w:rFonts w:ascii="Verdana" w:hAnsi="Verdana"/>
        </w:rPr>
        <w:t xml:space="preserve"> </w:t>
      </w:r>
      <w:r w:rsidRPr="00133CE4">
        <w:rPr>
          <w:rFonts w:ascii="Verdana" w:hAnsi="Verdana"/>
        </w:rPr>
        <w:t xml:space="preserve">networking </w:t>
      </w:r>
      <w:r w:rsidR="00EA1A26" w:rsidRPr="00133CE4">
        <w:rPr>
          <w:rFonts w:ascii="Verdana" w:hAnsi="Verdana"/>
        </w:rPr>
        <w:t>opportunities</w:t>
      </w:r>
      <w:r w:rsidRPr="00133CE4">
        <w:rPr>
          <w:rFonts w:ascii="Verdana" w:hAnsi="Verdana"/>
        </w:rPr>
        <w:t xml:space="preserve"> in a virtual way. </w:t>
      </w:r>
      <w:r w:rsidR="003067AF" w:rsidRPr="00133CE4">
        <w:rPr>
          <w:rFonts w:ascii="Verdana" w:hAnsi="Verdana"/>
        </w:rPr>
        <w:t>P</w:t>
      </w:r>
      <w:r w:rsidRPr="00133CE4">
        <w:rPr>
          <w:rFonts w:ascii="Verdana" w:hAnsi="Verdana"/>
        </w:rPr>
        <w:t xml:space="preserve">racticalities like etiquette around verbal communication and speaking one at a time, </w:t>
      </w:r>
      <w:r w:rsidR="005D53FE" w:rsidRPr="00133CE4">
        <w:rPr>
          <w:rFonts w:ascii="Verdana" w:hAnsi="Verdana"/>
        </w:rPr>
        <w:t xml:space="preserve">and the length of time </w:t>
      </w:r>
      <w:r w:rsidR="003067AF" w:rsidRPr="00133CE4">
        <w:rPr>
          <w:rFonts w:ascii="Verdana" w:hAnsi="Verdana"/>
        </w:rPr>
        <w:t>allocated to</w:t>
      </w:r>
      <w:r w:rsidR="00F04084" w:rsidRPr="00133CE4">
        <w:rPr>
          <w:rFonts w:ascii="Verdana" w:hAnsi="Verdana"/>
        </w:rPr>
        <w:t xml:space="preserve"> </w:t>
      </w:r>
      <w:r w:rsidR="005D53FE" w:rsidRPr="00133CE4">
        <w:rPr>
          <w:rFonts w:ascii="Verdana" w:hAnsi="Verdana"/>
        </w:rPr>
        <w:t>activities</w:t>
      </w:r>
      <w:r w:rsidR="00EA1A26" w:rsidRPr="00133CE4">
        <w:rPr>
          <w:rFonts w:ascii="Verdana" w:hAnsi="Verdana"/>
        </w:rPr>
        <w:t xml:space="preserve"> in </w:t>
      </w:r>
      <w:r w:rsidR="00146D87" w:rsidRPr="00133CE4">
        <w:rPr>
          <w:rFonts w:ascii="Verdana" w:hAnsi="Verdana"/>
        </w:rPr>
        <w:t>an</w:t>
      </w:r>
      <w:r w:rsidR="00EA1A26" w:rsidRPr="00133CE4">
        <w:rPr>
          <w:rFonts w:ascii="Verdana" w:hAnsi="Verdana"/>
        </w:rPr>
        <w:t xml:space="preserve"> online environment</w:t>
      </w:r>
      <w:r w:rsidR="00F04084" w:rsidRPr="00133CE4">
        <w:rPr>
          <w:rFonts w:ascii="Verdana" w:hAnsi="Verdana"/>
        </w:rPr>
        <w:t>,</w:t>
      </w:r>
      <w:r w:rsidR="005D53FE" w:rsidRPr="00133CE4">
        <w:rPr>
          <w:rFonts w:ascii="Verdana" w:hAnsi="Verdana"/>
        </w:rPr>
        <w:t xml:space="preserve"> were </w:t>
      </w:r>
      <w:r w:rsidR="00146D87" w:rsidRPr="00133CE4">
        <w:rPr>
          <w:rFonts w:ascii="Verdana" w:hAnsi="Verdana"/>
        </w:rPr>
        <w:t xml:space="preserve">carefully </w:t>
      </w:r>
      <w:r w:rsidR="005D53FE" w:rsidRPr="00133CE4">
        <w:rPr>
          <w:rFonts w:ascii="Verdana" w:hAnsi="Verdana"/>
        </w:rPr>
        <w:t xml:space="preserve">thought through </w:t>
      </w:r>
      <w:r w:rsidR="00EA1A26" w:rsidRPr="00133CE4">
        <w:rPr>
          <w:rFonts w:ascii="Verdana" w:hAnsi="Verdana"/>
        </w:rPr>
        <w:t>too</w:t>
      </w:r>
      <w:r w:rsidR="005D53FE" w:rsidRPr="00133CE4">
        <w:rPr>
          <w:rFonts w:ascii="Verdana" w:hAnsi="Verdana"/>
        </w:rPr>
        <w:t xml:space="preserve">. </w:t>
      </w:r>
      <w:r w:rsidR="00146D87" w:rsidRPr="00133CE4">
        <w:rPr>
          <w:rFonts w:ascii="Verdana" w:hAnsi="Verdana"/>
        </w:rPr>
        <w:t>‘A Right to Respect’</w:t>
      </w:r>
      <w:r w:rsidR="005D53FE" w:rsidRPr="00133CE4">
        <w:rPr>
          <w:rFonts w:ascii="Verdana" w:hAnsi="Verdana"/>
        </w:rPr>
        <w:t xml:space="preserve"> was</w:t>
      </w:r>
      <w:r w:rsidR="00146D87" w:rsidRPr="00133CE4">
        <w:rPr>
          <w:rFonts w:ascii="Verdana" w:hAnsi="Verdana"/>
        </w:rPr>
        <w:t xml:space="preserve"> then</w:t>
      </w:r>
      <w:r w:rsidR="005D53FE" w:rsidRPr="00133CE4">
        <w:rPr>
          <w:rFonts w:ascii="Verdana" w:hAnsi="Verdana"/>
        </w:rPr>
        <w:t xml:space="preserve"> </w:t>
      </w:r>
      <w:r w:rsidR="006C09B6" w:rsidRPr="00133CE4">
        <w:rPr>
          <w:rFonts w:ascii="Verdana" w:hAnsi="Verdana"/>
        </w:rPr>
        <w:t>tested from</w:t>
      </w:r>
      <w:r w:rsidR="005D53FE" w:rsidRPr="00133CE4">
        <w:rPr>
          <w:rFonts w:ascii="Verdana" w:hAnsi="Verdana"/>
        </w:rPr>
        <w:t xml:space="preserve"> May to June 2020</w:t>
      </w:r>
      <w:r w:rsidR="00146D87" w:rsidRPr="00133CE4">
        <w:rPr>
          <w:rFonts w:ascii="Verdana" w:hAnsi="Verdana"/>
        </w:rPr>
        <w:t xml:space="preserve">, </w:t>
      </w:r>
      <w:r w:rsidR="006C09B6" w:rsidRPr="00133CE4">
        <w:rPr>
          <w:rFonts w:ascii="Verdana" w:hAnsi="Verdana"/>
        </w:rPr>
        <w:t xml:space="preserve">with </w:t>
      </w:r>
      <w:r w:rsidR="005D53FE" w:rsidRPr="00133CE4">
        <w:rPr>
          <w:rFonts w:ascii="Verdana" w:hAnsi="Verdana"/>
        </w:rPr>
        <w:t>a group of participants</w:t>
      </w:r>
      <w:r w:rsidR="00EA1A26" w:rsidRPr="00133CE4">
        <w:rPr>
          <w:rFonts w:ascii="Verdana" w:hAnsi="Verdana"/>
        </w:rPr>
        <w:t xml:space="preserve"> </w:t>
      </w:r>
      <w:r w:rsidR="005D53FE" w:rsidRPr="00133CE4">
        <w:rPr>
          <w:rFonts w:ascii="Verdana" w:hAnsi="Verdana"/>
        </w:rPr>
        <w:t>from the social services workforce including support work, education psychology, disability advocacy and music therapy. Feedback was extremely positive</w:t>
      </w:r>
      <w:r w:rsidR="005E70D4" w:rsidRPr="00133CE4">
        <w:rPr>
          <w:rFonts w:ascii="Verdana" w:hAnsi="Verdana"/>
        </w:rPr>
        <w:t>; it was also</w:t>
      </w:r>
      <w:r w:rsidR="005D53FE" w:rsidRPr="00133CE4">
        <w:rPr>
          <w:rFonts w:ascii="Verdana" w:hAnsi="Verdana"/>
        </w:rPr>
        <w:t xml:space="preserve"> promising in terms of</w:t>
      </w:r>
      <w:r w:rsidR="003067AF" w:rsidRPr="00133CE4">
        <w:rPr>
          <w:rFonts w:ascii="Verdana" w:hAnsi="Verdana"/>
        </w:rPr>
        <w:t xml:space="preserve"> </w:t>
      </w:r>
      <w:r w:rsidR="005D53FE" w:rsidRPr="00133CE4">
        <w:rPr>
          <w:rFonts w:ascii="Verdana" w:hAnsi="Verdana"/>
        </w:rPr>
        <w:t>deliver</w:t>
      </w:r>
      <w:r w:rsidR="003067AF" w:rsidRPr="00133CE4">
        <w:rPr>
          <w:rFonts w:ascii="Verdana" w:hAnsi="Verdana"/>
        </w:rPr>
        <w:t xml:space="preserve">ing </w:t>
      </w:r>
      <w:r w:rsidR="005D53FE" w:rsidRPr="00133CE4">
        <w:rPr>
          <w:rFonts w:ascii="Verdana" w:hAnsi="Verdana"/>
        </w:rPr>
        <w:t>‘A Right to Respect’ in a sustainable</w:t>
      </w:r>
      <w:r w:rsidR="003067AF" w:rsidRPr="00133CE4">
        <w:rPr>
          <w:rFonts w:ascii="Verdana" w:hAnsi="Verdana"/>
        </w:rPr>
        <w:t xml:space="preserve"> </w:t>
      </w:r>
      <w:r w:rsidR="005D53FE" w:rsidRPr="00133CE4">
        <w:rPr>
          <w:rFonts w:ascii="Verdana" w:hAnsi="Verdana"/>
        </w:rPr>
        <w:t>way</w:t>
      </w:r>
      <w:r w:rsidR="003067AF" w:rsidRPr="00133CE4">
        <w:rPr>
          <w:rFonts w:ascii="Verdana" w:hAnsi="Verdana"/>
        </w:rPr>
        <w:t xml:space="preserve">. </w:t>
      </w:r>
    </w:p>
    <w:p w14:paraId="32C396AC" w14:textId="77777777" w:rsidR="00CC1D4F" w:rsidRPr="00133CE4" w:rsidRDefault="00CC1D4F" w:rsidP="000159F2">
      <w:pPr>
        <w:spacing w:line="257" w:lineRule="auto"/>
        <w:ind w:right="-6"/>
        <w:rPr>
          <w:rFonts w:ascii="Verdana" w:hAnsi="Verdana"/>
          <w:lang w:val="en-GB"/>
        </w:rPr>
      </w:pPr>
    </w:p>
    <w:p w14:paraId="6FCAD9D4" w14:textId="2637FACB" w:rsidR="009A7517" w:rsidRPr="00133CE4" w:rsidRDefault="006C09B6" w:rsidP="006656D7">
      <w:pPr>
        <w:spacing w:line="257" w:lineRule="auto"/>
        <w:ind w:right="-6"/>
        <w:rPr>
          <w:rFonts w:ascii="Verdana" w:hAnsi="Verdana"/>
          <w:lang w:val="en-GB"/>
        </w:rPr>
      </w:pPr>
      <w:r w:rsidRPr="00133CE4">
        <w:rPr>
          <w:rFonts w:ascii="Verdana" w:hAnsi="Verdana"/>
          <w:lang w:val="en-GB"/>
        </w:rPr>
        <w:t>The</w:t>
      </w:r>
      <w:r w:rsidR="003F3337" w:rsidRPr="00133CE4">
        <w:rPr>
          <w:rFonts w:ascii="Verdana" w:hAnsi="Verdana"/>
          <w:lang w:val="en-GB"/>
        </w:rPr>
        <w:t xml:space="preserve"> refresh of</w:t>
      </w:r>
      <w:r w:rsidR="00417AD2" w:rsidRPr="00133CE4">
        <w:rPr>
          <w:rFonts w:ascii="Verdana" w:hAnsi="Verdana"/>
          <w:lang w:val="en-GB"/>
        </w:rPr>
        <w:t xml:space="preserve"> </w:t>
      </w:r>
      <w:r w:rsidR="009A7517" w:rsidRPr="00133CE4">
        <w:rPr>
          <w:rFonts w:ascii="Verdana" w:hAnsi="Verdana"/>
          <w:lang w:val="en-GB"/>
        </w:rPr>
        <w:t>‘A Right to Respect’</w:t>
      </w:r>
      <w:r w:rsidR="007F2EB4" w:rsidRPr="00133CE4">
        <w:rPr>
          <w:rFonts w:ascii="Verdana" w:hAnsi="Verdana"/>
          <w:lang w:val="en-GB"/>
        </w:rPr>
        <w:t xml:space="preserve"> </w:t>
      </w:r>
      <w:r w:rsidR="003F3337" w:rsidRPr="00133CE4">
        <w:rPr>
          <w:rFonts w:ascii="Verdana" w:hAnsi="Verdana"/>
          <w:lang w:val="en-GB"/>
        </w:rPr>
        <w:t xml:space="preserve">was an opportunity for the Program Team to </w:t>
      </w:r>
      <w:r w:rsidRPr="00133CE4">
        <w:rPr>
          <w:rFonts w:ascii="Verdana" w:hAnsi="Verdana"/>
          <w:lang w:val="en-GB"/>
        </w:rPr>
        <w:t xml:space="preserve">check that the training </w:t>
      </w:r>
      <w:r w:rsidR="003F3337" w:rsidRPr="00133CE4">
        <w:rPr>
          <w:rFonts w:ascii="Verdana" w:hAnsi="Verdana"/>
          <w:lang w:val="en-GB"/>
        </w:rPr>
        <w:t xml:space="preserve">continued </w:t>
      </w:r>
      <w:r w:rsidRPr="00133CE4">
        <w:rPr>
          <w:rFonts w:ascii="Verdana" w:hAnsi="Verdana"/>
          <w:lang w:val="en-GB"/>
        </w:rPr>
        <w:t xml:space="preserve">to be </w:t>
      </w:r>
      <w:r w:rsidR="00417AD2" w:rsidRPr="00133CE4">
        <w:rPr>
          <w:rFonts w:ascii="Verdana" w:hAnsi="Verdana"/>
          <w:lang w:val="en-GB"/>
        </w:rPr>
        <w:t>align</w:t>
      </w:r>
      <w:r w:rsidRPr="00133CE4">
        <w:rPr>
          <w:rFonts w:ascii="Verdana" w:hAnsi="Verdana"/>
          <w:lang w:val="en-GB"/>
        </w:rPr>
        <w:t>ed</w:t>
      </w:r>
      <w:r w:rsidR="00417AD2" w:rsidRPr="00133CE4">
        <w:rPr>
          <w:rFonts w:ascii="Verdana" w:hAnsi="Verdana"/>
          <w:lang w:val="en-GB"/>
        </w:rPr>
        <w:t xml:space="preserve"> </w:t>
      </w:r>
      <w:r w:rsidR="003E3C81" w:rsidRPr="00133CE4">
        <w:rPr>
          <w:rFonts w:ascii="Verdana" w:hAnsi="Verdana"/>
          <w:lang w:val="en-GB"/>
        </w:rPr>
        <w:t>with</w:t>
      </w:r>
      <w:r w:rsidR="00C40E98" w:rsidRPr="00133CE4">
        <w:rPr>
          <w:rFonts w:ascii="Verdana" w:hAnsi="Verdana"/>
          <w:lang w:val="en-GB"/>
        </w:rPr>
        <w:t xml:space="preserve"> the</w:t>
      </w:r>
      <w:r w:rsidR="003E3C81" w:rsidRPr="00133CE4">
        <w:rPr>
          <w:rFonts w:ascii="Verdana" w:hAnsi="Verdana"/>
          <w:lang w:val="en-GB"/>
        </w:rPr>
        <w:t xml:space="preserve"> latest developments in</w:t>
      </w:r>
      <w:r w:rsidR="00417AD2" w:rsidRPr="00133CE4">
        <w:rPr>
          <w:rFonts w:ascii="Verdana" w:hAnsi="Verdana"/>
          <w:lang w:val="en-GB"/>
        </w:rPr>
        <w:t xml:space="preserve"> disability and prevention practice</w:t>
      </w:r>
      <w:r w:rsidR="009A7517" w:rsidRPr="00133CE4">
        <w:rPr>
          <w:rFonts w:ascii="Verdana" w:hAnsi="Verdana"/>
          <w:lang w:val="en-GB"/>
        </w:rPr>
        <w:t>s</w:t>
      </w:r>
      <w:r w:rsidR="00C75228" w:rsidRPr="00133CE4">
        <w:rPr>
          <w:rFonts w:ascii="Verdana" w:hAnsi="Verdana"/>
          <w:lang w:val="en-GB"/>
        </w:rPr>
        <w:t xml:space="preserve">. </w:t>
      </w:r>
      <w:r w:rsidR="001D655C" w:rsidRPr="00133CE4">
        <w:rPr>
          <w:rFonts w:ascii="Verdana" w:hAnsi="Verdana"/>
          <w:lang w:val="en-GB"/>
        </w:rPr>
        <w:t xml:space="preserve">One example of </w:t>
      </w:r>
      <w:r w:rsidRPr="00133CE4">
        <w:rPr>
          <w:rFonts w:ascii="Verdana" w:hAnsi="Verdana"/>
          <w:lang w:val="en-GB"/>
        </w:rPr>
        <w:t>this</w:t>
      </w:r>
      <w:r w:rsidR="001D655C" w:rsidRPr="00133CE4">
        <w:rPr>
          <w:rFonts w:ascii="Verdana" w:hAnsi="Verdana"/>
          <w:lang w:val="en-GB"/>
        </w:rPr>
        <w:t xml:space="preserve"> was around</w:t>
      </w:r>
      <w:r w:rsidR="00C75228" w:rsidRPr="00133CE4">
        <w:rPr>
          <w:rFonts w:ascii="Verdana" w:hAnsi="Verdana"/>
          <w:lang w:val="en-GB"/>
        </w:rPr>
        <w:t xml:space="preserve"> managing</w:t>
      </w:r>
      <w:r w:rsidR="00C40E98" w:rsidRPr="00133CE4">
        <w:rPr>
          <w:rFonts w:ascii="Verdana" w:hAnsi="Verdana"/>
          <w:lang w:val="en-GB"/>
        </w:rPr>
        <w:t xml:space="preserve"> </w:t>
      </w:r>
      <w:r w:rsidR="00417AD2" w:rsidRPr="00133CE4">
        <w:rPr>
          <w:rFonts w:ascii="Verdana" w:hAnsi="Verdana"/>
          <w:lang w:val="en-GB"/>
        </w:rPr>
        <w:t>disclosures</w:t>
      </w:r>
      <w:r w:rsidR="00C75228" w:rsidRPr="00133CE4">
        <w:rPr>
          <w:rFonts w:ascii="Verdana" w:hAnsi="Verdana"/>
          <w:lang w:val="en-GB"/>
        </w:rPr>
        <w:t xml:space="preserve">. </w:t>
      </w:r>
      <w:r w:rsidR="001D655C" w:rsidRPr="00133CE4">
        <w:rPr>
          <w:rFonts w:ascii="Verdana" w:hAnsi="Verdana"/>
          <w:lang w:val="en-GB"/>
        </w:rPr>
        <w:t>While the</w:t>
      </w:r>
      <w:r w:rsidR="00C40E98" w:rsidRPr="00133CE4">
        <w:rPr>
          <w:rFonts w:ascii="Verdana" w:hAnsi="Verdana"/>
          <w:lang w:val="en-GB"/>
        </w:rPr>
        <w:t xml:space="preserve"> </w:t>
      </w:r>
      <w:r w:rsidR="007F2EB4" w:rsidRPr="00133CE4">
        <w:rPr>
          <w:rFonts w:ascii="Verdana" w:hAnsi="Verdana"/>
          <w:lang w:val="en-GB"/>
        </w:rPr>
        <w:t xml:space="preserve">learning objectives of the training </w:t>
      </w:r>
      <w:r w:rsidR="001D655C" w:rsidRPr="00133CE4">
        <w:rPr>
          <w:rFonts w:ascii="Verdana" w:hAnsi="Verdana"/>
          <w:lang w:val="en-GB"/>
        </w:rPr>
        <w:t>were</w:t>
      </w:r>
      <w:r w:rsidR="007F2EB4" w:rsidRPr="00133CE4">
        <w:rPr>
          <w:rFonts w:ascii="Verdana" w:hAnsi="Verdana"/>
          <w:lang w:val="en-GB"/>
        </w:rPr>
        <w:t xml:space="preserve"> </w:t>
      </w:r>
      <w:r w:rsidR="001D655C" w:rsidRPr="00133CE4">
        <w:rPr>
          <w:rFonts w:ascii="Verdana" w:hAnsi="Verdana"/>
          <w:lang w:val="en-GB"/>
        </w:rPr>
        <w:t>squarely on</w:t>
      </w:r>
      <w:r w:rsidR="007F2EB4" w:rsidRPr="00133CE4">
        <w:rPr>
          <w:rFonts w:ascii="Verdana" w:hAnsi="Verdana"/>
          <w:lang w:val="en-GB"/>
        </w:rPr>
        <w:t xml:space="preserve"> </w:t>
      </w:r>
      <w:r w:rsidR="00C40E98" w:rsidRPr="00133CE4">
        <w:rPr>
          <w:rFonts w:ascii="Verdana" w:hAnsi="Verdana"/>
          <w:lang w:val="en-GB"/>
        </w:rPr>
        <w:t>primary prevention</w:t>
      </w:r>
      <w:r w:rsidR="001D655C" w:rsidRPr="00133CE4">
        <w:rPr>
          <w:rFonts w:ascii="Verdana" w:hAnsi="Verdana"/>
          <w:lang w:val="en-GB"/>
        </w:rPr>
        <w:t>,</w:t>
      </w:r>
      <w:r w:rsidR="00C75228" w:rsidRPr="00133CE4">
        <w:rPr>
          <w:rFonts w:ascii="Verdana" w:hAnsi="Verdana"/>
          <w:lang w:val="en-GB"/>
        </w:rPr>
        <w:t xml:space="preserve"> </w:t>
      </w:r>
      <w:r w:rsidR="000159F2" w:rsidRPr="00133CE4">
        <w:rPr>
          <w:rFonts w:ascii="Verdana" w:hAnsi="Verdana"/>
          <w:lang w:val="en-GB"/>
        </w:rPr>
        <w:t>knowing</w:t>
      </w:r>
      <w:r w:rsidR="00C40E98" w:rsidRPr="00133CE4">
        <w:rPr>
          <w:rFonts w:ascii="Verdana" w:hAnsi="Verdana"/>
          <w:lang w:val="en-GB"/>
        </w:rPr>
        <w:t xml:space="preserve"> how to manage disclosures</w:t>
      </w:r>
      <w:r w:rsidR="00BD3BC2" w:rsidRPr="00133CE4">
        <w:rPr>
          <w:rFonts w:ascii="Verdana" w:hAnsi="Verdana"/>
          <w:lang w:val="en-GB"/>
        </w:rPr>
        <w:t xml:space="preserve"> </w:t>
      </w:r>
      <w:r w:rsidR="00EA1A26" w:rsidRPr="00133CE4">
        <w:rPr>
          <w:rFonts w:ascii="Verdana" w:hAnsi="Verdana"/>
          <w:lang w:val="en-GB"/>
        </w:rPr>
        <w:t>is</w:t>
      </w:r>
      <w:r w:rsidR="00BD3BC2" w:rsidRPr="00133CE4">
        <w:rPr>
          <w:rFonts w:ascii="Verdana" w:hAnsi="Verdana"/>
          <w:lang w:val="en-GB"/>
        </w:rPr>
        <w:t xml:space="preserve"> </w:t>
      </w:r>
      <w:r w:rsidR="000159F2" w:rsidRPr="00133CE4">
        <w:rPr>
          <w:rFonts w:ascii="Verdana" w:hAnsi="Verdana"/>
          <w:lang w:val="en-GB"/>
        </w:rPr>
        <w:t>vital</w:t>
      </w:r>
      <w:r w:rsidR="00C75228" w:rsidRPr="00133CE4">
        <w:rPr>
          <w:rFonts w:ascii="Verdana" w:hAnsi="Verdana"/>
          <w:lang w:val="en-GB"/>
        </w:rPr>
        <w:t xml:space="preserve"> to prevention work</w:t>
      </w:r>
      <w:r w:rsidR="000159F2" w:rsidRPr="00133CE4">
        <w:rPr>
          <w:rFonts w:ascii="Verdana" w:hAnsi="Verdana"/>
          <w:lang w:val="en-GB"/>
        </w:rPr>
        <w:t xml:space="preserve"> </w:t>
      </w:r>
      <w:r w:rsidR="003F3337" w:rsidRPr="00133CE4">
        <w:rPr>
          <w:rFonts w:ascii="Verdana" w:hAnsi="Verdana"/>
          <w:lang w:val="en-GB"/>
        </w:rPr>
        <w:t xml:space="preserve">– </w:t>
      </w:r>
      <w:r w:rsidR="000159F2" w:rsidRPr="00133CE4">
        <w:rPr>
          <w:rFonts w:ascii="Verdana" w:hAnsi="Verdana"/>
          <w:lang w:val="en-GB"/>
        </w:rPr>
        <w:t xml:space="preserve">as long </w:t>
      </w:r>
      <w:r w:rsidR="007F2EB4" w:rsidRPr="00133CE4">
        <w:rPr>
          <w:rFonts w:ascii="Verdana" w:hAnsi="Verdana"/>
          <w:lang w:val="en-GB"/>
        </w:rPr>
        <w:t xml:space="preserve">as </w:t>
      </w:r>
      <w:r w:rsidR="00BD3BC2" w:rsidRPr="00133CE4">
        <w:rPr>
          <w:rFonts w:ascii="Verdana" w:hAnsi="Verdana"/>
          <w:lang w:val="en-GB"/>
        </w:rPr>
        <w:t xml:space="preserve">it’s </w:t>
      </w:r>
      <w:r w:rsidR="007F2EB4" w:rsidRPr="00133CE4">
        <w:rPr>
          <w:rFonts w:ascii="Verdana" w:hAnsi="Verdana"/>
          <w:lang w:val="en-GB"/>
        </w:rPr>
        <w:t xml:space="preserve">appropriate to </w:t>
      </w:r>
      <w:r w:rsidR="003F3337" w:rsidRPr="00133CE4">
        <w:rPr>
          <w:rFonts w:ascii="Verdana" w:hAnsi="Verdana"/>
          <w:lang w:val="en-GB"/>
        </w:rPr>
        <w:t>one’s</w:t>
      </w:r>
      <w:r w:rsidR="007F2EB4" w:rsidRPr="00133CE4">
        <w:rPr>
          <w:rFonts w:ascii="Verdana" w:hAnsi="Verdana"/>
          <w:lang w:val="en-GB"/>
        </w:rPr>
        <w:t xml:space="preserve"> </w:t>
      </w:r>
      <w:r w:rsidR="001D655C" w:rsidRPr="00133CE4">
        <w:rPr>
          <w:rFonts w:ascii="Verdana" w:hAnsi="Verdana"/>
          <w:lang w:val="en-GB"/>
        </w:rPr>
        <w:t>location</w:t>
      </w:r>
      <w:r w:rsidR="007F2EB4" w:rsidRPr="00133CE4">
        <w:rPr>
          <w:rFonts w:ascii="Verdana" w:hAnsi="Verdana"/>
          <w:lang w:val="en-GB"/>
        </w:rPr>
        <w:t xml:space="preserve"> </w:t>
      </w:r>
      <w:r w:rsidR="003F3337" w:rsidRPr="00133CE4">
        <w:rPr>
          <w:rFonts w:ascii="Verdana" w:hAnsi="Verdana"/>
          <w:lang w:val="en-GB"/>
        </w:rPr>
        <w:t xml:space="preserve">as a prevention practitioner </w:t>
      </w:r>
      <w:r w:rsidR="007F2EB4" w:rsidRPr="00133CE4">
        <w:rPr>
          <w:rFonts w:ascii="Verdana" w:hAnsi="Verdana"/>
          <w:lang w:val="en-GB"/>
        </w:rPr>
        <w:t>on the intervention continuum</w:t>
      </w:r>
      <w:r w:rsidR="009421A0" w:rsidRPr="00133CE4">
        <w:rPr>
          <w:rFonts w:ascii="Verdana" w:hAnsi="Verdana"/>
          <w:lang w:val="en-GB"/>
        </w:rPr>
        <w:t>.</w:t>
      </w:r>
    </w:p>
    <w:p w14:paraId="0CD9E1A5" w14:textId="77777777" w:rsidR="009A7517" w:rsidRPr="00133CE4" w:rsidRDefault="009A7517" w:rsidP="006656D7">
      <w:pPr>
        <w:spacing w:line="257" w:lineRule="auto"/>
        <w:ind w:right="-6"/>
        <w:rPr>
          <w:rFonts w:ascii="Verdana" w:hAnsi="Verdana"/>
          <w:lang w:val="en-GB"/>
        </w:rPr>
      </w:pPr>
    </w:p>
    <w:p w14:paraId="5E796A72" w14:textId="151E5C7E" w:rsidR="003839B2" w:rsidRDefault="009421A0" w:rsidP="00835FEC">
      <w:pPr>
        <w:widowControl/>
        <w:autoSpaceDE/>
        <w:autoSpaceDN/>
        <w:spacing w:line="259" w:lineRule="auto"/>
        <w:ind w:right="-6"/>
        <w:rPr>
          <w:rFonts w:ascii="Verdana" w:hAnsi="Verdana"/>
          <w:lang w:val="en-GB"/>
        </w:rPr>
      </w:pPr>
      <w:r w:rsidRPr="00133CE4">
        <w:rPr>
          <w:rFonts w:ascii="Verdana" w:hAnsi="Verdana"/>
          <w:lang w:val="en-GB"/>
        </w:rPr>
        <w:t>The</w:t>
      </w:r>
      <w:r w:rsidR="00BD3BC2" w:rsidRPr="00133CE4">
        <w:rPr>
          <w:rFonts w:ascii="Verdana" w:hAnsi="Verdana"/>
          <w:lang w:val="en-GB"/>
        </w:rPr>
        <w:t xml:space="preserve"> training include</w:t>
      </w:r>
      <w:r w:rsidR="00C75228" w:rsidRPr="00133CE4">
        <w:rPr>
          <w:rFonts w:ascii="Verdana" w:hAnsi="Verdana"/>
          <w:lang w:val="en-GB"/>
        </w:rPr>
        <w:t>d</w:t>
      </w:r>
      <w:r w:rsidR="00BD3BC2" w:rsidRPr="00133CE4">
        <w:rPr>
          <w:rFonts w:ascii="Verdana" w:hAnsi="Verdana"/>
          <w:lang w:val="en-GB"/>
        </w:rPr>
        <w:t xml:space="preserve"> information for participants </w:t>
      </w:r>
      <w:r w:rsidR="0097260B" w:rsidRPr="00133CE4">
        <w:rPr>
          <w:rFonts w:ascii="Verdana" w:hAnsi="Verdana"/>
          <w:lang w:val="en-GB"/>
        </w:rPr>
        <w:t>if</w:t>
      </w:r>
      <w:r w:rsidR="00BD3BC2" w:rsidRPr="00133CE4">
        <w:rPr>
          <w:rFonts w:ascii="Verdana" w:hAnsi="Verdana"/>
          <w:lang w:val="en-GB"/>
        </w:rPr>
        <w:t xml:space="preserve"> support </w:t>
      </w:r>
      <w:r w:rsidR="00C75228" w:rsidRPr="00133CE4">
        <w:rPr>
          <w:rFonts w:ascii="Verdana" w:hAnsi="Verdana"/>
          <w:lang w:val="en-GB"/>
        </w:rPr>
        <w:t xml:space="preserve">was needed </w:t>
      </w:r>
      <w:r w:rsidR="00BD3BC2" w:rsidRPr="00133CE4">
        <w:rPr>
          <w:rFonts w:ascii="Verdana" w:hAnsi="Verdana"/>
          <w:lang w:val="en-GB"/>
        </w:rPr>
        <w:t>during discussions or activities</w:t>
      </w:r>
      <w:r w:rsidR="00C75228" w:rsidRPr="00133CE4">
        <w:rPr>
          <w:rFonts w:ascii="Verdana" w:hAnsi="Verdana"/>
          <w:lang w:val="en-GB"/>
        </w:rPr>
        <w:t xml:space="preserve">. </w:t>
      </w:r>
      <w:r w:rsidR="001D655C" w:rsidRPr="00133CE4">
        <w:rPr>
          <w:rFonts w:ascii="Verdana" w:hAnsi="Verdana"/>
          <w:lang w:val="en-GB"/>
        </w:rPr>
        <w:t>But t</w:t>
      </w:r>
      <w:r w:rsidR="00BD3BC2" w:rsidRPr="00133CE4">
        <w:rPr>
          <w:rFonts w:ascii="Verdana" w:hAnsi="Verdana"/>
          <w:lang w:val="en-GB"/>
        </w:rPr>
        <w:t>he</w:t>
      </w:r>
      <w:r w:rsidRPr="00133CE4">
        <w:rPr>
          <w:rFonts w:ascii="Verdana" w:hAnsi="Verdana"/>
          <w:lang w:val="en-GB"/>
        </w:rPr>
        <w:t xml:space="preserve"> Program Team</w:t>
      </w:r>
      <w:r w:rsidR="00BD3BC2" w:rsidRPr="00133CE4">
        <w:rPr>
          <w:rFonts w:ascii="Verdana" w:hAnsi="Verdana"/>
          <w:lang w:val="en-GB"/>
        </w:rPr>
        <w:t xml:space="preserve"> </w:t>
      </w:r>
      <w:r w:rsidRPr="00133CE4">
        <w:rPr>
          <w:rFonts w:ascii="Verdana" w:hAnsi="Verdana"/>
          <w:lang w:val="en-GB"/>
        </w:rPr>
        <w:t xml:space="preserve">felt </w:t>
      </w:r>
      <w:r w:rsidR="001D655C" w:rsidRPr="00133CE4">
        <w:rPr>
          <w:rFonts w:ascii="Verdana" w:hAnsi="Verdana"/>
          <w:lang w:val="en-GB"/>
        </w:rPr>
        <w:t xml:space="preserve">that </w:t>
      </w:r>
      <w:r w:rsidR="00BD3BC2" w:rsidRPr="00133CE4">
        <w:rPr>
          <w:rFonts w:ascii="Verdana" w:hAnsi="Verdana"/>
          <w:lang w:val="en-GB"/>
        </w:rPr>
        <w:t xml:space="preserve">appropriately </w:t>
      </w:r>
      <w:r w:rsidRPr="00133CE4">
        <w:rPr>
          <w:rFonts w:ascii="Verdana" w:hAnsi="Verdana"/>
          <w:lang w:val="en-GB"/>
        </w:rPr>
        <w:t xml:space="preserve">managing disclosures </w:t>
      </w:r>
      <w:r w:rsidR="00C75228" w:rsidRPr="00133CE4">
        <w:rPr>
          <w:rFonts w:ascii="Verdana" w:hAnsi="Verdana"/>
          <w:lang w:val="en-GB"/>
        </w:rPr>
        <w:t>was just as important for participants</w:t>
      </w:r>
      <w:r w:rsidR="001D655C" w:rsidRPr="00133CE4">
        <w:rPr>
          <w:rFonts w:ascii="Verdana" w:hAnsi="Verdana"/>
          <w:lang w:val="en-GB"/>
        </w:rPr>
        <w:t xml:space="preserve"> to learn, </w:t>
      </w:r>
      <w:r w:rsidR="00C75228" w:rsidRPr="00133CE4">
        <w:rPr>
          <w:rFonts w:ascii="Verdana" w:hAnsi="Verdana"/>
          <w:lang w:val="en-GB"/>
        </w:rPr>
        <w:t xml:space="preserve">as they would be going </w:t>
      </w:r>
      <w:r w:rsidR="00BD3BC2" w:rsidRPr="00133CE4">
        <w:rPr>
          <w:rFonts w:ascii="Verdana" w:hAnsi="Verdana"/>
          <w:lang w:val="en-GB"/>
        </w:rPr>
        <w:t>out to practi</w:t>
      </w:r>
      <w:r w:rsidR="00C75228" w:rsidRPr="00133CE4">
        <w:rPr>
          <w:rFonts w:ascii="Verdana" w:hAnsi="Verdana"/>
          <w:lang w:val="en-GB"/>
        </w:rPr>
        <w:t>s</w:t>
      </w:r>
      <w:r w:rsidR="00BD3BC2" w:rsidRPr="00133CE4">
        <w:rPr>
          <w:rFonts w:ascii="Verdana" w:hAnsi="Verdana"/>
          <w:lang w:val="en-GB"/>
        </w:rPr>
        <w:t xml:space="preserve">e prevention </w:t>
      </w:r>
      <w:r w:rsidR="00C75228" w:rsidRPr="00133CE4">
        <w:rPr>
          <w:rFonts w:ascii="Verdana" w:hAnsi="Verdana"/>
          <w:lang w:val="en-GB"/>
        </w:rPr>
        <w:t xml:space="preserve">once the training was done. This did not mean </w:t>
      </w:r>
      <w:r w:rsidR="001D655C" w:rsidRPr="00133CE4">
        <w:rPr>
          <w:rFonts w:ascii="Verdana" w:hAnsi="Verdana"/>
          <w:lang w:val="en-GB"/>
        </w:rPr>
        <w:t>learning</w:t>
      </w:r>
      <w:r w:rsidR="00C75228" w:rsidRPr="00133CE4">
        <w:rPr>
          <w:rFonts w:ascii="Verdana" w:hAnsi="Verdana"/>
          <w:lang w:val="en-GB"/>
        </w:rPr>
        <w:t xml:space="preserve"> how </w:t>
      </w:r>
      <w:r w:rsidR="00BD3BC2" w:rsidRPr="00133CE4">
        <w:rPr>
          <w:rFonts w:ascii="Verdana" w:hAnsi="Verdana"/>
          <w:lang w:val="en-GB"/>
        </w:rPr>
        <w:t xml:space="preserve">to do </w:t>
      </w:r>
      <w:r w:rsidR="006C09B6" w:rsidRPr="00133CE4">
        <w:rPr>
          <w:rFonts w:ascii="Verdana" w:hAnsi="Verdana"/>
          <w:lang w:val="en-GB"/>
        </w:rPr>
        <w:t xml:space="preserve">a </w:t>
      </w:r>
      <w:r w:rsidR="000159F2" w:rsidRPr="00133CE4">
        <w:rPr>
          <w:rFonts w:ascii="Verdana" w:hAnsi="Verdana"/>
          <w:lang w:val="en-GB"/>
        </w:rPr>
        <w:t>risk assessment</w:t>
      </w:r>
      <w:r w:rsidR="00C75228" w:rsidRPr="00133CE4">
        <w:rPr>
          <w:rFonts w:ascii="Verdana" w:hAnsi="Verdana"/>
          <w:lang w:val="en-GB"/>
        </w:rPr>
        <w:t xml:space="preserve">, </w:t>
      </w:r>
      <w:r w:rsidR="000159F2" w:rsidRPr="00133CE4">
        <w:rPr>
          <w:rFonts w:ascii="Verdana" w:hAnsi="Verdana"/>
          <w:lang w:val="en-GB"/>
        </w:rPr>
        <w:t xml:space="preserve">for that would be highly </w:t>
      </w:r>
      <w:r w:rsidR="000159F2" w:rsidRPr="00133CE4">
        <w:rPr>
          <w:rFonts w:ascii="Verdana" w:hAnsi="Verdana"/>
          <w:i/>
          <w:iCs/>
          <w:lang w:val="en-GB"/>
        </w:rPr>
        <w:t>inappropriate</w:t>
      </w:r>
      <w:r w:rsidR="003F3337" w:rsidRPr="00133CE4">
        <w:rPr>
          <w:rFonts w:ascii="Verdana" w:hAnsi="Verdana"/>
          <w:lang w:val="en-GB"/>
        </w:rPr>
        <w:t>. It</w:t>
      </w:r>
      <w:r w:rsidR="001D655C" w:rsidRPr="00133CE4">
        <w:rPr>
          <w:rFonts w:ascii="Verdana" w:hAnsi="Verdana"/>
          <w:lang w:val="en-GB"/>
        </w:rPr>
        <w:t xml:space="preserve"> </w:t>
      </w:r>
      <w:r w:rsidR="009A7517" w:rsidRPr="00133CE4">
        <w:rPr>
          <w:rFonts w:ascii="Verdana" w:hAnsi="Verdana"/>
          <w:lang w:val="en-GB"/>
        </w:rPr>
        <w:t xml:space="preserve">did </w:t>
      </w:r>
      <w:r w:rsidR="001D655C" w:rsidRPr="00133CE4">
        <w:rPr>
          <w:rFonts w:ascii="Verdana" w:hAnsi="Verdana"/>
          <w:lang w:val="en-GB"/>
        </w:rPr>
        <w:t xml:space="preserve">mean </w:t>
      </w:r>
      <w:r w:rsidR="003E1B43" w:rsidRPr="00133CE4">
        <w:rPr>
          <w:rFonts w:ascii="Verdana" w:hAnsi="Verdana"/>
          <w:lang w:val="en-GB"/>
        </w:rPr>
        <w:t xml:space="preserve">gaining </w:t>
      </w:r>
      <w:r w:rsidR="006C09B6" w:rsidRPr="00133CE4">
        <w:rPr>
          <w:rFonts w:ascii="Verdana" w:hAnsi="Verdana"/>
          <w:lang w:val="en-GB"/>
        </w:rPr>
        <w:t xml:space="preserve">the </w:t>
      </w:r>
      <w:r w:rsidR="001D655C" w:rsidRPr="00133CE4">
        <w:rPr>
          <w:rFonts w:ascii="Verdana" w:hAnsi="Verdana"/>
          <w:lang w:val="en-GB"/>
        </w:rPr>
        <w:t xml:space="preserve">skills </w:t>
      </w:r>
      <w:r w:rsidR="003E1B43" w:rsidRPr="00133CE4">
        <w:rPr>
          <w:rFonts w:ascii="Verdana" w:hAnsi="Verdana"/>
          <w:lang w:val="en-GB"/>
        </w:rPr>
        <w:t>and confiden</w:t>
      </w:r>
      <w:r w:rsidR="006C09B6" w:rsidRPr="00133CE4">
        <w:rPr>
          <w:rFonts w:ascii="Verdana" w:hAnsi="Verdana"/>
          <w:lang w:val="en-GB"/>
        </w:rPr>
        <w:t>ce</w:t>
      </w:r>
      <w:r w:rsidR="003E1B43" w:rsidRPr="00133CE4">
        <w:rPr>
          <w:rFonts w:ascii="Verdana" w:hAnsi="Verdana"/>
          <w:lang w:val="en-GB"/>
        </w:rPr>
        <w:t xml:space="preserve"> </w:t>
      </w:r>
      <w:r w:rsidR="006C09B6" w:rsidRPr="00133CE4">
        <w:rPr>
          <w:rFonts w:ascii="Verdana" w:hAnsi="Verdana"/>
          <w:lang w:val="en-GB"/>
        </w:rPr>
        <w:t>outlined in</w:t>
      </w:r>
      <w:r w:rsidR="00C75228" w:rsidRPr="00133CE4">
        <w:rPr>
          <w:rFonts w:ascii="Verdana" w:hAnsi="Verdana"/>
          <w:lang w:val="en-GB"/>
        </w:rPr>
        <w:t xml:space="preserve"> </w:t>
      </w:r>
      <w:r w:rsidR="000159F2" w:rsidRPr="00133CE4">
        <w:rPr>
          <w:rFonts w:ascii="Verdana" w:hAnsi="Verdana"/>
          <w:lang w:val="en-GB"/>
        </w:rPr>
        <w:t>Responsibility 1</w:t>
      </w:r>
      <w:r w:rsidR="00BD3BC2" w:rsidRPr="00133CE4">
        <w:rPr>
          <w:rFonts w:ascii="Verdana" w:hAnsi="Verdana"/>
          <w:lang w:val="en-GB"/>
        </w:rPr>
        <w:t xml:space="preserve"> </w:t>
      </w:r>
      <w:r w:rsidR="009A7517" w:rsidRPr="00133CE4">
        <w:rPr>
          <w:rFonts w:ascii="Verdana" w:hAnsi="Verdana"/>
          <w:lang w:val="en-GB"/>
        </w:rPr>
        <w:t>of the</w:t>
      </w:r>
      <w:r w:rsidR="000159F2" w:rsidRPr="00133CE4">
        <w:rPr>
          <w:rFonts w:ascii="Verdana" w:hAnsi="Verdana"/>
          <w:lang w:val="en-GB"/>
        </w:rPr>
        <w:t xml:space="preserve"> MARAM (Multi-agency Risk Assessment and Management) Framework</w:t>
      </w:r>
      <w:r w:rsidR="003E1B43" w:rsidRPr="00133CE4">
        <w:rPr>
          <w:rFonts w:ascii="Verdana" w:hAnsi="Verdana"/>
          <w:lang w:val="en-GB"/>
        </w:rPr>
        <w:t xml:space="preserve">. Responsibility 1 </w:t>
      </w:r>
      <w:r w:rsidR="006C09B6" w:rsidRPr="00133CE4">
        <w:rPr>
          <w:rFonts w:ascii="Verdana" w:hAnsi="Verdana"/>
          <w:lang w:val="en-GB"/>
        </w:rPr>
        <w:t>is around</w:t>
      </w:r>
      <w:r w:rsidR="003E1B43" w:rsidRPr="00133CE4">
        <w:rPr>
          <w:rFonts w:ascii="Verdana" w:hAnsi="Verdana"/>
          <w:lang w:val="en-GB"/>
        </w:rPr>
        <w:t xml:space="preserve"> </w:t>
      </w:r>
      <w:r w:rsidR="000159F2" w:rsidRPr="00133CE4">
        <w:rPr>
          <w:rFonts w:ascii="Verdana" w:hAnsi="Verdana"/>
          <w:lang w:val="en-GB"/>
        </w:rPr>
        <w:t xml:space="preserve">respectful, </w:t>
      </w:r>
      <w:r w:rsidR="0097260B" w:rsidRPr="00133CE4">
        <w:rPr>
          <w:rFonts w:ascii="Verdana" w:hAnsi="Verdana"/>
          <w:lang w:val="en-GB"/>
        </w:rPr>
        <w:t>sensitive,</w:t>
      </w:r>
      <w:r w:rsidR="000159F2" w:rsidRPr="00133CE4">
        <w:rPr>
          <w:rFonts w:ascii="Verdana" w:hAnsi="Verdana"/>
          <w:lang w:val="en-GB"/>
        </w:rPr>
        <w:t xml:space="preserve"> and safe engage</w:t>
      </w:r>
      <w:r w:rsidR="001D655C" w:rsidRPr="00133CE4">
        <w:rPr>
          <w:rFonts w:ascii="Verdana" w:hAnsi="Verdana"/>
          <w:lang w:val="en-GB"/>
        </w:rPr>
        <w:t>ment</w:t>
      </w:r>
      <w:r w:rsidR="00DC70D0" w:rsidRPr="00133CE4">
        <w:rPr>
          <w:rFonts w:ascii="Verdana" w:hAnsi="Verdana"/>
          <w:lang w:val="en-GB"/>
        </w:rPr>
        <w:t>. K</w:t>
      </w:r>
      <w:r w:rsidR="003F3337" w:rsidRPr="00133CE4">
        <w:rPr>
          <w:rFonts w:ascii="Verdana" w:hAnsi="Verdana"/>
          <w:lang w:val="en-GB"/>
        </w:rPr>
        <w:t>nowing how to attend to the</w:t>
      </w:r>
      <w:r w:rsidR="00C75228" w:rsidRPr="00133CE4">
        <w:rPr>
          <w:rFonts w:ascii="Verdana" w:hAnsi="Verdana"/>
          <w:lang w:val="en-GB"/>
        </w:rPr>
        <w:t xml:space="preserve"> </w:t>
      </w:r>
      <w:r w:rsidR="00BD3BC2" w:rsidRPr="00133CE4">
        <w:rPr>
          <w:rFonts w:ascii="Verdana" w:hAnsi="Verdana"/>
          <w:lang w:val="en-GB"/>
        </w:rPr>
        <w:t>general needs</w:t>
      </w:r>
      <w:r w:rsidR="00C75228" w:rsidRPr="00133CE4">
        <w:rPr>
          <w:rFonts w:ascii="Verdana" w:hAnsi="Verdana"/>
          <w:lang w:val="en-GB"/>
        </w:rPr>
        <w:t xml:space="preserve"> of the person disclosing</w:t>
      </w:r>
      <w:r w:rsidR="003F3337" w:rsidRPr="00133CE4">
        <w:rPr>
          <w:rFonts w:ascii="Verdana" w:hAnsi="Verdana"/>
          <w:lang w:val="en-GB"/>
        </w:rPr>
        <w:t xml:space="preserve"> </w:t>
      </w:r>
      <w:r w:rsidR="006C09B6" w:rsidRPr="00133CE4">
        <w:rPr>
          <w:rFonts w:ascii="Verdana" w:hAnsi="Verdana"/>
          <w:lang w:val="en-GB"/>
        </w:rPr>
        <w:t>(</w:t>
      </w:r>
      <w:r w:rsidR="003F3337" w:rsidRPr="00133CE4">
        <w:rPr>
          <w:rFonts w:ascii="Verdana" w:hAnsi="Verdana"/>
          <w:lang w:val="en-GB"/>
        </w:rPr>
        <w:t xml:space="preserve">and </w:t>
      </w:r>
      <w:r w:rsidR="009A7517" w:rsidRPr="00133CE4">
        <w:rPr>
          <w:rFonts w:ascii="Verdana" w:hAnsi="Verdana"/>
          <w:lang w:val="en-GB"/>
        </w:rPr>
        <w:t>not the</w:t>
      </w:r>
      <w:r w:rsidR="003F3337" w:rsidRPr="00133CE4">
        <w:rPr>
          <w:rFonts w:ascii="Verdana" w:hAnsi="Verdana"/>
          <w:lang w:val="en-GB"/>
        </w:rPr>
        <w:t>ir</w:t>
      </w:r>
      <w:r w:rsidR="009A7517" w:rsidRPr="00133CE4">
        <w:rPr>
          <w:rFonts w:ascii="Verdana" w:hAnsi="Verdana"/>
          <w:lang w:val="en-GB"/>
        </w:rPr>
        <w:t xml:space="preserve"> specific family violence needs</w:t>
      </w:r>
      <w:r w:rsidR="006C09B6" w:rsidRPr="00133CE4">
        <w:rPr>
          <w:rFonts w:ascii="Verdana" w:hAnsi="Verdana"/>
          <w:lang w:val="en-GB"/>
        </w:rPr>
        <w:t xml:space="preserve">) is also part of Responsibility 1. </w:t>
      </w:r>
    </w:p>
    <w:p w14:paraId="48CF116F" w14:textId="77777777" w:rsidR="00F4609F" w:rsidRPr="00133CE4" w:rsidRDefault="00F4609F" w:rsidP="00F4609F">
      <w:pPr>
        <w:widowControl/>
        <w:autoSpaceDE/>
        <w:autoSpaceDN/>
        <w:spacing w:line="259" w:lineRule="auto"/>
        <w:rPr>
          <w:rFonts w:ascii="Verdana" w:hAnsi="Verdana"/>
          <w:lang w:val="en-GB"/>
        </w:rPr>
      </w:pPr>
    </w:p>
    <w:p w14:paraId="5CB7482A" w14:textId="2A659804" w:rsidR="00C40E98" w:rsidRPr="00133CE4" w:rsidRDefault="000159F2" w:rsidP="00F56C01">
      <w:pPr>
        <w:spacing w:line="257" w:lineRule="auto"/>
        <w:ind w:right="135"/>
        <w:rPr>
          <w:rFonts w:ascii="Verdana" w:hAnsi="Verdana"/>
        </w:rPr>
      </w:pPr>
      <w:r w:rsidRPr="00133CE4">
        <w:rPr>
          <w:rFonts w:ascii="Verdana" w:hAnsi="Verdana"/>
          <w:lang w:val="en-GB"/>
        </w:rPr>
        <w:t xml:space="preserve">As one evaluation participant </w:t>
      </w:r>
      <w:r w:rsidR="001D655C" w:rsidRPr="00133CE4">
        <w:rPr>
          <w:rFonts w:ascii="Verdana" w:hAnsi="Verdana"/>
          <w:lang w:val="en-GB"/>
        </w:rPr>
        <w:t>put</w:t>
      </w:r>
      <w:r w:rsidRPr="00133CE4">
        <w:rPr>
          <w:rFonts w:ascii="Verdana" w:hAnsi="Verdana"/>
          <w:lang w:val="en-GB"/>
        </w:rPr>
        <w:t xml:space="preserve"> it,</w:t>
      </w:r>
      <w:r w:rsidR="00E265BE" w:rsidRPr="00133CE4">
        <w:rPr>
          <w:rFonts w:ascii="Verdana" w:hAnsi="Verdana"/>
          <w:lang w:val="en-GB"/>
        </w:rPr>
        <w:t xml:space="preserve"> these are</w:t>
      </w:r>
      <w:r w:rsidRPr="00133CE4">
        <w:rPr>
          <w:rFonts w:ascii="Verdana" w:hAnsi="Verdana"/>
          <w:lang w:val="en-GB"/>
        </w:rPr>
        <w:t xml:space="preserve"> </w:t>
      </w:r>
      <w:r w:rsidR="00E265BE" w:rsidRPr="00133CE4">
        <w:rPr>
          <w:rFonts w:ascii="Verdana" w:hAnsi="Verdana"/>
          <w:lang w:val="en-GB"/>
        </w:rPr>
        <w:t>t</w:t>
      </w:r>
      <w:r w:rsidRPr="00133CE4">
        <w:rPr>
          <w:rFonts w:ascii="Verdana" w:hAnsi="Verdana"/>
          <w:lang w:val="en-GB"/>
        </w:rPr>
        <w:t>he</w:t>
      </w:r>
      <w:r w:rsidR="006C09B6" w:rsidRPr="00133CE4">
        <w:rPr>
          <w:rFonts w:ascii="Verdana" w:hAnsi="Verdana"/>
          <w:lang w:val="en-GB"/>
        </w:rPr>
        <w:t xml:space="preserve"> critical</w:t>
      </w:r>
      <w:r w:rsidRPr="00133CE4">
        <w:rPr>
          <w:rFonts w:ascii="Verdana" w:hAnsi="Verdana"/>
          <w:lang w:val="en-GB"/>
        </w:rPr>
        <w:t xml:space="preserve"> </w:t>
      </w:r>
      <w:r w:rsidR="00E265BE" w:rsidRPr="00133CE4">
        <w:rPr>
          <w:rFonts w:ascii="Verdana" w:hAnsi="Verdana"/>
          <w:lang w:val="en-GB"/>
        </w:rPr>
        <w:t>‘</w:t>
      </w:r>
      <w:r w:rsidRPr="00133CE4">
        <w:rPr>
          <w:rFonts w:ascii="Verdana" w:hAnsi="Verdana"/>
          <w:lang w:val="en-GB"/>
        </w:rPr>
        <w:t>soft skills</w:t>
      </w:r>
      <w:r w:rsidR="00E265BE" w:rsidRPr="00133CE4">
        <w:rPr>
          <w:rFonts w:ascii="Verdana" w:hAnsi="Verdana"/>
          <w:lang w:val="en-GB"/>
        </w:rPr>
        <w:t xml:space="preserve">’ of </w:t>
      </w:r>
      <w:r w:rsidRPr="00133CE4">
        <w:rPr>
          <w:rFonts w:ascii="Verdana" w:hAnsi="Verdana"/>
        </w:rPr>
        <w:t>listen</w:t>
      </w:r>
      <w:r w:rsidR="00E265BE" w:rsidRPr="00133CE4">
        <w:rPr>
          <w:rFonts w:ascii="Verdana" w:hAnsi="Verdana"/>
        </w:rPr>
        <w:t>ing</w:t>
      </w:r>
      <w:r w:rsidRPr="00133CE4">
        <w:rPr>
          <w:rFonts w:ascii="Verdana" w:hAnsi="Verdana"/>
        </w:rPr>
        <w:t xml:space="preserve"> to the </w:t>
      </w:r>
      <w:r w:rsidR="00E265BE" w:rsidRPr="00133CE4">
        <w:rPr>
          <w:rFonts w:ascii="Verdana" w:hAnsi="Verdana"/>
        </w:rPr>
        <w:t>person disclosing,</w:t>
      </w:r>
      <w:r w:rsidRPr="00133CE4">
        <w:rPr>
          <w:rFonts w:ascii="Verdana" w:hAnsi="Verdana"/>
        </w:rPr>
        <w:t xml:space="preserve"> validat</w:t>
      </w:r>
      <w:r w:rsidR="003F3337" w:rsidRPr="00133CE4">
        <w:rPr>
          <w:rFonts w:ascii="Verdana" w:hAnsi="Verdana"/>
        </w:rPr>
        <w:t>ing</w:t>
      </w:r>
      <w:r w:rsidRPr="00133CE4">
        <w:rPr>
          <w:rFonts w:ascii="Verdana" w:hAnsi="Verdana"/>
        </w:rPr>
        <w:t xml:space="preserve"> </w:t>
      </w:r>
      <w:r w:rsidR="00E265BE" w:rsidRPr="00133CE4">
        <w:rPr>
          <w:rFonts w:ascii="Verdana" w:hAnsi="Verdana"/>
        </w:rPr>
        <w:t xml:space="preserve">their </w:t>
      </w:r>
      <w:r w:rsidR="0097260B" w:rsidRPr="00133CE4">
        <w:rPr>
          <w:rFonts w:ascii="Verdana" w:hAnsi="Verdana"/>
        </w:rPr>
        <w:t>experience,</w:t>
      </w:r>
      <w:r w:rsidRPr="00133CE4">
        <w:rPr>
          <w:rFonts w:ascii="Verdana" w:hAnsi="Verdana"/>
        </w:rPr>
        <w:t xml:space="preserve"> and believ</w:t>
      </w:r>
      <w:r w:rsidR="00E265BE" w:rsidRPr="00133CE4">
        <w:rPr>
          <w:rFonts w:ascii="Verdana" w:hAnsi="Verdana"/>
        </w:rPr>
        <w:t xml:space="preserve">ing them. The Program Team </w:t>
      </w:r>
      <w:r w:rsidR="006C09B6" w:rsidRPr="00133CE4">
        <w:rPr>
          <w:rFonts w:ascii="Verdana" w:hAnsi="Verdana"/>
        </w:rPr>
        <w:t>built</w:t>
      </w:r>
      <w:r w:rsidR="00BC54EA" w:rsidRPr="00133CE4">
        <w:rPr>
          <w:rFonts w:ascii="Verdana" w:hAnsi="Verdana"/>
        </w:rPr>
        <w:t xml:space="preserve"> </w:t>
      </w:r>
      <w:r w:rsidR="00E265BE" w:rsidRPr="00133CE4">
        <w:rPr>
          <w:rFonts w:ascii="Verdana" w:hAnsi="Verdana"/>
        </w:rPr>
        <w:t xml:space="preserve">a strong case to the funder </w:t>
      </w:r>
      <w:r w:rsidR="003F3337" w:rsidRPr="00133CE4">
        <w:rPr>
          <w:rFonts w:ascii="Verdana" w:hAnsi="Verdana"/>
        </w:rPr>
        <w:t xml:space="preserve">for </w:t>
      </w:r>
      <w:r w:rsidR="006C09B6" w:rsidRPr="00133CE4">
        <w:rPr>
          <w:rFonts w:ascii="Verdana" w:hAnsi="Verdana"/>
        </w:rPr>
        <w:t xml:space="preserve">‘A Right to Respect’ to include </w:t>
      </w:r>
      <w:r w:rsidR="00E265BE" w:rsidRPr="00133CE4">
        <w:rPr>
          <w:rFonts w:ascii="Verdana" w:hAnsi="Verdana"/>
        </w:rPr>
        <w:t>m</w:t>
      </w:r>
      <w:r w:rsidR="00BD3BC2" w:rsidRPr="00133CE4">
        <w:rPr>
          <w:rFonts w:ascii="Verdana" w:hAnsi="Verdana"/>
        </w:rPr>
        <w:t>anaging disclosures</w:t>
      </w:r>
      <w:r w:rsidR="00EA1A26" w:rsidRPr="00133CE4">
        <w:rPr>
          <w:rFonts w:ascii="Verdana" w:hAnsi="Verdana"/>
        </w:rPr>
        <w:t xml:space="preserve"> as </w:t>
      </w:r>
      <w:r w:rsidR="006C09B6" w:rsidRPr="00133CE4">
        <w:rPr>
          <w:rFonts w:ascii="Verdana" w:hAnsi="Verdana"/>
        </w:rPr>
        <w:t>appropriate to prevention practice,</w:t>
      </w:r>
      <w:r w:rsidR="00EA1A26" w:rsidRPr="00133CE4">
        <w:rPr>
          <w:rFonts w:ascii="Verdana" w:hAnsi="Verdana"/>
        </w:rPr>
        <w:t xml:space="preserve"> </w:t>
      </w:r>
      <w:r w:rsidR="003F3337" w:rsidRPr="00133CE4">
        <w:rPr>
          <w:rFonts w:ascii="Verdana" w:hAnsi="Verdana"/>
        </w:rPr>
        <w:t>which is how this</w:t>
      </w:r>
      <w:r w:rsidR="00E265BE" w:rsidRPr="00133CE4">
        <w:rPr>
          <w:rFonts w:ascii="Verdana" w:hAnsi="Verdana"/>
        </w:rPr>
        <w:t xml:space="preserve"> topic </w:t>
      </w:r>
      <w:r w:rsidR="003F3337" w:rsidRPr="00133CE4">
        <w:rPr>
          <w:rFonts w:ascii="Verdana" w:hAnsi="Verdana"/>
        </w:rPr>
        <w:t xml:space="preserve">came to have a </w:t>
      </w:r>
      <w:r w:rsidR="003E1B43" w:rsidRPr="00133CE4">
        <w:rPr>
          <w:rFonts w:ascii="Verdana" w:hAnsi="Verdana"/>
        </w:rPr>
        <w:t xml:space="preserve">proper </w:t>
      </w:r>
      <w:r w:rsidR="003F3337" w:rsidRPr="00133CE4">
        <w:rPr>
          <w:rFonts w:ascii="Verdana" w:hAnsi="Verdana"/>
        </w:rPr>
        <w:t>place in</w:t>
      </w:r>
      <w:r w:rsidR="00BD3BC2" w:rsidRPr="00133CE4">
        <w:rPr>
          <w:rFonts w:ascii="Verdana" w:hAnsi="Verdana"/>
        </w:rPr>
        <w:t xml:space="preserve"> </w:t>
      </w:r>
      <w:r w:rsidR="00D069A6" w:rsidRPr="00133CE4">
        <w:rPr>
          <w:rFonts w:ascii="Verdana" w:hAnsi="Verdana"/>
        </w:rPr>
        <w:t xml:space="preserve">the </w:t>
      </w:r>
      <w:r w:rsidR="00BD3BC2" w:rsidRPr="00133CE4">
        <w:rPr>
          <w:rFonts w:ascii="Verdana" w:hAnsi="Verdana"/>
        </w:rPr>
        <w:t>third sessio</w:t>
      </w:r>
      <w:r w:rsidR="003F3337" w:rsidRPr="00133CE4">
        <w:rPr>
          <w:rFonts w:ascii="Verdana" w:hAnsi="Verdana"/>
        </w:rPr>
        <w:t>n</w:t>
      </w:r>
      <w:r w:rsidR="00BC54EA" w:rsidRPr="00133CE4">
        <w:rPr>
          <w:rFonts w:ascii="Verdana" w:hAnsi="Verdana"/>
        </w:rPr>
        <w:t>.</w:t>
      </w:r>
      <w:r w:rsidR="006C09B6" w:rsidRPr="00133CE4">
        <w:rPr>
          <w:rFonts w:ascii="Verdana" w:hAnsi="Verdana"/>
        </w:rPr>
        <w:t xml:space="preserve"> </w:t>
      </w:r>
      <w:r w:rsidR="00DC70D0" w:rsidRPr="00133CE4">
        <w:rPr>
          <w:rFonts w:ascii="Verdana" w:hAnsi="Verdana"/>
        </w:rPr>
        <w:t xml:space="preserve">(Table 5) </w:t>
      </w:r>
    </w:p>
    <w:p w14:paraId="3C497934" w14:textId="69BB9C6D" w:rsidR="00DA54B6" w:rsidRPr="00133CE4" w:rsidRDefault="00DA54B6" w:rsidP="00DA54B6">
      <w:pPr>
        <w:spacing w:line="257" w:lineRule="auto"/>
        <w:ind w:right="-6"/>
        <w:rPr>
          <w:rFonts w:ascii="Verdana" w:hAnsi="Verdana"/>
          <w:sz w:val="10"/>
          <w:szCs w:val="10"/>
        </w:rPr>
      </w:pPr>
    </w:p>
    <w:p w14:paraId="08D85C27" w14:textId="4B1505A8" w:rsidR="00591E8A" w:rsidRPr="00133CE4" w:rsidRDefault="00591E8A" w:rsidP="00A91B7E">
      <w:pPr>
        <w:spacing w:line="257" w:lineRule="auto"/>
        <w:ind w:left="709" w:right="702"/>
        <w:rPr>
          <w:rFonts w:ascii="Verdana" w:eastAsia="Times New Roman" w:hAnsi="Verdana"/>
          <w:color w:val="5C1D64" w:themeColor="accent5"/>
          <w:lang w:eastAsia="en-GB"/>
        </w:rPr>
      </w:pPr>
      <w:r w:rsidRPr="00133CE4">
        <w:rPr>
          <w:rFonts w:ascii="Verdana" w:eastAsia="Times New Roman" w:hAnsi="Verdana"/>
          <w:color w:val="5C1D64" w:themeColor="accent5"/>
          <w:lang w:eastAsia="en-GB"/>
        </w:rPr>
        <w:t xml:space="preserve">The entire team has been totally dedicated to working from a principled ethical position, working within best practice, and making sure we have the latest data around violence prevention, which is continuously changing. That’s one of the things that I’ve loved about the team, the constant move to being leading best practice. (Program Team member) </w:t>
      </w:r>
    </w:p>
    <w:p w14:paraId="03A3A2DE" w14:textId="77777777" w:rsidR="00591E8A" w:rsidRPr="00133CE4" w:rsidRDefault="00591E8A" w:rsidP="00A91B7E">
      <w:pPr>
        <w:spacing w:line="257" w:lineRule="auto"/>
        <w:ind w:left="709" w:right="561"/>
        <w:rPr>
          <w:rFonts w:ascii="Verdana" w:eastAsia="Times New Roman" w:hAnsi="Verdana"/>
          <w:color w:val="5C1D64" w:themeColor="accent5"/>
          <w:sz w:val="10"/>
          <w:szCs w:val="10"/>
          <w:lang w:eastAsia="en-GB"/>
        </w:rPr>
      </w:pPr>
    </w:p>
    <w:p w14:paraId="41A0ECCC" w14:textId="32CDDFDD" w:rsidR="00BF0F4A" w:rsidRPr="00133CE4" w:rsidRDefault="00094846" w:rsidP="00D0272F">
      <w:pPr>
        <w:spacing w:line="257" w:lineRule="auto"/>
        <w:ind w:left="709" w:right="702"/>
        <w:rPr>
          <w:rFonts w:ascii="Verdana" w:eastAsia="Times New Roman" w:hAnsi="Verdana"/>
          <w:color w:val="5C1D64" w:themeColor="accent5"/>
          <w:lang w:eastAsia="en-GB"/>
        </w:rPr>
      </w:pPr>
      <w:r w:rsidRPr="00133CE4">
        <w:rPr>
          <w:rFonts w:ascii="Verdana" w:eastAsia="Times New Roman" w:hAnsi="Verdana"/>
          <w:color w:val="5C1D64" w:themeColor="accent5"/>
          <w:lang w:eastAsia="en-GB"/>
        </w:rPr>
        <w:t>The</w:t>
      </w:r>
      <w:r w:rsidR="00DA54B6" w:rsidRPr="00133CE4">
        <w:rPr>
          <w:rFonts w:ascii="Verdana" w:eastAsia="Times New Roman" w:hAnsi="Verdana"/>
          <w:color w:val="5C1D64" w:themeColor="accent5"/>
          <w:lang w:eastAsia="en-GB"/>
        </w:rPr>
        <w:t xml:space="preserve"> Program’s biggest achievements? One would </w:t>
      </w:r>
      <w:r w:rsidRPr="00133CE4">
        <w:rPr>
          <w:rFonts w:ascii="Verdana" w:eastAsia="Times New Roman" w:hAnsi="Verdana"/>
          <w:color w:val="5C1D64" w:themeColor="accent5"/>
          <w:lang w:eastAsia="en-GB"/>
        </w:rPr>
        <w:t xml:space="preserve">have to </w:t>
      </w:r>
      <w:r w:rsidR="00DA54B6" w:rsidRPr="00133CE4">
        <w:rPr>
          <w:rFonts w:ascii="Verdana" w:eastAsia="Times New Roman" w:hAnsi="Verdana"/>
          <w:color w:val="5C1D64" w:themeColor="accent5"/>
          <w:lang w:eastAsia="en-GB"/>
        </w:rPr>
        <w:t xml:space="preserve">be the training and where it is now. The transition to an online environment was a big achievement. </w:t>
      </w:r>
      <w:r w:rsidRPr="00133CE4">
        <w:rPr>
          <w:rFonts w:ascii="Verdana" w:eastAsia="Times New Roman" w:hAnsi="Verdana"/>
          <w:color w:val="5C1D64" w:themeColor="accent5"/>
          <w:lang w:eastAsia="en-GB"/>
        </w:rPr>
        <w:t>It</w:t>
      </w:r>
      <w:r w:rsidR="00DA54B6" w:rsidRPr="00133CE4">
        <w:rPr>
          <w:rFonts w:ascii="Verdana" w:eastAsia="Times New Roman" w:hAnsi="Verdana"/>
          <w:color w:val="5C1D64" w:themeColor="accent5"/>
          <w:lang w:eastAsia="en-GB"/>
        </w:rPr>
        <w:t xml:space="preserve"> is in line with best practice. It is deliverable in multiple ways</w:t>
      </w:r>
      <w:r w:rsidR="004A46E9" w:rsidRPr="00133CE4">
        <w:rPr>
          <w:rFonts w:ascii="Verdana" w:eastAsia="Times New Roman" w:hAnsi="Verdana"/>
          <w:color w:val="5C1D64" w:themeColor="accent5"/>
          <w:lang w:eastAsia="en-GB"/>
        </w:rPr>
        <w:t>, as a calendar program and tailored.</w:t>
      </w:r>
      <w:r w:rsidR="00DA54B6" w:rsidRPr="00133CE4">
        <w:rPr>
          <w:rFonts w:ascii="Verdana" w:eastAsia="Times New Roman" w:hAnsi="Verdana"/>
          <w:color w:val="5C1D64" w:themeColor="accent5"/>
          <w:lang w:eastAsia="en-GB"/>
        </w:rPr>
        <w:t xml:space="preserve"> It hits the mark. People walk away with applied knowledge.’ (Program </w:t>
      </w:r>
      <w:r w:rsidR="00A715EF" w:rsidRPr="00133CE4">
        <w:rPr>
          <w:rFonts w:ascii="Verdana" w:eastAsia="Times New Roman" w:hAnsi="Verdana"/>
          <w:color w:val="5C1D64" w:themeColor="accent5"/>
          <w:lang w:eastAsia="en-GB"/>
        </w:rPr>
        <w:t>Team member</w:t>
      </w:r>
      <w:r w:rsidR="00DA54B6" w:rsidRPr="00133CE4">
        <w:rPr>
          <w:rFonts w:ascii="Verdana" w:eastAsia="Times New Roman" w:hAnsi="Verdana"/>
          <w:color w:val="5C1D64" w:themeColor="accent5"/>
          <w:lang w:eastAsia="en-GB"/>
        </w:rPr>
        <w:t xml:space="preserve">) </w:t>
      </w:r>
    </w:p>
    <w:p w14:paraId="1CCEEEE8" w14:textId="1ABA0359" w:rsidR="00DF22AC" w:rsidRPr="00133CE4" w:rsidRDefault="00DF22AC" w:rsidP="00F00BA6">
      <w:pPr>
        <w:pStyle w:val="Heading3"/>
        <w:spacing w:before="240" w:after="120" w:line="276" w:lineRule="auto"/>
        <w:rPr>
          <w:rFonts w:ascii="Verdana" w:hAnsi="Verdana"/>
          <w:b/>
          <w:bCs/>
          <w:sz w:val="22"/>
          <w:szCs w:val="22"/>
        </w:rPr>
      </w:pPr>
      <w:bookmarkStart w:id="45" w:name="_Toc115872710"/>
      <w:r w:rsidRPr="00133CE4">
        <w:rPr>
          <w:rFonts w:ascii="Verdana" w:hAnsi="Verdana"/>
          <w:b/>
          <w:bCs/>
          <w:sz w:val="22"/>
          <w:szCs w:val="22"/>
        </w:rPr>
        <w:t>Powerful learning impacts were achieved</w:t>
      </w:r>
      <w:bookmarkEnd w:id="45"/>
      <w:r w:rsidRPr="00133CE4">
        <w:rPr>
          <w:rFonts w:ascii="Verdana" w:hAnsi="Verdana"/>
          <w:b/>
          <w:bCs/>
          <w:sz w:val="22"/>
          <w:szCs w:val="22"/>
        </w:rPr>
        <w:t xml:space="preserve"> </w:t>
      </w:r>
      <w:r w:rsidR="004A46E9" w:rsidRPr="00133CE4">
        <w:rPr>
          <w:rFonts w:ascii="Verdana" w:hAnsi="Verdana"/>
          <w:b/>
          <w:bCs/>
          <w:sz w:val="22"/>
          <w:szCs w:val="22"/>
        </w:rPr>
        <w:t xml:space="preserve"> </w:t>
      </w:r>
    </w:p>
    <w:p w14:paraId="541A96ED" w14:textId="676330B6" w:rsidR="00103ED3" w:rsidRPr="00133CE4" w:rsidRDefault="00475455" w:rsidP="00835FEC">
      <w:pPr>
        <w:spacing w:line="257" w:lineRule="auto"/>
        <w:ind w:right="-6"/>
        <w:rPr>
          <w:rFonts w:ascii="Verdana" w:hAnsi="Verdana"/>
        </w:rPr>
      </w:pPr>
      <w:r w:rsidRPr="00133CE4">
        <w:rPr>
          <w:rFonts w:ascii="Verdana" w:hAnsi="Verdana"/>
        </w:rPr>
        <w:t>H</w:t>
      </w:r>
      <w:r w:rsidR="006D7BAC" w:rsidRPr="00133CE4">
        <w:rPr>
          <w:rFonts w:ascii="Verdana" w:hAnsi="Verdana"/>
        </w:rPr>
        <w:t xml:space="preserve">igh-quality online training content </w:t>
      </w:r>
      <w:r w:rsidR="00103ED3" w:rsidRPr="00133CE4">
        <w:rPr>
          <w:rFonts w:ascii="Verdana" w:hAnsi="Verdana"/>
        </w:rPr>
        <w:t>was</w:t>
      </w:r>
      <w:r w:rsidR="006D7BAC" w:rsidRPr="00133CE4">
        <w:rPr>
          <w:rFonts w:ascii="Verdana" w:hAnsi="Verdana"/>
        </w:rPr>
        <w:t xml:space="preserve"> </w:t>
      </w:r>
      <w:r w:rsidRPr="00133CE4">
        <w:rPr>
          <w:rFonts w:ascii="Verdana" w:hAnsi="Verdana"/>
        </w:rPr>
        <w:t>certainly an achievement given the challenges posed to Program implementation by a global pandemic; but the standout success of the</w:t>
      </w:r>
      <w:r w:rsidR="00FD74E1" w:rsidRPr="00133CE4">
        <w:rPr>
          <w:rFonts w:ascii="Verdana" w:hAnsi="Verdana"/>
        </w:rPr>
        <w:t xml:space="preserve"> Program</w:t>
      </w:r>
      <w:r w:rsidRPr="00133CE4">
        <w:rPr>
          <w:rFonts w:ascii="Verdana" w:hAnsi="Verdana"/>
        </w:rPr>
        <w:t>’s training and capacity building component was its co-facilitation</w:t>
      </w:r>
      <w:r w:rsidR="00835FEC">
        <w:rPr>
          <w:rFonts w:ascii="Verdana" w:hAnsi="Verdana"/>
        </w:rPr>
        <w:t xml:space="preserve"> model</w:t>
      </w:r>
      <w:r w:rsidRPr="00133CE4">
        <w:rPr>
          <w:rFonts w:ascii="Verdana" w:hAnsi="Verdana"/>
        </w:rPr>
        <w:t>.</w:t>
      </w:r>
      <w:r w:rsidR="00FD74E1" w:rsidRPr="00133CE4">
        <w:rPr>
          <w:rFonts w:ascii="Verdana" w:hAnsi="Verdana"/>
        </w:rPr>
        <w:t xml:space="preserve"> </w:t>
      </w:r>
      <w:r w:rsidR="00331D2C" w:rsidRPr="00133CE4">
        <w:rPr>
          <w:rFonts w:ascii="Verdana" w:hAnsi="Verdana"/>
        </w:rPr>
        <w:t xml:space="preserve">The co-facilitation model is when women with lived experience are </w:t>
      </w:r>
      <w:r w:rsidR="00810B73" w:rsidRPr="00133CE4">
        <w:rPr>
          <w:rFonts w:ascii="Verdana" w:hAnsi="Verdana"/>
        </w:rPr>
        <w:t>up skilled</w:t>
      </w:r>
      <w:r w:rsidR="00331D2C" w:rsidRPr="00133CE4">
        <w:rPr>
          <w:rFonts w:ascii="Verdana" w:hAnsi="Verdana"/>
        </w:rPr>
        <w:t xml:space="preserve"> and paired with prevention experts to share an equal role in presenting content and supporting learning in </w:t>
      </w:r>
      <w:r w:rsidR="00103ED3" w:rsidRPr="00133CE4">
        <w:rPr>
          <w:rFonts w:ascii="Verdana" w:hAnsi="Verdana"/>
        </w:rPr>
        <w:t>a</w:t>
      </w:r>
      <w:r w:rsidR="000F2C66" w:rsidRPr="00133CE4">
        <w:rPr>
          <w:rFonts w:ascii="Verdana" w:hAnsi="Verdana"/>
        </w:rPr>
        <w:t xml:space="preserve"> </w:t>
      </w:r>
      <w:r w:rsidR="00331D2C" w:rsidRPr="00133CE4">
        <w:rPr>
          <w:rFonts w:ascii="Verdana" w:hAnsi="Verdana"/>
        </w:rPr>
        <w:t xml:space="preserve">training </w:t>
      </w:r>
      <w:r w:rsidR="000F2C66" w:rsidRPr="00133CE4">
        <w:rPr>
          <w:rFonts w:ascii="Verdana" w:hAnsi="Verdana"/>
        </w:rPr>
        <w:t xml:space="preserve">or </w:t>
      </w:r>
      <w:r w:rsidR="00331D2C" w:rsidRPr="00133CE4">
        <w:rPr>
          <w:rFonts w:ascii="Verdana" w:hAnsi="Verdana"/>
        </w:rPr>
        <w:t xml:space="preserve">capacity building </w:t>
      </w:r>
      <w:r w:rsidR="000F2C66" w:rsidRPr="00133CE4">
        <w:rPr>
          <w:rFonts w:ascii="Verdana" w:hAnsi="Verdana"/>
        </w:rPr>
        <w:t>context</w:t>
      </w:r>
      <w:r w:rsidR="00331D2C" w:rsidRPr="00133CE4">
        <w:rPr>
          <w:rFonts w:ascii="Verdana" w:hAnsi="Verdana"/>
        </w:rPr>
        <w:t>.</w:t>
      </w:r>
      <w:r w:rsidRPr="00133CE4">
        <w:rPr>
          <w:rFonts w:ascii="Verdana" w:hAnsi="Verdana"/>
        </w:rPr>
        <w:t xml:space="preserve"> Through co-facilitation, the</w:t>
      </w:r>
      <w:r w:rsidR="00331D2C" w:rsidRPr="00133CE4">
        <w:rPr>
          <w:rFonts w:ascii="Verdana" w:hAnsi="Verdana"/>
        </w:rPr>
        <w:t xml:space="preserve"> </w:t>
      </w:r>
      <w:r w:rsidRPr="00133CE4">
        <w:rPr>
          <w:rFonts w:ascii="Verdana" w:hAnsi="Verdana"/>
        </w:rPr>
        <w:t>intersecting systems of s</w:t>
      </w:r>
      <w:r w:rsidR="00331D2C" w:rsidRPr="00133CE4">
        <w:rPr>
          <w:rFonts w:ascii="Verdana" w:hAnsi="Verdana"/>
        </w:rPr>
        <w:t>exism and ableism</w:t>
      </w:r>
      <w:r w:rsidRPr="00133CE4">
        <w:rPr>
          <w:rFonts w:ascii="Verdana" w:hAnsi="Verdana"/>
        </w:rPr>
        <w:t xml:space="preserve"> are made real</w:t>
      </w:r>
      <w:r w:rsidR="000F2C66" w:rsidRPr="00133CE4">
        <w:rPr>
          <w:rFonts w:ascii="Verdana" w:hAnsi="Verdana"/>
        </w:rPr>
        <w:t xml:space="preserve"> to participants, in that l</w:t>
      </w:r>
      <w:r w:rsidRPr="00133CE4">
        <w:rPr>
          <w:rFonts w:ascii="Verdana" w:hAnsi="Verdana"/>
        </w:rPr>
        <w:t xml:space="preserve">ived experience </w:t>
      </w:r>
      <w:r w:rsidR="000F2C66" w:rsidRPr="00133CE4">
        <w:rPr>
          <w:rFonts w:ascii="Verdana" w:hAnsi="Verdana"/>
        </w:rPr>
        <w:t>can be brought to</w:t>
      </w:r>
      <w:r w:rsidRPr="00133CE4">
        <w:rPr>
          <w:rFonts w:ascii="Verdana" w:hAnsi="Verdana"/>
        </w:rPr>
        <w:t xml:space="preserve"> bear on the</w:t>
      </w:r>
      <w:r w:rsidR="000F2C66" w:rsidRPr="00133CE4">
        <w:rPr>
          <w:rFonts w:ascii="Verdana" w:hAnsi="Verdana"/>
        </w:rPr>
        <w:t xml:space="preserve"> content being covered</w:t>
      </w:r>
      <w:r w:rsidR="00034872" w:rsidRPr="00133CE4">
        <w:rPr>
          <w:rFonts w:ascii="Verdana" w:hAnsi="Verdana"/>
        </w:rPr>
        <w:t xml:space="preserve"> so it’s not simply theoretical.</w:t>
      </w:r>
    </w:p>
    <w:p w14:paraId="3EC9655E" w14:textId="77777777" w:rsidR="00103ED3" w:rsidRPr="00133CE4" w:rsidRDefault="00103ED3" w:rsidP="00103ED3">
      <w:pPr>
        <w:spacing w:line="257" w:lineRule="auto"/>
        <w:rPr>
          <w:rFonts w:ascii="Verdana" w:hAnsi="Verdana"/>
        </w:rPr>
      </w:pPr>
    </w:p>
    <w:p w14:paraId="59D558BD" w14:textId="57E9ACCF" w:rsidR="00D0272F" w:rsidRPr="00133CE4" w:rsidRDefault="00034872" w:rsidP="00C154CB">
      <w:pPr>
        <w:spacing w:line="257" w:lineRule="auto"/>
        <w:rPr>
          <w:rFonts w:ascii="Verdana" w:hAnsi="Verdana"/>
        </w:rPr>
      </w:pPr>
      <w:r w:rsidRPr="00133CE4">
        <w:rPr>
          <w:rFonts w:ascii="Verdana" w:hAnsi="Verdana"/>
        </w:rPr>
        <w:t>Co-facilitation</w:t>
      </w:r>
      <w:r w:rsidR="000F2C66" w:rsidRPr="00133CE4">
        <w:rPr>
          <w:rFonts w:ascii="Verdana" w:hAnsi="Verdana"/>
        </w:rPr>
        <w:t xml:space="preserve"> isn’t necessarily about putting </w:t>
      </w:r>
      <w:r w:rsidR="00103ED3" w:rsidRPr="00133CE4">
        <w:rPr>
          <w:rFonts w:ascii="Verdana" w:hAnsi="Verdana"/>
        </w:rPr>
        <w:t>one’s</w:t>
      </w:r>
      <w:r w:rsidR="000F2C66" w:rsidRPr="00133CE4">
        <w:rPr>
          <w:rFonts w:ascii="Verdana" w:hAnsi="Verdana"/>
        </w:rPr>
        <w:t xml:space="preserve"> personal story in the room all </w:t>
      </w:r>
      <w:r w:rsidR="00103ED3" w:rsidRPr="00133CE4">
        <w:rPr>
          <w:rFonts w:ascii="Verdana" w:hAnsi="Verdana"/>
        </w:rPr>
        <w:t xml:space="preserve">the </w:t>
      </w:r>
      <w:r w:rsidR="000F2C66" w:rsidRPr="00133CE4">
        <w:rPr>
          <w:rFonts w:ascii="Verdana" w:hAnsi="Verdana"/>
        </w:rPr>
        <w:t xml:space="preserve">time; nor is it about speaking on behalf of </w:t>
      </w:r>
      <w:r w:rsidR="00CD283E" w:rsidRPr="00133CE4">
        <w:rPr>
          <w:rFonts w:ascii="Verdana" w:hAnsi="Verdana"/>
        </w:rPr>
        <w:t xml:space="preserve">all women with </w:t>
      </w:r>
      <w:r w:rsidR="00F90AC3" w:rsidRPr="00133CE4">
        <w:rPr>
          <w:rFonts w:ascii="Verdana" w:hAnsi="Verdana"/>
        </w:rPr>
        <w:t>disabilities</w:t>
      </w:r>
      <w:r w:rsidR="000F2C66" w:rsidRPr="00133CE4">
        <w:rPr>
          <w:rFonts w:ascii="Verdana" w:hAnsi="Verdana"/>
        </w:rPr>
        <w:t xml:space="preserve">. It’s about </w:t>
      </w:r>
      <w:r w:rsidR="00103ED3" w:rsidRPr="00133CE4">
        <w:rPr>
          <w:rFonts w:ascii="Verdana" w:hAnsi="Verdana"/>
        </w:rPr>
        <w:t>illuminating</w:t>
      </w:r>
      <w:r w:rsidR="000F2C66" w:rsidRPr="00133CE4">
        <w:rPr>
          <w:rFonts w:ascii="Verdana" w:hAnsi="Verdana"/>
        </w:rPr>
        <w:t xml:space="preserve"> sexism and ableism </w:t>
      </w:r>
      <w:r w:rsidR="00103ED3" w:rsidRPr="00133CE4">
        <w:rPr>
          <w:rFonts w:ascii="Verdana" w:hAnsi="Verdana"/>
        </w:rPr>
        <w:t>as systems that shape discrimination and violence</w:t>
      </w:r>
      <w:r w:rsidR="00162082" w:rsidRPr="00133CE4">
        <w:rPr>
          <w:rFonts w:ascii="Verdana" w:hAnsi="Verdana"/>
        </w:rPr>
        <w:t xml:space="preserve"> </w:t>
      </w:r>
      <w:r w:rsidR="00F90AC3" w:rsidRPr="00133CE4">
        <w:rPr>
          <w:rFonts w:ascii="Verdana" w:hAnsi="Verdana"/>
        </w:rPr>
        <w:t>experienced by</w:t>
      </w:r>
      <w:r w:rsidR="00162082" w:rsidRPr="00133CE4">
        <w:rPr>
          <w:rFonts w:ascii="Verdana" w:hAnsi="Verdana"/>
        </w:rPr>
        <w:t xml:space="preserve"> women with </w:t>
      </w:r>
      <w:r w:rsidR="00810B73" w:rsidRPr="00133CE4">
        <w:rPr>
          <w:rFonts w:ascii="Verdana" w:hAnsi="Verdana"/>
        </w:rPr>
        <w:t>disabilities and</w:t>
      </w:r>
      <w:r w:rsidR="00103ED3" w:rsidRPr="00133CE4">
        <w:rPr>
          <w:rFonts w:ascii="Verdana" w:hAnsi="Verdana"/>
        </w:rPr>
        <w:t xml:space="preserve"> </w:t>
      </w:r>
      <w:r w:rsidR="00CD283E" w:rsidRPr="00133CE4">
        <w:rPr>
          <w:rFonts w:ascii="Verdana" w:hAnsi="Verdana"/>
        </w:rPr>
        <w:t>speaking to purpose</w:t>
      </w:r>
      <w:r w:rsidR="00C02697" w:rsidRPr="00133CE4">
        <w:rPr>
          <w:rFonts w:ascii="Verdana" w:hAnsi="Verdana"/>
        </w:rPr>
        <w:t xml:space="preserve"> </w:t>
      </w:r>
      <w:r w:rsidR="00162082" w:rsidRPr="00133CE4">
        <w:rPr>
          <w:rFonts w:ascii="Verdana" w:hAnsi="Verdana"/>
        </w:rPr>
        <w:t xml:space="preserve">on </w:t>
      </w:r>
      <w:r w:rsidR="00F90AC3" w:rsidRPr="00133CE4">
        <w:rPr>
          <w:rFonts w:ascii="Verdana" w:hAnsi="Verdana"/>
        </w:rPr>
        <w:t xml:space="preserve">the </w:t>
      </w:r>
      <w:r w:rsidR="00CD283E" w:rsidRPr="00133CE4">
        <w:rPr>
          <w:rFonts w:ascii="Verdana" w:hAnsi="Verdana"/>
        </w:rPr>
        <w:t xml:space="preserve">everyday </w:t>
      </w:r>
      <w:r w:rsidR="00162082" w:rsidRPr="00133CE4">
        <w:rPr>
          <w:rFonts w:ascii="Verdana" w:hAnsi="Verdana"/>
        </w:rPr>
        <w:t xml:space="preserve">ways </w:t>
      </w:r>
      <w:r w:rsidR="00F90AC3" w:rsidRPr="00133CE4">
        <w:rPr>
          <w:rFonts w:ascii="Verdana" w:hAnsi="Verdana"/>
        </w:rPr>
        <w:t xml:space="preserve">that this happens, </w:t>
      </w:r>
      <w:r w:rsidR="00103ED3" w:rsidRPr="00133CE4">
        <w:rPr>
          <w:rFonts w:ascii="Verdana" w:hAnsi="Verdana"/>
        </w:rPr>
        <w:t xml:space="preserve">that participants might not have ever thought about. </w:t>
      </w:r>
      <w:r w:rsidR="006B0886" w:rsidRPr="00133CE4">
        <w:rPr>
          <w:rFonts w:ascii="Verdana" w:hAnsi="Verdana"/>
        </w:rPr>
        <w:t>T</w:t>
      </w:r>
      <w:r w:rsidR="00C02697" w:rsidRPr="00133CE4">
        <w:rPr>
          <w:rFonts w:ascii="Verdana" w:hAnsi="Verdana"/>
        </w:rPr>
        <w:t>hese are t</w:t>
      </w:r>
      <w:r w:rsidR="006B0886" w:rsidRPr="00133CE4">
        <w:rPr>
          <w:rFonts w:ascii="Verdana" w:hAnsi="Verdana"/>
        </w:rPr>
        <w:t>hings like words used in everyday language</w:t>
      </w:r>
      <w:r w:rsidR="00C73198" w:rsidRPr="00133CE4">
        <w:rPr>
          <w:rFonts w:ascii="Verdana" w:hAnsi="Verdana"/>
        </w:rPr>
        <w:t xml:space="preserve"> and why it’s</w:t>
      </w:r>
      <w:r w:rsidR="00C154CB" w:rsidRPr="00133CE4">
        <w:rPr>
          <w:rFonts w:ascii="Verdana" w:hAnsi="Verdana"/>
        </w:rPr>
        <w:t xml:space="preserve"> preferable </w:t>
      </w:r>
      <w:r w:rsidR="00C73198" w:rsidRPr="00133CE4">
        <w:rPr>
          <w:rFonts w:ascii="Verdana" w:hAnsi="Verdana"/>
        </w:rPr>
        <w:t xml:space="preserve">not </w:t>
      </w:r>
      <w:r w:rsidR="00C154CB" w:rsidRPr="00133CE4">
        <w:rPr>
          <w:rFonts w:ascii="Verdana" w:hAnsi="Verdana"/>
        </w:rPr>
        <w:t>use</w:t>
      </w:r>
      <w:r w:rsidR="00C73198" w:rsidRPr="00133CE4">
        <w:rPr>
          <w:rFonts w:ascii="Verdana" w:hAnsi="Verdana"/>
        </w:rPr>
        <w:t xml:space="preserve"> them,</w:t>
      </w:r>
      <w:r w:rsidR="006B0886" w:rsidRPr="00133CE4">
        <w:rPr>
          <w:rFonts w:ascii="Verdana" w:hAnsi="Verdana"/>
        </w:rPr>
        <w:t xml:space="preserve"> or </w:t>
      </w:r>
      <w:r w:rsidR="00C02697" w:rsidRPr="00133CE4">
        <w:rPr>
          <w:rFonts w:ascii="Verdana" w:hAnsi="Verdana"/>
        </w:rPr>
        <w:t xml:space="preserve">paternalistic </w:t>
      </w:r>
      <w:r w:rsidR="006B0886" w:rsidRPr="00133CE4">
        <w:rPr>
          <w:rFonts w:ascii="Verdana" w:hAnsi="Verdana"/>
        </w:rPr>
        <w:t>behaviours towards women with disabilities</w:t>
      </w:r>
      <w:r w:rsidR="00C154CB" w:rsidRPr="00133CE4">
        <w:rPr>
          <w:rFonts w:ascii="Verdana" w:hAnsi="Verdana"/>
        </w:rPr>
        <w:t xml:space="preserve"> that </w:t>
      </w:r>
      <w:r w:rsidR="00B87BFD" w:rsidRPr="00133CE4">
        <w:rPr>
          <w:rFonts w:ascii="Verdana" w:hAnsi="Verdana"/>
        </w:rPr>
        <w:t>are so</w:t>
      </w:r>
      <w:r w:rsidR="00794023" w:rsidRPr="00133CE4">
        <w:rPr>
          <w:rFonts w:ascii="Verdana" w:hAnsi="Verdana"/>
        </w:rPr>
        <w:t xml:space="preserve"> deeply </w:t>
      </w:r>
      <w:r w:rsidR="00C02697" w:rsidRPr="00133CE4">
        <w:rPr>
          <w:rFonts w:ascii="Verdana" w:hAnsi="Verdana"/>
        </w:rPr>
        <w:t xml:space="preserve">engrained </w:t>
      </w:r>
      <w:r w:rsidR="00B87BFD" w:rsidRPr="00133CE4">
        <w:rPr>
          <w:rFonts w:ascii="Verdana" w:hAnsi="Verdana"/>
        </w:rPr>
        <w:t xml:space="preserve">we don’t even realise we’re doing them. </w:t>
      </w:r>
    </w:p>
    <w:p w14:paraId="4BF107D0" w14:textId="77777777" w:rsidR="00D0272F" w:rsidRPr="00133CE4" w:rsidRDefault="00D0272F" w:rsidP="00C154CB">
      <w:pPr>
        <w:spacing w:line="257" w:lineRule="auto"/>
        <w:rPr>
          <w:rFonts w:ascii="Verdana" w:hAnsi="Verdana"/>
        </w:rPr>
      </w:pPr>
    </w:p>
    <w:p w14:paraId="04261A54" w14:textId="145F3A44" w:rsidR="00103ED3" w:rsidRPr="00133CE4" w:rsidRDefault="00CD283E" w:rsidP="00D0272F">
      <w:pPr>
        <w:spacing w:line="257" w:lineRule="auto"/>
        <w:ind w:right="-148"/>
        <w:rPr>
          <w:rFonts w:ascii="Verdana" w:hAnsi="Verdana"/>
        </w:rPr>
      </w:pPr>
      <w:r w:rsidRPr="00133CE4">
        <w:rPr>
          <w:rFonts w:ascii="Verdana" w:hAnsi="Verdana"/>
        </w:rPr>
        <w:t xml:space="preserve">In bringing lived experience into the room, co-facilitation </w:t>
      </w:r>
      <w:r w:rsidR="00103ED3" w:rsidRPr="00133CE4">
        <w:rPr>
          <w:rFonts w:ascii="Verdana" w:hAnsi="Verdana"/>
        </w:rPr>
        <w:t>ke</w:t>
      </w:r>
      <w:r w:rsidR="00C02697" w:rsidRPr="00133CE4">
        <w:rPr>
          <w:rFonts w:ascii="Verdana" w:hAnsi="Verdana"/>
        </w:rPr>
        <w:t>pt</w:t>
      </w:r>
      <w:r w:rsidR="00103ED3" w:rsidRPr="00133CE4">
        <w:rPr>
          <w:rFonts w:ascii="Verdana" w:hAnsi="Verdana"/>
        </w:rPr>
        <w:t xml:space="preserve"> the focus on the inter</w:t>
      </w:r>
      <w:r w:rsidR="000D7224">
        <w:rPr>
          <w:rFonts w:ascii="Verdana" w:hAnsi="Verdana"/>
        </w:rPr>
        <w:t>-</w:t>
      </w:r>
      <w:r w:rsidR="00103ED3" w:rsidRPr="00133CE4">
        <w:rPr>
          <w:rFonts w:ascii="Verdana" w:hAnsi="Verdana"/>
        </w:rPr>
        <w:t>secting systems</w:t>
      </w:r>
      <w:r w:rsidR="00C154CB" w:rsidRPr="00133CE4">
        <w:rPr>
          <w:rFonts w:ascii="Verdana" w:hAnsi="Verdana"/>
        </w:rPr>
        <w:t xml:space="preserve"> or what’s driving these practices and behaviours</w:t>
      </w:r>
      <w:r w:rsidR="00103ED3" w:rsidRPr="00133CE4">
        <w:rPr>
          <w:rFonts w:ascii="Verdana" w:hAnsi="Verdana"/>
        </w:rPr>
        <w:t xml:space="preserve">, and on </w:t>
      </w:r>
      <w:r w:rsidRPr="00133CE4">
        <w:rPr>
          <w:rFonts w:ascii="Verdana" w:hAnsi="Verdana"/>
        </w:rPr>
        <w:t xml:space="preserve">the </w:t>
      </w:r>
      <w:r w:rsidR="00162082" w:rsidRPr="00133CE4">
        <w:rPr>
          <w:rFonts w:ascii="Verdana" w:hAnsi="Verdana"/>
        </w:rPr>
        <w:t xml:space="preserve">exciting </w:t>
      </w:r>
      <w:r w:rsidRPr="00133CE4">
        <w:rPr>
          <w:rFonts w:ascii="Verdana" w:hAnsi="Verdana"/>
        </w:rPr>
        <w:t>possibilities of taking shared action on them</w:t>
      </w:r>
      <w:r w:rsidR="00CD3722" w:rsidRPr="00133CE4">
        <w:rPr>
          <w:rFonts w:ascii="Verdana" w:hAnsi="Verdana"/>
        </w:rPr>
        <w:t>.</w:t>
      </w:r>
      <w:r w:rsidRPr="00133CE4">
        <w:rPr>
          <w:rFonts w:ascii="Verdana" w:hAnsi="Verdana"/>
        </w:rPr>
        <w:t xml:space="preserve"> </w:t>
      </w:r>
      <w:r w:rsidR="00CD3722" w:rsidRPr="00133CE4">
        <w:rPr>
          <w:rFonts w:ascii="Verdana" w:hAnsi="Verdana"/>
        </w:rPr>
        <w:t xml:space="preserve">As </w:t>
      </w:r>
      <w:r w:rsidR="00410A65" w:rsidRPr="00133CE4">
        <w:rPr>
          <w:rFonts w:ascii="Verdana" w:hAnsi="Verdana"/>
        </w:rPr>
        <w:t xml:space="preserve">one </w:t>
      </w:r>
      <w:r w:rsidR="00162082" w:rsidRPr="00133CE4">
        <w:rPr>
          <w:rFonts w:ascii="Verdana" w:hAnsi="Verdana"/>
        </w:rPr>
        <w:t>evaluation participant</w:t>
      </w:r>
      <w:r w:rsidR="00410A65" w:rsidRPr="00133CE4">
        <w:rPr>
          <w:rFonts w:ascii="Verdana" w:hAnsi="Verdana"/>
        </w:rPr>
        <w:t xml:space="preserve"> </w:t>
      </w:r>
      <w:r w:rsidR="00C02697" w:rsidRPr="00133CE4">
        <w:rPr>
          <w:rFonts w:ascii="Verdana" w:hAnsi="Verdana"/>
        </w:rPr>
        <w:t>put it</w:t>
      </w:r>
      <w:r w:rsidR="00162082" w:rsidRPr="00133CE4">
        <w:rPr>
          <w:rFonts w:ascii="Verdana" w:hAnsi="Verdana"/>
        </w:rPr>
        <w:t>, ‘</w:t>
      </w:r>
      <w:r w:rsidR="00410A65" w:rsidRPr="00133CE4">
        <w:rPr>
          <w:rFonts w:ascii="Verdana" w:hAnsi="Verdana"/>
        </w:rPr>
        <w:t>L</w:t>
      </w:r>
      <w:r w:rsidR="00162082" w:rsidRPr="00133CE4">
        <w:rPr>
          <w:rFonts w:ascii="Verdana" w:hAnsi="Verdana"/>
        </w:rPr>
        <w:t>ived experience helps to de-theoreticise the drivers and actions. Once you understand these through the everyday context, you can then connect them back to the concepts.’</w:t>
      </w:r>
      <w:r w:rsidR="00C02697" w:rsidRPr="00133CE4">
        <w:rPr>
          <w:rFonts w:ascii="Verdana" w:hAnsi="Verdana"/>
        </w:rPr>
        <w:t xml:space="preserve"> </w:t>
      </w:r>
    </w:p>
    <w:p w14:paraId="3328D6C4" w14:textId="77777777" w:rsidR="00070596" w:rsidRPr="00133CE4" w:rsidRDefault="00070596" w:rsidP="00174743">
      <w:pPr>
        <w:spacing w:line="257" w:lineRule="auto"/>
        <w:ind w:left="709" w:right="844"/>
        <w:rPr>
          <w:rFonts w:ascii="Verdana" w:eastAsia="Times New Roman" w:hAnsi="Verdana"/>
          <w:color w:val="5C1D64" w:themeColor="accent5"/>
          <w:sz w:val="10"/>
          <w:szCs w:val="10"/>
          <w:lang w:eastAsia="en-GB"/>
        </w:rPr>
      </w:pPr>
    </w:p>
    <w:p w14:paraId="0DBFE6BD" w14:textId="253F6731" w:rsidR="00174743" w:rsidRPr="00133CE4" w:rsidRDefault="00C67421" w:rsidP="00F2583B">
      <w:pPr>
        <w:spacing w:line="257" w:lineRule="auto"/>
        <w:ind w:left="709" w:right="419"/>
        <w:rPr>
          <w:rFonts w:ascii="Verdana" w:eastAsia="Times New Roman" w:hAnsi="Verdana"/>
          <w:color w:val="5C1D64" w:themeColor="accent5"/>
          <w:lang w:eastAsia="en-GB"/>
        </w:rPr>
      </w:pPr>
      <w:r w:rsidRPr="00133CE4">
        <w:rPr>
          <w:rFonts w:ascii="Verdana" w:eastAsia="Times New Roman" w:hAnsi="Verdana"/>
          <w:color w:val="5C1D64" w:themeColor="accent5"/>
          <w:lang w:eastAsia="en-GB"/>
        </w:rPr>
        <w:t xml:space="preserve">In my role, I encompass and look at everybody, not to generalise, although sometimes that can be useful, but to give a holistic picture. </w:t>
      </w:r>
      <w:r w:rsidR="00402F1D" w:rsidRPr="00133CE4">
        <w:rPr>
          <w:rFonts w:ascii="Verdana" w:eastAsia="Times New Roman" w:hAnsi="Verdana"/>
          <w:color w:val="5C1D64" w:themeColor="accent5"/>
          <w:lang w:eastAsia="en-GB"/>
        </w:rPr>
        <w:t>W</w:t>
      </w:r>
      <w:r w:rsidR="00174743" w:rsidRPr="00133CE4">
        <w:rPr>
          <w:rFonts w:ascii="Verdana" w:eastAsia="Times New Roman" w:hAnsi="Verdana"/>
          <w:color w:val="5C1D64" w:themeColor="accent5"/>
          <w:lang w:eastAsia="en-GB"/>
        </w:rPr>
        <w:t xml:space="preserve">hen I do this, it’s </w:t>
      </w:r>
      <w:r w:rsidR="00174743" w:rsidRPr="00133CE4">
        <w:rPr>
          <w:rFonts w:ascii="Verdana" w:eastAsia="Times New Roman" w:hAnsi="Verdana"/>
          <w:i/>
          <w:iCs/>
          <w:color w:val="5C1D64" w:themeColor="accent5"/>
          <w:lang w:eastAsia="en-GB"/>
        </w:rPr>
        <w:t>really</w:t>
      </w:r>
      <w:r w:rsidR="00174743" w:rsidRPr="00133CE4">
        <w:rPr>
          <w:rFonts w:ascii="Verdana" w:eastAsia="Times New Roman" w:hAnsi="Verdana"/>
          <w:color w:val="5C1D64" w:themeColor="accent5"/>
          <w:lang w:eastAsia="en-GB"/>
        </w:rPr>
        <w:t xml:space="preserve"> important to speak to purpose, rather than being wishy washy about any old story. You go back to your messages. Because a lot of the time people talk about any old story without any meaning behind it. (</w:t>
      </w:r>
      <w:r w:rsidR="00E81DFA" w:rsidRPr="00133CE4">
        <w:rPr>
          <w:rFonts w:ascii="Verdana" w:eastAsia="Times New Roman" w:hAnsi="Verdana"/>
          <w:color w:val="5C1D64" w:themeColor="accent5"/>
          <w:lang w:eastAsia="en-GB"/>
        </w:rPr>
        <w:t>Training facilitator</w:t>
      </w:r>
      <w:r w:rsidR="00174743" w:rsidRPr="00133CE4">
        <w:rPr>
          <w:rFonts w:ascii="Verdana" w:eastAsia="Times New Roman" w:hAnsi="Verdana"/>
          <w:color w:val="5C1D64" w:themeColor="accent5"/>
          <w:lang w:eastAsia="en-GB"/>
        </w:rPr>
        <w:t xml:space="preserve">) </w:t>
      </w:r>
    </w:p>
    <w:p w14:paraId="6D9CE271" w14:textId="77777777" w:rsidR="00174743" w:rsidRPr="00133CE4" w:rsidRDefault="00174743" w:rsidP="00764520">
      <w:pPr>
        <w:spacing w:line="257" w:lineRule="auto"/>
        <w:ind w:right="561"/>
        <w:rPr>
          <w:rFonts w:ascii="Verdana" w:eastAsia="Times New Roman" w:hAnsi="Verdana"/>
          <w:color w:val="5C1D64" w:themeColor="accent5"/>
          <w:sz w:val="10"/>
          <w:szCs w:val="10"/>
          <w:lang w:eastAsia="en-GB"/>
        </w:rPr>
      </w:pPr>
    </w:p>
    <w:p w14:paraId="020D9F8F" w14:textId="75312EBA" w:rsidR="00174743" w:rsidRPr="00133CE4" w:rsidRDefault="00174743" w:rsidP="00F2583B">
      <w:pPr>
        <w:spacing w:line="257" w:lineRule="auto"/>
        <w:ind w:left="709" w:right="561"/>
        <w:rPr>
          <w:rFonts w:ascii="Verdana" w:eastAsia="Times New Roman" w:hAnsi="Verdana"/>
          <w:color w:val="5C1D64" w:themeColor="accent5"/>
          <w:lang w:eastAsia="en-GB"/>
        </w:rPr>
      </w:pPr>
      <w:r w:rsidRPr="00133CE4">
        <w:rPr>
          <w:rFonts w:ascii="Verdana" w:eastAsia="Times New Roman" w:hAnsi="Verdana"/>
          <w:color w:val="5C1D64" w:themeColor="accent5"/>
          <w:lang w:eastAsia="en-GB"/>
        </w:rPr>
        <w:t xml:space="preserve">The lived experience perspective is the number one thing that our participants call out in the feedback. </w:t>
      </w:r>
      <w:r w:rsidR="00410A65" w:rsidRPr="00133CE4">
        <w:rPr>
          <w:rFonts w:ascii="Verdana" w:eastAsia="Times New Roman" w:hAnsi="Verdana"/>
          <w:color w:val="5C1D64" w:themeColor="accent5"/>
          <w:lang w:eastAsia="en-GB"/>
        </w:rPr>
        <w:t xml:space="preserve">Participants pretty much consistently feedback that the lived experience perspective is one of the most, if not </w:t>
      </w:r>
      <w:r w:rsidR="00410A65" w:rsidRPr="00133CE4">
        <w:rPr>
          <w:rFonts w:ascii="Verdana" w:eastAsia="Times New Roman" w:hAnsi="Verdana"/>
          <w:i/>
          <w:iCs/>
          <w:color w:val="5C1D64" w:themeColor="accent5"/>
          <w:lang w:eastAsia="en-GB"/>
        </w:rPr>
        <w:t>the</w:t>
      </w:r>
      <w:r w:rsidR="00410A65" w:rsidRPr="00133CE4">
        <w:rPr>
          <w:rFonts w:ascii="Verdana" w:eastAsia="Times New Roman" w:hAnsi="Verdana"/>
          <w:color w:val="5C1D64" w:themeColor="accent5"/>
          <w:lang w:eastAsia="en-GB"/>
        </w:rPr>
        <w:t xml:space="preserve"> most, valuable part of our training. It’s what makes our training really unique. The anecdotes are really relevant to the drivers and actions and to the general content. They sometimes hit people between the eyes, which is what we’re trying to do. There’s also a </w:t>
      </w:r>
      <w:r w:rsidR="001B1DCB" w:rsidRPr="00133CE4">
        <w:rPr>
          <w:rFonts w:ascii="Verdana" w:eastAsia="Times New Roman" w:hAnsi="Verdana"/>
          <w:color w:val="5C1D64" w:themeColor="accent5"/>
          <w:lang w:eastAsia="en-GB"/>
        </w:rPr>
        <w:t>light-hearted</w:t>
      </w:r>
      <w:r w:rsidR="00410A65" w:rsidRPr="00133CE4">
        <w:rPr>
          <w:rFonts w:ascii="Verdana" w:eastAsia="Times New Roman" w:hAnsi="Verdana"/>
          <w:color w:val="5C1D64" w:themeColor="accent5"/>
          <w:lang w:eastAsia="en-GB"/>
        </w:rPr>
        <w:t xml:space="preserve"> and humorous way that this is done, which makes a lot of people feel comfortable. That’s something that is really important especially when you’re getting into the heavy stuff. (</w:t>
      </w:r>
      <w:r w:rsidR="00E81DFA" w:rsidRPr="00133CE4">
        <w:rPr>
          <w:rFonts w:ascii="Verdana" w:eastAsia="Times New Roman" w:hAnsi="Verdana"/>
          <w:color w:val="5C1D64" w:themeColor="accent5"/>
          <w:lang w:eastAsia="en-GB"/>
        </w:rPr>
        <w:t>Training facilitator</w:t>
      </w:r>
      <w:r w:rsidR="00410A65" w:rsidRPr="00133CE4">
        <w:rPr>
          <w:rFonts w:ascii="Verdana" w:eastAsia="Times New Roman" w:hAnsi="Verdana"/>
          <w:color w:val="5C1D64" w:themeColor="accent5"/>
          <w:lang w:eastAsia="en-GB"/>
        </w:rPr>
        <w:t xml:space="preserve">) </w:t>
      </w:r>
    </w:p>
    <w:p w14:paraId="22EB5F30" w14:textId="3AAF6F08" w:rsidR="00930FE8" w:rsidRPr="00133CE4" w:rsidRDefault="00930FE8" w:rsidP="00764520">
      <w:pPr>
        <w:spacing w:line="257" w:lineRule="auto"/>
        <w:ind w:right="561"/>
        <w:rPr>
          <w:rFonts w:ascii="Verdana" w:eastAsia="Times New Roman" w:hAnsi="Verdana"/>
          <w:color w:val="5C1D64" w:themeColor="accent5"/>
          <w:sz w:val="10"/>
          <w:szCs w:val="10"/>
          <w:lang w:eastAsia="en-GB"/>
        </w:rPr>
      </w:pPr>
    </w:p>
    <w:p w14:paraId="3CCE3B78" w14:textId="1004E854" w:rsidR="0055309D" w:rsidRPr="00133CE4" w:rsidRDefault="00930FE8" w:rsidP="00F2583B">
      <w:pPr>
        <w:spacing w:line="257" w:lineRule="auto"/>
        <w:ind w:left="709" w:right="561"/>
        <w:rPr>
          <w:rFonts w:ascii="Verdana" w:eastAsia="Times New Roman" w:hAnsi="Verdana"/>
          <w:color w:val="5C1D64" w:themeColor="accent5"/>
          <w:lang w:eastAsia="en-GB"/>
        </w:rPr>
      </w:pPr>
      <w:r w:rsidRPr="00133CE4">
        <w:rPr>
          <w:rFonts w:ascii="Verdana" w:eastAsia="Times New Roman" w:hAnsi="Verdana"/>
          <w:color w:val="5C1D64" w:themeColor="accent5"/>
          <w:lang w:eastAsia="en-GB"/>
        </w:rPr>
        <w:t>To learn from the perspective of those who live with a disability gives you an appreciation of the challenges, bias and discrimination that people with a disability face on a daily basis. As someone who does not have a disability</w:t>
      </w:r>
      <w:r w:rsidR="0011160E" w:rsidRPr="00133CE4">
        <w:rPr>
          <w:rFonts w:ascii="Verdana" w:eastAsia="Times New Roman" w:hAnsi="Verdana"/>
          <w:color w:val="5C1D64" w:themeColor="accent5"/>
          <w:lang w:eastAsia="en-GB"/>
        </w:rPr>
        <w:t>,</w:t>
      </w:r>
      <w:r w:rsidRPr="00133CE4">
        <w:rPr>
          <w:rFonts w:ascii="Verdana" w:eastAsia="Times New Roman" w:hAnsi="Verdana"/>
          <w:color w:val="5C1D64" w:themeColor="accent5"/>
          <w:lang w:eastAsia="en-GB"/>
        </w:rPr>
        <w:t xml:space="preserve"> I can only begin to better understand these particular challenges by listening and learning from the perspective of those who do have a disability</w:t>
      </w:r>
      <w:r w:rsidR="002F3FE6" w:rsidRPr="00133CE4">
        <w:rPr>
          <w:rFonts w:ascii="Verdana" w:eastAsia="Times New Roman" w:hAnsi="Verdana"/>
          <w:color w:val="5C1D64" w:themeColor="accent5"/>
          <w:lang w:eastAsia="en-GB"/>
        </w:rPr>
        <w:t xml:space="preserve">. </w:t>
      </w:r>
      <w:r w:rsidRPr="00133CE4">
        <w:rPr>
          <w:rFonts w:ascii="Verdana" w:eastAsia="Times New Roman" w:hAnsi="Verdana"/>
          <w:color w:val="5C1D64" w:themeColor="accent5"/>
          <w:lang w:eastAsia="en-GB"/>
        </w:rPr>
        <w:t>I thoroughly recommend this course to anyone wanting to expand their professional expertise or deepen their understanding of how we can work more effectively together to prevent violence towards women with a disability in our communities. (Rosie Batty AO, family violence survivor advocate, ‘A Right to Respect’</w:t>
      </w:r>
      <w:r w:rsidR="00171CB9" w:rsidRPr="00133CE4">
        <w:rPr>
          <w:rFonts w:ascii="Verdana" w:eastAsia="Times New Roman" w:hAnsi="Verdana"/>
          <w:color w:val="5C1D64" w:themeColor="accent5"/>
          <w:lang w:eastAsia="en-GB"/>
        </w:rPr>
        <w:t xml:space="preserve"> </w:t>
      </w:r>
      <w:r w:rsidRPr="00133CE4">
        <w:rPr>
          <w:rFonts w:ascii="Verdana" w:eastAsia="Times New Roman" w:hAnsi="Verdana"/>
          <w:color w:val="5C1D64" w:themeColor="accent5"/>
          <w:lang w:eastAsia="en-GB"/>
        </w:rPr>
        <w:t>participant)</w:t>
      </w:r>
      <w:r w:rsidR="00695094" w:rsidRPr="00133CE4">
        <w:rPr>
          <w:rFonts w:ascii="Verdana" w:eastAsia="Times New Roman" w:hAnsi="Verdana"/>
          <w:color w:val="5C1D64" w:themeColor="accent5"/>
          <w:lang w:eastAsia="en-GB"/>
        </w:rPr>
        <w:t xml:space="preserve"> </w:t>
      </w:r>
    </w:p>
    <w:p w14:paraId="77436164" w14:textId="37185DAB" w:rsidR="00930FE8" w:rsidRPr="00133CE4" w:rsidRDefault="00930FE8" w:rsidP="00171CB9">
      <w:pPr>
        <w:spacing w:line="257" w:lineRule="auto"/>
        <w:ind w:left="709" w:right="702"/>
        <w:rPr>
          <w:rFonts w:ascii="Verdana" w:eastAsia="Times New Roman" w:hAnsi="Verdana"/>
          <w:color w:val="5C1D64" w:themeColor="accent5"/>
          <w:lang w:eastAsia="en-GB"/>
        </w:rPr>
      </w:pPr>
      <w:r w:rsidRPr="00133CE4">
        <w:rPr>
          <w:rFonts w:ascii="Verdana" w:eastAsia="Times New Roman" w:hAnsi="Verdana"/>
          <w:color w:val="5C1D64" w:themeColor="accent5"/>
          <w:lang w:eastAsia="en-GB"/>
        </w:rPr>
        <w:t xml:space="preserve"> </w:t>
      </w:r>
    </w:p>
    <w:p w14:paraId="713EC5B0" w14:textId="62826BF2" w:rsidR="00A1508F" w:rsidRPr="00133CE4" w:rsidRDefault="006B54D8" w:rsidP="00151ED9">
      <w:pPr>
        <w:spacing w:line="257" w:lineRule="auto"/>
        <w:ind w:right="-148"/>
        <w:rPr>
          <w:rFonts w:ascii="Verdana" w:hAnsi="Verdana"/>
        </w:rPr>
      </w:pPr>
      <w:r w:rsidRPr="00133CE4">
        <w:rPr>
          <w:rFonts w:ascii="Verdana" w:hAnsi="Verdana"/>
        </w:rPr>
        <w:t>Co-facilitation allowed for powerful learning moments. Evidence</w:t>
      </w:r>
      <w:r w:rsidR="0055309D" w:rsidRPr="00133CE4">
        <w:rPr>
          <w:rFonts w:ascii="Verdana" w:hAnsi="Verdana"/>
        </w:rPr>
        <w:t xml:space="preserve"> can be found</w:t>
      </w:r>
      <w:r w:rsidR="00070596" w:rsidRPr="00133CE4">
        <w:rPr>
          <w:rFonts w:ascii="Verdana" w:hAnsi="Verdana"/>
        </w:rPr>
        <w:t xml:space="preserve"> in</w:t>
      </w:r>
      <w:r w:rsidR="00DF7CC9" w:rsidRPr="00133CE4">
        <w:rPr>
          <w:rFonts w:ascii="Verdana" w:hAnsi="Verdana"/>
        </w:rPr>
        <w:t xml:space="preserve"> the</w:t>
      </w:r>
      <w:r w:rsidR="00070596" w:rsidRPr="00133CE4">
        <w:rPr>
          <w:rFonts w:ascii="Verdana" w:hAnsi="Verdana"/>
        </w:rPr>
        <w:t xml:space="preserve"> r</w:t>
      </w:r>
      <w:r w:rsidR="00E10273" w:rsidRPr="00133CE4">
        <w:rPr>
          <w:rFonts w:ascii="Verdana" w:hAnsi="Verdana"/>
        </w:rPr>
        <w:t xml:space="preserve">eturned participant feedback forms </w:t>
      </w:r>
      <w:r w:rsidR="00A1508F" w:rsidRPr="00133CE4">
        <w:rPr>
          <w:rFonts w:ascii="Verdana" w:hAnsi="Verdana"/>
        </w:rPr>
        <w:t>for the</w:t>
      </w:r>
      <w:r w:rsidR="0055309D" w:rsidRPr="00133CE4">
        <w:rPr>
          <w:rFonts w:ascii="Verdana" w:hAnsi="Verdana"/>
        </w:rPr>
        <w:t xml:space="preserve"> </w:t>
      </w:r>
      <w:r w:rsidR="00E10273" w:rsidRPr="00133CE4">
        <w:rPr>
          <w:rFonts w:ascii="Verdana" w:hAnsi="Verdana"/>
        </w:rPr>
        <w:t>calendar training</w:t>
      </w:r>
      <w:r w:rsidR="00DC70D0" w:rsidRPr="00133CE4">
        <w:rPr>
          <w:rFonts w:ascii="Verdana" w:hAnsi="Verdana"/>
        </w:rPr>
        <w:t>, for instance.</w:t>
      </w:r>
      <w:r w:rsidR="001935A7" w:rsidRPr="00133CE4">
        <w:rPr>
          <w:rFonts w:ascii="Verdana" w:hAnsi="Verdana"/>
        </w:rPr>
        <w:t xml:space="preserve"> </w:t>
      </w:r>
      <w:r w:rsidR="002B77AD" w:rsidRPr="00133CE4">
        <w:rPr>
          <w:rFonts w:ascii="Verdana" w:hAnsi="Verdana"/>
        </w:rPr>
        <w:t>Of three programs delivered following the test phase, a</w:t>
      </w:r>
      <w:r w:rsidR="00A1508F" w:rsidRPr="00133CE4">
        <w:rPr>
          <w:rFonts w:ascii="Verdana" w:hAnsi="Verdana"/>
        </w:rPr>
        <w:t xml:space="preserve"> total of 34 completed forms were returned for Session 3 (final session)</w:t>
      </w:r>
      <w:r w:rsidR="002B77AD" w:rsidRPr="00133CE4">
        <w:rPr>
          <w:rFonts w:ascii="Verdana" w:hAnsi="Verdana"/>
        </w:rPr>
        <w:t xml:space="preserve"> </w:t>
      </w:r>
      <w:r w:rsidR="00A1508F" w:rsidRPr="00133CE4">
        <w:rPr>
          <w:rFonts w:ascii="Verdana" w:hAnsi="Verdana"/>
        </w:rPr>
        <w:t xml:space="preserve">reflecting a response rate of 60.8%. Respondents gave an average of 4.7 out of a possible 5.0 for their overall rating of </w:t>
      </w:r>
      <w:r w:rsidR="00D92AE1" w:rsidRPr="00133CE4">
        <w:rPr>
          <w:rFonts w:ascii="Verdana" w:hAnsi="Verdana"/>
        </w:rPr>
        <w:t xml:space="preserve">Session 3, with </w:t>
      </w:r>
      <w:r w:rsidR="00A1508F" w:rsidRPr="00133CE4">
        <w:rPr>
          <w:rFonts w:ascii="Verdana" w:hAnsi="Verdana"/>
        </w:rPr>
        <w:t xml:space="preserve">97.1% of respondents </w:t>
      </w:r>
      <w:r w:rsidR="002B77AD" w:rsidRPr="00133CE4">
        <w:rPr>
          <w:rFonts w:ascii="Verdana" w:hAnsi="Verdana"/>
        </w:rPr>
        <w:t xml:space="preserve">either </w:t>
      </w:r>
      <w:r w:rsidR="00A1508F" w:rsidRPr="00133CE4">
        <w:rPr>
          <w:rFonts w:ascii="Verdana" w:hAnsi="Verdana"/>
        </w:rPr>
        <w:t>strongly agree</w:t>
      </w:r>
      <w:r w:rsidR="00D92AE1" w:rsidRPr="00133CE4">
        <w:rPr>
          <w:rFonts w:ascii="Verdana" w:hAnsi="Verdana"/>
        </w:rPr>
        <w:t>ing</w:t>
      </w:r>
      <w:r w:rsidR="00A1508F" w:rsidRPr="00133CE4">
        <w:rPr>
          <w:rFonts w:ascii="Verdana" w:hAnsi="Verdana"/>
        </w:rPr>
        <w:t xml:space="preserve"> or agree</w:t>
      </w:r>
      <w:r w:rsidR="00D92AE1" w:rsidRPr="00133CE4">
        <w:rPr>
          <w:rFonts w:ascii="Verdana" w:hAnsi="Verdana"/>
        </w:rPr>
        <w:t>ing</w:t>
      </w:r>
      <w:r w:rsidR="00A1508F" w:rsidRPr="00133CE4">
        <w:rPr>
          <w:rFonts w:ascii="Verdana" w:hAnsi="Verdana"/>
        </w:rPr>
        <w:t xml:space="preserve"> with the statement,</w:t>
      </w:r>
      <w:r w:rsidR="00E10273" w:rsidRPr="00133CE4">
        <w:rPr>
          <w:rFonts w:ascii="Verdana" w:hAnsi="Verdana"/>
        </w:rPr>
        <w:t xml:space="preserve"> ‘As a result of today, </w:t>
      </w:r>
      <w:r w:rsidR="00A1508F" w:rsidRPr="00133CE4">
        <w:rPr>
          <w:rFonts w:ascii="Verdana" w:hAnsi="Verdana"/>
        </w:rPr>
        <w:t>my</w:t>
      </w:r>
      <w:r w:rsidR="00E10273" w:rsidRPr="00133CE4">
        <w:rPr>
          <w:rFonts w:ascii="Verdana" w:hAnsi="Verdana"/>
        </w:rPr>
        <w:t xml:space="preserve"> </w:t>
      </w:r>
      <w:r w:rsidR="00A1508F" w:rsidRPr="00133CE4">
        <w:rPr>
          <w:rFonts w:ascii="Verdana" w:hAnsi="Verdana"/>
        </w:rPr>
        <w:t xml:space="preserve">knowledge </w:t>
      </w:r>
      <w:r w:rsidR="00E10273" w:rsidRPr="00133CE4">
        <w:rPr>
          <w:rFonts w:ascii="Verdana" w:hAnsi="Verdana"/>
        </w:rPr>
        <w:t>of primary prevention of violence against women with disabilities</w:t>
      </w:r>
      <w:r w:rsidR="00A1508F" w:rsidRPr="00133CE4">
        <w:rPr>
          <w:rFonts w:ascii="Verdana" w:hAnsi="Verdana"/>
        </w:rPr>
        <w:t xml:space="preserve"> ha</w:t>
      </w:r>
      <w:r w:rsidR="002B77AD" w:rsidRPr="00133CE4">
        <w:rPr>
          <w:rFonts w:ascii="Verdana" w:hAnsi="Verdana"/>
        </w:rPr>
        <w:t>s</w:t>
      </w:r>
      <w:r w:rsidR="00A1508F" w:rsidRPr="00133CE4">
        <w:rPr>
          <w:rFonts w:ascii="Verdana" w:hAnsi="Verdana"/>
        </w:rPr>
        <w:t xml:space="preserve"> increased.’ </w:t>
      </w:r>
    </w:p>
    <w:p w14:paraId="61019FD5" w14:textId="77777777" w:rsidR="00F50741" w:rsidRPr="00133CE4" w:rsidRDefault="00F50741" w:rsidP="002B77AD">
      <w:pPr>
        <w:spacing w:line="257" w:lineRule="auto"/>
        <w:ind w:left="709" w:right="419"/>
        <w:rPr>
          <w:rFonts w:ascii="Verdana" w:eastAsia="Times New Roman" w:hAnsi="Verdana"/>
          <w:color w:val="5C1D64" w:themeColor="accent5"/>
          <w:sz w:val="10"/>
          <w:szCs w:val="10"/>
          <w:lang w:eastAsia="en-GB"/>
        </w:rPr>
      </w:pPr>
    </w:p>
    <w:p w14:paraId="041EEF17" w14:textId="59D1CF11" w:rsidR="002B77AD" w:rsidRPr="00133CE4" w:rsidRDefault="00A1508F" w:rsidP="002B77AD">
      <w:pPr>
        <w:spacing w:line="257" w:lineRule="auto"/>
        <w:ind w:left="709" w:right="419"/>
        <w:rPr>
          <w:rFonts w:ascii="Verdana" w:eastAsia="Times New Roman" w:hAnsi="Verdana"/>
          <w:color w:val="5C1D64" w:themeColor="accent5"/>
          <w:lang w:eastAsia="en-GB"/>
        </w:rPr>
      </w:pPr>
      <w:r w:rsidRPr="00133CE4">
        <w:rPr>
          <w:rFonts w:ascii="Verdana" w:eastAsia="Times New Roman" w:hAnsi="Verdana"/>
          <w:color w:val="5C1D64" w:themeColor="accent5"/>
          <w:lang w:eastAsia="en-GB"/>
        </w:rPr>
        <w:t xml:space="preserve">I have learnt a lot and feel more empowered to take action to help, and also </w:t>
      </w:r>
      <w:r w:rsidR="002B77AD" w:rsidRPr="00133CE4">
        <w:rPr>
          <w:rFonts w:ascii="Verdana" w:eastAsia="Times New Roman" w:hAnsi="Verdana"/>
          <w:color w:val="5C1D64" w:themeColor="accent5"/>
          <w:lang w:eastAsia="en-GB"/>
        </w:rPr>
        <w:t xml:space="preserve">to </w:t>
      </w:r>
      <w:r w:rsidRPr="00133CE4">
        <w:rPr>
          <w:rFonts w:ascii="Verdana" w:eastAsia="Times New Roman" w:hAnsi="Verdana"/>
          <w:color w:val="5C1D64" w:themeColor="accent5"/>
          <w:lang w:eastAsia="en-GB"/>
        </w:rPr>
        <w:t xml:space="preserve">just be aware and ask the questions. </w:t>
      </w:r>
      <w:r w:rsidR="002B77AD" w:rsidRPr="00133CE4">
        <w:rPr>
          <w:rFonts w:ascii="Verdana" w:eastAsia="Times New Roman" w:hAnsi="Verdana"/>
          <w:color w:val="5C1D64" w:themeColor="accent5"/>
          <w:lang w:eastAsia="en-GB"/>
        </w:rPr>
        <w:t xml:space="preserve">(Training participant) </w:t>
      </w:r>
    </w:p>
    <w:p w14:paraId="42796032" w14:textId="456C2D70" w:rsidR="002B77AD" w:rsidRPr="00133CE4" w:rsidRDefault="002B77AD" w:rsidP="00A1508F">
      <w:pPr>
        <w:spacing w:line="257" w:lineRule="auto"/>
        <w:ind w:left="709" w:right="419"/>
        <w:rPr>
          <w:rFonts w:ascii="Verdana" w:eastAsia="Times New Roman" w:hAnsi="Verdana"/>
          <w:color w:val="5C1D64" w:themeColor="accent5"/>
          <w:sz w:val="10"/>
          <w:szCs w:val="10"/>
          <w:lang w:eastAsia="en-GB"/>
        </w:rPr>
      </w:pPr>
    </w:p>
    <w:p w14:paraId="32413A8D" w14:textId="4F05AB10" w:rsidR="002B77AD" w:rsidRPr="00133CE4" w:rsidRDefault="002B77AD" w:rsidP="00A02DD6">
      <w:pPr>
        <w:spacing w:line="257" w:lineRule="auto"/>
        <w:ind w:left="709" w:right="561"/>
        <w:rPr>
          <w:rFonts w:ascii="Verdana" w:eastAsia="Times New Roman" w:hAnsi="Verdana"/>
          <w:color w:val="5C1D64" w:themeColor="accent5"/>
          <w:lang w:eastAsia="en-GB"/>
        </w:rPr>
      </w:pPr>
      <w:r w:rsidRPr="00133CE4">
        <w:rPr>
          <w:rFonts w:ascii="Verdana" w:eastAsia="Times New Roman" w:hAnsi="Verdana"/>
          <w:color w:val="5C1D64" w:themeColor="accent5"/>
          <w:lang w:eastAsia="en-GB"/>
        </w:rPr>
        <w:t xml:space="preserve">As a bystander, I will take on different ways to flag behaviours as </w:t>
      </w:r>
      <w:r w:rsidR="008913A9" w:rsidRPr="00133CE4">
        <w:rPr>
          <w:rFonts w:ascii="Verdana" w:eastAsia="Times New Roman" w:hAnsi="Verdana"/>
          <w:color w:val="5C1D64" w:themeColor="accent5"/>
          <w:lang w:eastAsia="en-GB"/>
        </w:rPr>
        <w:t>inappropriate and</w:t>
      </w:r>
      <w:r w:rsidRPr="00133CE4">
        <w:rPr>
          <w:rFonts w:ascii="Verdana" w:eastAsia="Times New Roman" w:hAnsi="Verdana"/>
          <w:color w:val="5C1D64" w:themeColor="accent5"/>
          <w:lang w:eastAsia="en-GB"/>
        </w:rPr>
        <w:t xml:space="preserve"> pull someone aside if needed to discuss [a] more appropriate response. (Training participant) </w:t>
      </w:r>
    </w:p>
    <w:p w14:paraId="4AA61FAA" w14:textId="62198E47" w:rsidR="002B77AD" w:rsidRPr="00133CE4" w:rsidRDefault="002B77AD" w:rsidP="00A02DD6">
      <w:pPr>
        <w:spacing w:line="257" w:lineRule="auto"/>
        <w:ind w:left="709" w:right="561"/>
        <w:rPr>
          <w:rFonts w:ascii="Verdana" w:eastAsia="Times New Roman" w:hAnsi="Verdana"/>
          <w:color w:val="5C1D64" w:themeColor="accent5"/>
          <w:sz w:val="10"/>
          <w:szCs w:val="10"/>
          <w:lang w:eastAsia="en-GB"/>
        </w:rPr>
      </w:pPr>
    </w:p>
    <w:p w14:paraId="4D0B9A18" w14:textId="0048D17B" w:rsidR="00717EFA" w:rsidRPr="00133CE4" w:rsidRDefault="008913A9" w:rsidP="00A02DD6">
      <w:pPr>
        <w:spacing w:line="257" w:lineRule="auto"/>
        <w:ind w:left="709" w:right="561"/>
        <w:rPr>
          <w:rFonts w:ascii="Verdana" w:eastAsia="Times New Roman" w:hAnsi="Verdana"/>
          <w:color w:val="5C1D64" w:themeColor="accent5"/>
          <w:lang w:eastAsia="en-GB"/>
        </w:rPr>
      </w:pPr>
      <w:r w:rsidRPr="00133CE4">
        <w:rPr>
          <w:rFonts w:ascii="Verdana" w:eastAsia="Times New Roman" w:hAnsi="Verdana"/>
          <w:color w:val="5C1D64" w:themeColor="accent5"/>
          <w:lang w:eastAsia="en-GB"/>
        </w:rPr>
        <w:t>Yes,</w:t>
      </w:r>
      <w:r w:rsidR="002B77AD" w:rsidRPr="00133CE4">
        <w:rPr>
          <w:rFonts w:ascii="Verdana" w:eastAsia="Times New Roman" w:hAnsi="Verdana"/>
          <w:color w:val="5C1D64" w:themeColor="accent5"/>
          <w:lang w:eastAsia="en-GB"/>
        </w:rPr>
        <w:t xml:space="preserve"> I would recommend this training. It makes important links between gender inequality, ableism and discrimination, and violence against women with disabilities. (Training participant) </w:t>
      </w:r>
    </w:p>
    <w:p w14:paraId="54BBE04B" w14:textId="77777777" w:rsidR="00717EFA" w:rsidRPr="00133CE4" w:rsidRDefault="00717EFA" w:rsidP="00A02DD6">
      <w:pPr>
        <w:spacing w:line="257" w:lineRule="auto"/>
        <w:ind w:left="709" w:right="561"/>
        <w:rPr>
          <w:rFonts w:ascii="Verdana" w:eastAsia="Times New Roman" w:hAnsi="Verdana"/>
          <w:color w:val="5C1D64" w:themeColor="accent5"/>
          <w:sz w:val="10"/>
          <w:szCs w:val="10"/>
          <w:lang w:eastAsia="en-GB"/>
        </w:rPr>
      </w:pPr>
    </w:p>
    <w:p w14:paraId="2122ACE3" w14:textId="59E91A1C" w:rsidR="00F50741" w:rsidRPr="00133CE4" w:rsidRDefault="00F50741" w:rsidP="00A02DD6">
      <w:pPr>
        <w:spacing w:line="257" w:lineRule="auto"/>
        <w:ind w:left="709" w:right="561"/>
        <w:rPr>
          <w:rFonts w:ascii="Verdana" w:eastAsia="Times New Roman" w:hAnsi="Verdana"/>
          <w:color w:val="5C1D64" w:themeColor="accent5"/>
          <w:lang w:eastAsia="en-GB"/>
        </w:rPr>
      </w:pPr>
      <w:r w:rsidRPr="00133CE4">
        <w:rPr>
          <w:rFonts w:ascii="Verdana" w:eastAsia="Times New Roman" w:hAnsi="Verdana"/>
          <w:color w:val="5C1D64" w:themeColor="accent5"/>
          <w:lang w:eastAsia="en-GB"/>
        </w:rPr>
        <w:t>Terrific in</w:t>
      </w:r>
      <w:r w:rsidR="0022664B" w:rsidRPr="00133CE4">
        <w:rPr>
          <w:rFonts w:ascii="Verdana" w:eastAsia="Times New Roman" w:hAnsi="Verdana"/>
          <w:color w:val="5C1D64" w:themeColor="accent5"/>
          <w:lang w:eastAsia="en-GB"/>
        </w:rPr>
        <w:t>-</w:t>
      </w:r>
      <w:r w:rsidRPr="00133CE4">
        <w:rPr>
          <w:rFonts w:ascii="Verdana" w:eastAsia="Times New Roman" w:hAnsi="Verdana"/>
          <w:color w:val="5C1D64" w:themeColor="accent5"/>
          <w:lang w:eastAsia="en-GB"/>
        </w:rPr>
        <w:t xml:space="preserve">depth learning. Really appreciated the Zoom format, I wouldn't have been able to attend otherwise as juggling several competing demands. (Training participant) </w:t>
      </w:r>
    </w:p>
    <w:p w14:paraId="5FBE65B9" w14:textId="77777777" w:rsidR="00F50741" w:rsidRPr="00133CE4" w:rsidRDefault="00F50741" w:rsidP="00A02DD6">
      <w:pPr>
        <w:spacing w:line="257" w:lineRule="auto"/>
        <w:ind w:left="709" w:right="561"/>
        <w:rPr>
          <w:rFonts w:ascii="Verdana" w:eastAsia="Times New Roman" w:hAnsi="Verdana"/>
          <w:color w:val="5C1D64" w:themeColor="accent5"/>
          <w:sz w:val="10"/>
          <w:szCs w:val="10"/>
          <w:lang w:eastAsia="en-GB"/>
        </w:rPr>
      </w:pPr>
    </w:p>
    <w:p w14:paraId="357055B1" w14:textId="4A4F500A" w:rsidR="00717EFA" w:rsidRPr="00133CE4" w:rsidRDefault="00717EFA" w:rsidP="00A02DD6">
      <w:pPr>
        <w:spacing w:line="257" w:lineRule="auto"/>
        <w:ind w:left="709" w:right="561"/>
        <w:rPr>
          <w:rFonts w:ascii="Verdana" w:eastAsia="Times New Roman" w:hAnsi="Verdana"/>
          <w:color w:val="5C1D64" w:themeColor="accent5"/>
          <w:lang w:eastAsia="en-GB"/>
        </w:rPr>
      </w:pPr>
      <w:r w:rsidRPr="00133CE4">
        <w:rPr>
          <w:rFonts w:ascii="Verdana" w:eastAsia="Times New Roman" w:hAnsi="Verdana"/>
          <w:color w:val="5C1D64" w:themeColor="accent5"/>
          <w:lang w:eastAsia="en-GB"/>
        </w:rPr>
        <w:t xml:space="preserve">Informative, engaging and makes you think through deeply around the intersections of gender and disability. Realistic and factual and I loved [the facilitator] giving her lived experiences. (Training participant) </w:t>
      </w:r>
    </w:p>
    <w:p w14:paraId="4AFACB09" w14:textId="77777777" w:rsidR="002B77AD" w:rsidRPr="00133CE4" w:rsidRDefault="002B77AD" w:rsidP="00A02DD6">
      <w:pPr>
        <w:spacing w:line="257" w:lineRule="auto"/>
        <w:ind w:left="709" w:right="561"/>
        <w:rPr>
          <w:rFonts w:ascii="Verdana" w:eastAsia="Times New Roman" w:hAnsi="Verdana"/>
          <w:color w:val="5C1D64" w:themeColor="accent5"/>
          <w:sz w:val="10"/>
          <w:szCs w:val="10"/>
          <w:lang w:eastAsia="en-GB"/>
        </w:rPr>
      </w:pPr>
    </w:p>
    <w:p w14:paraId="39C24CC8" w14:textId="5742A667" w:rsidR="002B77AD" w:rsidRPr="00133CE4" w:rsidRDefault="002B77AD" w:rsidP="00A02DD6">
      <w:pPr>
        <w:spacing w:line="257" w:lineRule="auto"/>
        <w:ind w:left="709" w:right="561"/>
        <w:rPr>
          <w:rFonts w:ascii="Verdana" w:eastAsia="Times New Roman" w:hAnsi="Verdana"/>
          <w:color w:val="5C1D64" w:themeColor="accent5"/>
          <w:lang w:eastAsia="en-GB"/>
        </w:rPr>
      </w:pPr>
      <w:r w:rsidRPr="00133CE4">
        <w:rPr>
          <w:rFonts w:ascii="Verdana" w:eastAsia="Times New Roman" w:hAnsi="Verdana"/>
          <w:color w:val="5C1D64" w:themeColor="accent5"/>
          <w:lang w:eastAsia="en-GB"/>
        </w:rPr>
        <w:t xml:space="preserve">I would recommend this workshop to others. </w:t>
      </w:r>
      <w:r w:rsidR="00B8043B" w:rsidRPr="00133CE4">
        <w:rPr>
          <w:rFonts w:ascii="Verdana" w:eastAsia="Times New Roman" w:hAnsi="Verdana"/>
          <w:color w:val="5C1D64" w:themeColor="accent5"/>
          <w:lang w:eastAsia="en-GB"/>
        </w:rPr>
        <w:t>I</w:t>
      </w:r>
      <w:r w:rsidRPr="00133CE4">
        <w:rPr>
          <w:rFonts w:ascii="Verdana" w:eastAsia="Times New Roman" w:hAnsi="Verdana"/>
          <w:color w:val="5C1D64" w:themeColor="accent5"/>
          <w:lang w:eastAsia="en-GB"/>
        </w:rPr>
        <w:t>t is informative</w:t>
      </w:r>
      <w:r w:rsidR="00B8043B" w:rsidRPr="00133CE4">
        <w:rPr>
          <w:rFonts w:ascii="Verdana" w:eastAsia="Times New Roman" w:hAnsi="Verdana"/>
          <w:color w:val="5C1D64" w:themeColor="accent5"/>
          <w:lang w:eastAsia="en-GB"/>
        </w:rPr>
        <w:t xml:space="preserve"> </w:t>
      </w:r>
      <w:r w:rsidRPr="00133CE4">
        <w:rPr>
          <w:rFonts w:ascii="Verdana" w:eastAsia="Times New Roman" w:hAnsi="Verdana"/>
          <w:color w:val="5C1D64" w:themeColor="accent5"/>
          <w:lang w:eastAsia="en-GB"/>
        </w:rPr>
        <w:t xml:space="preserve">and structured well to clearly articulate such a big issue and propose solutions. (Training participant) </w:t>
      </w:r>
      <w:r w:rsidR="00B8043B" w:rsidRPr="00133CE4">
        <w:rPr>
          <w:rFonts w:ascii="Verdana" w:eastAsia="Times New Roman" w:hAnsi="Verdana"/>
          <w:color w:val="5C1D64" w:themeColor="accent5"/>
          <w:lang w:eastAsia="en-GB"/>
        </w:rPr>
        <w:t xml:space="preserve"> </w:t>
      </w:r>
    </w:p>
    <w:p w14:paraId="5F1E40D6" w14:textId="26AA2FDB" w:rsidR="002B77AD" w:rsidRPr="00133CE4" w:rsidRDefault="002B77AD" w:rsidP="00A02DD6">
      <w:pPr>
        <w:spacing w:line="257" w:lineRule="auto"/>
        <w:ind w:left="709" w:right="561"/>
        <w:rPr>
          <w:rFonts w:ascii="Verdana" w:eastAsia="Times New Roman" w:hAnsi="Verdana"/>
          <w:color w:val="5C1D64" w:themeColor="accent5"/>
          <w:sz w:val="10"/>
          <w:szCs w:val="10"/>
          <w:lang w:eastAsia="en-GB"/>
        </w:rPr>
      </w:pPr>
    </w:p>
    <w:p w14:paraId="0D5AF5A9" w14:textId="05CF10B5" w:rsidR="00D92AE1" w:rsidRPr="00133CE4" w:rsidRDefault="002B77AD" w:rsidP="00A02DD6">
      <w:pPr>
        <w:spacing w:line="257" w:lineRule="auto"/>
        <w:ind w:left="709" w:right="561"/>
        <w:rPr>
          <w:rFonts w:ascii="Verdana" w:eastAsia="Times New Roman" w:hAnsi="Verdana"/>
          <w:color w:val="5C1D64" w:themeColor="accent5"/>
          <w:lang w:eastAsia="en-GB"/>
        </w:rPr>
      </w:pPr>
      <w:r w:rsidRPr="00133CE4">
        <w:rPr>
          <w:rFonts w:ascii="Verdana" w:eastAsia="Times New Roman" w:hAnsi="Verdana"/>
          <w:color w:val="5C1D64" w:themeColor="accent5"/>
          <w:lang w:eastAsia="en-GB"/>
        </w:rPr>
        <w:t xml:space="preserve">I think this is </w:t>
      </w:r>
      <w:r w:rsidRPr="00133CE4">
        <w:rPr>
          <w:rFonts w:ascii="Verdana" w:eastAsia="Times New Roman" w:hAnsi="Verdana"/>
          <w:i/>
          <w:iCs/>
          <w:color w:val="5C1D64" w:themeColor="accent5"/>
          <w:lang w:eastAsia="en-GB"/>
        </w:rPr>
        <w:t>fundamental</w:t>
      </w:r>
      <w:r w:rsidRPr="00133CE4">
        <w:rPr>
          <w:rFonts w:ascii="Verdana" w:eastAsia="Times New Roman" w:hAnsi="Verdana"/>
          <w:color w:val="5C1D64" w:themeColor="accent5"/>
          <w:lang w:eastAsia="en-GB"/>
        </w:rPr>
        <w:t xml:space="preserve"> work for all people to understand. (Training participant) </w:t>
      </w:r>
    </w:p>
    <w:p w14:paraId="73C098A9" w14:textId="77777777" w:rsidR="00D92AE1" w:rsidRPr="00133CE4" w:rsidRDefault="00D92AE1" w:rsidP="00A02DD6">
      <w:pPr>
        <w:spacing w:line="257" w:lineRule="auto"/>
        <w:ind w:left="709" w:right="561"/>
        <w:rPr>
          <w:rFonts w:ascii="Verdana" w:eastAsia="Times New Roman" w:hAnsi="Verdana"/>
          <w:color w:val="5C1D64" w:themeColor="accent5"/>
          <w:sz w:val="10"/>
          <w:szCs w:val="10"/>
          <w:lang w:eastAsia="en-GB"/>
        </w:rPr>
      </w:pPr>
    </w:p>
    <w:p w14:paraId="261BEF85" w14:textId="132167B7" w:rsidR="00D92AE1" w:rsidRPr="00133CE4" w:rsidRDefault="00D92AE1" w:rsidP="00A02DD6">
      <w:pPr>
        <w:spacing w:line="257" w:lineRule="auto"/>
        <w:ind w:left="709" w:right="561"/>
        <w:rPr>
          <w:rFonts w:ascii="Verdana" w:eastAsia="Times New Roman" w:hAnsi="Verdana"/>
          <w:color w:val="5C1D64" w:themeColor="accent5"/>
          <w:lang w:eastAsia="en-GB"/>
        </w:rPr>
      </w:pPr>
      <w:r w:rsidRPr="00133CE4">
        <w:rPr>
          <w:rFonts w:ascii="Verdana" w:eastAsia="Times New Roman" w:hAnsi="Verdana"/>
          <w:color w:val="5C1D64" w:themeColor="accent5"/>
          <w:lang w:eastAsia="en-GB"/>
        </w:rPr>
        <w:t xml:space="preserve">The gender drivers of violence really landed this third session and I think they are so key for as many people to know as possible. (Training participant) </w:t>
      </w:r>
    </w:p>
    <w:p w14:paraId="6C13CED9" w14:textId="42A3F27F" w:rsidR="00CD0887" w:rsidRPr="00133CE4" w:rsidRDefault="00976D75" w:rsidP="00CD0887">
      <w:pPr>
        <w:pStyle w:val="Heading3"/>
        <w:spacing w:before="240" w:after="120" w:line="276" w:lineRule="auto"/>
        <w:rPr>
          <w:rFonts w:ascii="Verdana" w:hAnsi="Verdana"/>
          <w:b/>
          <w:bCs/>
          <w:sz w:val="22"/>
          <w:szCs w:val="22"/>
        </w:rPr>
      </w:pPr>
      <w:bookmarkStart w:id="46" w:name="_Toc115872711"/>
      <w:r w:rsidRPr="00133CE4">
        <w:rPr>
          <w:rFonts w:ascii="Verdana" w:hAnsi="Verdana"/>
          <w:b/>
          <w:bCs/>
          <w:sz w:val="22"/>
          <w:szCs w:val="22"/>
        </w:rPr>
        <w:t>Prevention action and l</w:t>
      </w:r>
      <w:r w:rsidR="00CD0887" w:rsidRPr="00133CE4">
        <w:rPr>
          <w:rFonts w:ascii="Verdana" w:hAnsi="Verdana"/>
          <w:b/>
          <w:bCs/>
          <w:sz w:val="22"/>
          <w:szCs w:val="22"/>
        </w:rPr>
        <w:t>eading</w:t>
      </w:r>
      <w:r w:rsidR="00B47AF3" w:rsidRPr="00133CE4">
        <w:rPr>
          <w:rFonts w:ascii="Verdana" w:hAnsi="Verdana"/>
          <w:b/>
          <w:bCs/>
          <w:sz w:val="22"/>
          <w:szCs w:val="22"/>
        </w:rPr>
        <w:t xml:space="preserve"> </w:t>
      </w:r>
      <w:r w:rsidR="00CD0887" w:rsidRPr="00133CE4">
        <w:rPr>
          <w:rFonts w:ascii="Verdana" w:hAnsi="Verdana"/>
          <w:b/>
          <w:bCs/>
          <w:sz w:val="22"/>
          <w:szCs w:val="22"/>
        </w:rPr>
        <w:t>by exam</w:t>
      </w:r>
      <w:r w:rsidR="002B77AD" w:rsidRPr="00133CE4">
        <w:rPr>
          <w:rFonts w:ascii="Verdana" w:hAnsi="Verdana"/>
          <w:b/>
          <w:bCs/>
          <w:sz w:val="22"/>
          <w:szCs w:val="22"/>
        </w:rPr>
        <w:t>p</w:t>
      </w:r>
      <w:r w:rsidR="00CD0887" w:rsidRPr="00133CE4">
        <w:rPr>
          <w:rFonts w:ascii="Verdana" w:hAnsi="Verdana"/>
          <w:b/>
          <w:bCs/>
          <w:sz w:val="22"/>
          <w:szCs w:val="22"/>
        </w:rPr>
        <w:t>le</w:t>
      </w:r>
      <w:bookmarkEnd w:id="46"/>
      <w:r w:rsidR="00CD0887" w:rsidRPr="00133CE4">
        <w:rPr>
          <w:rFonts w:ascii="Verdana" w:hAnsi="Verdana"/>
          <w:b/>
          <w:bCs/>
          <w:sz w:val="22"/>
          <w:szCs w:val="22"/>
        </w:rPr>
        <w:t xml:space="preserve"> </w:t>
      </w:r>
    </w:p>
    <w:p w14:paraId="279A3A0B" w14:textId="0B5BC6BE" w:rsidR="00343576" w:rsidRPr="00133CE4" w:rsidRDefault="00CD0887" w:rsidP="00343576">
      <w:pPr>
        <w:spacing w:line="257" w:lineRule="auto"/>
        <w:rPr>
          <w:rFonts w:ascii="Verdana" w:hAnsi="Verdana"/>
        </w:rPr>
      </w:pPr>
      <w:r w:rsidRPr="00133CE4">
        <w:rPr>
          <w:rFonts w:ascii="Verdana" w:hAnsi="Verdana"/>
        </w:rPr>
        <w:t>C</w:t>
      </w:r>
      <w:r w:rsidR="00C67421" w:rsidRPr="00133CE4">
        <w:rPr>
          <w:rFonts w:ascii="Verdana" w:hAnsi="Verdana"/>
        </w:rPr>
        <w:t>o-facilitation</w:t>
      </w:r>
      <w:r w:rsidRPr="00133CE4">
        <w:rPr>
          <w:rFonts w:ascii="Verdana" w:hAnsi="Verdana"/>
        </w:rPr>
        <w:t xml:space="preserve"> </w:t>
      </w:r>
      <w:r w:rsidR="00C67421" w:rsidRPr="00133CE4">
        <w:rPr>
          <w:rFonts w:ascii="Verdana" w:hAnsi="Verdana"/>
        </w:rPr>
        <w:t xml:space="preserve">had </w:t>
      </w:r>
      <w:r w:rsidR="007F7AD5" w:rsidRPr="00133CE4">
        <w:rPr>
          <w:rFonts w:ascii="Verdana" w:hAnsi="Verdana"/>
        </w:rPr>
        <w:t xml:space="preserve">one </w:t>
      </w:r>
      <w:r w:rsidR="00C67421" w:rsidRPr="00133CE4">
        <w:rPr>
          <w:rFonts w:ascii="Verdana" w:hAnsi="Verdana"/>
        </w:rPr>
        <w:t>other</w:t>
      </w:r>
      <w:r w:rsidR="00BD18F3" w:rsidRPr="00133CE4">
        <w:rPr>
          <w:rFonts w:ascii="Verdana" w:hAnsi="Verdana"/>
        </w:rPr>
        <w:t xml:space="preserve"> powerful</w:t>
      </w:r>
      <w:r w:rsidR="00C67421" w:rsidRPr="00133CE4">
        <w:rPr>
          <w:rFonts w:ascii="Verdana" w:hAnsi="Verdana"/>
        </w:rPr>
        <w:t xml:space="preserve"> </w:t>
      </w:r>
      <w:r w:rsidR="00DD17E8" w:rsidRPr="00133CE4">
        <w:rPr>
          <w:rFonts w:ascii="Verdana" w:hAnsi="Verdana"/>
        </w:rPr>
        <w:t>influence</w:t>
      </w:r>
      <w:r w:rsidR="00343576" w:rsidRPr="00133CE4">
        <w:rPr>
          <w:rFonts w:ascii="Verdana" w:hAnsi="Verdana"/>
        </w:rPr>
        <w:t xml:space="preserve"> on the training experience</w:t>
      </w:r>
      <w:r w:rsidRPr="00133CE4">
        <w:rPr>
          <w:rFonts w:ascii="Verdana" w:hAnsi="Verdana"/>
        </w:rPr>
        <w:t xml:space="preserve">. </w:t>
      </w:r>
      <w:r w:rsidR="00775230" w:rsidRPr="00133CE4">
        <w:rPr>
          <w:rFonts w:ascii="Verdana" w:hAnsi="Verdana"/>
        </w:rPr>
        <w:t>It</w:t>
      </w:r>
      <w:r w:rsidR="00343576" w:rsidRPr="00133CE4">
        <w:rPr>
          <w:rFonts w:ascii="Verdana" w:hAnsi="Verdana"/>
        </w:rPr>
        <w:t xml:space="preserve"> shared</w:t>
      </w:r>
      <w:r w:rsidR="00775230" w:rsidRPr="00133CE4">
        <w:rPr>
          <w:rFonts w:ascii="Verdana" w:hAnsi="Verdana"/>
        </w:rPr>
        <w:t xml:space="preserve"> </w:t>
      </w:r>
      <w:r w:rsidR="00343576" w:rsidRPr="00133CE4">
        <w:rPr>
          <w:rFonts w:ascii="Verdana" w:hAnsi="Verdana"/>
        </w:rPr>
        <w:t xml:space="preserve">knowledge, power and responsibility between </w:t>
      </w:r>
      <w:r w:rsidR="00171F3B" w:rsidRPr="00133CE4">
        <w:rPr>
          <w:rFonts w:ascii="Verdana" w:hAnsi="Verdana"/>
        </w:rPr>
        <w:t xml:space="preserve">two </w:t>
      </w:r>
      <w:r w:rsidR="00B4599A" w:rsidRPr="00133CE4">
        <w:rPr>
          <w:rFonts w:ascii="Verdana" w:hAnsi="Verdana"/>
        </w:rPr>
        <w:t>women</w:t>
      </w:r>
      <w:r w:rsidR="00343576" w:rsidRPr="00133CE4">
        <w:rPr>
          <w:rFonts w:ascii="Verdana" w:hAnsi="Verdana"/>
        </w:rPr>
        <w:t xml:space="preserve"> </w:t>
      </w:r>
      <w:r w:rsidR="00B4599A" w:rsidRPr="00133CE4">
        <w:rPr>
          <w:rFonts w:ascii="Verdana" w:hAnsi="Verdana"/>
        </w:rPr>
        <w:t xml:space="preserve">as professionals with </w:t>
      </w:r>
      <w:r w:rsidRPr="00133CE4">
        <w:rPr>
          <w:rFonts w:ascii="Verdana" w:hAnsi="Verdana"/>
        </w:rPr>
        <w:t xml:space="preserve">overlapping and </w:t>
      </w:r>
      <w:r w:rsidR="00B4599A" w:rsidRPr="00133CE4">
        <w:rPr>
          <w:rFonts w:ascii="Verdana" w:hAnsi="Verdana"/>
        </w:rPr>
        <w:t xml:space="preserve">complementary areas of </w:t>
      </w:r>
      <w:r w:rsidR="00810B73" w:rsidRPr="00133CE4">
        <w:rPr>
          <w:rFonts w:ascii="Verdana" w:hAnsi="Verdana"/>
        </w:rPr>
        <w:t>expertise and</w:t>
      </w:r>
      <w:r w:rsidR="00343576" w:rsidRPr="00133CE4">
        <w:rPr>
          <w:rFonts w:ascii="Verdana" w:hAnsi="Verdana"/>
        </w:rPr>
        <w:t xml:space="preserve"> demonstrated equal and respectful relationships. </w:t>
      </w:r>
      <w:r w:rsidR="00775230" w:rsidRPr="00133CE4">
        <w:rPr>
          <w:rFonts w:ascii="Verdana" w:hAnsi="Verdana"/>
        </w:rPr>
        <w:t>It elevated</w:t>
      </w:r>
      <w:r w:rsidR="00171F3B" w:rsidRPr="00133CE4">
        <w:rPr>
          <w:rFonts w:ascii="Verdana" w:hAnsi="Verdana"/>
        </w:rPr>
        <w:t xml:space="preserve"> the voice</w:t>
      </w:r>
      <w:r w:rsidR="007F7AD5" w:rsidRPr="00133CE4">
        <w:rPr>
          <w:rFonts w:ascii="Verdana" w:hAnsi="Verdana"/>
        </w:rPr>
        <w:t>s</w:t>
      </w:r>
      <w:r w:rsidR="00171F3B" w:rsidRPr="00133CE4">
        <w:rPr>
          <w:rFonts w:ascii="Verdana" w:hAnsi="Verdana"/>
        </w:rPr>
        <w:t xml:space="preserve"> of women with lived experience and</w:t>
      </w:r>
      <w:r w:rsidR="00DD17E8" w:rsidRPr="00133CE4">
        <w:rPr>
          <w:rFonts w:ascii="Verdana" w:hAnsi="Verdana"/>
        </w:rPr>
        <w:t xml:space="preserve"> </w:t>
      </w:r>
      <w:r w:rsidR="00171F3B" w:rsidRPr="00133CE4">
        <w:rPr>
          <w:rFonts w:ascii="Verdana" w:hAnsi="Verdana"/>
        </w:rPr>
        <w:t>showed participants the role that allies can play</w:t>
      </w:r>
      <w:r w:rsidR="007F7AD5" w:rsidRPr="00133CE4">
        <w:rPr>
          <w:rFonts w:ascii="Verdana" w:hAnsi="Verdana"/>
        </w:rPr>
        <w:t xml:space="preserve"> too</w:t>
      </w:r>
      <w:r w:rsidR="00B4599A" w:rsidRPr="00133CE4">
        <w:rPr>
          <w:rFonts w:ascii="Verdana" w:hAnsi="Verdana"/>
        </w:rPr>
        <w:t>.</w:t>
      </w:r>
      <w:r w:rsidR="00171F3B" w:rsidRPr="00133CE4">
        <w:rPr>
          <w:rFonts w:ascii="Verdana" w:hAnsi="Verdana"/>
        </w:rPr>
        <w:t xml:space="preserve"> </w:t>
      </w:r>
      <w:r w:rsidR="00775230" w:rsidRPr="00133CE4">
        <w:rPr>
          <w:rFonts w:ascii="Verdana" w:hAnsi="Verdana"/>
        </w:rPr>
        <w:t xml:space="preserve">It brought into the training room the ethos of the Experts by Experience </w:t>
      </w:r>
      <w:r w:rsidR="00451DC9" w:rsidRPr="00133CE4">
        <w:rPr>
          <w:rFonts w:ascii="Verdana" w:hAnsi="Verdana"/>
        </w:rPr>
        <w:t>G</w:t>
      </w:r>
      <w:r w:rsidR="00775230" w:rsidRPr="00133CE4">
        <w:rPr>
          <w:rFonts w:ascii="Verdana" w:hAnsi="Verdana"/>
        </w:rPr>
        <w:t xml:space="preserve">roup, that </w:t>
      </w:r>
      <w:r w:rsidR="00B4599A" w:rsidRPr="00133CE4">
        <w:rPr>
          <w:rFonts w:ascii="Verdana" w:hAnsi="Verdana"/>
        </w:rPr>
        <w:t>‘</w:t>
      </w:r>
      <w:r w:rsidR="00775230" w:rsidRPr="00133CE4">
        <w:rPr>
          <w:rFonts w:ascii="Verdana" w:hAnsi="Verdana"/>
        </w:rPr>
        <w:t>none of us knows everything but together we know a lot.</w:t>
      </w:r>
      <w:r w:rsidR="00B4599A" w:rsidRPr="00133CE4">
        <w:rPr>
          <w:rFonts w:ascii="Verdana" w:hAnsi="Verdana"/>
        </w:rPr>
        <w:t>’</w:t>
      </w:r>
      <w:r w:rsidR="00775230" w:rsidRPr="00133CE4">
        <w:rPr>
          <w:rFonts w:ascii="Verdana" w:eastAsia="Times New Roman" w:hAnsi="Verdana"/>
          <w:color w:val="5C1D64" w:themeColor="accent5"/>
          <w:lang w:eastAsia="en-GB"/>
        </w:rPr>
        <w:t xml:space="preserve"> </w:t>
      </w:r>
      <w:r w:rsidR="00171F3B" w:rsidRPr="00133CE4">
        <w:rPr>
          <w:rFonts w:ascii="Verdana" w:hAnsi="Verdana"/>
        </w:rPr>
        <w:t>It normalised disability equality</w:t>
      </w:r>
      <w:r w:rsidR="00DD17E8" w:rsidRPr="00133CE4">
        <w:rPr>
          <w:rFonts w:ascii="Verdana" w:hAnsi="Verdana"/>
        </w:rPr>
        <w:t xml:space="preserve"> by embodying</w:t>
      </w:r>
      <w:r w:rsidR="00171F3B" w:rsidRPr="00133CE4">
        <w:rPr>
          <w:rFonts w:ascii="Verdana" w:hAnsi="Verdana"/>
        </w:rPr>
        <w:t xml:space="preserve"> how it’s done</w:t>
      </w:r>
      <w:r w:rsidR="00B4599A" w:rsidRPr="00133CE4">
        <w:rPr>
          <w:rFonts w:ascii="Verdana" w:hAnsi="Verdana"/>
        </w:rPr>
        <w:t xml:space="preserve">. </w:t>
      </w:r>
      <w:r w:rsidR="00CA7F1C" w:rsidRPr="00133CE4">
        <w:rPr>
          <w:rFonts w:ascii="Verdana" w:hAnsi="Verdana"/>
        </w:rPr>
        <w:t>I</w:t>
      </w:r>
      <w:r w:rsidR="00775230" w:rsidRPr="00133CE4">
        <w:rPr>
          <w:rFonts w:ascii="Verdana" w:hAnsi="Verdana"/>
        </w:rPr>
        <w:t xml:space="preserve">t </w:t>
      </w:r>
      <w:r w:rsidR="00343576" w:rsidRPr="00133CE4">
        <w:rPr>
          <w:rFonts w:ascii="Verdana" w:hAnsi="Verdana"/>
        </w:rPr>
        <w:t xml:space="preserve">exposed participants to action on the drivers of violence against women with disabilities </w:t>
      </w:r>
      <w:r w:rsidR="00343576" w:rsidRPr="00133CE4">
        <w:rPr>
          <w:rFonts w:ascii="Verdana" w:hAnsi="Verdana"/>
          <w:i/>
          <w:iCs/>
        </w:rPr>
        <w:t>in real time</w:t>
      </w:r>
      <w:r w:rsidR="00343576" w:rsidRPr="00133CE4">
        <w:rPr>
          <w:rFonts w:ascii="Verdana" w:hAnsi="Verdana"/>
        </w:rPr>
        <w:t xml:space="preserve">, </w:t>
      </w:r>
      <w:r w:rsidR="00D9173E" w:rsidRPr="00133CE4">
        <w:rPr>
          <w:rFonts w:ascii="Verdana" w:hAnsi="Verdana"/>
        </w:rPr>
        <w:t>by</w:t>
      </w:r>
      <w:r w:rsidR="00171F3B" w:rsidRPr="00133CE4">
        <w:rPr>
          <w:rFonts w:ascii="Verdana" w:hAnsi="Verdana"/>
        </w:rPr>
        <w:t xml:space="preserve"> </w:t>
      </w:r>
      <w:r w:rsidR="00343576" w:rsidRPr="00133CE4">
        <w:rPr>
          <w:rFonts w:ascii="Verdana" w:hAnsi="Verdana"/>
        </w:rPr>
        <w:t xml:space="preserve">leading by </w:t>
      </w:r>
      <w:r w:rsidR="00171F3B" w:rsidRPr="00133CE4">
        <w:rPr>
          <w:rFonts w:ascii="Verdana" w:hAnsi="Verdana"/>
        </w:rPr>
        <w:t>example.</w:t>
      </w:r>
    </w:p>
    <w:p w14:paraId="54E9B630" w14:textId="77777777" w:rsidR="003B40E2" w:rsidRPr="00133CE4" w:rsidRDefault="003B40E2" w:rsidP="00343576">
      <w:pPr>
        <w:spacing w:line="257" w:lineRule="auto"/>
        <w:rPr>
          <w:rFonts w:ascii="Verdana" w:hAnsi="Verdana"/>
          <w:sz w:val="10"/>
          <w:szCs w:val="10"/>
        </w:rPr>
      </w:pPr>
    </w:p>
    <w:p w14:paraId="3A56CA3A" w14:textId="580CBD15" w:rsidR="006B0886" w:rsidRPr="00133CE4" w:rsidRDefault="00410A65" w:rsidP="00983171">
      <w:pPr>
        <w:spacing w:line="257" w:lineRule="auto"/>
        <w:ind w:left="709" w:right="702"/>
        <w:rPr>
          <w:rFonts w:ascii="Verdana" w:eastAsia="Times New Roman" w:hAnsi="Verdana"/>
          <w:color w:val="5C1D64" w:themeColor="accent5"/>
          <w:lang w:eastAsia="en-GB"/>
        </w:rPr>
      </w:pPr>
      <w:r w:rsidRPr="00133CE4">
        <w:rPr>
          <w:rFonts w:ascii="Verdana" w:eastAsia="Times New Roman" w:hAnsi="Verdana"/>
          <w:color w:val="5C1D64" w:themeColor="accent5"/>
          <w:lang w:eastAsia="en-GB"/>
        </w:rPr>
        <w:t xml:space="preserve">Something that we try and do in the training is to lead by example, to show that </w:t>
      </w:r>
      <w:r w:rsidR="00171F3B" w:rsidRPr="00133CE4">
        <w:rPr>
          <w:rFonts w:ascii="Verdana" w:eastAsia="Times New Roman" w:hAnsi="Verdana"/>
          <w:color w:val="5C1D64" w:themeColor="accent5"/>
          <w:lang w:eastAsia="en-GB"/>
        </w:rPr>
        <w:t xml:space="preserve">women with disabilities have </w:t>
      </w:r>
      <w:r w:rsidRPr="00133CE4">
        <w:rPr>
          <w:rFonts w:ascii="Verdana" w:eastAsia="Times New Roman" w:hAnsi="Verdana"/>
          <w:color w:val="5C1D64" w:themeColor="accent5"/>
          <w:lang w:eastAsia="en-GB"/>
        </w:rPr>
        <w:t xml:space="preserve">capacity to talk about </w:t>
      </w:r>
      <w:r w:rsidR="00171F3B" w:rsidRPr="00133CE4">
        <w:rPr>
          <w:rFonts w:ascii="Verdana" w:eastAsia="Times New Roman" w:hAnsi="Verdana"/>
          <w:color w:val="5C1D64" w:themeColor="accent5"/>
          <w:lang w:eastAsia="en-GB"/>
        </w:rPr>
        <w:t>prevention</w:t>
      </w:r>
      <w:r w:rsidRPr="00133CE4">
        <w:rPr>
          <w:rFonts w:ascii="Verdana" w:eastAsia="Times New Roman" w:hAnsi="Verdana"/>
          <w:color w:val="5C1D64" w:themeColor="accent5"/>
          <w:lang w:eastAsia="en-GB"/>
        </w:rPr>
        <w:t xml:space="preserve"> as well as </w:t>
      </w:r>
      <w:r w:rsidR="00171F3B" w:rsidRPr="00133CE4">
        <w:rPr>
          <w:rFonts w:ascii="Verdana" w:eastAsia="Times New Roman" w:hAnsi="Verdana"/>
          <w:color w:val="5C1D64" w:themeColor="accent5"/>
          <w:lang w:eastAsia="en-GB"/>
        </w:rPr>
        <w:t xml:space="preserve">their lived </w:t>
      </w:r>
      <w:r w:rsidRPr="00133CE4">
        <w:rPr>
          <w:rFonts w:ascii="Verdana" w:eastAsia="Times New Roman" w:hAnsi="Verdana"/>
          <w:color w:val="5C1D64" w:themeColor="accent5"/>
          <w:lang w:eastAsia="en-GB"/>
        </w:rPr>
        <w:t>experience</w:t>
      </w:r>
      <w:r w:rsidR="00171F3B" w:rsidRPr="00133CE4">
        <w:rPr>
          <w:rFonts w:ascii="Verdana" w:eastAsia="Times New Roman" w:hAnsi="Verdana"/>
          <w:color w:val="5C1D64" w:themeColor="accent5"/>
          <w:lang w:eastAsia="en-GB"/>
        </w:rPr>
        <w:t>.</w:t>
      </w:r>
      <w:r w:rsidR="00983171" w:rsidRPr="00133CE4">
        <w:rPr>
          <w:rFonts w:ascii="Verdana" w:eastAsia="Times New Roman" w:hAnsi="Verdana"/>
          <w:color w:val="5C1D64" w:themeColor="accent5"/>
          <w:lang w:eastAsia="en-GB"/>
        </w:rPr>
        <w:t xml:space="preserve"> </w:t>
      </w:r>
      <w:r w:rsidR="006B0886" w:rsidRPr="00133CE4">
        <w:rPr>
          <w:rFonts w:ascii="Verdana" w:eastAsia="Times New Roman" w:hAnsi="Verdana"/>
          <w:color w:val="5C1D64" w:themeColor="accent5"/>
          <w:lang w:eastAsia="en-GB"/>
        </w:rPr>
        <w:t>Th</w:t>
      </w:r>
      <w:r w:rsidR="00171F3B" w:rsidRPr="00133CE4">
        <w:rPr>
          <w:rFonts w:ascii="Verdana" w:eastAsia="Times New Roman" w:hAnsi="Verdana"/>
          <w:color w:val="5C1D64" w:themeColor="accent5"/>
          <w:lang w:eastAsia="en-GB"/>
        </w:rPr>
        <w:t>e</w:t>
      </w:r>
      <w:r w:rsidR="006B0886" w:rsidRPr="00133CE4">
        <w:rPr>
          <w:rFonts w:ascii="Verdana" w:eastAsia="Times New Roman" w:hAnsi="Verdana"/>
          <w:color w:val="5C1D64" w:themeColor="accent5"/>
          <w:lang w:eastAsia="en-GB"/>
        </w:rPr>
        <w:t xml:space="preserve"> </w:t>
      </w:r>
      <w:r w:rsidR="006B0886" w:rsidRPr="00133CE4">
        <w:rPr>
          <w:rFonts w:ascii="Verdana" w:eastAsia="Times New Roman" w:hAnsi="Verdana"/>
          <w:color w:val="5C1D64"/>
          <w:lang w:eastAsia="en-GB"/>
        </w:rPr>
        <w:t xml:space="preserve">knowledge is shared, </w:t>
      </w:r>
      <w:r w:rsidR="006B0886" w:rsidRPr="00133CE4">
        <w:rPr>
          <w:rFonts w:ascii="Verdana" w:eastAsia="Times New Roman" w:hAnsi="Verdana"/>
          <w:color w:val="5C1D64" w:themeColor="accent5"/>
          <w:lang w:eastAsia="en-GB"/>
        </w:rPr>
        <w:t xml:space="preserve">power is shared. </w:t>
      </w:r>
      <w:r w:rsidR="00171F3B" w:rsidRPr="00133CE4">
        <w:rPr>
          <w:rFonts w:ascii="Verdana" w:eastAsia="Times New Roman" w:hAnsi="Verdana"/>
          <w:color w:val="5C1D64" w:themeColor="accent5"/>
          <w:lang w:eastAsia="en-GB"/>
        </w:rPr>
        <w:t xml:space="preserve">She </w:t>
      </w:r>
      <w:r w:rsidR="006B0886" w:rsidRPr="00133CE4">
        <w:rPr>
          <w:rFonts w:ascii="Verdana" w:eastAsia="Times New Roman" w:hAnsi="Verdana"/>
          <w:color w:val="5C1D64" w:themeColor="accent5"/>
          <w:lang w:eastAsia="en-GB"/>
        </w:rPr>
        <w:t>isn’t doing 70% of the work and I’m doing 30%. It’s a very even balance and we’re very conscious of that. I do think there’s an important role for allies, people without disabilities, doing co-design and train with me. Because people with disabilities can’t do this alone. (</w:t>
      </w:r>
      <w:r w:rsidR="00E81DFA" w:rsidRPr="00133CE4">
        <w:rPr>
          <w:rFonts w:ascii="Verdana" w:eastAsia="Times New Roman" w:hAnsi="Verdana"/>
          <w:color w:val="5C1D64" w:themeColor="accent5"/>
          <w:lang w:eastAsia="en-GB"/>
        </w:rPr>
        <w:t>Training facilitator</w:t>
      </w:r>
      <w:r w:rsidR="00171F3B" w:rsidRPr="00133CE4">
        <w:rPr>
          <w:rFonts w:ascii="Verdana" w:eastAsia="Times New Roman" w:hAnsi="Verdana"/>
          <w:color w:val="5C1D64" w:themeColor="accent5"/>
          <w:lang w:eastAsia="en-GB"/>
        </w:rPr>
        <w:t xml:space="preserve">) </w:t>
      </w:r>
    </w:p>
    <w:p w14:paraId="5CFA5A97" w14:textId="297F5F49" w:rsidR="006B0886" w:rsidRPr="00133CE4" w:rsidRDefault="006B0886" w:rsidP="00672878">
      <w:pPr>
        <w:spacing w:line="257" w:lineRule="auto"/>
        <w:ind w:right="561"/>
        <w:rPr>
          <w:rFonts w:ascii="Verdana" w:eastAsia="Times New Roman" w:hAnsi="Verdana"/>
          <w:color w:val="5C1D64" w:themeColor="accent5"/>
          <w:sz w:val="10"/>
          <w:szCs w:val="10"/>
          <w:lang w:eastAsia="en-GB"/>
        </w:rPr>
      </w:pPr>
    </w:p>
    <w:p w14:paraId="509C5B6C" w14:textId="5D62E8FA" w:rsidR="00410A65" w:rsidRPr="00133CE4" w:rsidRDefault="00410A65" w:rsidP="00672878">
      <w:pPr>
        <w:spacing w:line="257" w:lineRule="auto"/>
        <w:ind w:left="709" w:right="561"/>
        <w:rPr>
          <w:rFonts w:ascii="Verdana" w:eastAsia="Times New Roman" w:hAnsi="Verdana"/>
          <w:color w:val="5C1D64" w:themeColor="accent5"/>
          <w:lang w:eastAsia="en-GB"/>
        </w:rPr>
      </w:pPr>
      <w:r w:rsidRPr="00133CE4">
        <w:rPr>
          <w:rFonts w:ascii="Verdana" w:eastAsia="Times New Roman" w:hAnsi="Verdana"/>
          <w:color w:val="5C1D64" w:themeColor="accent5"/>
          <w:lang w:eastAsia="en-GB"/>
        </w:rPr>
        <w:t>The co-facilitation model, which is very core to our work, i</w:t>
      </w:r>
      <w:r w:rsidR="00C72C36" w:rsidRPr="00133CE4">
        <w:rPr>
          <w:rFonts w:ascii="Verdana" w:eastAsia="Times New Roman" w:hAnsi="Verdana"/>
          <w:color w:val="5C1D64" w:themeColor="accent5"/>
          <w:lang w:eastAsia="en-GB"/>
        </w:rPr>
        <w:t>s</w:t>
      </w:r>
      <w:r w:rsidRPr="00133CE4">
        <w:rPr>
          <w:rFonts w:ascii="Verdana" w:eastAsia="Times New Roman" w:hAnsi="Verdana"/>
          <w:color w:val="5C1D64" w:themeColor="accent5"/>
          <w:lang w:eastAsia="en-GB"/>
        </w:rPr>
        <w:t xml:space="preserve"> a two-person thing. </w:t>
      </w:r>
      <w:r w:rsidR="00C72C36" w:rsidRPr="00133CE4">
        <w:rPr>
          <w:rFonts w:ascii="Verdana" w:eastAsia="Times New Roman" w:hAnsi="Verdana"/>
          <w:color w:val="5C1D64" w:themeColor="accent5"/>
          <w:lang w:eastAsia="en-GB"/>
        </w:rPr>
        <w:t>If it’s</w:t>
      </w:r>
      <w:r w:rsidRPr="00133CE4">
        <w:rPr>
          <w:rFonts w:ascii="Verdana" w:eastAsia="Times New Roman" w:hAnsi="Verdana"/>
          <w:color w:val="5C1D64" w:themeColor="accent5"/>
          <w:lang w:eastAsia="en-GB"/>
        </w:rPr>
        <w:t xml:space="preserve"> one person with </w:t>
      </w:r>
      <w:r w:rsidR="00C72C36" w:rsidRPr="00133CE4">
        <w:rPr>
          <w:rFonts w:ascii="Verdana" w:eastAsia="Times New Roman" w:hAnsi="Verdana"/>
          <w:color w:val="5C1D64" w:themeColor="accent5"/>
          <w:lang w:eastAsia="en-GB"/>
        </w:rPr>
        <w:t xml:space="preserve">a disability </w:t>
      </w:r>
      <w:r w:rsidRPr="00133CE4">
        <w:rPr>
          <w:rFonts w:ascii="Verdana" w:eastAsia="Times New Roman" w:hAnsi="Verdana"/>
          <w:color w:val="5C1D64" w:themeColor="accent5"/>
          <w:lang w:eastAsia="en-GB"/>
        </w:rPr>
        <w:t xml:space="preserve">and one person without, </w:t>
      </w:r>
      <w:r w:rsidR="00C72C36" w:rsidRPr="00133CE4">
        <w:rPr>
          <w:rFonts w:ascii="Verdana" w:eastAsia="Times New Roman" w:hAnsi="Verdana"/>
          <w:color w:val="5C1D64" w:themeColor="accent5"/>
          <w:lang w:eastAsia="en-GB"/>
        </w:rPr>
        <w:t xml:space="preserve">then </w:t>
      </w:r>
      <w:r w:rsidRPr="00133CE4">
        <w:rPr>
          <w:rFonts w:ascii="Verdana" w:eastAsia="Times New Roman" w:hAnsi="Verdana"/>
          <w:color w:val="5C1D64" w:themeColor="accent5"/>
          <w:lang w:eastAsia="en-GB"/>
        </w:rPr>
        <w:t>it’s my job to make sure that there</w:t>
      </w:r>
      <w:r w:rsidR="00C72C36" w:rsidRPr="00133CE4">
        <w:rPr>
          <w:rFonts w:ascii="Verdana" w:eastAsia="Times New Roman" w:hAnsi="Verdana"/>
          <w:color w:val="5C1D64" w:themeColor="accent5"/>
          <w:lang w:eastAsia="en-GB"/>
        </w:rPr>
        <w:t xml:space="preserve"> are</w:t>
      </w:r>
      <w:r w:rsidRPr="00133CE4">
        <w:rPr>
          <w:rFonts w:ascii="Verdana" w:eastAsia="Times New Roman" w:hAnsi="Verdana"/>
          <w:color w:val="5C1D64" w:themeColor="accent5"/>
          <w:lang w:eastAsia="en-GB"/>
        </w:rPr>
        <w:t xml:space="preserve"> opportunities for </w:t>
      </w:r>
      <w:r w:rsidR="00C72C36" w:rsidRPr="00133CE4">
        <w:rPr>
          <w:rFonts w:ascii="Verdana" w:eastAsia="Times New Roman" w:hAnsi="Verdana"/>
          <w:color w:val="5C1D64" w:themeColor="accent5"/>
          <w:lang w:eastAsia="en-GB"/>
        </w:rPr>
        <w:t>my co-facilitator</w:t>
      </w:r>
      <w:r w:rsidRPr="00133CE4">
        <w:rPr>
          <w:rFonts w:ascii="Verdana" w:eastAsia="Times New Roman" w:hAnsi="Verdana"/>
          <w:color w:val="5C1D64" w:themeColor="accent5"/>
          <w:lang w:eastAsia="en-GB"/>
        </w:rPr>
        <w:t xml:space="preserve"> to put </w:t>
      </w:r>
      <w:r w:rsidR="00C72C36" w:rsidRPr="00133CE4">
        <w:rPr>
          <w:rFonts w:ascii="Verdana" w:eastAsia="Times New Roman" w:hAnsi="Verdana"/>
          <w:color w:val="5C1D64" w:themeColor="accent5"/>
          <w:lang w:eastAsia="en-GB"/>
        </w:rPr>
        <w:t>in a</w:t>
      </w:r>
      <w:r w:rsidRPr="00133CE4">
        <w:rPr>
          <w:rFonts w:ascii="Verdana" w:eastAsia="Times New Roman" w:hAnsi="Verdana"/>
          <w:color w:val="5C1D64" w:themeColor="accent5"/>
          <w:lang w:eastAsia="en-GB"/>
        </w:rPr>
        <w:t xml:space="preserve"> lived experience perspective</w:t>
      </w:r>
      <w:r w:rsidR="00C72C36" w:rsidRPr="00133CE4">
        <w:rPr>
          <w:rFonts w:ascii="Verdana" w:eastAsia="Times New Roman" w:hAnsi="Verdana"/>
          <w:color w:val="5C1D64" w:themeColor="accent5"/>
          <w:lang w:eastAsia="en-GB"/>
        </w:rPr>
        <w:t>.</w:t>
      </w:r>
      <w:r w:rsidRPr="00133CE4">
        <w:rPr>
          <w:rFonts w:ascii="Verdana" w:eastAsia="Times New Roman" w:hAnsi="Verdana"/>
          <w:color w:val="5C1D64" w:themeColor="accent5"/>
          <w:lang w:eastAsia="en-GB"/>
        </w:rPr>
        <w:t xml:space="preserve"> And that there’s a good solid division of the content</w:t>
      </w:r>
      <w:r w:rsidR="00C72C36" w:rsidRPr="00133CE4">
        <w:rPr>
          <w:rFonts w:ascii="Verdana" w:eastAsia="Times New Roman" w:hAnsi="Verdana"/>
          <w:color w:val="5C1D64" w:themeColor="accent5"/>
          <w:lang w:eastAsia="en-GB"/>
        </w:rPr>
        <w:t>. And</w:t>
      </w:r>
      <w:r w:rsidRPr="00133CE4">
        <w:rPr>
          <w:rFonts w:ascii="Verdana" w:eastAsia="Times New Roman" w:hAnsi="Verdana"/>
          <w:color w:val="5C1D64" w:themeColor="accent5"/>
          <w:lang w:eastAsia="en-GB"/>
        </w:rPr>
        <w:t xml:space="preserve"> that she knows she can draw on my expertise to support the content as well. </w:t>
      </w:r>
      <w:r w:rsidR="00DB4B9F" w:rsidRPr="00133CE4">
        <w:rPr>
          <w:rFonts w:ascii="Verdana" w:eastAsia="Times New Roman" w:hAnsi="Verdana"/>
          <w:color w:val="5C1D64" w:themeColor="accent5"/>
          <w:lang w:eastAsia="en-GB"/>
        </w:rPr>
        <w:t>(</w:t>
      </w:r>
      <w:r w:rsidR="00E81DFA" w:rsidRPr="00133CE4">
        <w:rPr>
          <w:rFonts w:ascii="Verdana" w:eastAsia="Times New Roman" w:hAnsi="Verdana"/>
          <w:color w:val="5C1D64" w:themeColor="accent5"/>
          <w:lang w:eastAsia="en-GB"/>
        </w:rPr>
        <w:t>Training facilitator</w:t>
      </w:r>
      <w:r w:rsidR="00DB4B9F" w:rsidRPr="00133CE4">
        <w:rPr>
          <w:rFonts w:ascii="Verdana" w:eastAsia="Times New Roman" w:hAnsi="Verdana"/>
          <w:color w:val="5C1D64" w:themeColor="accent5"/>
          <w:lang w:eastAsia="en-GB"/>
        </w:rPr>
        <w:t xml:space="preserve">) </w:t>
      </w:r>
    </w:p>
    <w:p w14:paraId="71DE6824" w14:textId="7C4E14B3" w:rsidR="00C72C36" w:rsidRPr="00133CE4" w:rsidRDefault="00C72C36" w:rsidP="00672878">
      <w:pPr>
        <w:spacing w:line="257" w:lineRule="auto"/>
        <w:ind w:right="561"/>
        <w:rPr>
          <w:rFonts w:ascii="Verdana" w:eastAsia="Times New Roman" w:hAnsi="Verdana"/>
          <w:color w:val="5C1D64" w:themeColor="accent5"/>
          <w:sz w:val="10"/>
          <w:szCs w:val="10"/>
          <w:lang w:eastAsia="en-GB"/>
        </w:rPr>
      </w:pPr>
    </w:p>
    <w:p w14:paraId="5A7D1F52" w14:textId="01716D37" w:rsidR="00C72C36" w:rsidRPr="00133CE4" w:rsidRDefault="00C72C36" w:rsidP="00672878">
      <w:pPr>
        <w:spacing w:line="257" w:lineRule="auto"/>
        <w:ind w:left="709" w:right="561"/>
        <w:rPr>
          <w:rFonts w:ascii="Verdana" w:eastAsia="Times New Roman" w:hAnsi="Verdana"/>
          <w:color w:val="5C1D64" w:themeColor="accent5"/>
          <w:lang w:eastAsia="en-GB"/>
        </w:rPr>
      </w:pPr>
      <w:r w:rsidRPr="00133CE4">
        <w:rPr>
          <w:rFonts w:ascii="Verdana" w:eastAsia="Times New Roman" w:hAnsi="Verdana"/>
          <w:color w:val="5C1D64" w:themeColor="accent5"/>
          <w:lang w:eastAsia="en-GB"/>
        </w:rPr>
        <w:t xml:space="preserve">We allow each other the time and </w:t>
      </w:r>
      <w:r w:rsidR="008913A9" w:rsidRPr="00133CE4">
        <w:rPr>
          <w:rFonts w:ascii="Verdana" w:eastAsia="Times New Roman" w:hAnsi="Verdana"/>
          <w:color w:val="5C1D64" w:themeColor="accent5"/>
          <w:lang w:eastAsia="en-GB"/>
        </w:rPr>
        <w:t>space;</w:t>
      </w:r>
      <w:r w:rsidRPr="00133CE4">
        <w:rPr>
          <w:rFonts w:ascii="Verdana" w:eastAsia="Times New Roman" w:hAnsi="Verdana"/>
          <w:color w:val="5C1D64" w:themeColor="accent5"/>
          <w:lang w:eastAsia="en-GB"/>
        </w:rPr>
        <w:t xml:space="preserve"> we equalise the power. When she talks about ableism, she doesn’t blame. She always says, ‘Let’s acknowledge it, and try to solve it.’ It’s important that everyone is comfortable in the training space. </w:t>
      </w:r>
      <w:r w:rsidR="00DB4B9F" w:rsidRPr="00133CE4">
        <w:rPr>
          <w:rFonts w:ascii="Verdana" w:eastAsia="Times New Roman" w:hAnsi="Verdana"/>
          <w:color w:val="5C1D64" w:themeColor="accent5"/>
          <w:lang w:eastAsia="en-GB"/>
        </w:rPr>
        <w:t>(</w:t>
      </w:r>
      <w:r w:rsidR="00E81DFA" w:rsidRPr="00133CE4">
        <w:rPr>
          <w:rFonts w:ascii="Verdana" w:eastAsia="Times New Roman" w:hAnsi="Verdana"/>
          <w:color w:val="5C1D64" w:themeColor="accent5"/>
          <w:lang w:eastAsia="en-GB"/>
        </w:rPr>
        <w:t>Training facilitator</w:t>
      </w:r>
      <w:r w:rsidR="00DB4B9F" w:rsidRPr="00133CE4">
        <w:rPr>
          <w:rFonts w:ascii="Verdana" w:eastAsia="Times New Roman" w:hAnsi="Verdana"/>
          <w:color w:val="5C1D64" w:themeColor="accent5"/>
          <w:lang w:eastAsia="en-GB"/>
        </w:rPr>
        <w:t xml:space="preserve">) </w:t>
      </w:r>
    </w:p>
    <w:p w14:paraId="7AFDD1A7" w14:textId="77777777" w:rsidR="007F1B01" w:rsidRPr="00133CE4" w:rsidRDefault="007F1B01" w:rsidP="007F1B01">
      <w:pPr>
        <w:spacing w:line="257" w:lineRule="auto"/>
        <w:ind w:right="845"/>
        <w:rPr>
          <w:rFonts w:ascii="Verdana" w:eastAsia="Times New Roman" w:hAnsi="Verdana"/>
          <w:color w:val="5C1D64" w:themeColor="accent5"/>
          <w:lang w:eastAsia="en-GB"/>
        </w:rPr>
      </w:pPr>
    </w:p>
    <w:p w14:paraId="03738A19" w14:textId="0C312ED7" w:rsidR="006651D4" w:rsidRPr="00133CE4" w:rsidRDefault="00775230" w:rsidP="00633775">
      <w:pPr>
        <w:spacing w:line="257" w:lineRule="auto"/>
        <w:ind w:right="-6"/>
        <w:rPr>
          <w:rFonts w:ascii="Verdana" w:hAnsi="Verdana"/>
        </w:rPr>
      </w:pPr>
      <w:r w:rsidRPr="00133CE4">
        <w:rPr>
          <w:rFonts w:ascii="Verdana" w:hAnsi="Verdana"/>
        </w:rPr>
        <w:t xml:space="preserve">In short, the Program’s training was built around a </w:t>
      </w:r>
      <w:r w:rsidR="006651D4" w:rsidRPr="00133CE4">
        <w:rPr>
          <w:rFonts w:ascii="Verdana" w:hAnsi="Verdana"/>
        </w:rPr>
        <w:t xml:space="preserve">model </w:t>
      </w:r>
      <w:r w:rsidRPr="00133CE4">
        <w:rPr>
          <w:rFonts w:ascii="Verdana" w:hAnsi="Verdana"/>
        </w:rPr>
        <w:t>of co-facilitation</w:t>
      </w:r>
      <w:r w:rsidR="006651D4" w:rsidRPr="00133CE4">
        <w:rPr>
          <w:rFonts w:ascii="Verdana" w:hAnsi="Verdana"/>
        </w:rPr>
        <w:t xml:space="preserve"> </w:t>
      </w:r>
      <w:r w:rsidRPr="00133CE4">
        <w:rPr>
          <w:rFonts w:ascii="Verdana" w:hAnsi="Verdana"/>
        </w:rPr>
        <w:t xml:space="preserve">that was </w:t>
      </w:r>
      <w:r w:rsidR="00B4599A" w:rsidRPr="00133CE4">
        <w:rPr>
          <w:rFonts w:ascii="Verdana" w:hAnsi="Verdana"/>
        </w:rPr>
        <w:t>important for</w:t>
      </w:r>
      <w:r w:rsidRPr="00133CE4">
        <w:rPr>
          <w:rFonts w:ascii="Verdana" w:hAnsi="Verdana"/>
        </w:rPr>
        <w:t xml:space="preserve"> content learning</w:t>
      </w:r>
      <w:r w:rsidR="00B4599A" w:rsidRPr="00133CE4">
        <w:rPr>
          <w:rFonts w:ascii="Verdana" w:hAnsi="Verdana"/>
        </w:rPr>
        <w:t xml:space="preserve"> </w:t>
      </w:r>
      <w:r w:rsidR="00B4599A" w:rsidRPr="00133CE4">
        <w:rPr>
          <w:rFonts w:ascii="Verdana" w:hAnsi="Verdana"/>
          <w:i/>
          <w:iCs/>
        </w:rPr>
        <w:t>and</w:t>
      </w:r>
      <w:r w:rsidR="00B4599A" w:rsidRPr="00133CE4">
        <w:rPr>
          <w:rFonts w:ascii="Verdana" w:hAnsi="Verdana"/>
        </w:rPr>
        <w:t xml:space="preserve"> </w:t>
      </w:r>
      <w:r w:rsidR="00CD0887" w:rsidRPr="00133CE4">
        <w:rPr>
          <w:rFonts w:ascii="Verdana" w:hAnsi="Verdana"/>
        </w:rPr>
        <w:t xml:space="preserve">it </w:t>
      </w:r>
      <w:r w:rsidR="00B4599A" w:rsidRPr="00133CE4">
        <w:rPr>
          <w:rFonts w:ascii="Verdana" w:hAnsi="Verdana"/>
        </w:rPr>
        <w:t xml:space="preserve">came with </w:t>
      </w:r>
      <w:r w:rsidRPr="00133CE4">
        <w:rPr>
          <w:rFonts w:ascii="Verdana" w:hAnsi="Verdana"/>
        </w:rPr>
        <w:t>core principles and practices that could be immediately transferred and applied by participants upon leaving the training environment</w:t>
      </w:r>
      <w:r w:rsidR="00B4599A" w:rsidRPr="00133CE4">
        <w:rPr>
          <w:rFonts w:ascii="Verdana" w:hAnsi="Verdana"/>
        </w:rPr>
        <w:t>. What better way to</w:t>
      </w:r>
      <w:r w:rsidRPr="00133CE4">
        <w:rPr>
          <w:rFonts w:ascii="Verdana" w:hAnsi="Verdana"/>
        </w:rPr>
        <w:t xml:space="preserve"> act on the drivers of violence</w:t>
      </w:r>
      <w:r w:rsidR="00CD0887" w:rsidRPr="00133CE4">
        <w:rPr>
          <w:rFonts w:ascii="Verdana" w:hAnsi="Verdana"/>
        </w:rPr>
        <w:t>?</w:t>
      </w:r>
      <w:r w:rsidR="007F7AD5" w:rsidRPr="00133CE4">
        <w:rPr>
          <w:rFonts w:ascii="Verdana" w:hAnsi="Verdana"/>
        </w:rPr>
        <w:t xml:space="preserve"> </w:t>
      </w:r>
    </w:p>
    <w:p w14:paraId="443540AC" w14:textId="04658E1C" w:rsidR="007E2B44" w:rsidRPr="00133CE4" w:rsidRDefault="003A0D9C" w:rsidP="007E2B44">
      <w:pPr>
        <w:pStyle w:val="Heading3"/>
        <w:spacing w:before="240" w:after="120" w:line="276" w:lineRule="auto"/>
        <w:rPr>
          <w:rFonts w:ascii="Verdana" w:hAnsi="Verdana"/>
          <w:b/>
          <w:bCs/>
          <w:sz w:val="22"/>
          <w:szCs w:val="22"/>
        </w:rPr>
      </w:pPr>
      <w:bookmarkStart w:id="47" w:name="_Toc115872712"/>
      <w:r w:rsidRPr="00133CE4">
        <w:rPr>
          <w:rFonts w:ascii="Verdana" w:hAnsi="Verdana"/>
          <w:b/>
          <w:bCs/>
          <w:sz w:val="22"/>
          <w:szCs w:val="22"/>
        </w:rPr>
        <w:t>We created opportunities for c</w:t>
      </w:r>
      <w:r w:rsidR="00391C76" w:rsidRPr="00133CE4">
        <w:rPr>
          <w:rFonts w:ascii="Verdana" w:hAnsi="Verdana"/>
          <w:b/>
          <w:bCs/>
          <w:sz w:val="22"/>
          <w:szCs w:val="22"/>
        </w:rPr>
        <w:t>ross-sector collaboration</w:t>
      </w:r>
      <w:bookmarkEnd w:id="47"/>
      <w:r w:rsidRPr="00133CE4">
        <w:rPr>
          <w:rFonts w:ascii="Verdana" w:hAnsi="Verdana"/>
          <w:b/>
          <w:bCs/>
          <w:sz w:val="22"/>
          <w:szCs w:val="22"/>
        </w:rPr>
        <w:t xml:space="preserve"> </w:t>
      </w:r>
    </w:p>
    <w:p w14:paraId="5453BE5A" w14:textId="63E89556" w:rsidR="00AC179E" w:rsidRPr="00133CE4" w:rsidRDefault="00D253FF" w:rsidP="00633775">
      <w:pPr>
        <w:ind w:right="-6"/>
        <w:rPr>
          <w:rFonts w:ascii="Verdana" w:hAnsi="Verdana"/>
        </w:rPr>
      </w:pPr>
      <w:r w:rsidRPr="00133CE4">
        <w:rPr>
          <w:rFonts w:ascii="Verdana" w:hAnsi="Verdana"/>
        </w:rPr>
        <w:t>The Program piloted a</w:t>
      </w:r>
      <w:r w:rsidR="00CA2370" w:rsidRPr="00133CE4">
        <w:rPr>
          <w:rFonts w:ascii="Verdana" w:hAnsi="Verdana"/>
        </w:rPr>
        <w:t xml:space="preserve"> </w:t>
      </w:r>
      <w:r w:rsidRPr="00133CE4">
        <w:rPr>
          <w:rFonts w:ascii="Verdana" w:hAnsi="Verdana"/>
        </w:rPr>
        <w:t>cross-sector C</w:t>
      </w:r>
      <w:r w:rsidR="00F273D5" w:rsidRPr="00133CE4">
        <w:rPr>
          <w:rFonts w:ascii="Verdana" w:hAnsi="Verdana"/>
        </w:rPr>
        <w:t>o</w:t>
      </w:r>
      <w:r w:rsidRPr="00133CE4">
        <w:rPr>
          <w:rFonts w:ascii="Verdana" w:hAnsi="Verdana"/>
        </w:rPr>
        <w:t xml:space="preserve">P </w:t>
      </w:r>
      <w:r w:rsidR="00A765AE" w:rsidRPr="00133CE4">
        <w:rPr>
          <w:rFonts w:ascii="Verdana" w:hAnsi="Verdana"/>
        </w:rPr>
        <w:t>in its final year</w:t>
      </w:r>
      <w:r w:rsidR="007F7AD5" w:rsidRPr="00133CE4">
        <w:rPr>
          <w:rFonts w:ascii="Verdana" w:hAnsi="Verdana"/>
        </w:rPr>
        <w:t xml:space="preserve"> </w:t>
      </w:r>
      <w:r w:rsidRPr="00133CE4">
        <w:rPr>
          <w:rFonts w:ascii="Verdana" w:hAnsi="Verdana"/>
        </w:rPr>
        <w:t xml:space="preserve">as another way of building the capacity of </w:t>
      </w:r>
      <w:r w:rsidR="00BA7C82" w:rsidRPr="00133CE4">
        <w:rPr>
          <w:rFonts w:ascii="Verdana" w:hAnsi="Verdana"/>
        </w:rPr>
        <w:t xml:space="preserve">target </w:t>
      </w:r>
      <w:r w:rsidRPr="00133CE4">
        <w:rPr>
          <w:rFonts w:ascii="Verdana" w:hAnsi="Verdana"/>
        </w:rPr>
        <w:t xml:space="preserve">prevention and contributor workforces. </w:t>
      </w:r>
      <w:r w:rsidR="00AC179E" w:rsidRPr="00133CE4">
        <w:rPr>
          <w:rFonts w:ascii="Verdana" w:hAnsi="Verdana"/>
        </w:rPr>
        <w:t>The C</w:t>
      </w:r>
      <w:r w:rsidR="00EF5BCE" w:rsidRPr="00133CE4">
        <w:rPr>
          <w:rFonts w:ascii="Verdana" w:hAnsi="Verdana"/>
        </w:rPr>
        <w:t>o</w:t>
      </w:r>
      <w:r w:rsidR="00AC179E" w:rsidRPr="00133CE4">
        <w:rPr>
          <w:rFonts w:ascii="Verdana" w:hAnsi="Verdana"/>
        </w:rPr>
        <w:t>P was run in partnership with</w:t>
      </w:r>
      <w:r w:rsidR="00A765AE" w:rsidRPr="00133CE4">
        <w:rPr>
          <w:rFonts w:ascii="Verdana" w:hAnsi="Verdana"/>
        </w:rPr>
        <w:t xml:space="preserve"> WDV</w:t>
      </w:r>
      <w:r w:rsidR="007F7AD5" w:rsidRPr="00133CE4">
        <w:rPr>
          <w:rFonts w:ascii="Verdana" w:hAnsi="Verdana"/>
        </w:rPr>
        <w:t>’s</w:t>
      </w:r>
      <w:r w:rsidR="00844732" w:rsidRPr="00133CE4">
        <w:rPr>
          <w:rFonts w:ascii="Verdana" w:hAnsi="Verdana"/>
        </w:rPr>
        <w:t xml:space="preserve"> </w:t>
      </w:r>
      <w:r w:rsidR="00AC179E" w:rsidRPr="00133CE4">
        <w:rPr>
          <w:rFonts w:ascii="Verdana" w:hAnsi="Verdana"/>
        </w:rPr>
        <w:t xml:space="preserve">Women’s Health Services Capacity Building Project, </w:t>
      </w:r>
      <w:r w:rsidR="00A765AE" w:rsidRPr="00133CE4">
        <w:rPr>
          <w:rFonts w:ascii="Verdana" w:hAnsi="Verdana"/>
        </w:rPr>
        <w:t>as this initiative</w:t>
      </w:r>
      <w:r w:rsidR="00AC179E" w:rsidRPr="00133CE4">
        <w:rPr>
          <w:rFonts w:ascii="Verdana" w:hAnsi="Verdana"/>
        </w:rPr>
        <w:t xml:space="preserve"> </w:t>
      </w:r>
      <w:r w:rsidR="00A765AE" w:rsidRPr="00133CE4">
        <w:rPr>
          <w:rFonts w:ascii="Verdana" w:hAnsi="Verdana"/>
        </w:rPr>
        <w:t>also focused</w:t>
      </w:r>
      <w:r w:rsidR="00AC179E" w:rsidRPr="00133CE4">
        <w:rPr>
          <w:rFonts w:ascii="Verdana" w:hAnsi="Verdana"/>
        </w:rPr>
        <w:t xml:space="preserve"> on workforces and transformative </w:t>
      </w:r>
      <w:r w:rsidR="007F7AD5" w:rsidRPr="00133CE4">
        <w:rPr>
          <w:rFonts w:ascii="Verdana" w:hAnsi="Verdana"/>
        </w:rPr>
        <w:t xml:space="preserve">gender and disability </w:t>
      </w:r>
      <w:r w:rsidR="00AC179E" w:rsidRPr="00133CE4">
        <w:rPr>
          <w:rFonts w:ascii="Verdana" w:hAnsi="Verdana"/>
        </w:rPr>
        <w:t>practices</w:t>
      </w:r>
      <w:r w:rsidR="00844732" w:rsidRPr="00133CE4">
        <w:rPr>
          <w:rFonts w:ascii="Verdana" w:hAnsi="Verdana"/>
        </w:rPr>
        <w:t xml:space="preserve">. </w:t>
      </w:r>
      <w:r w:rsidR="00AC179E" w:rsidRPr="00133CE4">
        <w:rPr>
          <w:rFonts w:ascii="Verdana" w:hAnsi="Verdana"/>
        </w:rPr>
        <w:t>The Capacity Building Project had two partners</w:t>
      </w:r>
      <w:r w:rsidR="00844732" w:rsidRPr="00133CE4">
        <w:rPr>
          <w:rFonts w:ascii="Verdana" w:hAnsi="Verdana"/>
        </w:rPr>
        <w:t xml:space="preserve">: </w:t>
      </w:r>
      <w:r w:rsidR="00AC179E" w:rsidRPr="00133CE4">
        <w:rPr>
          <w:rFonts w:ascii="Verdana" w:hAnsi="Verdana"/>
        </w:rPr>
        <w:t xml:space="preserve">WHE </w:t>
      </w:r>
      <w:r w:rsidR="001D3A56" w:rsidRPr="00133CE4">
        <w:rPr>
          <w:rFonts w:ascii="Verdana" w:hAnsi="Verdana"/>
        </w:rPr>
        <w:t xml:space="preserve">in Melbourne’s east </w:t>
      </w:r>
      <w:r w:rsidR="00AC179E" w:rsidRPr="00133CE4">
        <w:rPr>
          <w:rFonts w:ascii="Verdana" w:hAnsi="Verdana"/>
        </w:rPr>
        <w:t>and WHL</w:t>
      </w:r>
      <w:r w:rsidR="001D3A56" w:rsidRPr="00133CE4">
        <w:rPr>
          <w:rFonts w:ascii="Verdana" w:hAnsi="Verdana"/>
        </w:rPr>
        <w:t>M in Victoria’s Loddon Mallee region. In</w:t>
      </w:r>
      <w:r w:rsidR="00844732" w:rsidRPr="00133CE4">
        <w:rPr>
          <w:rFonts w:ascii="Verdana" w:hAnsi="Verdana"/>
        </w:rPr>
        <w:t xml:space="preserve"> </w:t>
      </w:r>
      <w:r w:rsidR="00AC179E" w:rsidRPr="00133CE4">
        <w:rPr>
          <w:rFonts w:ascii="Verdana" w:hAnsi="Verdana"/>
        </w:rPr>
        <w:t xml:space="preserve">addition to working </w:t>
      </w:r>
      <w:r w:rsidR="007F7AD5" w:rsidRPr="00133CE4">
        <w:rPr>
          <w:rFonts w:ascii="Verdana" w:hAnsi="Verdana"/>
        </w:rPr>
        <w:t>on</w:t>
      </w:r>
      <w:r w:rsidR="00AC179E" w:rsidRPr="00133CE4">
        <w:rPr>
          <w:rFonts w:ascii="Verdana" w:hAnsi="Verdana"/>
        </w:rPr>
        <w:t xml:space="preserve"> th</w:t>
      </w:r>
      <w:r w:rsidR="001D3A56" w:rsidRPr="00133CE4">
        <w:rPr>
          <w:rFonts w:ascii="Verdana" w:hAnsi="Verdana"/>
        </w:rPr>
        <w:t>e Capacity Building Project</w:t>
      </w:r>
      <w:r w:rsidR="00AC179E" w:rsidRPr="00133CE4">
        <w:rPr>
          <w:rFonts w:ascii="Verdana" w:hAnsi="Verdana"/>
        </w:rPr>
        <w:t xml:space="preserve">, </w:t>
      </w:r>
      <w:r w:rsidR="001D3A56" w:rsidRPr="00133CE4">
        <w:rPr>
          <w:rFonts w:ascii="Verdana" w:hAnsi="Verdana"/>
        </w:rPr>
        <w:t xml:space="preserve">WHE </w:t>
      </w:r>
      <w:r w:rsidR="00AC179E" w:rsidRPr="00133CE4">
        <w:rPr>
          <w:rFonts w:ascii="Verdana" w:hAnsi="Verdana"/>
        </w:rPr>
        <w:t>was</w:t>
      </w:r>
      <w:r w:rsidR="001D3A56" w:rsidRPr="00133CE4">
        <w:rPr>
          <w:rFonts w:ascii="Verdana" w:hAnsi="Verdana"/>
        </w:rPr>
        <w:t xml:space="preserve"> the region</w:t>
      </w:r>
      <w:r w:rsidR="00A765AE" w:rsidRPr="00133CE4">
        <w:rPr>
          <w:rFonts w:ascii="Verdana" w:hAnsi="Verdana"/>
        </w:rPr>
        <w:t>al</w:t>
      </w:r>
      <w:r w:rsidR="001D3A56" w:rsidRPr="00133CE4">
        <w:rPr>
          <w:rFonts w:ascii="Verdana" w:hAnsi="Verdana"/>
        </w:rPr>
        <w:t xml:space="preserve"> prevention partnership’s </w:t>
      </w:r>
      <w:r w:rsidR="00AC179E" w:rsidRPr="00133CE4">
        <w:rPr>
          <w:rFonts w:ascii="Verdana" w:hAnsi="Verdana"/>
        </w:rPr>
        <w:t>lead</w:t>
      </w:r>
      <w:r w:rsidR="001D3A56" w:rsidRPr="00133CE4">
        <w:rPr>
          <w:rFonts w:ascii="Verdana" w:hAnsi="Verdana"/>
        </w:rPr>
        <w:t xml:space="preserve"> in M</w:t>
      </w:r>
      <w:r w:rsidR="007F7AD5" w:rsidRPr="00133CE4">
        <w:rPr>
          <w:rFonts w:ascii="Verdana" w:hAnsi="Verdana"/>
        </w:rPr>
        <w:t>argins to the Mainstream (M2M)</w:t>
      </w:r>
      <w:r w:rsidR="001D3A56" w:rsidRPr="00133CE4">
        <w:rPr>
          <w:rFonts w:ascii="Verdana" w:hAnsi="Verdana"/>
        </w:rPr>
        <w:t xml:space="preserve">, </w:t>
      </w:r>
      <w:r w:rsidR="00844732" w:rsidRPr="00133CE4">
        <w:rPr>
          <w:rFonts w:ascii="Verdana" w:hAnsi="Verdana"/>
        </w:rPr>
        <w:t xml:space="preserve">one of 16 projects </w:t>
      </w:r>
      <w:r w:rsidR="00A765AE" w:rsidRPr="00133CE4">
        <w:rPr>
          <w:rFonts w:ascii="Verdana" w:hAnsi="Verdana"/>
        </w:rPr>
        <w:t>across the nation</w:t>
      </w:r>
      <w:r w:rsidR="00844732" w:rsidRPr="00133CE4">
        <w:rPr>
          <w:rFonts w:ascii="Verdana" w:hAnsi="Verdana"/>
        </w:rPr>
        <w:t xml:space="preserve"> </w:t>
      </w:r>
      <w:r w:rsidR="009D4007" w:rsidRPr="00133CE4">
        <w:rPr>
          <w:rFonts w:ascii="Verdana" w:hAnsi="Verdana"/>
        </w:rPr>
        <w:t>to have received</w:t>
      </w:r>
      <w:r w:rsidR="001D3A56" w:rsidRPr="00133CE4">
        <w:rPr>
          <w:rFonts w:ascii="Verdana" w:hAnsi="Verdana"/>
        </w:rPr>
        <w:t xml:space="preserve"> funding from</w:t>
      </w:r>
      <w:r w:rsidR="00AC179E" w:rsidRPr="00133CE4">
        <w:rPr>
          <w:rFonts w:ascii="Verdana" w:hAnsi="Verdana"/>
        </w:rPr>
        <w:t xml:space="preserve"> the</w:t>
      </w:r>
      <w:r w:rsidR="00844732" w:rsidRPr="00133CE4">
        <w:rPr>
          <w:rFonts w:ascii="Verdana" w:hAnsi="Verdana"/>
        </w:rPr>
        <w:t xml:space="preserve"> Australian Government Department of Social Services community-led prevention grants scheme for 2020 to 2022</w:t>
      </w:r>
      <w:r w:rsidR="001D3A56" w:rsidRPr="00133CE4">
        <w:rPr>
          <w:rFonts w:ascii="Verdana" w:hAnsi="Verdana"/>
        </w:rPr>
        <w:t xml:space="preserve">. WDV was </w:t>
      </w:r>
      <w:r w:rsidR="00282962" w:rsidRPr="00133CE4">
        <w:rPr>
          <w:rFonts w:ascii="Verdana" w:hAnsi="Verdana"/>
        </w:rPr>
        <w:t>WHE’s</w:t>
      </w:r>
      <w:r w:rsidR="001D3A56" w:rsidRPr="00133CE4">
        <w:rPr>
          <w:rFonts w:ascii="Verdana" w:hAnsi="Verdana"/>
        </w:rPr>
        <w:t xml:space="preserve"> statewide</w:t>
      </w:r>
      <w:r w:rsidR="00844732" w:rsidRPr="00133CE4">
        <w:rPr>
          <w:rFonts w:ascii="Verdana" w:hAnsi="Verdana"/>
        </w:rPr>
        <w:t xml:space="preserve"> partner</w:t>
      </w:r>
      <w:r w:rsidR="00282962" w:rsidRPr="00133CE4">
        <w:rPr>
          <w:rFonts w:ascii="Verdana" w:hAnsi="Verdana"/>
        </w:rPr>
        <w:t xml:space="preserve"> </w:t>
      </w:r>
      <w:r w:rsidR="00A765AE" w:rsidRPr="00133CE4">
        <w:rPr>
          <w:rFonts w:ascii="Verdana" w:hAnsi="Verdana"/>
        </w:rPr>
        <w:t>for</w:t>
      </w:r>
      <w:r w:rsidR="00844732" w:rsidRPr="00133CE4">
        <w:rPr>
          <w:rFonts w:ascii="Verdana" w:hAnsi="Verdana"/>
        </w:rPr>
        <w:t xml:space="preserve"> </w:t>
      </w:r>
      <w:r w:rsidR="001D3A56" w:rsidRPr="00133CE4">
        <w:rPr>
          <w:rFonts w:ascii="Verdana" w:hAnsi="Verdana"/>
        </w:rPr>
        <w:t xml:space="preserve">M2M. </w:t>
      </w:r>
      <w:r w:rsidR="00844732" w:rsidRPr="00133CE4">
        <w:rPr>
          <w:rFonts w:ascii="Verdana" w:hAnsi="Verdana"/>
        </w:rPr>
        <w:t xml:space="preserve">What </w:t>
      </w:r>
      <w:r w:rsidR="009D4007" w:rsidRPr="00133CE4">
        <w:rPr>
          <w:rFonts w:ascii="Verdana" w:hAnsi="Verdana"/>
        </w:rPr>
        <w:t xml:space="preserve">all </w:t>
      </w:r>
      <w:r w:rsidR="00844732" w:rsidRPr="00133CE4">
        <w:rPr>
          <w:rFonts w:ascii="Verdana" w:hAnsi="Verdana"/>
        </w:rPr>
        <w:t>these relationships</w:t>
      </w:r>
      <w:r w:rsidR="007F7AD5" w:rsidRPr="00133CE4">
        <w:rPr>
          <w:rFonts w:ascii="Verdana" w:hAnsi="Verdana"/>
        </w:rPr>
        <w:t xml:space="preserve"> and </w:t>
      </w:r>
      <w:r w:rsidR="00844732" w:rsidRPr="00133CE4">
        <w:rPr>
          <w:rFonts w:ascii="Verdana" w:hAnsi="Verdana"/>
        </w:rPr>
        <w:t xml:space="preserve">developments </w:t>
      </w:r>
      <w:r w:rsidR="00A765AE" w:rsidRPr="00133CE4">
        <w:rPr>
          <w:rFonts w:ascii="Verdana" w:hAnsi="Verdana"/>
        </w:rPr>
        <w:t>pointed to</w:t>
      </w:r>
      <w:r w:rsidR="009D4007" w:rsidRPr="00133CE4">
        <w:rPr>
          <w:rFonts w:ascii="Verdana" w:hAnsi="Verdana"/>
        </w:rPr>
        <w:t xml:space="preserve"> </w:t>
      </w:r>
      <w:r w:rsidR="00844732" w:rsidRPr="00133CE4">
        <w:rPr>
          <w:rFonts w:ascii="Verdana" w:hAnsi="Verdana"/>
        </w:rPr>
        <w:t xml:space="preserve">was </w:t>
      </w:r>
      <w:r w:rsidR="00CA2370" w:rsidRPr="00133CE4">
        <w:rPr>
          <w:rFonts w:ascii="Verdana" w:hAnsi="Verdana"/>
        </w:rPr>
        <w:t>a</w:t>
      </w:r>
      <w:r w:rsidR="007F7AD5" w:rsidRPr="00133CE4">
        <w:rPr>
          <w:rFonts w:ascii="Verdana" w:hAnsi="Verdana"/>
        </w:rPr>
        <w:t xml:space="preserve">n </w:t>
      </w:r>
      <w:r w:rsidR="00F95372" w:rsidRPr="00133CE4">
        <w:rPr>
          <w:rFonts w:ascii="Verdana" w:hAnsi="Verdana"/>
        </w:rPr>
        <w:t>E</w:t>
      </w:r>
      <w:r w:rsidR="001D3A56" w:rsidRPr="00133CE4">
        <w:rPr>
          <w:rFonts w:ascii="Verdana" w:hAnsi="Verdana"/>
        </w:rPr>
        <w:t xml:space="preserve">astern </w:t>
      </w:r>
      <w:r w:rsidR="00F95372" w:rsidRPr="00133CE4">
        <w:rPr>
          <w:rFonts w:ascii="Verdana" w:hAnsi="Verdana"/>
        </w:rPr>
        <w:t>M</w:t>
      </w:r>
      <w:r w:rsidR="001D3A56" w:rsidRPr="00133CE4">
        <w:rPr>
          <w:rFonts w:ascii="Verdana" w:hAnsi="Verdana"/>
        </w:rPr>
        <w:t xml:space="preserve">etropolitan </w:t>
      </w:r>
      <w:r w:rsidR="00F95372" w:rsidRPr="00133CE4">
        <w:rPr>
          <w:rFonts w:ascii="Verdana" w:hAnsi="Verdana"/>
        </w:rPr>
        <w:t>R</w:t>
      </w:r>
      <w:r w:rsidR="001D3A56" w:rsidRPr="00133CE4">
        <w:rPr>
          <w:rFonts w:ascii="Verdana" w:hAnsi="Verdana"/>
        </w:rPr>
        <w:t xml:space="preserve">egion </w:t>
      </w:r>
      <w:r w:rsidR="00F95372" w:rsidRPr="00133CE4">
        <w:rPr>
          <w:rFonts w:ascii="Verdana" w:hAnsi="Verdana"/>
        </w:rPr>
        <w:t xml:space="preserve">(EMR) </w:t>
      </w:r>
      <w:r w:rsidR="00844732" w:rsidRPr="00133CE4">
        <w:rPr>
          <w:rFonts w:ascii="Verdana" w:hAnsi="Verdana"/>
        </w:rPr>
        <w:t>C</w:t>
      </w:r>
      <w:r w:rsidR="00EF5BCE" w:rsidRPr="00133CE4">
        <w:rPr>
          <w:rFonts w:ascii="Verdana" w:hAnsi="Verdana"/>
        </w:rPr>
        <w:t>o</w:t>
      </w:r>
      <w:r w:rsidR="00844732" w:rsidRPr="00133CE4">
        <w:rPr>
          <w:rFonts w:ascii="Verdana" w:hAnsi="Verdana"/>
        </w:rPr>
        <w:t xml:space="preserve">P </w:t>
      </w:r>
      <w:r w:rsidR="007F7AD5" w:rsidRPr="00133CE4">
        <w:rPr>
          <w:rFonts w:ascii="Verdana" w:hAnsi="Verdana"/>
        </w:rPr>
        <w:t>that</w:t>
      </w:r>
      <w:r w:rsidR="001D3A56" w:rsidRPr="00133CE4">
        <w:rPr>
          <w:rFonts w:ascii="Verdana" w:hAnsi="Verdana"/>
        </w:rPr>
        <w:t xml:space="preserve"> focus</w:t>
      </w:r>
      <w:r w:rsidR="007F7AD5" w:rsidRPr="00133CE4">
        <w:rPr>
          <w:rFonts w:ascii="Verdana" w:hAnsi="Verdana"/>
        </w:rPr>
        <w:t>ed</w:t>
      </w:r>
      <w:r w:rsidR="001D3A56" w:rsidRPr="00133CE4">
        <w:rPr>
          <w:rFonts w:ascii="Verdana" w:hAnsi="Verdana"/>
        </w:rPr>
        <w:t xml:space="preserve"> on disability and </w:t>
      </w:r>
      <w:r w:rsidR="00DD01B9">
        <w:rPr>
          <w:rFonts w:ascii="Verdana" w:hAnsi="Verdana"/>
        </w:rPr>
        <w:t>preventing</w:t>
      </w:r>
      <w:r w:rsidR="001D3A56" w:rsidRPr="00133CE4">
        <w:rPr>
          <w:rFonts w:ascii="Verdana" w:hAnsi="Verdana"/>
        </w:rPr>
        <w:t xml:space="preserve"> violence against women</w:t>
      </w:r>
      <w:r w:rsidR="00F95372" w:rsidRPr="00133CE4">
        <w:rPr>
          <w:rFonts w:ascii="Verdana" w:hAnsi="Verdana"/>
        </w:rPr>
        <w:t xml:space="preserve"> with disabilities,</w:t>
      </w:r>
      <w:r w:rsidR="007F7AD5" w:rsidRPr="00133CE4">
        <w:rPr>
          <w:rFonts w:ascii="Verdana" w:hAnsi="Verdana"/>
        </w:rPr>
        <w:t xml:space="preserve"> to further saturate effort in this </w:t>
      </w:r>
      <w:r w:rsidR="00F95372" w:rsidRPr="00133CE4">
        <w:rPr>
          <w:rFonts w:ascii="Verdana" w:hAnsi="Verdana"/>
        </w:rPr>
        <w:t xml:space="preserve">geographical location. </w:t>
      </w:r>
    </w:p>
    <w:p w14:paraId="72C6CD83" w14:textId="4FC71D6A" w:rsidR="001D3A56" w:rsidRPr="00133CE4" w:rsidRDefault="001D3A56" w:rsidP="006651D4">
      <w:pPr>
        <w:rPr>
          <w:rFonts w:ascii="Verdana" w:hAnsi="Verdana"/>
        </w:rPr>
      </w:pPr>
    </w:p>
    <w:p w14:paraId="24C04B0B" w14:textId="5E6158B5" w:rsidR="001D3A56" w:rsidRPr="00133CE4" w:rsidRDefault="00CA2370" w:rsidP="00633775">
      <w:pPr>
        <w:ind w:right="-148"/>
        <w:rPr>
          <w:rFonts w:ascii="Verdana" w:hAnsi="Verdana"/>
        </w:rPr>
      </w:pPr>
      <w:r w:rsidRPr="00133CE4">
        <w:rPr>
          <w:rFonts w:ascii="Verdana" w:hAnsi="Verdana"/>
        </w:rPr>
        <w:t>The</w:t>
      </w:r>
      <w:r w:rsidR="00F95372" w:rsidRPr="00133CE4">
        <w:rPr>
          <w:rFonts w:ascii="Verdana" w:hAnsi="Verdana"/>
        </w:rPr>
        <w:t xml:space="preserve"> </w:t>
      </w:r>
      <w:r w:rsidRPr="00133CE4">
        <w:rPr>
          <w:rFonts w:ascii="Verdana" w:hAnsi="Verdana"/>
        </w:rPr>
        <w:t>C</w:t>
      </w:r>
      <w:r w:rsidR="00EF5BCE" w:rsidRPr="00133CE4">
        <w:rPr>
          <w:rFonts w:ascii="Verdana" w:hAnsi="Verdana"/>
        </w:rPr>
        <w:t>o</w:t>
      </w:r>
      <w:r w:rsidRPr="00133CE4">
        <w:rPr>
          <w:rFonts w:ascii="Verdana" w:hAnsi="Verdana"/>
        </w:rPr>
        <w:t xml:space="preserve">P </w:t>
      </w:r>
      <w:r w:rsidR="00F95372" w:rsidRPr="00133CE4">
        <w:rPr>
          <w:rFonts w:ascii="Verdana" w:hAnsi="Verdana"/>
        </w:rPr>
        <w:t>brought</w:t>
      </w:r>
      <w:r w:rsidRPr="00133CE4">
        <w:rPr>
          <w:rFonts w:ascii="Verdana" w:hAnsi="Verdana"/>
        </w:rPr>
        <w:t xml:space="preserve"> together practitioners engaged with disability or gender transformative work</w:t>
      </w:r>
      <w:r w:rsidR="007F7AD5" w:rsidRPr="00133CE4">
        <w:rPr>
          <w:rFonts w:ascii="Verdana" w:hAnsi="Verdana"/>
        </w:rPr>
        <w:t>,</w:t>
      </w:r>
      <w:r w:rsidRPr="00133CE4">
        <w:rPr>
          <w:rFonts w:ascii="Verdana" w:hAnsi="Verdana"/>
        </w:rPr>
        <w:t xml:space="preserve"> with the view to strengthening intersectional practices in a supportive peer-to-peer environment</w:t>
      </w:r>
      <w:r w:rsidR="00A765AE" w:rsidRPr="00133CE4">
        <w:rPr>
          <w:rFonts w:ascii="Verdana" w:hAnsi="Verdana"/>
        </w:rPr>
        <w:t xml:space="preserve">. This </w:t>
      </w:r>
      <w:r w:rsidR="00F95372" w:rsidRPr="00133CE4">
        <w:rPr>
          <w:rFonts w:ascii="Verdana" w:hAnsi="Verdana"/>
        </w:rPr>
        <w:t>was</w:t>
      </w:r>
      <w:r w:rsidR="00A765AE" w:rsidRPr="00133CE4">
        <w:rPr>
          <w:rFonts w:ascii="Verdana" w:hAnsi="Verdana"/>
        </w:rPr>
        <w:t xml:space="preserve"> achieved t</w:t>
      </w:r>
      <w:r w:rsidRPr="00133CE4">
        <w:rPr>
          <w:rFonts w:ascii="Verdana" w:hAnsi="Verdana"/>
        </w:rPr>
        <w:t>hrough sharing practice achievements, challenges and lessons learned</w:t>
      </w:r>
      <w:r w:rsidR="00A765AE" w:rsidRPr="00133CE4">
        <w:rPr>
          <w:rFonts w:ascii="Verdana" w:hAnsi="Verdana"/>
        </w:rPr>
        <w:t>, and</w:t>
      </w:r>
      <w:r w:rsidRPr="00133CE4">
        <w:rPr>
          <w:rFonts w:ascii="Verdana" w:hAnsi="Verdana"/>
        </w:rPr>
        <w:t xml:space="preserve"> offering opportunities for </w:t>
      </w:r>
      <w:r w:rsidR="00A765AE" w:rsidRPr="00133CE4">
        <w:rPr>
          <w:rFonts w:ascii="Verdana" w:hAnsi="Verdana"/>
        </w:rPr>
        <w:t>net</w:t>
      </w:r>
      <w:r w:rsidR="00633775">
        <w:rPr>
          <w:rFonts w:ascii="Verdana" w:hAnsi="Verdana"/>
        </w:rPr>
        <w:t>-</w:t>
      </w:r>
      <w:r w:rsidR="00A765AE" w:rsidRPr="00133CE4">
        <w:rPr>
          <w:rFonts w:ascii="Verdana" w:hAnsi="Verdana"/>
        </w:rPr>
        <w:t xml:space="preserve">working and </w:t>
      </w:r>
      <w:r w:rsidRPr="00133CE4">
        <w:rPr>
          <w:rFonts w:ascii="Verdana" w:hAnsi="Verdana"/>
        </w:rPr>
        <w:t>collaboration. Membership was open to cross-sector workforces</w:t>
      </w:r>
      <w:r w:rsidR="00A765AE" w:rsidRPr="00133CE4">
        <w:rPr>
          <w:rFonts w:ascii="Verdana" w:hAnsi="Verdana"/>
        </w:rPr>
        <w:t>,</w:t>
      </w:r>
      <w:r w:rsidRPr="00133CE4">
        <w:rPr>
          <w:rFonts w:ascii="Verdana" w:hAnsi="Verdana"/>
        </w:rPr>
        <w:t xml:space="preserve"> among them women’s health, </w:t>
      </w:r>
      <w:r w:rsidR="00A64E1A" w:rsidRPr="00133CE4">
        <w:rPr>
          <w:rFonts w:ascii="Verdana" w:hAnsi="Verdana"/>
        </w:rPr>
        <w:t xml:space="preserve">health, </w:t>
      </w:r>
      <w:r w:rsidRPr="00133CE4">
        <w:rPr>
          <w:rFonts w:ascii="Verdana" w:hAnsi="Verdana"/>
        </w:rPr>
        <w:t xml:space="preserve">disability, family violence, social services and local government, as well as </w:t>
      </w:r>
      <w:r w:rsidR="00A765AE" w:rsidRPr="00133CE4">
        <w:rPr>
          <w:rFonts w:ascii="Verdana" w:hAnsi="Verdana"/>
        </w:rPr>
        <w:t xml:space="preserve">to other </w:t>
      </w:r>
      <w:r w:rsidRPr="00133CE4">
        <w:rPr>
          <w:rFonts w:ascii="Verdana" w:hAnsi="Verdana"/>
        </w:rPr>
        <w:t>prevention of violence against women</w:t>
      </w:r>
      <w:r w:rsidR="00633775">
        <w:rPr>
          <w:rFonts w:ascii="Verdana" w:hAnsi="Verdana"/>
        </w:rPr>
        <w:t xml:space="preserve"> stakeholders.</w:t>
      </w:r>
    </w:p>
    <w:p w14:paraId="557479BF" w14:textId="706F7591" w:rsidR="00844732" w:rsidRPr="00133CE4" w:rsidRDefault="00844732" w:rsidP="006651D4">
      <w:pPr>
        <w:rPr>
          <w:rFonts w:ascii="Verdana" w:hAnsi="Verdana"/>
        </w:rPr>
      </w:pPr>
    </w:p>
    <w:p w14:paraId="29B02C18" w14:textId="6D9DE90E" w:rsidR="00AC179E" w:rsidRPr="00133CE4" w:rsidRDefault="009D4007" w:rsidP="006651D4">
      <w:pPr>
        <w:rPr>
          <w:rFonts w:ascii="Verdana" w:hAnsi="Verdana"/>
        </w:rPr>
      </w:pPr>
      <w:r w:rsidRPr="00133CE4">
        <w:rPr>
          <w:rFonts w:ascii="Verdana" w:hAnsi="Verdana"/>
        </w:rPr>
        <w:t>Given everything going on in the region, it was not surprising that the C</w:t>
      </w:r>
      <w:r w:rsidR="00EF5BCE" w:rsidRPr="00133CE4">
        <w:rPr>
          <w:rFonts w:ascii="Verdana" w:hAnsi="Verdana"/>
        </w:rPr>
        <w:t>o</w:t>
      </w:r>
      <w:r w:rsidRPr="00133CE4">
        <w:rPr>
          <w:rFonts w:ascii="Verdana" w:hAnsi="Verdana"/>
        </w:rPr>
        <w:t xml:space="preserve">P expression of interest was well received, with 27 members </w:t>
      </w:r>
      <w:r w:rsidR="0070703C" w:rsidRPr="00133CE4">
        <w:rPr>
          <w:rFonts w:ascii="Verdana" w:hAnsi="Verdana"/>
        </w:rPr>
        <w:t xml:space="preserve">from across target sectors </w:t>
      </w:r>
      <w:r w:rsidRPr="00133CE4">
        <w:rPr>
          <w:rFonts w:ascii="Verdana" w:hAnsi="Verdana"/>
        </w:rPr>
        <w:t>recruited ahead of the first of four meetings in October 202</w:t>
      </w:r>
      <w:r w:rsidR="007F5D5C">
        <w:rPr>
          <w:rFonts w:ascii="Verdana" w:hAnsi="Verdana"/>
        </w:rPr>
        <w:t>0</w:t>
      </w:r>
      <w:r w:rsidRPr="00133CE4">
        <w:rPr>
          <w:rFonts w:ascii="Verdana" w:hAnsi="Verdana"/>
        </w:rPr>
        <w:t>. This meeting was followed by tailored training in November 202</w:t>
      </w:r>
      <w:r w:rsidR="007F5D5C">
        <w:rPr>
          <w:rFonts w:ascii="Verdana" w:hAnsi="Verdana"/>
        </w:rPr>
        <w:t>0</w:t>
      </w:r>
      <w:r w:rsidR="00695508" w:rsidRPr="00133CE4">
        <w:rPr>
          <w:rFonts w:ascii="Verdana" w:hAnsi="Verdana"/>
        </w:rPr>
        <w:t xml:space="preserve"> as </w:t>
      </w:r>
      <w:r w:rsidR="001223C8" w:rsidRPr="00133CE4">
        <w:rPr>
          <w:rFonts w:ascii="Verdana" w:hAnsi="Verdana"/>
        </w:rPr>
        <w:t xml:space="preserve">discussed in the section, </w:t>
      </w:r>
      <w:r w:rsidRPr="00133CE4">
        <w:rPr>
          <w:rFonts w:ascii="Verdana" w:hAnsi="Verdana"/>
        </w:rPr>
        <w:t>‘</w:t>
      </w:r>
      <w:hyperlink w:anchor="_Two_streams_of" w:history="1">
        <w:r w:rsidRPr="00133CE4">
          <w:rPr>
            <w:rStyle w:val="Hyperlink"/>
            <w:rFonts w:ascii="Verdana" w:hAnsi="Verdana"/>
            <w:color w:val="5C1D64"/>
          </w:rPr>
          <w:t>Two streams of training services on offer</w:t>
        </w:r>
      </w:hyperlink>
      <w:r w:rsidR="00695508" w:rsidRPr="00133CE4">
        <w:rPr>
          <w:rFonts w:ascii="Verdana" w:hAnsi="Verdana"/>
        </w:rPr>
        <w:t>.’</w:t>
      </w:r>
      <w:r w:rsidRPr="00133CE4">
        <w:rPr>
          <w:rFonts w:ascii="Verdana" w:hAnsi="Verdana"/>
        </w:rPr>
        <w:t xml:space="preserve"> </w:t>
      </w:r>
      <w:r w:rsidR="00695508" w:rsidRPr="00133CE4">
        <w:rPr>
          <w:rFonts w:ascii="Verdana" w:hAnsi="Verdana"/>
        </w:rPr>
        <w:t>Three further meetings followed in December 202</w:t>
      </w:r>
      <w:r w:rsidR="007F5D5C">
        <w:rPr>
          <w:rFonts w:ascii="Verdana" w:hAnsi="Verdana"/>
        </w:rPr>
        <w:t>0</w:t>
      </w:r>
      <w:r w:rsidR="00695508" w:rsidRPr="00133CE4">
        <w:rPr>
          <w:rFonts w:ascii="Verdana" w:hAnsi="Verdana"/>
        </w:rPr>
        <w:t xml:space="preserve"> and February and March 2021.</w:t>
      </w:r>
    </w:p>
    <w:p w14:paraId="2270B3FC" w14:textId="58B586DD" w:rsidR="00695508" w:rsidRPr="00133CE4" w:rsidRDefault="00695508" w:rsidP="006651D4">
      <w:pPr>
        <w:rPr>
          <w:rFonts w:ascii="Verdana" w:hAnsi="Verdana"/>
        </w:rPr>
      </w:pPr>
    </w:p>
    <w:p w14:paraId="35D72D6F" w14:textId="50D78430" w:rsidR="006E0B2C" w:rsidRPr="00133CE4" w:rsidRDefault="00695508" w:rsidP="00B40B16">
      <w:pPr>
        <w:ind w:right="-148"/>
        <w:rPr>
          <w:rFonts w:ascii="Verdana" w:hAnsi="Verdana"/>
        </w:rPr>
      </w:pPr>
      <w:r w:rsidRPr="00133CE4">
        <w:rPr>
          <w:rFonts w:ascii="Verdana" w:hAnsi="Verdana"/>
        </w:rPr>
        <w:t>The C</w:t>
      </w:r>
      <w:r w:rsidR="00EF5BCE" w:rsidRPr="00133CE4">
        <w:rPr>
          <w:rFonts w:ascii="Verdana" w:hAnsi="Verdana"/>
        </w:rPr>
        <w:t>o</w:t>
      </w:r>
      <w:r w:rsidRPr="00133CE4">
        <w:rPr>
          <w:rFonts w:ascii="Verdana" w:hAnsi="Verdana"/>
        </w:rPr>
        <w:t>P was a space for shared knowledge and shared learning</w:t>
      </w:r>
      <w:r w:rsidR="001223C8" w:rsidRPr="00133CE4">
        <w:rPr>
          <w:rFonts w:ascii="Verdana" w:hAnsi="Verdana"/>
        </w:rPr>
        <w:t xml:space="preserve"> </w:t>
      </w:r>
      <w:r w:rsidRPr="00133CE4">
        <w:rPr>
          <w:rFonts w:ascii="Verdana" w:hAnsi="Verdana"/>
        </w:rPr>
        <w:t>with the direction of content, topics or practice issues set by its members. The C</w:t>
      </w:r>
      <w:r w:rsidR="00EF5BCE" w:rsidRPr="00133CE4">
        <w:rPr>
          <w:rFonts w:ascii="Verdana" w:hAnsi="Verdana"/>
        </w:rPr>
        <w:t>o</w:t>
      </w:r>
      <w:r w:rsidRPr="00133CE4">
        <w:rPr>
          <w:rFonts w:ascii="Verdana" w:hAnsi="Verdana"/>
        </w:rPr>
        <w:t xml:space="preserve">P allowed for </w:t>
      </w:r>
      <w:r w:rsidR="00A50D26" w:rsidRPr="00133CE4">
        <w:rPr>
          <w:rFonts w:ascii="Verdana" w:hAnsi="Verdana"/>
        </w:rPr>
        <w:t xml:space="preserve">information sharing and </w:t>
      </w:r>
      <w:r w:rsidRPr="00133CE4">
        <w:rPr>
          <w:rFonts w:ascii="Verdana" w:hAnsi="Verdana"/>
        </w:rPr>
        <w:t xml:space="preserve">networking too, within the limitations of Zoom. </w:t>
      </w:r>
      <w:r w:rsidR="00A50D26" w:rsidRPr="00133CE4">
        <w:rPr>
          <w:rFonts w:ascii="Verdana" w:hAnsi="Verdana"/>
        </w:rPr>
        <w:t>While different to the training component of the Program’s capacity building activity</w:t>
      </w:r>
      <w:r w:rsidR="001223C8" w:rsidRPr="00133CE4">
        <w:rPr>
          <w:rFonts w:ascii="Verdana" w:hAnsi="Verdana"/>
        </w:rPr>
        <w:t xml:space="preserve"> in being less structure and more flexible,</w:t>
      </w:r>
      <w:r w:rsidR="00A50D26" w:rsidRPr="00133CE4">
        <w:rPr>
          <w:rFonts w:ascii="Verdana" w:hAnsi="Verdana"/>
        </w:rPr>
        <w:t xml:space="preserve"> C</w:t>
      </w:r>
      <w:r w:rsidR="00EF5BCE" w:rsidRPr="00133CE4">
        <w:rPr>
          <w:rFonts w:ascii="Verdana" w:hAnsi="Verdana"/>
        </w:rPr>
        <w:t>o</w:t>
      </w:r>
      <w:r w:rsidR="00A50D26" w:rsidRPr="00133CE4">
        <w:rPr>
          <w:rFonts w:ascii="Verdana" w:hAnsi="Verdana"/>
        </w:rPr>
        <w:t xml:space="preserve">P meetings were </w:t>
      </w:r>
      <w:r w:rsidR="006E0B2C" w:rsidRPr="00133CE4">
        <w:rPr>
          <w:rFonts w:ascii="Verdana" w:hAnsi="Verdana"/>
        </w:rPr>
        <w:t xml:space="preserve">nonetheless </w:t>
      </w:r>
      <w:r w:rsidR="00A50D26" w:rsidRPr="00133CE4">
        <w:rPr>
          <w:rFonts w:ascii="Verdana" w:hAnsi="Verdana"/>
        </w:rPr>
        <w:t>co-facilitated in a similar way</w:t>
      </w:r>
      <w:r w:rsidR="006E0B2C" w:rsidRPr="00133CE4">
        <w:rPr>
          <w:rFonts w:ascii="Verdana" w:hAnsi="Verdana"/>
        </w:rPr>
        <w:t>; that is, equally and respectfully between</w:t>
      </w:r>
      <w:r w:rsidR="00A50D26" w:rsidRPr="00133CE4">
        <w:rPr>
          <w:rFonts w:ascii="Verdana" w:hAnsi="Verdana"/>
        </w:rPr>
        <w:t xml:space="preserve"> two women</w:t>
      </w:r>
      <w:r w:rsidR="00E8421B" w:rsidRPr="00133CE4">
        <w:rPr>
          <w:rFonts w:ascii="Verdana" w:hAnsi="Verdana"/>
        </w:rPr>
        <w:t xml:space="preserve">, one with </w:t>
      </w:r>
      <w:r w:rsidR="00A50D26" w:rsidRPr="00133CE4">
        <w:rPr>
          <w:rFonts w:ascii="Verdana" w:hAnsi="Verdana"/>
        </w:rPr>
        <w:t xml:space="preserve">expertise in lived experience and </w:t>
      </w:r>
      <w:r w:rsidR="00E8421B" w:rsidRPr="00133CE4">
        <w:rPr>
          <w:rFonts w:ascii="Verdana" w:hAnsi="Verdana"/>
        </w:rPr>
        <w:t xml:space="preserve">one with </w:t>
      </w:r>
      <w:r w:rsidR="00A50D26" w:rsidRPr="00133CE4">
        <w:rPr>
          <w:rFonts w:ascii="Verdana" w:hAnsi="Verdana"/>
        </w:rPr>
        <w:t>prevention expertise</w:t>
      </w:r>
      <w:r w:rsidR="006E0B2C" w:rsidRPr="00133CE4">
        <w:rPr>
          <w:rFonts w:ascii="Verdana" w:hAnsi="Verdana"/>
        </w:rPr>
        <w:t xml:space="preserve">. </w:t>
      </w:r>
      <w:r w:rsidR="00A65C3A" w:rsidRPr="00133CE4">
        <w:rPr>
          <w:rFonts w:ascii="Verdana" w:hAnsi="Verdana"/>
        </w:rPr>
        <w:t>Co-facilitators</w:t>
      </w:r>
      <w:r w:rsidR="006E0B2C" w:rsidRPr="00133CE4">
        <w:rPr>
          <w:rFonts w:ascii="Verdana" w:hAnsi="Verdana"/>
        </w:rPr>
        <w:t xml:space="preserve"> also represented the two WDV initiatives partnering on the C</w:t>
      </w:r>
      <w:r w:rsidR="00EF5BCE" w:rsidRPr="00133CE4">
        <w:rPr>
          <w:rFonts w:ascii="Verdana" w:hAnsi="Verdana"/>
        </w:rPr>
        <w:t>o</w:t>
      </w:r>
      <w:r w:rsidR="006E0B2C" w:rsidRPr="00133CE4">
        <w:rPr>
          <w:rFonts w:ascii="Verdana" w:hAnsi="Verdana"/>
        </w:rPr>
        <w:t>P</w:t>
      </w:r>
      <w:r w:rsidR="00A65C3A" w:rsidRPr="00133CE4">
        <w:rPr>
          <w:rFonts w:ascii="Verdana" w:hAnsi="Verdana"/>
        </w:rPr>
        <w:t xml:space="preserve">. </w:t>
      </w:r>
      <w:r w:rsidR="006E0B2C" w:rsidRPr="00133CE4">
        <w:rPr>
          <w:rFonts w:ascii="Verdana" w:hAnsi="Verdana"/>
        </w:rPr>
        <w:t xml:space="preserve">Based on member input, the meetings covered </w:t>
      </w:r>
      <w:r w:rsidR="008D1B76" w:rsidRPr="00133CE4">
        <w:rPr>
          <w:rFonts w:ascii="Verdana" w:hAnsi="Verdana"/>
        </w:rPr>
        <w:t>many</w:t>
      </w:r>
      <w:r w:rsidR="00863104" w:rsidRPr="00133CE4">
        <w:rPr>
          <w:rFonts w:ascii="Verdana" w:hAnsi="Verdana"/>
        </w:rPr>
        <w:t xml:space="preserve"> areas of interest</w:t>
      </w:r>
      <w:r w:rsidR="008D1B76" w:rsidRPr="00133CE4">
        <w:rPr>
          <w:rFonts w:ascii="Verdana" w:hAnsi="Verdana"/>
        </w:rPr>
        <w:t xml:space="preserve">, among them: </w:t>
      </w:r>
    </w:p>
    <w:p w14:paraId="76B07207" w14:textId="6A136596" w:rsidR="006E0B2C" w:rsidRPr="00133CE4" w:rsidRDefault="006E0B2C" w:rsidP="006651D4">
      <w:pPr>
        <w:rPr>
          <w:rFonts w:ascii="Verdana" w:hAnsi="Verdana"/>
          <w:sz w:val="10"/>
          <w:szCs w:val="10"/>
        </w:rPr>
      </w:pPr>
    </w:p>
    <w:p w14:paraId="052D0CD4" w14:textId="4D240B39" w:rsidR="006E0B2C" w:rsidRPr="00133CE4" w:rsidRDefault="006E0B2C" w:rsidP="004A7FE0">
      <w:pPr>
        <w:numPr>
          <w:ilvl w:val="0"/>
          <w:numId w:val="3"/>
        </w:numPr>
        <w:spacing w:line="257" w:lineRule="auto"/>
        <w:ind w:right="-6"/>
        <w:rPr>
          <w:rFonts w:ascii="Verdana" w:hAnsi="Verdana"/>
        </w:rPr>
      </w:pPr>
      <w:r w:rsidRPr="00133CE4">
        <w:rPr>
          <w:rFonts w:ascii="Verdana" w:hAnsi="Verdana"/>
        </w:rPr>
        <w:t>lived experience</w:t>
      </w:r>
      <w:r w:rsidR="00863104" w:rsidRPr="00133CE4">
        <w:rPr>
          <w:rFonts w:ascii="Verdana" w:hAnsi="Verdana"/>
        </w:rPr>
        <w:t xml:space="preserve"> panel </w:t>
      </w:r>
      <w:r w:rsidR="0070703C" w:rsidRPr="00133CE4">
        <w:rPr>
          <w:rFonts w:ascii="Verdana" w:hAnsi="Verdana"/>
        </w:rPr>
        <w:t xml:space="preserve">presentation and discussion, with </w:t>
      </w:r>
      <w:r w:rsidR="00392F70" w:rsidRPr="00133CE4">
        <w:rPr>
          <w:rFonts w:ascii="Verdana" w:hAnsi="Verdana"/>
        </w:rPr>
        <w:t>the lived experience</w:t>
      </w:r>
      <w:r w:rsidR="0070703C" w:rsidRPr="00133CE4">
        <w:rPr>
          <w:rFonts w:ascii="Verdana" w:hAnsi="Verdana"/>
        </w:rPr>
        <w:t xml:space="preserve"> co-facilitator joined by an Experts by Experience member</w:t>
      </w:r>
      <w:r w:rsidR="00A65C3A" w:rsidRPr="00133CE4">
        <w:rPr>
          <w:rFonts w:ascii="Verdana" w:hAnsi="Verdana"/>
        </w:rPr>
        <w:t>;</w:t>
      </w:r>
      <w:r w:rsidR="0070703C" w:rsidRPr="00133CE4">
        <w:rPr>
          <w:rFonts w:ascii="Verdana" w:hAnsi="Verdana"/>
        </w:rPr>
        <w:t xml:space="preserve"> </w:t>
      </w:r>
    </w:p>
    <w:p w14:paraId="57E84E79" w14:textId="3B179260" w:rsidR="00A65C3A" w:rsidRPr="00133CE4" w:rsidRDefault="00A65C3A" w:rsidP="004A7FE0">
      <w:pPr>
        <w:numPr>
          <w:ilvl w:val="0"/>
          <w:numId w:val="3"/>
        </w:numPr>
        <w:spacing w:line="257" w:lineRule="auto"/>
        <w:ind w:right="-6"/>
        <w:rPr>
          <w:rFonts w:ascii="Verdana" w:hAnsi="Verdana"/>
        </w:rPr>
      </w:pPr>
      <w:r w:rsidRPr="00133CE4">
        <w:rPr>
          <w:rFonts w:ascii="Verdana" w:hAnsi="Verdana"/>
        </w:rPr>
        <w:t xml:space="preserve">intersection of sexism, ableism and ageism, and elder abuse; </w:t>
      </w:r>
    </w:p>
    <w:p w14:paraId="79460036" w14:textId="0BDCAA3A" w:rsidR="00A65C3A" w:rsidRPr="00133CE4" w:rsidRDefault="00A65C3A" w:rsidP="004A7FE0">
      <w:pPr>
        <w:numPr>
          <w:ilvl w:val="0"/>
          <w:numId w:val="3"/>
        </w:numPr>
        <w:spacing w:line="257" w:lineRule="auto"/>
        <w:ind w:right="-6"/>
        <w:rPr>
          <w:rFonts w:ascii="Verdana" w:hAnsi="Verdana"/>
        </w:rPr>
      </w:pPr>
      <w:r w:rsidRPr="00133CE4">
        <w:rPr>
          <w:rFonts w:ascii="Verdana" w:hAnsi="Verdana"/>
        </w:rPr>
        <w:t xml:space="preserve">co-design principles and practices; and </w:t>
      </w:r>
    </w:p>
    <w:p w14:paraId="4703AE97" w14:textId="7B84FCED" w:rsidR="00695508" w:rsidRPr="00133CE4" w:rsidRDefault="00A65C3A" w:rsidP="004A7FE0">
      <w:pPr>
        <w:numPr>
          <w:ilvl w:val="0"/>
          <w:numId w:val="3"/>
        </w:numPr>
        <w:spacing w:line="257" w:lineRule="auto"/>
        <w:ind w:right="-6"/>
        <w:rPr>
          <w:rFonts w:ascii="Verdana" w:hAnsi="Verdana"/>
        </w:rPr>
      </w:pPr>
      <w:r w:rsidRPr="00133CE4">
        <w:rPr>
          <w:rFonts w:ascii="Verdana" w:hAnsi="Verdana"/>
        </w:rPr>
        <w:t xml:space="preserve">prevention initiatives in the region. </w:t>
      </w:r>
    </w:p>
    <w:p w14:paraId="18F22FE7" w14:textId="4202812B" w:rsidR="00334C73" w:rsidRPr="00133CE4" w:rsidRDefault="006E0B2C" w:rsidP="00811DD2">
      <w:pPr>
        <w:spacing w:line="257" w:lineRule="auto"/>
        <w:rPr>
          <w:rFonts w:ascii="Verdana" w:hAnsi="Verdana"/>
        </w:rPr>
      </w:pPr>
      <w:r w:rsidRPr="00133CE4">
        <w:rPr>
          <w:rFonts w:ascii="Verdana" w:hAnsi="Verdana"/>
        </w:rPr>
        <w:t xml:space="preserve"> </w:t>
      </w:r>
    </w:p>
    <w:p w14:paraId="2D265C79" w14:textId="7F8077DF" w:rsidR="00E8421B" w:rsidRPr="00133CE4" w:rsidRDefault="00A65C3A" w:rsidP="00A757A6">
      <w:pPr>
        <w:spacing w:line="257" w:lineRule="auto"/>
        <w:rPr>
          <w:rFonts w:ascii="Verdana" w:hAnsi="Verdana"/>
        </w:rPr>
      </w:pPr>
      <w:r w:rsidRPr="00133CE4">
        <w:rPr>
          <w:rFonts w:ascii="Verdana" w:hAnsi="Verdana"/>
        </w:rPr>
        <w:t xml:space="preserve">The average attendance number was 12 to 13 </w:t>
      </w:r>
      <w:r w:rsidR="00392F70" w:rsidRPr="00133CE4">
        <w:rPr>
          <w:rFonts w:ascii="Verdana" w:hAnsi="Verdana"/>
        </w:rPr>
        <w:t xml:space="preserve">members </w:t>
      </w:r>
      <w:r w:rsidRPr="00133CE4">
        <w:rPr>
          <w:rFonts w:ascii="Verdana" w:hAnsi="Verdana"/>
        </w:rPr>
        <w:t>for the first three meetings, with attendance falling away by the last meeting to a</w:t>
      </w:r>
      <w:r w:rsidR="00392F70" w:rsidRPr="00133CE4">
        <w:rPr>
          <w:rFonts w:ascii="Verdana" w:hAnsi="Verdana"/>
        </w:rPr>
        <w:t xml:space="preserve"> </w:t>
      </w:r>
      <w:r w:rsidRPr="00133CE4">
        <w:rPr>
          <w:rFonts w:ascii="Verdana" w:hAnsi="Verdana"/>
        </w:rPr>
        <w:t>handful</w:t>
      </w:r>
      <w:r w:rsidR="00392F70" w:rsidRPr="00133CE4">
        <w:rPr>
          <w:rFonts w:ascii="Verdana" w:hAnsi="Verdana"/>
        </w:rPr>
        <w:t xml:space="preserve"> of people</w:t>
      </w:r>
      <w:r w:rsidR="0070703C" w:rsidRPr="00133CE4">
        <w:rPr>
          <w:rFonts w:ascii="Verdana" w:hAnsi="Verdana"/>
        </w:rPr>
        <w:t xml:space="preserve">. Evaluation participants </w:t>
      </w:r>
      <w:r w:rsidR="009E75D3" w:rsidRPr="00133CE4">
        <w:rPr>
          <w:rFonts w:ascii="Verdana" w:hAnsi="Verdana"/>
        </w:rPr>
        <w:t>commented</w:t>
      </w:r>
      <w:r w:rsidR="0070703C" w:rsidRPr="00133CE4">
        <w:rPr>
          <w:rFonts w:ascii="Verdana" w:hAnsi="Verdana"/>
        </w:rPr>
        <w:t xml:space="preserve"> that maintaining the engagement of members across the 12 months </w:t>
      </w:r>
      <w:r w:rsidR="00A64E1A" w:rsidRPr="00133CE4">
        <w:rPr>
          <w:rFonts w:ascii="Verdana" w:hAnsi="Verdana"/>
        </w:rPr>
        <w:t>was</w:t>
      </w:r>
      <w:r w:rsidR="0070703C" w:rsidRPr="00133CE4">
        <w:rPr>
          <w:rFonts w:ascii="Verdana" w:hAnsi="Verdana"/>
        </w:rPr>
        <w:t xml:space="preserve"> a bit of an issue, as people are busy in these sectors and there are often competing demands at play. Staff turnover in some participating organisations didn’t help either, as it meant having to re-engage with new people to get them along to the </w:t>
      </w:r>
      <w:r w:rsidR="00A64E1A" w:rsidRPr="00133CE4">
        <w:rPr>
          <w:rFonts w:ascii="Verdana" w:hAnsi="Verdana"/>
        </w:rPr>
        <w:t>meetings.</w:t>
      </w:r>
      <w:r w:rsidR="0070703C" w:rsidRPr="00133CE4">
        <w:rPr>
          <w:rFonts w:ascii="Verdana" w:hAnsi="Verdana"/>
        </w:rPr>
        <w:t xml:space="preserve"> </w:t>
      </w:r>
      <w:r w:rsidR="00392F70" w:rsidRPr="00133CE4">
        <w:rPr>
          <w:rFonts w:ascii="Verdana" w:hAnsi="Verdana"/>
        </w:rPr>
        <w:t>M</w:t>
      </w:r>
      <w:r w:rsidR="0070703C" w:rsidRPr="00133CE4">
        <w:rPr>
          <w:rFonts w:ascii="Verdana" w:hAnsi="Verdana"/>
        </w:rPr>
        <w:t xml:space="preserve">ore formal ways to keep members engaged </w:t>
      </w:r>
      <w:r w:rsidR="0070703C" w:rsidRPr="00133CE4">
        <w:rPr>
          <w:rFonts w:ascii="Verdana" w:hAnsi="Verdana"/>
          <w:i/>
          <w:iCs/>
        </w:rPr>
        <w:t>between</w:t>
      </w:r>
      <w:r w:rsidR="0070703C" w:rsidRPr="00133CE4">
        <w:rPr>
          <w:rFonts w:ascii="Verdana" w:hAnsi="Verdana"/>
        </w:rPr>
        <w:t xml:space="preserve"> meetings could be considered next time</w:t>
      </w:r>
      <w:r w:rsidR="00825C93" w:rsidRPr="00133CE4">
        <w:rPr>
          <w:rFonts w:ascii="Verdana" w:hAnsi="Verdana"/>
        </w:rPr>
        <w:t xml:space="preserve"> around</w:t>
      </w:r>
      <w:r w:rsidR="00392F70" w:rsidRPr="00133CE4">
        <w:rPr>
          <w:rFonts w:ascii="Verdana" w:hAnsi="Verdana"/>
        </w:rPr>
        <w:t>.</w:t>
      </w:r>
      <w:r w:rsidR="00825C93" w:rsidRPr="00133CE4">
        <w:rPr>
          <w:rFonts w:ascii="Verdana" w:hAnsi="Verdana"/>
        </w:rPr>
        <w:t xml:space="preserve"> </w:t>
      </w:r>
      <w:r w:rsidR="00A64E1A" w:rsidRPr="00133CE4">
        <w:rPr>
          <w:rFonts w:ascii="Verdana" w:hAnsi="Verdana"/>
        </w:rPr>
        <w:t xml:space="preserve">That said, </w:t>
      </w:r>
      <w:r w:rsidR="00825C93" w:rsidRPr="00133CE4">
        <w:rPr>
          <w:rFonts w:ascii="Verdana" w:hAnsi="Verdana"/>
        </w:rPr>
        <w:t xml:space="preserve">member </w:t>
      </w:r>
      <w:r w:rsidR="00A64E1A" w:rsidRPr="00133CE4">
        <w:rPr>
          <w:rFonts w:ascii="Verdana" w:hAnsi="Verdana"/>
        </w:rPr>
        <w:t>f</w:t>
      </w:r>
      <w:r w:rsidRPr="00133CE4">
        <w:rPr>
          <w:rFonts w:ascii="Verdana" w:hAnsi="Verdana"/>
        </w:rPr>
        <w:t xml:space="preserve">eedback </w:t>
      </w:r>
      <w:r w:rsidR="00E8421B" w:rsidRPr="00133CE4">
        <w:rPr>
          <w:rFonts w:ascii="Verdana" w:hAnsi="Verdana"/>
        </w:rPr>
        <w:t xml:space="preserve">has </w:t>
      </w:r>
      <w:r w:rsidR="00825C93" w:rsidRPr="00133CE4">
        <w:rPr>
          <w:rFonts w:ascii="Verdana" w:hAnsi="Verdana"/>
        </w:rPr>
        <w:t xml:space="preserve">mostly </w:t>
      </w:r>
      <w:r w:rsidR="00E8421B" w:rsidRPr="00133CE4">
        <w:rPr>
          <w:rFonts w:ascii="Verdana" w:hAnsi="Verdana"/>
        </w:rPr>
        <w:t>bee</w:t>
      </w:r>
      <w:r w:rsidR="00825C93" w:rsidRPr="00133CE4">
        <w:rPr>
          <w:rFonts w:ascii="Verdana" w:hAnsi="Verdana"/>
        </w:rPr>
        <w:t>n</w:t>
      </w:r>
      <w:r w:rsidR="00E8421B" w:rsidRPr="00133CE4">
        <w:rPr>
          <w:rFonts w:ascii="Verdana" w:hAnsi="Verdana"/>
        </w:rPr>
        <w:t xml:space="preserve"> positive, with members highlighting the practice issues and content areas covered as the best part of the C</w:t>
      </w:r>
      <w:r w:rsidR="00EF5BCE" w:rsidRPr="00133CE4">
        <w:rPr>
          <w:rFonts w:ascii="Verdana" w:hAnsi="Verdana"/>
        </w:rPr>
        <w:t>o</w:t>
      </w:r>
      <w:r w:rsidR="00E8421B" w:rsidRPr="00133CE4">
        <w:rPr>
          <w:rFonts w:ascii="Verdana" w:hAnsi="Verdana"/>
        </w:rPr>
        <w:t xml:space="preserve">P. </w:t>
      </w:r>
    </w:p>
    <w:p w14:paraId="2C173773" w14:textId="77777777" w:rsidR="00E8421B" w:rsidRPr="00133CE4" w:rsidRDefault="00E8421B" w:rsidP="00E8421B">
      <w:pPr>
        <w:spacing w:line="257" w:lineRule="auto"/>
        <w:ind w:left="709" w:right="844"/>
        <w:rPr>
          <w:rFonts w:ascii="Verdana" w:eastAsia="Times New Roman" w:hAnsi="Verdana"/>
          <w:color w:val="5C1D64" w:themeColor="accent5"/>
          <w:sz w:val="10"/>
          <w:szCs w:val="10"/>
          <w:lang w:eastAsia="en-GB"/>
        </w:rPr>
      </w:pPr>
    </w:p>
    <w:p w14:paraId="49D684BF" w14:textId="1B1962E7" w:rsidR="00904948" w:rsidRPr="00133CE4" w:rsidRDefault="00E8421B" w:rsidP="004A7FE0">
      <w:pPr>
        <w:spacing w:line="257" w:lineRule="auto"/>
        <w:ind w:left="709" w:right="561"/>
        <w:rPr>
          <w:rFonts w:ascii="Verdana" w:eastAsia="Times New Roman" w:hAnsi="Verdana"/>
          <w:color w:val="5C1D64" w:themeColor="accent5"/>
          <w:lang w:eastAsia="en-GB"/>
        </w:rPr>
      </w:pPr>
      <w:r w:rsidRPr="00133CE4">
        <w:rPr>
          <w:rFonts w:ascii="Verdana" w:eastAsia="Times New Roman" w:hAnsi="Verdana"/>
          <w:color w:val="5C1D64" w:themeColor="accent5"/>
          <w:lang w:eastAsia="en-GB"/>
        </w:rPr>
        <w:t>Particular standouts have been learning about the social model of disability and co-design principles for developing prevention programs and resources with women with disabilities (C</w:t>
      </w:r>
      <w:r w:rsidR="00EF5BCE" w:rsidRPr="00133CE4">
        <w:rPr>
          <w:rFonts w:ascii="Verdana" w:eastAsia="Times New Roman" w:hAnsi="Verdana"/>
          <w:color w:val="5C1D64" w:themeColor="accent5"/>
          <w:lang w:eastAsia="en-GB"/>
        </w:rPr>
        <w:t>o</w:t>
      </w:r>
      <w:r w:rsidRPr="00133CE4">
        <w:rPr>
          <w:rFonts w:ascii="Verdana" w:eastAsia="Times New Roman" w:hAnsi="Verdana"/>
          <w:color w:val="5C1D64" w:themeColor="accent5"/>
          <w:lang w:eastAsia="en-GB"/>
        </w:rPr>
        <w:t xml:space="preserve">P member) </w:t>
      </w:r>
    </w:p>
    <w:p w14:paraId="4007A843" w14:textId="00CEE810" w:rsidR="009B25BB" w:rsidRPr="00133CE4" w:rsidRDefault="009B25BB" w:rsidP="004A7FE0">
      <w:pPr>
        <w:spacing w:line="257" w:lineRule="auto"/>
        <w:ind w:left="709" w:right="561"/>
        <w:rPr>
          <w:rFonts w:ascii="Verdana" w:eastAsia="Times New Roman" w:hAnsi="Verdana"/>
          <w:color w:val="5C1D64" w:themeColor="accent5"/>
          <w:sz w:val="10"/>
          <w:szCs w:val="10"/>
          <w:lang w:eastAsia="en-GB"/>
        </w:rPr>
      </w:pPr>
    </w:p>
    <w:p w14:paraId="13DEBB84" w14:textId="264C3454" w:rsidR="009B25BB" w:rsidRPr="00133CE4" w:rsidRDefault="009B25BB" w:rsidP="009B25BB">
      <w:pPr>
        <w:spacing w:line="257" w:lineRule="auto"/>
        <w:ind w:left="709" w:right="561"/>
        <w:rPr>
          <w:rFonts w:ascii="Verdana" w:eastAsia="Times New Roman" w:hAnsi="Verdana"/>
          <w:color w:val="5C1D64" w:themeColor="accent5"/>
          <w:lang w:eastAsia="en-GB"/>
        </w:rPr>
      </w:pPr>
      <w:r w:rsidRPr="00133CE4">
        <w:rPr>
          <w:rFonts w:ascii="Verdana" w:eastAsia="Times New Roman" w:hAnsi="Verdana"/>
          <w:color w:val="5C1D64" w:themeColor="accent5"/>
          <w:lang w:eastAsia="en-GB"/>
        </w:rPr>
        <w:t>I really value the experience and knowledge that is brought to this CoP and the platform to learn and develop my own intersectional practice in supporting women with disabilities. (C</w:t>
      </w:r>
      <w:r w:rsidR="00EF5BCE" w:rsidRPr="00133CE4">
        <w:rPr>
          <w:rFonts w:ascii="Verdana" w:eastAsia="Times New Roman" w:hAnsi="Verdana"/>
          <w:color w:val="5C1D64" w:themeColor="accent5"/>
          <w:lang w:eastAsia="en-GB"/>
        </w:rPr>
        <w:t>o</w:t>
      </w:r>
      <w:r w:rsidRPr="00133CE4">
        <w:rPr>
          <w:rFonts w:ascii="Verdana" w:eastAsia="Times New Roman" w:hAnsi="Verdana"/>
          <w:color w:val="5C1D64" w:themeColor="accent5"/>
          <w:lang w:eastAsia="en-GB"/>
        </w:rPr>
        <w:t>P member)</w:t>
      </w:r>
    </w:p>
    <w:p w14:paraId="1CA95980" w14:textId="77777777" w:rsidR="009B25BB" w:rsidRPr="00133CE4" w:rsidRDefault="009B25BB" w:rsidP="004A7FE0">
      <w:pPr>
        <w:spacing w:line="257" w:lineRule="auto"/>
        <w:ind w:left="709" w:right="561"/>
        <w:rPr>
          <w:rFonts w:ascii="Verdana" w:eastAsia="Times New Roman" w:hAnsi="Verdana"/>
          <w:color w:val="5C1D64" w:themeColor="accent5"/>
          <w:lang w:eastAsia="en-GB"/>
        </w:rPr>
      </w:pPr>
    </w:p>
    <w:p w14:paraId="4DC2E228" w14:textId="484ACB7D" w:rsidR="00BC598E" w:rsidRPr="00133CE4" w:rsidRDefault="009E75D3" w:rsidP="00BC598E">
      <w:pPr>
        <w:spacing w:line="257" w:lineRule="auto"/>
        <w:ind w:right="-6"/>
        <w:rPr>
          <w:rFonts w:ascii="Verdana" w:hAnsi="Verdana"/>
        </w:rPr>
      </w:pPr>
      <w:r w:rsidRPr="00133CE4">
        <w:rPr>
          <w:rFonts w:ascii="Verdana" w:hAnsi="Verdana"/>
        </w:rPr>
        <w:t>In a small number of instances, the</w:t>
      </w:r>
      <w:r w:rsidR="00E8421B" w:rsidRPr="00133CE4">
        <w:rPr>
          <w:rFonts w:ascii="Verdana" w:hAnsi="Verdana"/>
        </w:rPr>
        <w:t xml:space="preserve"> C</w:t>
      </w:r>
      <w:r w:rsidR="00EF5BCE" w:rsidRPr="00133CE4">
        <w:rPr>
          <w:rFonts w:ascii="Verdana" w:hAnsi="Verdana"/>
        </w:rPr>
        <w:t>o</w:t>
      </w:r>
      <w:r w:rsidR="00E8421B" w:rsidRPr="00133CE4">
        <w:rPr>
          <w:rFonts w:ascii="Verdana" w:hAnsi="Verdana"/>
        </w:rPr>
        <w:t>P led to collaborations</w:t>
      </w:r>
      <w:r w:rsidR="00904948" w:rsidRPr="00133CE4">
        <w:rPr>
          <w:rFonts w:ascii="Verdana" w:hAnsi="Verdana"/>
        </w:rPr>
        <w:t xml:space="preserve"> between</w:t>
      </w:r>
      <w:r w:rsidR="00BC598E" w:rsidRPr="00133CE4">
        <w:rPr>
          <w:rFonts w:ascii="Verdana" w:hAnsi="Verdana"/>
        </w:rPr>
        <w:t xml:space="preserve"> </w:t>
      </w:r>
      <w:r w:rsidR="00904948" w:rsidRPr="00133CE4">
        <w:rPr>
          <w:rFonts w:ascii="Verdana" w:hAnsi="Verdana"/>
        </w:rPr>
        <w:t xml:space="preserve">members </w:t>
      </w:r>
      <w:r w:rsidR="00E8421B" w:rsidRPr="00133CE4">
        <w:rPr>
          <w:rFonts w:ascii="Verdana" w:hAnsi="Verdana"/>
        </w:rPr>
        <w:t>and WDV to work on</w:t>
      </w:r>
      <w:r w:rsidR="00904948" w:rsidRPr="00133CE4">
        <w:rPr>
          <w:rFonts w:ascii="Verdana" w:hAnsi="Verdana"/>
        </w:rPr>
        <w:t xml:space="preserve"> the inclusion and accessibility of</w:t>
      </w:r>
      <w:r w:rsidR="00825C93" w:rsidRPr="00133CE4">
        <w:rPr>
          <w:rFonts w:ascii="Verdana" w:hAnsi="Verdana"/>
        </w:rPr>
        <w:t xml:space="preserve"> different</w:t>
      </w:r>
      <w:r w:rsidR="00D80FB7" w:rsidRPr="00133CE4">
        <w:rPr>
          <w:rFonts w:ascii="Verdana" w:hAnsi="Verdana"/>
        </w:rPr>
        <w:t xml:space="preserve"> </w:t>
      </w:r>
      <w:r w:rsidR="00E8421B" w:rsidRPr="00133CE4">
        <w:rPr>
          <w:rFonts w:ascii="Verdana" w:hAnsi="Verdana"/>
        </w:rPr>
        <w:t>resources</w:t>
      </w:r>
      <w:r w:rsidR="00904948" w:rsidRPr="00133CE4">
        <w:rPr>
          <w:rFonts w:ascii="Verdana" w:hAnsi="Verdana"/>
        </w:rPr>
        <w:t xml:space="preserve">. </w:t>
      </w:r>
      <w:r w:rsidR="00825C93" w:rsidRPr="00133CE4">
        <w:rPr>
          <w:rFonts w:ascii="Verdana" w:hAnsi="Verdana"/>
        </w:rPr>
        <w:t>One</w:t>
      </w:r>
      <w:r w:rsidR="00D80FB7" w:rsidRPr="00133CE4">
        <w:rPr>
          <w:rFonts w:ascii="Verdana" w:hAnsi="Verdana"/>
        </w:rPr>
        <w:t xml:space="preserve"> example was</w:t>
      </w:r>
      <w:r w:rsidR="00904948" w:rsidRPr="00133CE4">
        <w:rPr>
          <w:rFonts w:ascii="Verdana" w:hAnsi="Verdana"/>
        </w:rPr>
        <w:t xml:space="preserve"> the</w:t>
      </w:r>
      <w:r w:rsidR="00E8421B" w:rsidRPr="00133CE4">
        <w:rPr>
          <w:rFonts w:ascii="Verdana" w:hAnsi="Verdana"/>
        </w:rPr>
        <w:t xml:space="preserve"> ‘</w:t>
      </w:r>
      <w:hyperlink r:id="rId39" w:history="1">
        <w:r w:rsidR="00E8421B" w:rsidRPr="00133CE4">
          <w:rPr>
            <w:rStyle w:val="Hyperlink"/>
            <w:rFonts w:ascii="Verdana" w:hAnsi="Verdana"/>
            <w:color w:val="5C1D64"/>
          </w:rPr>
          <w:t>Together for Respect at Home</w:t>
        </w:r>
      </w:hyperlink>
      <w:r w:rsidR="00E8421B" w:rsidRPr="00133CE4">
        <w:rPr>
          <w:rFonts w:ascii="Verdana" w:hAnsi="Verdana"/>
        </w:rPr>
        <w:t xml:space="preserve">’ campaign video produced by </w:t>
      </w:r>
      <w:r w:rsidR="00D168CE">
        <w:rPr>
          <w:rFonts w:ascii="Verdana" w:hAnsi="Verdana"/>
        </w:rPr>
        <w:t xml:space="preserve">the </w:t>
      </w:r>
      <w:r w:rsidR="00E8421B" w:rsidRPr="00133CE4">
        <w:rPr>
          <w:rFonts w:ascii="Verdana" w:hAnsi="Verdana"/>
        </w:rPr>
        <w:t>Eastern Domestic Violence Service</w:t>
      </w:r>
      <w:r w:rsidR="00D80FB7" w:rsidRPr="00133CE4">
        <w:rPr>
          <w:rFonts w:ascii="Verdana" w:hAnsi="Verdana"/>
        </w:rPr>
        <w:t xml:space="preserve"> (EDVOS),</w:t>
      </w:r>
      <w:r w:rsidR="00904948" w:rsidRPr="00133CE4">
        <w:rPr>
          <w:rFonts w:ascii="Verdana" w:hAnsi="Verdana"/>
        </w:rPr>
        <w:t xml:space="preserve"> which feature</w:t>
      </w:r>
      <w:r w:rsidR="00D80FB7" w:rsidRPr="00133CE4">
        <w:rPr>
          <w:rFonts w:ascii="Verdana" w:hAnsi="Verdana"/>
        </w:rPr>
        <w:t>s</w:t>
      </w:r>
      <w:r w:rsidR="00904948" w:rsidRPr="00133CE4">
        <w:rPr>
          <w:rFonts w:ascii="Verdana" w:hAnsi="Verdana"/>
        </w:rPr>
        <w:t xml:space="preserve"> one of the C</w:t>
      </w:r>
      <w:r w:rsidR="00EF5BCE" w:rsidRPr="00133CE4">
        <w:rPr>
          <w:rFonts w:ascii="Verdana" w:hAnsi="Verdana"/>
        </w:rPr>
        <w:t>o</w:t>
      </w:r>
      <w:r w:rsidR="00904948" w:rsidRPr="00133CE4">
        <w:rPr>
          <w:rFonts w:ascii="Verdana" w:hAnsi="Verdana"/>
        </w:rPr>
        <w:t>P co-facilitators</w:t>
      </w:r>
      <w:r w:rsidR="00D80FB7" w:rsidRPr="00133CE4">
        <w:rPr>
          <w:rFonts w:ascii="Verdana" w:hAnsi="Verdana"/>
        </w:rPr>
        <w:t xml:space="preserve"> speaking to what respect at home looks like from </w:t>
      </w:r>
      <w:r w:rsidR="00825C93" w:rsidRPr="00133CE4">
        <w:rPr>
          <w:rFonts w:ascii="Verdana" w:hAnsi="Verdana"/>
        </w:rPr>
        <w:t>her</w:t>
      </w:r>
      <w:r w:rsidR="00D80FB7" w:rsidRPr="00133CE4">
        <w:rPr>
          <w:rFonts w:ascii="Verdana" w:hAnsi="Verdana"/>
        </w:rPr>
        <w:t xml:space="preserve"> lived experience perspective.</w:t>
      </w:r>
      <w:r w:rsidR="00904948" w:rsidRPr="00133CE4">
        <w:rPr>
          <w:rFonts w:ascii="Verdana" w:hAnsi="Verdana"/>
        </w:rPr>
        <w:t xml:space="preserve"> </w:t>
      </w:r>
      <w:r w:rsidR="00D80FB7" w:rsidRPr="00133CE4">
        <w:rPr>
          <w:rFonts w:ascii="Verdana" w:hAnsi="Verdana"/>
        </w:rPr>
        <w:t>If EDVOS had not been a member of the C</w:t>
      </w:r>
      <w:r w:rsidR="00EF5BCE" w:rsidRPr="00133CE4">
        <w:rPr>
          <w:rFonts w:ascii="Verdana" w:hAnsi="Verdana"/>
        </w:rPr>
        <w:t>o</w:t>
      </w:r>
      <w:r w:rsidR="00D80FB7" w:rsidRPr="00133CE4">
        <w:rPr>
          <w:rFonts w:ascii="Verdana" w:hAnsi="Verdana"/>
        </w:rPr>
        <w:t>P, it might have missed out on this level of specialist input</w:t>
      </w:r>
      <w:r w:rsidR="00825C93" w:rsidRPr="00133CE4">
        <w:rPr>
          <w:rFonts w:ascii="Verdana" w:hAnsi="Verdana"/>
        </w:rPr>
        <w:t xml:space="preserve">. </w:t>
      </w:r>
      <w:r w:rsidR="00BC598E" w:rsidRPr="00133CE4">
        <w:rPr>
          <w:rFonts w:ascii="Verdana" w:hAnsi="Verdana"/>
        </w:rPr>
        <w:t xml:space="preserve">Evaluation participants </w:t>
      </w:r>
      <w:r w:rsidR="00825C93" w:rsidRPr="00133CE4">
        <w:rPr>
          <w:rFonts w:ascii="Verdana" w:hAnsi="Verdana"/>
        </w:rPr>
        <w:t xml:space="preserve">also </w:t>
      </w:r>
      <w:r w:rsidR="00BC598E" w:rsidRPr="00133CE4">
        <w:rPr>
          <w:rFonts w:ascii="Verdana" w:hAnsi="Verdana"/>
        </w:rPr>
        <w:t>noted that it felt like the C</w:t>
      </w:r>
      <w:r w:rsidR="00EF5BCE" w:rsidRPr="00133CE4">
        <w:rPr>
          <w:rFonts w:ascii="Verdana" w:hAnsi="Verdana"/>
        </w:rPr>
        <w:t>o</w:t>
      </w:r>
      <w:r w:rsidR="00BC598E" w:rsidRPr="00133CE4">
        <w:rPr>
          <w:rFonts w:ascii="Verdana" w:hAnsi="Verdana"/>
        </w:rPr>
        <w:t>P was building up momentum for more collaborations</w:t>
      </w:r>
      <w:r w:rsidR="00825C93" w:rsidRPr="00133CE4">
        <w:rPr>
          <w:rFonts w:ascii="Verdana" w:hAnsi="Verdana"/>
        </w:rPr>
        <w:t xml:space="preserve"> along these </w:t>
      </w:r>
      <w:r w:rsidR="00EF5BCE" w:rsidRPr="00133CE4">
        <w:rPr>
          <w:rFonts w:ascii="Verdana" w:hAnsi="Verdana"/>
        </w:rPr>
        <w:t>lines but</w:t>
      </w:r>
      <w:r w:rsidR="00BC598E" w:rsidRPr="00133CE4">
        <w:rPr>
          <w:rFonts w:ascii="Verdana" w:hAnsi="Verdana"/>
        </w:rPr>
        <w:t xml:space="preserve"> being a final year deliverable</w:t>
      </w:r>
      <w:r w:rsidR="006802B7" w:rsidRPr="00133CE4">
        <w:rPr>
          <w:rFonts w:ascii="Verdana" w:hAnsi="Verdana"/>
        </w:rPr>
        <w:t xml:space="preserve"> </w:t>
      </w:r>
      <w:r w:rsidR="00BC598E" w:rsidRPr="00133CE4">
        <w:rPr>
          <w:rFonts w:ascii="Verdana" w:hAnsi="Verdana"/>
        </w:rPr>
        <w:t>there</w:t>
      </w:r>
      <w:r w:rsidR="00825C93" w:rsidRPr="00133CE4">
        <w:rPr>
          <w:rFonts w:ascii="Verdana" w:hAnsi="Verdana"/>
        </w:rPr>
        <w:t xml:space="preserve"> </w:t>
      </w:r>
      <w:r w:rsidR="00BC598E" w:rsidRPr="00133CE4">
        <w:rPr>
          <w:rFonts w:ascii="Verdana" w:hAnsi="Verdana"/>
        </w:rPr>
        <w:t xml:space="preserve">wasn’t the time </w:t>
      </w:r>
      <w:r w:rsidR="00825C93" w:rsidRPr="00133CE4">
        <w:rPr>
          <w:rFonts w:ascii="Verdana" w:hAnsi="Verdana"/>
        </w:rPr>
        <w:t>for such</w:t>
      </w:r>
      <w:r w:rsidR="00BC598E" w:rsidRPr="00133CE4">
        <w:rPr>
          <w:rFonts w:ascii="Verdana" w:hAnsi="Verdana"/>
        </w:rPr>
        <w:t xml:space="preserve"> conversations to flourish. </w:t>
      </w:r>
    </w:p>
    <w:p w14:paraId="151644FF" w14:textId="77777777" w:rsidR="002A1D64" w:rsidRDefault="002A1D64">
      <w:pPr>
        <w:widowControl/>
        <w:autoSpaceDE/>
        <w:autoSpaceDN/>
        <w:spacing w:after="160" w:line="259" w:lineRule="auto"/>
        <w:rPr>
          <w:rFonts w:ascii="Verdana" w:eastAsiaTheme="majorEastAsia" w:hAnsi="Verdana" w:cstheme="majorBidi"/>
          <w:b/>
          <w:bCs/>
          <w:color w:val="404F53" w:themeColor="accent1" w:themeShade="7F"/>
        </w:rPr>
      </w:pPr>
      <w:bookmarkStart w:id="48" w:name="_Our_resources_are"/>
      <w:bookmarkStart w:id="49" w:name="_Toc115872713"/>
      <w:bookmarkEnd w:id="48"/>
      <w:r>
        <w:rPr>
          <w:rFonts w:ascii="Verdana" w:hAnsi="Verdana"/>
          <w:b/>
          <w:bCs/>
        </w:rPr>
        <w:br w:type="page"/>
      </w:r>
    </w:p>
    <w:p w14:paraId="3925C380" w14:textId="2D6EF769" w:rsidR="007E2B44" w:rsidRPr="00133CE4" w:rsidRDefault="007E2B44" w:rsidP="00777513">
      <w:pPr>
        <w:pStyle w:val="Heading3"/>
        <w:spacing w:before="240" w:after="120" w:line="276" w:lineRule="auto"/>
        <w:rPr>
          <w:rFonts w:ascii="Verdana" w:hAnsi="Verdana"/>
          <w:b/>
          <w:bCs/>
          <w:sz w:val="22"/>
          <w:szCs w:val="22"/>
        </w:rPr>
      </w:pPr>
      <w:r w:rsidRPr="00133CE4">
        <w:rPr>
          <w:rFonts w:ascii="Verdana" w:hAnsi="Verdana"/>
          <w:b/>
          <w:bCs/>
          <w:sz w:val="22"/>
          <w:szCs w:val="22"/>
        </w:rPr>
        <w:t xml:space="preserve">Our resources are out there </w:t>
      </w:r>
      <w:r w:rsidR="00AE4EF2" w:rsidRPr="00133CE4">
        <w:rPr>
          <w:rFonts w:ascii="Verdana" w:hAnsi="Verdana"/>
          <w:b/>
          <w:bCs/>
          <w:sz w:val="22"/>
          <w:szCs w:val="22"/>
        </w:rPr>
        <w:t>(and getting embedded)</w:t>
      </w:r>
      <w:bookmarkEnd w:id="49"/>
      <w:r w:rsidR="00AE4EF2" w:rsidRPr="00133CE4">
        <w:rPr>
          <w:rFonts w:ascii="Verdana" w:hAnsi="Verdana"/>
          <w:b/>
          <w:bCs/>
          <w:sz w:val="22"/>
          <w:szCs w:val="22"/>
        </w:rPr>
        <w:t xml:space="preserve"> </w:t>
      </w:r>
    </w:p>
    <w:p w14:paraId="121E205A" w14:textId="4CDDECC0" w:rsidR="00680C56" w:rsidRPr="00133CE4" w:rsidRDefault="0071208B" w:rsidP="00A44714">
      <w:pPr>
        <w:spacing w:line="257" w:lineRule="auto"/>
        <w:ind w:right="-6"/>
        <w:rPr>
          <w:rFonts w:ascii="Verdana" w:hAnsi="Verdana"/>
        </w:rPr>
      </w:pPr>
      <w:r w:rsidRPr="00133CE4">
        <w:rPr>
          <w:rFonts w:ascii="Verdana" w:hAnsi="Verdana"/>
        </w:rPr>
        <w:t xml:space="preserve">High-quality </w:t>
      </w:r>
      <w:r w:rsidR="00FD334B" w:rsidRPr="00133CE4">
        <w:rPr>
          <w:rFonts w:ascii="Verdana" w:hAnsi="Verdana"/>
        </w:rPr>
        <w:t xml:space="preserve">materials and tools </w:t>
      </w:r>
      <w:r w:rsidR="00952502" w:rsidRPr="00133CE4">
        <w:rPr>
          <w:rFonts w:ascii="Verdana" w:hAnsi="Verdana"/>
        </w:rPr>
        <w:t xml:space="preserve">intended </w:t>
      </w:r>
      <w:r w:rsidR="003E65AC" w:rsidRPr="00133CE4">
        <w:rPr>
          <w:rFonts w:ascii="Verdana" w:hAnsi="Verdana"/>
        </w:rPr>
        <w:t>for integration into training</w:t>
      </w:r>
      <w:r w:rsidR="00FD334B" w:rsidRPr="00133CE4">
        <w:rPr>
          <w:rFonts w:ascii="Verdana" w:hAnsi="Verdana"/>
        </w:rPr>
        <w:t xml:space="preserve"> </w:t>
      </w:r>
      <w:r w:rsidR="00DA42E7" w:rsidRPr="00133CE4">
        <w:rPr>
          <w:rFonts w:ascii="Verdana" w:hAnsi="Verdana"/>
        </w:rPr>
        <w:t xml:space="preserve">content </w:t>
      </w:r>
      <w:r w:rsidR="001967E2" w:rsidRPr="00133CE4">
        <w:rPr>
          <w:rFonts w:ascii="Verdana" w:hAnsi="Verdana"/>
        </w:rPr>
        <w:t>were</w:t>
      </w:r>
      <w:r w:rsidR="003E65AC" w:rsidRPr="00133CE4">
        <w:rPr>
          <w:rFonts w:ascii="Verdana" w:hAnsi="Verdana"/>
        </w:rPr>
        <w:t xml:space="preserve"> significant </w:t>
      </w:r>
      <w:r w:rsidR="00F74A01" w:rsidRPr="00133CE4">
        <w:rPr>
          <w:rFonts w:ascii="Verdana" w:hAnsi="Verdana"/>
        </w:rPr>
        <w:t>Program outputs</w:t>
      </w:r>
      <w:r w:rsidR="003E65AC" w:rsidRPr="00133CE4">
        <w:rPr>
          <w:rFonts w:ascii="Verdana" w:hAnsi="Verdana"/>
        </w:rPr>
        <w:t xml:space="preserve">. </w:t>
      </w:r>
      <w:r w:rsidR="00A44714" w:rsidRPr="00133CE4">
        <w:rPr>
          <w:rFonts w:ascii="Verdana" w:hAnsi="Verdana"/>
        </w:rPr>
        <w:t>Some were stand-alone resources that</w:t>
      </w:r>
      <w:r w:rsidR="003E65AC" w:rsidRPr="00133CE4">
        <w:rPr>
          <w:rFonts w:ascii="Verdana" w:hAnsi="Verdana"/>
        </w:rPr>
        <w:t xml:space="preserve"> </w:t>
      </w:r>
      <w:r w:rsidR="00A44714" w:rsidRPr="00133CE4">
        <w:rPr>
          <w:rFonts w:ascii="Verdana" w:hAnsi="Verdana"/>
        </w:rPr>
        <w:t>served</w:t>
      </w:r>
      <w:r w:rsidR="003E65AC" w:rsidRPr="00133CE4">
        <w:rPr>
          <w:rFonts w:ascii="Verdana" w:hAnsi="Verdana"/>
        </w:rPr>
        <w:t xml:space="preserve"> to get the</w:t>
      </w:r>
      <w:r w:rsidR="00DA42E7" w:rsidRPr="00133CE4">
        <w:rPr>
          <w:rFonts w:ascii="Verdana" w:hAnsi="Verdana"/>
        </w:rPr>
        <w:t xml:space="preserve"> Program’s content out there</w:t>
      </w:r>
      <w:r w:rsidR="00A44714" w:rsidRPr="00133CE4">
        <w:rPr>
          <w:rFonts w:ascii="Verdana" w:hAnsi="Verdana"/>
        </w:rPr>
        <w:t>, including in embedded ways</w:t>
      </w:r>
      <w:r w:rsidR="00FD334B" w:rsidRPr="00133CE4">
        <w:rPr>
          <w:rFonts w:ascii="Verdana" w:hAnsi="Verdana"/>
        </w:rPr>
        <w:t xml:space="preserve">. As with </w:t>
      </w:r>
      <w:r w:rsidR="00A44714" w:rsidRPr="00133CE4">
        <w:rPr>
          <w:rFonts w:ascii="Verdana" w:hAnsi="Verdana"/>
        </w:rPr>
        <w:t xml:space="preserve">other </w:t>
      </w:r>
      <w:r w:rsidR="00FD334B" w:rsidRPr="00133CE4">
        <w:rPr>
          <w:rFonts w:ascii="Verdana" w:hAnsi="Verdana"/>
        </w:rPr>
        <w:t xml:space="preserve">Program </w:t>
      </w:r>
      <w:r w:rsidR="00A44714" w:rsidRPr="00133CE4">
        <w:rPr>
          <w:rFonts w:ascii="Verdana" w:hAnsi="Verdana"/>
        </w:rPr>
        <w:t>activities</w:t>
      </w:r>
      <w:r w:rsidR="00FD334B" w:rsidRPr="00133CE4">
        <w:rPr>
          <w:rFonts w:ascii="Verdana" w:hAnsi="Verdana"/>
        </w:rPr>
        <w:t xml:space="preserve">, </w:t>
      </w:r>
      <w:r w:rsidR="003815ED" w:rsidRPr="00133CE4">
        <w:rPr>
          <w:rFonts w:ascii="Verdana" w:hAnsi="Verdana"/>
        </w:rPr>
        <w:t>lived experienc</w:t>
      </w:r>
      <w:r w:rsidR="00680C56" w:rsidRPr="00133CE4">
        <w:rPr>
          <w:rFonts w:ascii="Verdana" w:hAnsi="Verdana"/>
        </w:rPr>
        <w:t xml:space="preserve">e </w:t>
      </w:r>
      <w:r w:rsidR="00DA42E7" w:rsidRPr="00133CE4">
        <w:rPr>
          <w:rFonts w:ascii="Verdana" w:hAnsi="Verdana"/>
        </w:rPr>
        <w:t xml:space="preserve">was </w:t>
      </w:r>
      <w:r w:rsidR="00F90BEB" w:rsidRPr="00133CE4">
        <w:rPr>
          <w:rFonts w:ascii="Verdana" w:hAnsi="Verdana"/>
        </w:rPr>
        <w:t xml:space="preserve">critical </w:t>
      </w:r>
      <w:r w:rsidR="00A44714" w:rsidRPr="00133CE4">
        <w:rPr>
          <w:rFonts w:ascii="Verdana" w:hAnsi="Verdana"/>
        </w:rPr>
        <w:t xml:space="preserve">to </w:t>
      </w:r>
      <w:r w:rsidR="00DA42E7" w:rsidRPr="00133CE4">
        <w:rPr>
          <w:rFonts w:ascii="Verdana" w:hAnsi="Verdana"/>
        </w:rPr>
        <w:t>resource</w:t>
      </w:r>
      <w:r w:rsidR="00A44714" w:rsidRPr="00133CE4">
        <w:rPr>
          <w:rFonts w:ascii="Verdana" w:hAnsi="Verdana"/>
        </w:rPr>
        <w:t>s</w:t>
      </w:r>
      <w:r w:rsidR="00DA42E7" w:rsidRPr="00133CE4">
        <w:rPr>
          <w:rFonts w:ascii="Verdana" w:hAnsi="Verdana"/>
        </w:rPr>
        <w:t xml:space="preserve"> </w:t>
      </w:r>
      <w:r w:rsidR="00FD334B" w:rsidRPr="00133CE4">
        <w:rPr>
          <w:rFonts w:ascii="Verdana" w:hAnsi="Verdana"/>
        </w:rPr>
        <w:t>development</w:t>
      </w:r>
      <w:r w:rsidR="00F90BEB" w:rsidRPr="00133CE4">
        <w:rPr>
          <w:rFonts w:ascii="Verdana" w:hAnsi="Verdana"/>
        </w:rPr>
        <w:t>.</w:t>
      </w:r>
      <w:r w:rsidR="00FD334B" w:rsidRPr="00133CE4">
        <w:rPr>
          <w:rFonts w:ascii="Verdana" w:hAnsi="Verdana"/>
        </w:rPr>
        <w:t xml:space="preserve"> </w:t>
      </w:r>
      <w:r w:rsidR="003E65AC" w:rsidRPr="00133CE4">
        <w:rPr>
          <w:rFonts w:ascii="Verdana" w:eastAsia="Calibri" w:hAnsi="Verdana"/>
        </w:rPr>
        <w:t>We turn to</w:t>
      </w:r>
      <w:r w:rsidR="00680C56" w:rsidRPr="00133CE4">
        <w:rPr>
          <w:rFonts w:ascii="Verdana" w:eastAsia="Calibri" w:hAnsi="Verdana"/>
        </w:rPr>
        <w:t xml:space="preserve"> three </w:t>
      </w:r>
      <w:r w:rsidR="003E65AC" w:rsidRPr="00133CE4">
        <w:rPr>
          <w:rFonts w:ascii="Verdana" w:eastAsia="Calibri" w:hAnsi="Verdana"/>
        </w:rPr>
        <w:t>resources</w:t>
      </w:r>
      <w:r w:rsidR="00DA42E7" w:rsidRPr="00133CE4">
        <w:rPr>
          <w:rFonts w:ascii="Verdana" w:eastAsia="Calibri" w:hAnsi="Verdana"/>
        </w:rPr>
        <w:t xml:space="preserve"> as exemplars of</w:t>
      </w:r>
      <w:r w:rsidR="00680C56" w:rsidRPr="00133CE4">
        <w:rPr>
          <w:rFonts w:ascii="Verdana" w:eastAsia="Calibri" w:hAnsi="Verdana"/>
        </w:rPr>
        <w:t xml:space="preserve"> leading best practice in consultation and co-design</w:t>
      </w:r>
      <w:r w:rsidR="003E65AC" w:rsidRPr="00133CE4">
        <w:rPr>
          <w:rFonts w:ascii="Verdana" w:eastAsia="Calibri" w:hAnsi="Verdana"/>
        </w:rPr>
        <w:t>,</w:t>
      </w:r>
      <w:r w:rsidR="007D4120" w:rsidRPr="00133CE4">
        <w:rPr>
          <w:rFonts w:ascii="Verdana" w:eastAsia="Calibri" w:hAnsi="Verdana"/>
        </w:rPr>
        <w:t xml:space="preserve"> and what can be achieved as a result. </w:t>
      </w:r>
      <w:r w:rsidR="00656533" w:rsidRPr="00133CE4">
        <w:rPr>
          <w:rFonts w:ascii="Verdana" w:hAnsi="Verdana"/>
        </w:rPr>
        <w:t xml:space="preserve">The full list of outputs can be found in Appendix </w:t>
      </w:r>
      <w:r w:rsidR="00EA2DA0" w:rsidRPr="00133CE4">
        <w:rPr>
          <w:rFonts w:ascii="Verdana" w:hAnsi="Verdana"/>
        </w:rPr>
        <w:t>3</w:t>
      </w:r>
      <w:r w:rsidR="00656533" w:rsidRPr="00133CE4">
        <w:rPr>
          <w:rFonts w:ascii="Verdana" w:hAnsi="Verdana"/>
        </w:rPr>
        <w:t>.</w:t>
      </w:r>
    </w:p>
    <w:p w14:paraId="6FBF0C26" w14:textId="77777777" w:rsidR="009B25BB" w:rsidRPr="00133CE4" w:rsidRDefault="009B25BB" w:rsidP="00E4077F">
      <w:pPr>
        <w:spacing w:line="257" w:lineRule="auto"/>
        <w:ind w:right="-6"/>
        <w:rPr>
          <w:rFonts w:ascii="Verdana" w:hAnsi="Verdana"/>
        </w:rPr>
      </w:pPr>
    </w:p>
    <w:p w14:paraId="1776501A" w14:textId="663A1E71" w:rsidR="00BC3926" w:rsidRPr="00133CE4" w:rsidRDefault="00000000" w:rsidP="00E4077F">
      <w:pPr>
        <w:spacing w:line="257" w:lineRule="auto"/>
        <w:ind w:right="-6"/>
        <w:rPr>
          <w:rFonts w:ascii="Verdana" w:eastAsia="Calibri" w:hAnsi="Verdana"/>
          <w:lang w:val="en-GB"/>
        </w:rPr>
      </w:pPr>
      <w:hyperlink r:id="rId40" w:history="1">
        <w:r w:rsidR="009D337D" w:rsidRPr="00133CE4">
          <w:rPr>
            <w:rStyle w:val="Hyperlink"/>
            <w:rFonts w:ascii="Verdana" w:eastAsia="Calibri" w:hAnsi="Verdana"/>
            <w:color w:val="5C1D64"/>
            <w:lang w:val="en-GB"/>
          </w:rPr>
          <w:t>Taking Action</w:t>
        </w:r>
      </w:hyperlink>
      <w:r w:rsidR="009D337D" w:rsidRPr="00133CE4">
        <w:rPr>
          <w:rFonts w:ascii="Verdana" w:eastAsia="Calibri" w:hAnsi="Verdana"/>
          <w:lang w:val="en-GB"/>
        </w:rPr>
        <w:t xml:space="preserve"> </w:t>
      </w:r>
      <w:r w:rsidR="009B5143" w:rsidRPr="00133CE4">
        <w:rPr>
          <w:rFonts w:ascii="Verdana" w:eastAsia="Calibri" w:hAnsi="Verdana"/>
          <w:lang w:val="en-GB"/>
        </w:rPr>
        <w:t>is a s</w:t>
      </w:r>
      <w:r w:rsidR="00680C56" w:rsidRPr="00133CE4">
        <w:rPr>
          <w:rFonts w:ascii="Verdana" w:eastAsia="Calibri" w:hAnsi="Verdana"/>
          <w:lang w:val="en-GB"/>
        </w:rPr>
        <w:t xml:space="preserve">eries of nine </w:t>
      </w:r>
      <w:r w:rsidR="00E4077F" w:rsidRPr="00133CE4">
        <w:rPr>
          <w:rFonts w:ascii="Verdana" w:eastAsia="Calibri" w:hAnsi="Verdana"/>
          <w:lang w:val="en-GB"/>
        </w:rPr>
        <w:t xml:space="preserve">poster-style </w:t>
      </w:r>
      <w:r w:rsidR="003E65AC" w:rsidRPr="00133CE4">
        <w:rPr>
          <w:rFonts w:ascii="Verdana" w:eastAsia="Calibri" w:hAnsi="Verdana"/>
          <w:lang w:val="en-GB"/>
        </w:rPr>
        <w:t xml:space="preserve">information </w:t>
      </w:r>
      <w:r w:rsidR="00680C56" w:rsidRPr="00133CE4">
        <w:rPr>
          <w:rFonts w:ascii="Verdana" w:eastAsia="Calibri" w:hAnsi="Verdana"/>
          <w:lang w:val="en-GB"/>
        </w:rPr>
        <w:t>sheets</w:t>
      </w:r>
      <w:r w:rsidR="00E4077F" w:rsidRPr="00133CE4">
        <w:rPr>
          <w:rFonts w:ascii="Verdana" w:eastAsia="Calibri" w:hAnsi="Verdana"/>
          <w:lang w:val="en-GB"/>
        </w:rPr>
        <w:t>. Each</w:t>
      </w:r>
      <w:r w:rsidR="00680C56" w:rsidRPr="00133CE4">
        <w:rPr>
          <w:rFonts w:ascii="Verdana" w:eastAsia="Calibri" w:hAnsi="Verdana"/>
          <w:lang w:val="en-GB"/>
        </w:rPr>
        <w:t xml:space="preserve"> </w:t>
      </w:r>
      <w:r w:rsidR="00B7184A" w:rsidRPr="00133CE4">
        <w:rPr>
          <w:rFonts w:ascii="Verdana" w:eastAsia="Calibri" w:hAnsi="Verdana"/>
          <w:lang w:val="en-GB"/>
        </w:rPr>
        <w:t xml:space="preserve">poster </w:t>
      </w:r>
      <w:r w:rsidR="00680C56" w:rsidRPr="00133CE4">
        <w:rPr>
          <w:rFonts w:ascii="Verdana" w:eastAsia="Calibri" w:hAnsi="Verdana"/>
          <w:lang w:val="en-GB"/>
        </w:rPr>
        <w:t>present</w:t>
      </w:r>
      <w:r w:rsidR="00E4077F" w:rsidRPr="00133CE4">
        <w:rPr>
          <w:rFonts w:ascii="Verdana" w:eastAsia="Calibri" w:hAnsi="Verdana"/>
          <w:lang w:val="en-GB"/>
        </w:rPr>
        <w:t>s</w:t>
      </w:r>
      <w:r w:rsidR="00680C56" w:rsidRPr="00133CE4">
        <w:rPr>
          <w:rFonts w:ascii="Verdana" w:eastAsia="Calibri" w:hAnsi="Verdana"/>
          <w:lang w:val="en-GB"/>
        </w:rPr>
        <w:t xml:space="preserve"> </w:t>
      </w:r>
      <w:r w:rsidR="00E4077F" w:rsidRPr="00133CE4">
        <w:rPr>
          <w:rFonts w:ascii="Verdana" w:eastAsia="Calibri" w:hAnsi="Verdana"/>
          <w:lang w:val="en-GB"/>
        </w:rPr>
        <w:t>one of the</w:t>
      </w:r>
      <w:r w:rsidR="00680C56" w:rsidRPr="00133CE4">
        <w:rPr>
          <w:rFonts w:ascii="Verdana" w:eastAsia="Calibri" w:hAnsi="Verdana"/>
          <w:lang w:val="en-GB"/>
        </w:rPr>
        <w:t xml:space="preserve"> drivers</w:t>
      </w:r>
      <w:r w:rsidR="00E4077F" w:rsidRPr="00133CE4">
        <w:rPr>
          <w:rFonts w:ascii="Verdana" w:eastAsia="Calibri" w:hAnsi="Verdana"/>
          <w:lang w:val="en-GB"/>
        </w:rPr>
        <w:t xml:space="preserve"> of</w:t>
      </w:r>
      <w:r w:rsidR="00680C56" w:rsidRPr="00133CE4">
        <w:rPr>
          <w:rFonts w:ascii="Verdana" w:eastAsia="Calibri" w:hAnsi="Verdana"/>
          <w:lang w:val="en-GB"/>
        </w:rPr>
        <w:t xml:space="preserve"> violence against women with disabilities and the actions </w:t>
      </w:r>
      <w:r w:rsidR="00E4077F" w:rsidRPr="00133CE4">
        <w:rPr>
          <w:rFonts w:ascii="Verdana" w:eastAsia="Calibri" w:hAnsi="Verdana"/>
          <w:lang w:val="en-GB"/>
        </w:rPr>
        <w:t>needed to transform them</w:t>
      </w:r>
      <w:r w:rsidR="0049345D" w:rsidRPr="00133CE4">
        <w:rPr>
          <w:rFonts w:ascii="Verdana" w:eastAsia="Calibri" w:hAnsi="Verdana"/>
          <w:lang w:val="en-GB"/>
        </w:rPr>
        <w:t xml:space="preserve"> if we are </w:t>
      </w:r>
      <w:r w:rsidR="00B7184A" w:rsidRPr="00133CE4">
        <w:rPr>
          <w:rFonts w:ascii="Verdana" w:eastAsia="Calibri" w:hAnsi="Verdana"/>
          <w:lang w:val="en-GB"/>
        </w:rPr>
        <w:t xml:space="preserve">ever to </w:t>
      </w:r>
      <w:r w:rsidR="0049345D" w:rsidRPr="00133CE4">
        <w:rPr>
          <w:rFonts w:ascii="Verdana" w:eastAsia="Calibri" w:hAnsi="Verdana"/>
          <w:lang w:val="en-GB"/>
        </w:rPr>
        <w:t xml:space="preserve">see an end to violence. </w:t>
      </w:r>
      <w:r w:rsidR="00177B99" w:rsidRPr="00133CE4">
        <w:rPr>
          <w:rFonts w:ascii="Verdana" w:eastAsia="Calibri" w:hAnsi="Verdana"/>
          <w:lang w:val="en-GB"/>
        </w:rPr>
        <w:t>The posters</w:t>
      </w:r>
      <w:r w:rsidR="00E4077F" w:rsidRPr="00133CE4">
        <w:rPr>
          <w:rFonts w:ascii="Verdana" w:eastAsia="Calibri" w:hAnsi="Verdana"/>
          <w:lang w:val="en-GB"/>
        </w:rPr>
        <w:t xml:space="preserve"> build on </w:t>
      </w:r>
      <w:r w:rsidR="00E4077F" w:rsidRPr="00133CE4">
        <w:rPr>
          <w:rFonts w:ascii="Verdana" w:eastAsia="Calibri" w:hAnsi="Verdana"/>
          <w:i/>
          <w:iCs/>
          <w:lang w:val="en-GB"/>
        </w:rPr>
        <w:t>Change the Story</w:t>
      </w:r>
      <w:r w:rsidR="00E4077F" w:rsidRPr="00133CE4">
        <w:rPr>
          <w:rFonts w:ascii="Verdana" w:eastAsia="Calibri" w:hAnsi="Verdana"/>
          <w:lang w:val="en-GB"/>
        </w:rPr>
        <w:t xml:space="preserve"> as </w:t>
      </w:r>
      <w:r w:rsidR="00177B99" w:rsidRPr="00133CE4">
        <w:rPr>
          <w:rFonts w:ascii="Verdana" w:eastAsia="Calibri" w:hAnsi="Verdana"/>
          <w:lang w:val="en-GB"/>
        </w:rPr>
        <w:t>our</w:t>
      </w:r>
      <w:r w:rsidR="00E4077F" w:rsidRPr="00133CE4">
        <w:rPr>
          <w:rFonts w:ascii="Verdana" w:eastAsia="Calibri" w:hAnsi="Verdana"/>
          <w:lang w:val="en-GB"/>
        </w:rPr>
        <w:t xml:space="preserve"> </w:t>
      </w:r>
      <w:r w:rsidR="00BD61EB" w:rsidRPr="00133CE4">
        <w:rPr>
          <w:rFonts w:ascii="Verdana" w:eastAsia="Calibri" w:hAnsi="Verdana"/>
          <w:lang w:val="en-GB"/>
        </w:rPr>
        <w:t xml:space="preserve">shared </w:t>
      </w:r>
      <w:r w:rsidR="00177B99" w:rsidRPr="00133CE4">
        <w:rPr>
          <w:rFonts w:ascii="Verdana" w:eastAsia="Calibri" w:hAnsi="Verdana"/>
          <w:lang w:val="en-GB"/>
        </w:rPr>
        <w:t xml:space="preserve">national </w:t>
      </w:r>
      <w:r w:rsidR="00E4077F" w:rsidRPr="00133CE4">
        <w:rPr>
          <w:rFonts w:ascii="Verdana" w:eastAsia="Calibri" w:hAnsi="Verdana"/>
          <w:lang w:val="en-GB"/>
        </w:rPr>
        <w:t xml:space="preserve">framework for the primary prevention of violence against women. They do this by </w:t>
      </w:r>
      <w:r w:rsidR="00D40DD6" w:rsidRPr="00133CE4">
        <w:rPr>
          <w:rFonts w:ascii="Verdana" w:eastAsia="Calibri" w:hAnsi="Verdana"/>
          <w:lang w:val="en-GB"/>
        </w:rPr>
        <w:t>placing</w:t>
      </w:r>
      <w:r w:rsidR="00E4077F" w:rsidRPr="00133CE4">
        <w:rPr>
          <w:rFonts w:ascii="Verdana" w:eastAsia="Calibri" w:hAnsi="Verdana"/>
          <w:lang w:val="en-GB"/>
        </w:rPr>
        <w:t xml:space="preserve"> a disability lens </w:t>
      </w:r>
      <w:r w:rsidR="00D40DD6" w:rsidRPr="00133CE4">
        <w:rPr>
          <w:rFonts w:ascii="Verdana" w:eastAsia="Calibri" w:hAnsi="Verdana"/>
          <w:lang w:val="en-GB"/>
        </w:rPr>
        <w:t>over</w:t>
      </w:r>
      <w:r w:rsidR="00E4077F" w:rsidRPr="00133CE4">
        <w:rPr>
          <w:rFonts w:ascii="Verdana" w:eastAsia="Calibri" w:hAnsi="Verdana"/>
          <w:lang w:val="en-GB"/>
        </w:rPr>
        <w:t xml:space="preserve"> the gendered drivers and essential actions in </w:t>
      </w:r>
      <w:r w:rsidR="00E4077F" w:rsidRPr="00133CE4">
        <w:rPr>
          <w:rFonts w:ascii="Verdana" w:eastAsia="Calibri" w:hAnsi="Verdana"/>
          <w:i/>
          <w:iCs/>
          <w:lang w:val="en-GB"/>
        </w:rPr>
        <w:t>Change the Story</w:t>
      </w:r>
      <w:r w:rsidR="00E4077F" w:rsidRPr="00133CE4">
        <w:rPr>
          <w:rFonts w:ascii="Verdana" w:eastAsia="Calibri" w:hAnsi="Verdana"/>
          <w:lang w:val="en-GB"/>
        </w:rPr>
        <w:t xml:space="preserve">. This way, the </w:t>
      </w:r>
      <w:r w:rsidR="00D40DD6" w:rsidRPr="00133CE4">
        <w:rPr>
          <w:rFonts w:ascii="Verdana" w:eastAsia="Calibri" w:hAnsi="Verdana"/>
          <w:lang w:val="en-GB"/>
        </w:rPr>
        <w:t>posters</w:t>
      </w:r>
      <w:r w:rsidR="00E4077F" w:rsidRPr="00133CE4">
        <w:rPr>
          <w:rFonts w:ascii="Verdana" w:eastAsia="Calibri" w:hAnsi="Verdana"/>
          <w:lang w:val="en-GB"/>
        </w:rPr>
        <w:t xml:space="preserve"> </w:t>
      </w:r>
      <w:r w:rsidR="007D4120" w:rsidRPr="00133CE4">
        <w:rPr>
          <w:rFonts w:ascii="Verdana" w:eastAsia="Calibri" w:hAnsi="Verdana"/>
          <w:lang w:val="en-GB"/>
        </w:rPr>
        <w:t xml:space="preserve">have immediate </w:t>
      </w:r>
      <w:r w:rsidR="00BC3926" w:rsidRPr="00133CE4">
        <w:rPr>
          <w:rFonts w:ascii="Verdana" w:eastAsia="Calibri" w:hAnsi="Verdana"/>
          <w:lang w:val="en-GB"/>
        </w:rPr>
        <w:t xml:space="preserve">value and </w:t>
      </w:r>
      <w:r w:rsidR="007D4120" w:rsidRPr="00133CE4">
        <w:rPr>
          <w:rFonts w:ascii="Verdana" w:eastAsia="Calibri" w:hAnsi="Verdana"/>
          <w:lang w:val="en-GB"/>
        </w:rPr>
        <w:t xml:space="preserve">utility to </w:t>
      </w:r>
      <w:r w:rsidR="00D40DD6" w:rsidRPr="00133CE4">
        <w:rPr>
          <w:rFonts w:ascii="Verdana" w:eastAsia="Calibri" w:hAnsi="Verdana"/>
          <w:lang w:val="en-GB"/>
        </w:rPr>
        <w:t xml:space="preserve">anyone </w:t>
      </w:r>
      <w:r w:rsidR="00E4077F" w:rsidRPr="00133CE4">
        <w:rPr>
          <w:rFonts w:ascii="Verdana" w:eastAsia="Calibri" w:hAnsi="Verdana"/>
          <w:lang w:val="en-GB"/>
        </w:rPr>
        <w:t xml:space="preserve">familiar with </w:t>
      </w:r>
      <w:r w:rsidR="00E4077F" w:rsidRPr="00133CE4">
        <w:rPr>
          <w:rFonts w:ascii="Verdana" w:eastAsia="Calibri" w:hAnsi="Verdana"/>
          <w:i/>
          <w:iCs/>
          <w:lang w:val="en-GB"/>
        </w:rPr>
        <w:t>Change the Story</w:t>
      </w:r>
      <w:r w:rsidR="00D40DD6" w:rsidRPr="00133CE4">
        <w:rPr>
          <w:rFonts w:ascii="Verdana" w:eastAsia="Calibri" w:hAnsi="Verdana"/>
          <w:lang w:val="en-GB"/>
        </w:rPr>
        <w:t>, as they</w:t>
      </w:r>
      <w:r w:rsidR="007D4120" w:rsidRPr="00133CE4">
        <w:rPr>
          <w:rFonts w:ascii="Verdana" w:eastAsia="Calibri" w:hAnsi="Verdana"/>
          <w:lang w:val="en-GB"/>
        </w:rPr>
        <w:t xml:space="preserve"> can be picked up and applied to intersectional prevention practice ‘seamlessly.’ That said, an accompanying </w:t>
      </w:r>
      <w:r w:rsidR="000032A6" w:rsidRPr="00133CE4">
        <w:rPr>
          <w:rFonts w:ascii="Verdana" w:eastAsia="Calibri" w:hAnsi="Verdana"/>
          <w:lang w:val="en-GB"/>
        </w:rPr>
        <w:t>written</w:t>
      </w:r>
      <w:r w:rsidR="007D4120" w:rsidRPr="00133CE4">
        <w:rPr>
          <w:rFonts w:ascii="Verdana" w:eastAsia="Calibri" w:hAnsi="Verdana"/>
          <w:lang w:val="en-GB"/>
        </w:rPr>
        <w:t xml:space="preserve"> guide </w:t>
      </w:r>
      <w:r w:rsidR="00177B99" w:rsidRPr="00133CE4">
        <w:rPr>
          <w:rFonts w:ascii="Verdana" w:eastAsia="Calibri" w:hAnsi="Verdana"/>
          <w:lang w:val="en-GB"/>
        </w:rPr>
        <w:t>exists</w:t>
      </w:r>
      <w:r w:rsidR="007D4120" w:rsidRPr="00133CE4">
        <w:rPr>
          <w:rFonts w:ascii="Verdana" w:eastAsia="Calibri" w:hAnsi="Verdana"/>
          <w:lang w:val="en-GB"/>
        </w:rPr>
        <w:t xml:space="preserve"> </w:t>
      </w:r>
      <w:r w:rsidR="00D40DD6" w:rsidRPr="00133CE4">
        <w:rPr>
          <w:rFonts w:ascii="Verdana" w:eastAsia="Calibri" w:hAnsi="Verdana"/>
          <w:lang w:val="en-GB"/>
        </w:rPr>
        <w:t>containing</w:t>
      </w:r>
      <w:r w:rsidR="007D4120" w:rsidRPr="00133CE4">
        <w:rPr>
          <w:rFonts w:ascii="Verdana" w:eastAsia="Calibri" w:hAnsi="Verdana"/>
          <w:lang w:val="en-GB"/>
        </w:rPr>
        <w:t xml:space="preserve"> the latest research on violence against women with disabilities, the intersecting drivers of violence and how to prevent violence, should any end-user wish to know more.</w:t>
      </w:r>
    </w:p>
    <w:p w14:paraId="61942B61" w14:textId="77777777" w:rsidR="006D4633" w:rsidRPr="00133CE4" w:rsidRDefault="006D4633" w:rsidP="0067028B">
      <w:pPr>
        <w:widowControl/>
        <w:autoSpaceDE/>
        <w:autoSpaceDN/>
        <w:spacing w:line="257" w:lineRule="auto"/>
        <w:ind w:left="709" w:right="419"/>
        <w:rPr>
          <w:rFonts w:ascii="Verdana" w:eastAsia="Times New Roman" w:hAnsi="Verdana"/>
          <w:color w:val="5C1D64" w:themeColor="accent5"/>
          <w:sz w:val="10"/>
          <w:szCs w:val="10"/>
          <w:lang w:eastAsia="en-GB"/>
        </w:rPr>
      </w:pPr>
    </w:p>
    <w:p w14:paraId="3913CDBF" w14:textId="2D337788" w:rsidR="00F4509E" w:rsidRDefault="00F4509E" w:rsidP="004F159B">
      <w:pPr>
        <w:widowControl/>
        <w:autoSpaceDE/>
        <w:autoSpaceDN/>
        <w:spacing w:line="257" w:lineRule="auto"/>
        <w:ind w:left="709" w:right="561"/>
        <w:rPr>
          <w:rFonts w:ascii="Verdana" w:eastAsia="Times New Roman" w:hAnsi="Verdana"/>
          <w:color w:val="5C1D64" w:themeColor="accent5"/>
          <w:lang w:eastAsia="en-GB"/>
        </w:rPr>
      </w:pPr>
      <w:r w:rsidRPr="00133CE4">
        <w:rPr>
          <w:rFonts w:ascii="Verdana" w:eastAsia="Times New Roman" w:hAnsi="Verdana"/>
          <w:color w:val="5C1D64" w:themeColor="accent5"/>
          <w:lang w:eastAsia="en-GB"/>
        </w:rPr>
        <w:t>We</w:t>
      </w:r>
      <w:r w:rsidR="0067028B" w:rsidRPr="00133CE4">
        <w:rPr>
          <w:rFonts w:ascii="Verdana" w:eastAsia="Times New Roman" w:hAnsi="Verdana"/>
          <w:color w:val="5C1D64" w:themeColor="accent5"/>
          <w:lang w:eastAsia="en-GB"/>
        </w:rPr>
        <w:t>’ve</w:t>
      </w:r>
      <w:r w:rsidRPr="00133CE4">
        <w:rPr>
          <w:rFonts w:ascii="Verdana" w:eastAsia="Times New Roman" w:hAnsi="Verdana"/>
          <w:color w:val="5C1D64" w:themeColor="accent5"/>
          <w:lang w:eastAsia="en-GB"/>
        </w:rPr>
        <w:t xml:space="preserve"> really appreciated the Program being able to put the disability lens onto the gendered drivers and prevention theory at that core level. In a lot of our work, we’re operating under the gendered drivers, using those as our narrative to talk about our work in general and the value of our work. It’s quite an emerging area, understanding the impact and the unique ways these drivers intersect with discrimination against disability. So</w:t>
      </w:r>
      <w:r w:rsidR="006D4633" w:rsidRPr="00133CE4">
        <w:rPr>
          <w:rFonts w:ascii="Verdana" w:eastAsia="Times New Roman" w:hAnsi="Verdana"/>
          <w:color w:val="5C1D64" w:themeColor="accent5"/>
          <w:lang w:eastAsia="en-GB"/>
        </w:rPr>
        <w:t>,</w:t>
      </w:r>
      <w:r w:rsidRPr="00133CE4">
        <w:rPr>
          <w:rFonts w:ascii="Verdana" w:eastAsia="Times New Roman" w:hAnsi="Verdana"/>
          <w:color w:val="5C1D64" w:themeColor="accent5"/>
          <w:lang w:eastAsia="en-GB"/>
        </w:rPr>
        <w:t xml:space="preserve"> that lens applying to core pieces like the Our Watch framework, through those resources released this year, ha</w:t>
      </w:r>
      <w:r w:rsidR="009C1379" w:rsidRPr="00133CE4">
        <w:rPr>
          <w:rFonts w:ascii="Verdana" w:eastAsia="Times New Roman" w:hAnsi="Verdana"/>
          <w:color w:val="5C1D64" w:themeColor="accent5"/>
          <w:lang w:eastAsia="en-GB"/>
        </w:rPr>
        <w:t>s</w:t>
      </w:r>
      <w:r w:rsidRPr="00133CE4">
        <w:rPr>
          <w:rFonts w:ascii="Verdana" w:eastAsia="Times New Roman" w:hAnsi="Verdana"/>
          <w:color w:val="5C1D64" w:themeColor="accent5"/>
          <w:lang w:eastAsia="en-GB"/>
        </w:rPr>
        <w:t xml:space="preserve"> been incredibly valuable for us</w:t>
      </w:r>
      <w:r w:rsidR="009D74B0" w:rsidRPr="00133CE4">
        <w:rPr>
          <w:rFonts w:ascii="Verdana" w:eastAsia="Times New Roman" w:hAnsi="Verdana"/>
          <w:color w:val="5C1D64" w:themeColor="accent5"/>
          <w:lang w:eastAsia="en-GB"/>
        </w:rPr>
        <w:t xml:space="preserve"> to articulate across [our sector] and being able to see where the gaps are. (</w:t>
      </w:r>
      <w:r w:rsidRPr="00133CE4">
        <w:rPr>
          <w:rFonts w:ascii="Verdana" w:eastAsia="Times New Roman" w:hAnsi="Verdana"/>
          <w:color w:val="5C1D64" w:themeColor="accent5"/>
          <w:lang w:eastAsia="en-GB"/>
        </w:rPr>
        <w:t>PAG member)</w:t>
      </w:r>
    </w:p>
    <w:p w14:paraId="0C9DBE68" w14:textId="77777777" w:rsidR="00A604C5" w:rsidRDefault="00A604C5" w:rsidP="00A604C5">
      <w:pPr>
        <w:widowControl/>
        <w:autoSpaceDE/>
        <w:autoSpaceDN/>
        <w:spacing w:line="257" w:lineRule="auto"/>
        <w:ind w:right="-6"/>
        <w:rPr>
          <w:rFonts w:ascii="Verdana" w:eastAsia="Calibri" w:hAnsi="Verdana"/>
          <w:lang w:val="en-GB"/>
        </w:rPr>
      </w:pPr>
    </w:p>
    <w:p w14:paraId="60881F39" w14:textId="18B75781" w:rsidR="00A604C5" w:rsidRPr="00D91AFB" w:rsidRDefault="00A604C5" w:rsidP="00A757A6">
      <w:pPr>
        <w:widowControl/>
        <w:autoSpaceDE/>
        <w:autoSpaceDN/>
        <w:spacing w:line="257" w:lineRule="auto"/>
        <w:ind w:right="-6"/>
        <w:rPr>
          <w:rFonts w:ascii="Verdana" w:eastAsia="Calibri" w:hAnsi="Verdana"/>
          <w:lang w:val="en-GB"/>
        </w:rPr>
      </w:pPr>
      <w:r w:rsidRPr="00133CE4">
        <w:rPr>
          <w:rFonts w:ascii="Verdana" w:eastAsia="Calibri" w:hAnsi="Verdana"/>
          <w:lang w:val="en-GB"/>
        </w:rPr>
        <w:t xml:space="preserve">The real value of Taking Action lies in the fact that each poster contains examples of what the drivers or actions look like in everyday contexts, shaped by </w:t>
      </w:r>
      <w:r>
        <w:rPr>
          <w:rFonts w:ascii="Verdana" w:eastAsia="Calibri" w:hAnsi="Verdana"/>
          <w:lang w:val="en-GB"/>
        </w:rPr>
        <w:t xml:space="preserve">the </w:t>
      </w:r>
      <w:r w:rsidRPr="00133CE4">
        <w:rPr>
          <w:rFonts w:ascii="Verdana" w:eastAsia="Calibri" w:hAnsi="Verdana"/>
          <w:lang w:val="en-GB"/>
        </w:rPr>
        <w:t>lived experience of women with disabilities who were part of the co-design.</w:t>
      </w:r>
      <w:r>
        <w:rPr>
          <w:rFonts w:ascii="Verdana" w:eastAsia="Calibri" w:hAnsi="Verdana"/>
          <w:lang w:val="en-GB"/>
        </w:rPr>
        <w:t xml:space="preserve"> </w:t>
      </w:r>
      <w:r w:rsidRPr="00133CE4">
        <w:rPr>
          <w:rFonts w:ascii="Verdana" w:eastAsia="Calibri" w:hAnsi="Verdana"/>
          <w:lang w:val="en-GB"/>
        </w:rPr>
        <w:t xml:space="preserve">As with the training experience, </w:t>
      </w:r>
      <w:r w:rsidRPr="00133CE4">
        <w:rPr>
          <w:rFonts w:ascii="Verdana" w:hAnsi="Verdana"/>
        </w:rPr>
        <w:t>the examples help to ‘de-theoreticise’ the drivers and actions in the posters by making them real</w:t>
      </w:r>
      <w:r>
        <w:rPr>
          <w:rFonts w:ascii="Verdana" w:hAnsi="Verdana"/>
        </w:rPr>
        <w:t xml:space="preserve">; </w:t>
      </w:r>
      <w:r w:rsidRPr="00133CE4">
        <w:rPr>
          <w:rFonts w:ascii="Verdana" w:hAnsi="Verdana"/>
        </w:rPr>
        <w:t>once real they can be reconnected to</w:t>
      </w:r>
      <w:r>
        <w:rPr>
          <w:rFonts w:ascii="Verdana" w:hAnsi="Verdana"/>
        </w:rPr>
        <w:t xml:space="preserve"> core </w:t>
      </w:r>
      <w:r w:rsidRPr="00133CE4">
        <w:rPr>
          <w:rFonts w:ascii="Verdana" w:hAnsi="Verdana"/>
        </w:rPr>
        <w:t>concepts.</w:t>
      </w:r>
    </w:p>
    <w:p w14:paraId="6122AC6A" w14:textId="77777777" w:rsidR="00A604C5" w:rsidRPr="00133CE4" w:rsidRDefault="00A604C5" w:rsidP="00A604C5">
      <w:pPr>
        <w:spacing w:line="257" w:lineRule="auto"/>
        <w:ind w:left="709" w:right="561"/>
        <w:rPr>
          <w:rFonts w:ascii="Verdana" w:eastAsia="Times New Roman" w:hAnsi="Verdana"/>
          <w:color w:val="5C1D64" w:themeColor="accent5"/>
          <w:sz w:val="10"/>
          <w:szCs w:val="10"/>
          <w:lang w:eastAsia="en-GB"/>
        </w:rPr>
      </w:pPr>
    </w:p>
    <w:p w14:paraId="0A3D4F21" w14:textId="77777777" w:rsidR="00A604C5" w:rsidRPr="00133CE4" w:rsidRDefault="00A604C5" w:rsidP="00A604C5">
      <w:pPr>
        <w:spacing w:line="257" w:lineRule="auto"/>
        <w:ind w:left="709" w:right="561"/>
        <w:rPr>
          <w:rFonts w:ascii="Verdana" w:eastAsia="Times New Roman" w:hAnsi="Verdana"/>
          <w:color w:val="5C1D64" w:themeColor="accent5"/>
          <w:lang w:eastAsia="en-GB"/>
        </w:rPr>
      </w:pPr>
      <w:r w:rsidRPr="00133CE4">
        <w:rPr>
          <w:rFonts w:ascii="Verdana" w:eastAsia="Times New Roman" w:hAnsi="Verdana"/>
          <w:color w:val="5C1D64" w:themeColor="accent5"/>
          <w:lang w:eastAsia="en-GB"/>
        </w:rPr>
        <w:t xml:space="preserve">The co-design process is so worthwhile and valuable. It is important. I think our experiences have helped to create more meaningful resources. (Experts by Experience member) </w:t>
      </w:r>
    </w:p>
    <w:p w14:paraId="6D1158B0" w14:textId="77777777" w:rsidR="00A604C5" w:rsidRPr="00133CE4" w:rsidRDefault="00A604C5" w:rsidP="00A604C5">
      <w:pPr>
        <w:spacing w:line="257" w:lineRule="auto"/>
        <w:ind w:left="709" w:right="561"/>
        <w:rPr>
          <w:rFonts w:ascii="Verdana" w:eastAsia="Times New Roman" w:hAnsi="Verdana"/>
          <w:color w:val="5C1D64" w:themeColor="accent5"/>
          <w:sz w:val="10"/>
          <w:szCs w:val="10"/>
          <w:lang w:eastAsia="en-GB"/>
        </w:rPr>
      </w:pPr>
    </w:p>
    <w:p w14:paraId="4D843E84" w14:textId="77777777" w:rsidR="00A604C5" w:rsidRPr="00133CE4" w:rsidRDefault="00A604C5" w:rsidP="00A604C5">
      <w:pPr>
        <w:spacing w:line="257" w:lineRule="auto"/>
        <w:ind w:left="709" w:right="561"/>
        <w:rPr>
          <w:rFonts w:ascii="Verdana" w:eastAsia="Times New Roman" w:hAnsi="Verdana"/>
          <w:color w:val="5C1D64" w:themeColor="accent5"/>
          <w:lang w:eastAsia="en-GB"/>
        </w:rPr>
      </w:pPr>
      <w:r w:rsidRPr="00133CE4">
        <w:rPr>
          <w:rFonts w:ascii="Verdana" w:eastAsia="Times New Roman" w:hAnsi="Verdana"/>
          <w:color w:val="5C1D64" w:themeColor="accent5"/>
          <w:lang w:eastAsia="en-GB"/>
        </w:rPr>
        <w:t>Lived experience just makes an academic thing highly practical. It’s also quite emotive, the way it moves people, the way it connects to them. I can really see through the resources, through our work, how we’re really contributing to social change. I think that they will contribute to changing society and violence against women. (Program Team member)</w:t>
      </w:r>
    </w:p>
    <w:p w14:paraId="426E6257" w14:textId="77777777" w:rsidR="00795AF6" w:rsidRDefault="00795AF6" w:rsidP="00795AF6">
      <w:pPr>
        <w:spacing w:line="257" w:lineRule="auto"/>
        <w:ind w:right="-6"/>
        <w:rPr>
          <w:rFonts w:ascii="Verdana" w:hAnsi="Verdana"/>
        </w:rPr>
      </w:pPr>
    </w:p>
    <w:p w14:paraId="6090FD35" w14:textId="2A98C947" w:rsidR="00795AF6" w:rsidRDefault="00795AF6" w:rsidP="00795AF6">
      <w:pPr>
        <w:spacing w:line="257" w:lineRule="auto"/>
        <w:ind w:right="-6"/>
        <w:rPr>
          <w:rFonts w:ascii="Verdana" w:hAnsi="Verdana"/>
        </w:rPr>
      </w:pPr>
      <w:r w:rsidRPr="00133CE4">
        <w:rPr>
          <w:rFonts w:ascii="Verdana" w:hAnsi="Verdana"/>
        </w:rPr>
        <w:t xml:space="preserve">Taking Action </w:t>
      </w:r>
      <w:r w:rsidRPr="00133CE4">
        <w:rPr>
          <w:rFonts w:ascii="Verdana" w:eastAsia="Calibri" w:hAnsi="Verdana"/>
        </w:rPr>
        <w:t>was released through a well-attended online public event to increase the resource’s reach and build broader awareness of violence against women with disabilities and its prevention. WDV held the webinar as</w:t>
      </w:r>
      <w:r w:rsidRPr="00133CE4">
        <w:rPr>
          <w:rFonts w:ascii="Verdana" w:hAnsi="Verdana"/>
        </w:rPr>
        <w:t xml:space="preserve"> part of International Women’s Day activities (IWD) in March 2021. </w:t>
      </w:r>
    </w:p>
    <w:p w14:paraId="354EC999" w14:textId="77777777" w:rsidR="00795AF6" w:rsidRDefault="00795AF6" w:rsidP="00795AF6">
      <w:pPr>
        <w:spacing w:line="257" w:lineRule="auto"/>
        <w:ind w:right="-6"/>
        <w:rPr>
          <w:rFonts w:ascii="Verdana" w:hAnsi="Verdana"/>
        </w:rPr>
      </w:pPr>
    </w:p>
    <w:p w14:paraId="5EB679EC" w14:textId="197044B4" w:rsidR="000D1DA2" w:rsidRDefault="000D1DA2" w:rsidP="004F159B">
      <w:pPr>
        <w:widowControl/>
        <w:autoSpaceDE/>
        <w:autoSpaceDN/>
        <w:spacing w:line="257" w:lineRule="auto"/>
        <w:ind w:left="709" w:right="561"/>
        <w:rPr>
          <w:rFonts w:ascii="Verdana" w:eastAsia="Times New Roman" w:hAnsi="Verdana"/>
          <w:color w:val="5C1D64" w:themeColor="accent5"/>
          <w:lang w:eastAsia="en-GB"/>
        </w:rPr>
      </w:pPr>
    </w:p>
    <w:p w14:paraId="2E143F56" w14:textId="4EE1042D" w:rsidR="00F00BA6" w:rsidRPr="00133CE4" w:rsidRDefault="00F00BA6" w:rsidP="00777513">
      <w:pPr>
        <w:spacing w:line="257" w:lineRule="auto"/>
        <w:ind w:right="-6"/>
        <w:jc w:val="center"/>
        <w:rPr>
          <w:rFonts w:ascii="Verdana" w:eastAsia="Calibri" w:hAnsi="Verdana"/>
          <w:lang w:val="en-GB"/>
        </w:rPr>
      </w:pPr>
      <w:r w:rsidRPr="00133CE4">
        <w:rPr>
          <w:rFonts w:ascii="Verdana" w:hAnsi="Verdana"/>
          <w:noProof/>
        </w:rPr>
        <w:drawing>
          <wp:inline distT="0" distB="0" distL="0" distR="0" wp14:anchorId="296A122F" wp14:editId="65565434">
            <wp:extent cx="3959456" cy="5600700"/>
            <wp:effectExtent l="19050" t="19050" r="2222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038884" cy="5713051"/>
                    </a:xfrm>
                    <a:prstGeom prst="rect">
                      <a:avLst/>
                    </a:prstGeom>
                    <a:ln w="3175">
                      <a:solidFill>
                        <a:srgbClr val="652165"/>
                      </a:solidFill>
                    </a:ln>
                  </pic:spPr>
                </pic:pic>
              </a:graphicData>
            </a:graphic>
          </wp:inline>
        </w:drawing>
      </w:r>
    </w:p>
    <w:p w14:paraId="4B12DF68" w14:textId="77777777" w:rsidR="00F00BA6" w:rsidRPr="004F159B" w:rsidRDefault="00F00BA6" w:rsidP="00795AF6">
      <w:pPr>
        <w:spacing w:before="80" w:after="80"/>
        <w:jc w:val="center"/>
        <w:rPr>
          <w:rFonts w:ascii="Verdana" w:eastAsia="Calibri" w:hAnsi="Verdana"/>
          <w:sz w:val="16"/>
          <w:szCs w:val="16"/>
        </w:rPr>
      </w:pPr>
      <w:r w:rsidRPr="004F159B">
        <w:rPr>
          <w:rFonts w:ascii="Verdana" w:eastAsia="Calibri" w:hAnsi="Verdana"/>
          <w:sz w:val="16"/>
          <w:szCs w:val="16"/>
        </w:rPr>
        <w:t>Figure 4 – Taking Action Poster (Action 5)</w:t>
      </w:r>
    </w:p>
    <w:p w14:paraId="68503B4A" w14:textId="32BA2957" w:rsidR="00E4077F" w:rsidRPr="00133CE4" w:rsidRDefault="00E4077F" w:rsidP="00A604C5">
      <w:pPr>
        <w:spacing w:line="257" w:lineRule="auto"/>
        <w:ind w:right="561"/>
        <w:rPr>
          <w:rFonts w:ascii="Verdana" w:eastAsia="Calibri" w:hAnsi="Verdana"/>
          <w:lang w:val="en-GB"/>
        </w:rPr>
      </w:pPr>
    </w:p>
    <w:p w14:paraId="50955992" w14:textId="194997BC" w:rsidR="004C0CFB" w:rsidRPr="00133CE4" w:rsidRDefault="00500D5E" w:rsidP="00A604C5">
      <w:pPr>
        <w:spacing w:line="257" w:lineRule="auto"/>
        <w:ind w:right="-6"/>
        <w:rPr>
          <w:rFonts w:ascii="Verdana" w:eastAsia="Calibri" w:hAnsi="Verdana"/>
          <w:lang w:val="en-GB"/>
        </w:rPr>
      </w:pPr>
      <w:r w:rsidRPr="00133CE4">
        <w:rPr>
          <w:rFonts w:ascii="Verdana" w:hAnsi="Verdana"/>
        </w:rPr>
        <w:t xml:space="preserve">The </w:t>
      </w:r>
      <w:r w:rsidR="001967E2" w:rsidRPr="00133CE4">
        <w:rPr>
          <w:rFonts w:ascii="Verdana" w:hAnsi="Verdana"/>
        </w:rPr>
        <w:t xml:space="preserve">launch </w:t>
      </w:r>
      <w:r w:rsidRPr="00133CE4">
        <w:rPr>
          <w:rFonts w:ascii="Verdana" w:hAnsi="Verdana"/>
        </w:rPr>
        <w:t xml:space="preserve">event </w:t>
      </w:r>
      <w:r w:rsidR="00EA429E" w:rsidRPr="00133CE4">
        <w:rPr>
          <w:rFonts w:ascii="Verdana" w:hAnsi="Verdana"/>
        </w:rPr>
        <w:t>centred</w:t>
      </w:r>
      <w:r w:rsidRPr="00133CE4">
        <w:rPr>
          <w:rFonts w:ascii="Verdana" w:hAnsi="Verdana"/>
        </w:rPr>
        <w:t xml:space="preserve"> lived experience right the way through,</w:t>
      </w:r>
      <w:r w:rsidR="004C0CFB" w:rsidRPr="00133CE4">
        <w:rPr>
          <w:rFonts w:ascii="Verdana" w:hAnsi="Verdana"/>
        </w:rPr>
        <w:t xml:space="preserve"> with </w:t>
      </w:r>
      <w:r w:rsidR="00FC7F3F" w:rsidRPr="00133CE4">
        <w:rPr>
          <w:rFonts w:ascii="Verdana" w:hAnsi="Verdana"/>
        </w:rPr>
        <w:t xml:space="preserve">not less than </w:t>
      </w:r>
      <w:r w:rsidR="004C0CFB" w:rsidRPr="00133CE4">
        <w:rPr>
          <w:rFonts w:ascii="Verdana" w:hAnsi="Verdana"/>
        </w:rPr>
        <w:t>16 women with disabilities</w:t>
      </w:r>
      <w:r w:rsidRPr="00133CE4">
        <w:rPr>
          <w:rFonts w:ascii="Verdana" w:hAnsi="Verdana"/>
        </w:rPr>
        <w:t xml:space="preserve"> </w:t>
      </w:r>
      <w:r w:rsidR="001967E2" w:rsidRPr="00133CE4">
        <w:rPr>
          <w:rFonts w:ascii="Verdana" w:hAnsi="Verdana"/>
        </w:rPr>
        <w:t>drawn</w:t>
      </w:r>
      <w:r w:rsidRPr="00133CE4">
        <w:rPr>
          <w:rFonts w:ascii="Verdana" w:hAnsi="Verdana"/>
        </w:rPr>
        <w:t xml:space="preserve"> from the Experts by Experience Group, the Program Team and WDV more widely, </w:t>
      </w:r>
      <w:r w:rsidR="004C0CFB" w:rsidRPr="00133CE4">
        <w:rPr>
          <w:rFonts w:ascii="Verdana" w:hAnsi="Verdana"/>
        </w:rPr>
        <w:t xml:space="preserve">speaking to purpose on </w:t>
      </w:r>
      <w:r w:rsidRPr="00133CE4">
        <w:rPr>
          <w:rFonts w:ascii="Verdana" w:hAnsi="Verdana"/>
        </w:rPr>
        <w:t>the everyday contexts of</w:t>
      </w:r>
      <w:r w:rsidR="004C0CFB" w:rsidRPr="00133CE4">
        <w:rPr>
          <w:rFonts w:ascii="Verdana" w:hAnsi="Verdana"/>
        </w:rPr>
        <w:t xml:space="preserve"> sexism and ableism</w:t>
      </w:r>
      <w:r w:rsidR="00D40DD6" w:rsidRPr="00133CE4">
        <w:rPr>
          <w:rFonts w:ascii="Verdana" w:hAnsi="Verdana"/>
        </w:rPr>
        <w:t>,</w:t>
      </w:r>
      <w:r w:rsidRPr="00133CE4">
        <w:rPr>
          <w:rFonts w:ascii="Verdana" w:hAnsi="Verdana"/>
        </w:rPr>
        <w:t xml:space="preserve"> </w:t>
      </w:r>
      <w:r w:rsidR="004C0CFB" w:rsidRPr="00133CE4">
        <w:rPr>
          <w:rFonts w:ascii="Verdana" w:hAnsi="Verdana"/>
        </w:rPr>
        <w:t xml:space="preserve">and </w:t>
      </w:r>
      <w:r w:rsidRPr="00133CE4">
        <w:rPr>
          <w:rFonts w:ascii="Verdana" w:hAnsi="Verdana"/>
        </w:rPr>
        <w:t xml:space="preserve">putting out </w:t>
      </w:r>
      <w:r w:rsidR="001967E2" w:rsidRPr="00133CE4">
        <w:rPr>
          <w:rFonts w:ascii="Verdana" w:hAnsi="Verdana"/>
        </w:rPr>
        <w:t>the</w:t>
      </w:r>
      <w:r w:rsidRPr="00133CE4">
        <w:rPr>
          <w:rFonts w:ascii="Verdana" w:hAnsi="Verdana"/>
        </w:rPr>
        <w:t xml:space="preserve"> call for collective </w:t>
      </w:r>
      <w:r w:rsidR="004C0CFB" w:rsidRPr="00133CE4">
        <w:rPr>
          <w:rFonts w:ascii="Verdana" w:hAnsi="Verdana"/>
        </w:rPr>
        <w:t>action</w:t>
      </w:r>
      <w:r w:rsidRPr="00133CE4">
        <w:rPr>
          <w:rFonts w:ascii="Verdana" w:hAnsi="Verdana"/>
        </w:rPr>
        <w:t xml:space="preserve"> on the</w:t>
      </w:r>
      <w:r w:rsidR="004C0CFB" w:rsidRPr="00133CE4">
        <w:rPr>
          <w:rFonts w:ascii="Verdana" w:hAnsi="Verdana"/>
        </w:rPr>
        <w:t xml:space="preserve"> drivers of violence.</w:t>
      </w:r>
      <w:r w:rsidRPr="00133CE4">
        <w:rPr>
          <w:rFonts w:ascii="Verdana" w:eastAsia="Calibri" w:hAnsi="Verdana"/>
        </w:rPr>
        <w:t xml:space="preserve"> </w:t>
      </w:r>
      <w:r w:rsidR="001967E2" w:rsidRPr="00133CE4">
        <w:rPr>
          <w:rFonts w:ascii="Verdana" w:eastAsia="Calibri" w:hAnsi="Verdana"/>
        </w:rPr>
        <w:t>The event</w:t>
      </w:r>
      <w:r w:rsidR="00580B5B" w:rsidRPr="00133CE4">
        <w:rPr>
          <w:rFonts w:ascii="Verdana" w:eastAsia="Calibri" w:hAnsi="Verdana"/>
        </w:rPr>
        <w:t xml:space="preserve"> centr</w:t>
      </w:r>
      <w:r w:rsidR="001967E2" w:rsidRPr="00133CE4">
        <w:rPr>
          <w:rFonts w:ascii="Verdana" w:eastAsia="Calibri" w:hAnsi="Verdana"/>
        </w:rPr>
        <w:t>ed</w:t>
      </w:r>
      <w:r w:rsidR="00580B5B" w:rsidRPr="00133CE4">
        <w:rPr>
          <w:rFonts w:ascii="Verdana" w:eastAsia="Calibri" w:hAnsi="Verdana"/>
        </w:rPr>
        <w:t xml:space="preserve"> </w:t>
      </w:r>
      <w:r w:rsidR="001967E2" w:rsidRPr="00133CE4">
        <w:rPr>
          <w:rFonts w:ascii="Verdana" w:eastAsia="Calibri" w:hAnsi="Verdana"/>
        </w:rPr>
        <w:t xml:space="preserve">lived </w:t>
      </w:r>
      <w:r w:rsidR="00580B5B" w:rsidRPr="00133CE4">
        <w:rPr>
          <w:rFonts w:ascii="Verdana" w:eastAsia="Calibri" w:hAnsi="Verdana"/>
        </w:rPr>
        <w:t>experience, amplif</w:t>
      </w:r>
      <w:r w:rsidR="001967E2" w:rsidRPr="00133CE4">
        <w:rPr>
          <w:rFonts w:ascii="Verdana" w:eastAsia="Calibri" w:hAnsi="Verdana"/>
        </w:rPr>
        <w:t>ied</w:t>
      </w:r>
      <w:r w:rsidR="00580B5B" w:rsidRPr="00133CE4">
        <w:rPr>
          <w:rFonts w:ascii="Verdana" w:eastAsia="Calibri" w:hAnsi="Verdana"/>
        </w:rPr>
        <w:t xml:space="preserve"> </w:t>
      </w:r>
      <w:r w:rsidR="00D40DD6" w:rsidRPr="00133CE4">
        <w:rPr>
          <w:rFonts w:ascii="Verdana" w:eastAsia="Calibri" w:hAnsi="Verdana"/>
        </w:rPr>
        <w:t xml:space="preserve">the </w:t>
      </w:r>
      <w:r w:rsidR="00580B5B" w:rsidRPr="00133CE4">
        <w:rPr>
          <w:rFonts w:ascii="Verdana" w:eastAsia="Calibri" w:hAnsi="Verdana"/>
        </w:rPr>
        <w:t>voices</w:t>
      </w:r>
      <w:r w:rsidR="001967E2" w:rsidRPr="00133CE4">
        <w:rPr>
          <w:rFonts w:ascii="Verdana" w:eastAsia="Calibri" w:hAnsi="Verdana"/>
        </w:rPr>
        <w:t xml:space="preserve"> of women with disabilities</w:t>
      </w:r>
      <w:r w:rsidR="00116EE0" w:rsidRPr="00133CE4">
        <w:rPr>
          <w:rFonts w:ascii="Verdana" w:eastAsia="Calibri" w:hAnsi="Verdana"/>
        </w:rPr>
        <w:t>,</w:t>
      </w:r>
      <w:r w:rsidR="00580B5B" w:rsidRPr="00133CE4">
        <w:rPr>
          <w:rFonts w:ascii="Verdana" w:eastAsia="Calibri" w:hAnsi="Verdana"/>
        </w:rPr>
        <w:t xml:space="preserve"> </w:t>
      </w:r>
      <w:r w:rsidR="001967E2" w:rsidRPr="00133CE4">
        <w:rPr>
          <w:rFonts w:ascii="Verdana" w:eastAsia="Calibri" w:hAnsi="Verdana"/>
        </w:rPr>
        <w:t xml:space="preserve">showcased </w:t>
      </w:r>
      <w:r w:rsidR="00580B5B" w:rsidRPr="00133CE4">
        <w:rPr>
          <w:rFonts w:ascii="Verdana" w:eastAsia="Calibri" w:hAnsi="Verdana"/>
        </w:rPr>
        <w:t>the</w:t>
      </w:r>
      <w:r w:rsidR="00D40DD6" w:rsidRPr="00133CE4">
        <w:rPr>
          <w:rFonts w:ascii="Verdana" w:eastAsia="Calibri" w:hAnsi="Verdana"/>
        </w:rPr>
        <w:t>ir</w:t>
      </w:r>
      <w:r w:rsidR="00580B5B" w:rsidRPr="00133CE4">
        <w:rPr>
          <w:rFonts w:ascii="Verdana" w:eastAsia="Calibri" w:hAnsi="Verdana"/>
        </w:rPr>
        <w:t xml:space="preserve"> expertise</w:t>
      </w:r>
      <w:r w:rsidR="00116EE0" w:rsidRPr="00133CE4">
        <w:rPr>
          <w:rFonts w:ascii="Verdana" w:eastAsia="Calibri" w:hAnsi="Verdana"/>
        </w:rPr>
        <w:t xml:space="preserve"> and smashed ableist stereotypes</w:t>
      </w:r>
      <w:r w:rsidR="001967E2" w:rsidRPr="00133CE4">
        <w:rPr>
          <w:rFonts w:ascii="Verdana" w:eastAsia="Calibri" w:hAnsi="Verdana"/>
        </w:rPr>
        <w:t>; and participant</w:t>
      </w:r>
      <w:r w:rsidR="00D069A6" w:rsidRPr="00133CE4">
        <w:rPr>
          <w:rFonts w:ascii="Verdana" w:eastAsia="Calibri" w:hAnsi="Verdana"/>
        </w:rPr>
        <w:t>s</w:t>
      </w:r>
      <w:r w:rsidR="001967E2" w:rsidRPr="00133CE4">
        <w:rPr>
          <w:rFonts w:ascii="Verdana" w:eastAsia="Calibri" w:hAnsi="Verdana"/>
        </w:rPr>
        <w:t xml:space="preserve"> </w:t>
      </w:r>
      <w:r w:rsidR="001967E2" w:rsidRPr="00133CE4">
        <w:rPr>
          <w:rFonts w:ascii="Verdana" w:hAnsi="Verdana"/>
        </w:rPr>
        <w:t>got a taste of what</w:t>
      </w:r>
      <w:r w:rsidR="004C0CFB" w:rsidRPr="00133CE4">
        <w:rPr>
          <w:rFonts w:ascii="Verdana" w:hAnsi="Verdana"/>
        </w:rPr>
        <w:t xml:space="preserve"> </w:t>
      </w:r>
      <w:r w:rsidR="00FC7F3F" w:rsidRPr="00133CE4">
        <w:rPr>
          <w:rFonts w:ascii="Verdana" w:hAnsi="Verdana"/>
        </w:rPr>
        <w:t>action</w:t>
      </w:r>
      <w:r w:rsidR="004C0CFB" w:rsidRPr="00133CE4">
        <w:rPr>
          <w:rFonts w:ascii="Verdana" w:hAnsi="Verdana"/>
        </w:rPr>
        <w:t xml:space="preserve"> the drivers of violence </w:t>
      </w:r>
      <w:r w:rsidRPr="00133CE4">
        <w:rPr>
          <w:rFonts w:ascii="Verdana" w:hAnsi="Verdana"/>
        </w:rPr>
        <w:t xml:space="preserve">can </w:t>
      </w:r>
      <w:r w:rsidR="001967E2" w:rsidRPr="00133CE4">
        <w:rPr>
          <w:rFonts w:ascii="Verdana" w:hAnsi="Verdana"/>
        </w:rPr>
        <w:t xml:space="preserve">actually </w:t>
      </w:r>
      <w:r w:rsidRPr="00133CE4">
        <w:rPr>
          <w:rFonts w:ascii="Verdana" w:hAnsi="Verdana"/>
        </w:rPr>
        <w:t xml:space="preserve">look like. It was extremely </w:t>
      </w:r>
      <w:r w:rsidR="00FC7F3F" w:rsidRPr="00133CE4">
        <w:rPr>
          <w:rFonts w:ascii="Verdana" w:hAnsi="Verdana"/>
        </w:rPr>
        <w:t>special</w:t>
      </w:r>
      <w:r w:rsidRPr="00133CE4">
        <w:rPr>
          <w:rFonts w:ascii="Verdana" w:hAnsi="Verdana"/>
        </w:rPr>
        <w:t xml:space="preserve"> to be </w:t>
      </w:r>
      <w:r w:rsidR="00DF6D99" w:rsidRPr="00133CE4">
        <w:rPr>
          <w:rFonts w:ascii="Verdana" w:hAnsi="Verdana"/>
        </w:rPr>
        <w:t>a participant</w:t>
      </w:r>
      <w:r w:rsidR="003D4B33" w:rsidRPr="00133CE4">
        <w:rPr>
          <w:rFonts w:ascii="Verdana" w:hAnsi="Verdana"/>
        </w:rPr>
        <w:t xml:space="preserve"> </w:t>
      </w:r>
      <w:r w:rsidR="00DF6D99" w:rsidRPr="00133CE4">
        <w:rPr>
          <w:rFonts w:ascii="Verdana" w:hAnsi="Verdana"/>
        </w:rPr>
        <w:t>in</w:t>
      </w:r>
      <w:r w:rsidR="003D4B33" w:rsidRPr="00133CE4">
        <w:rPr>
          <w:rFonts w:ascii="Verdana" w:hAnsi="Verdana"/>
        </w:rPr>
        <w:t xml:space="preserve"> such a</w:t>
      </w:r>
      <w:r w:rsidR="00580B5B" w:rsidRPr="00133CE4">
        <w:rPr>
          <w:rFonts w:ascii="Verdana" w:hAnsi="Verdana"/>
        </w:rPr>
        <w:t xml:space="preserve"> powerful </w:t>
      </w:r>
      <w:r w:rsidR="003D4B33" w:rsidRPr="00133CE4">
        <w:rPr>
          <w:rFonts w:ascii="Verdana" w:hAnsi="Verdana"/>
        </w:rPr>
        <w:t xml:space="preserve">event. </w:t>
      </w:r>
    </w:p>
    <w:p w14:paraId="6DE39F89" w14:textId="6766CEC9" w:rsidR="00FC7F3F" w:rsidRPr="00133CE4" w:rsidRDefault="00FC7F3F" w:rsidP="004C0CFB">
      <w:pPr>
        <w:spacing w:line="257" w:lineRule="auto"/>
        <w:rPr>
          <w:rFonts w:ascii="Verdana" w:hAnsi="Verdana"/>
          <w:sz w:val="10"/>
          <w:szCs w:val="10"/>
        </w:rPr>
      </w:pPr>
    </w:p>
    <w:p w14:paraId="5FEBDEFC" w14:textId="77777777" w:rsidR="00E37D20" w:rsidRPr="00133CE4" w:rsidRDefault="00E37D20" w:rsidP="00795AF6">
      <w:pPr>
        <w:spacing w:line="257" w:lineRule="auto"/>
        <w:ind w:left="709" w:right="561"/>
        <w:rPr>
          <w:rFonts w:ascii="Verdana" w:eastAsia="Times New Roman" w:hAnsi="Verdana"/>
          <w:color w:val="5C1D64" w:themeColor="accent5"/>
          <w:lang w:eastAsia="en-GB"/>
        </w:rPr>
      </w:pPr>
      <w:r w:rsidRPr="00133CE4">
        <w:rPr>
          <w:rFonts w:ascii="Verdana" w:eastAsia="Times New Roman" w:hAnsi="Verdana"/>
          <w:color w:val="5C1D64" w:themeColor="accent5"/>
          <w:lang w:eastAsia="en-GB"/>
        </w:rPr>
        <w:t xml:space="preserve">I want to express my thanks for you incredibly valuable work and for your generosity in sharing your lived experiences openly and honestly. I really appreciate the opportunity to listen and learn. (Webinar attendee) </w:t>
      </w:r>
    </w:p>
    <w:p w14:paraId="43D96913" w14:textId="77777777" w:rsidR="007B4CA3" w:rsidRPr="00133CE4" w:rsidRDefault="007B4CA3" w:rsidP="00795AF6">
      <w:pPr>
        <w:spacing w:line="257" w:lineRule="auto"/>
        <w:ind w:left="709" w:right="561"/>
        <w:rPr>
          <w:rFonts w:ascii="Verdana" w:eastAsia="Times New Roman" w:hAnsi="Verdana"/>
          <w:color w:val="5C1D64" w:themeColor="accent5"/>
          <w:sz w:val="10"/>
          <w:szCs w:val="10"/>
          <w:lang w:eastAsia="en-GB"/>
        </w:rPr>
      </w:pPr>
    </w:p>
    <w:p w14:paraId="78E3C080" w14:textId="6887FBF2" w:rsidR="00F55D74" w:rsidRPr="00133CE4" w:rsidRDefault="000B6B60" w:rsidP="002A1D64">
      <w:pPr>
        <w:spacing w:line="257" w:lineRule="auto"/>
        <w:ind w:left="709" w:right="277"/>
        <w:rPr>
          <w:rFonts w:ascii="Verdana" w:eastAsia="Times New Roman" w:hAnsi="Verdana"/>
          <w:color w:val="5C1D64" w:themeColor="accent5"/>
          <w:lang w:eastAsia="en-GB"/>
        </w:rPr>
      </w:pPr>
      <w:r w:rsidRPr="00133CE4">
        <w:rPr>
          <w:rFonts w:ascii="Verdana" w:eastAsia="Times New Roman" w:hAnsi="Verdana"/>
          <w:color w:val="5C1D64" w:themeColor="accent5"/>
          <w:lang w:eastAsia="en-GB"/>
        </w:rPr>
        <w:t>Excellent webinar! Thank you so much for sharing so deeply your lived experiences and these great resources. Congratulations! (Webinar attendee)</w:t>
      </w:r>
    </w:p>
    <w:p w14:paraId="720C6C79" w14:textId="61AA4069" w:rsidR="009B25BB" w:rsidRPr="00133CE4" w:rsidRDefault="009B25BB" w:rsidP="004A7FE0">
      <w:pPr>
        <w:spacing w:line="257" w:lineRule="auto"/>
        <w:ind w:left="709" w:right="561"/>
        <w:rPr>
          <w:rFonts w:ascii="Verdana" w:eastAsia="Times New Roman" w:hAnsi="Verdana"/>
          <w:color w:val="5C1D64" w:themeColor="accent5"/>
          <w:sz w:val="10"/>
          <w:szCs w:val="10"/>
          <w:lang w:eastAsia="en-GB"/>
        </w:rPr>
      </w:pPr>
    </w:p>
    <w:p w14:paraId="5B75F00F" w14:textId="0F4DC796" w:rsidR="009B25BB" w:rsidRPr="00133CE4" w:rsidRDefault="009B25BB" w:rsidP="004A7FE0">
      <w:pPr>
        <w:spacing w:line="257" w:lineRule="auto"/>
        <w:ind w:left="709" w:right="561"/>
        <w:rPr>
          <w:rFonts w:ascii="Verdana" w:eastAsia="Times New Roman" w:hAnsi="Verdana"/>
          <w:color w:val="5C1D64" w:themeColor="accent5"/>
          <w:lang w:eastAsia="en-GB"/>
        </w:rPr>
      </w:pPr>
      <w:r w:rsidRPr="00133CE4">
        <w:rPr>
          <w:rFonts w:ascii="Verdana" w:eastAsia="Times New Roman" w:hAnsi="Verdana"/>
          <w:color w:val="5C1D64" w:themeColor="accent5"/>
          <w:lang w:eastAsia="en-GB"/>
        </w:rPr>
        <w:t xml:space="preserve">Fantastic webinar and great resources. Super-valuable and thank you for such generous sharing of lived experience. Incredibly powerful. (Webinar attendee) </w:t>
      </w:r>
    </w:p>
    <w:p w14:paraId="0A7470A8" w14:textId="77777777" w:rsidR="00E37D20" w:rsidRPr="00133CE4" w:rsidRDefault="00E37D20" w:rsidP="004A7FE0">
      <w:pPr>
        <w:spacing w:line="257" w:lineRule="auto"/>
        <w:ind w:left="709" w:right="561"/>
        <w:rPr>
          <w:rFonts w:ascii="Verdana" w:eastAsia="Times New Roman" w:hAnsi="Verdana"/>
          <w:color w:val="5C1D64" w:themeColor="accent5"/>
          <w:sz w:val="10"/>
          <w:szCs w:val="10"/>
          <w:lang w:eastAsia="en-GB"/>
        </w:rPr>
      </w:pPr>
    </w:p>
    <w:p w14:paraId="3D6AE0FC" w14:textId="77777777" w:rsidR="00E37D20" w:rsidRPr="00133CE4" w:rsidRDefault="00E37D20" w:rsidP="00795AF6">
      <w:pPr>
        <w:spacing w:line="257" w:lineRule="auto"/>
        <w:ind w:left="709" w:right="561"/>
        <w:rPr>
          <w:rFonts w:ascii="Verdana" w:eastAsia="Times New Roman" w:hAnsi="Verdana"/>
          <w:color w:val="5C1D64" w:themeColor="accent5"/>
          <w:lang w:eastAsia="en-GB"/>
        </w:rPr>
      </w:pPr>
      <w:r w:rsidRPr="00133CE4">
        <w:rPr>
          <w:rFonts w:ascii="Verdana" w:eastAsia="Times New Roman" w:hAnsi="Verdana"/>
          <w:color w:val="5C1D64" w:themeColor="accent5"/>
          <w:lang w:eastAsia="en-GB"/>
        </w:rPr>
        <w:t>It’s a unique component of the work that we deliver. That really strong lived experience perspective. Using that March webinar as an example, the IWD one, how many women with disabilities did we have speak in that short session? Sixteen. Really meaningful contributions. People just loved it. (Program Team member)</w:t>
      </w:r>
    </w:p>
    <w:p w14:paraId="4845FB36" w14:textId="77777777" w:rsidR="00E37D20" w:rsidRPr="00133CE4" w:rsidRDefault="00E37D20" w:rsidP="00E37D20">
      <w:pPr>
        <w:spacing w:line="257" w:lineRule="auto"/>
        <w:ind w:left="709" w:right="561"/>
        <w:rPr>
          <w:rFonts w:ascii="Verdana" w:eastAsia="Times New Roman" w:hAnsi="Verdana"/>
          <w:color w:val="5C1D64" w:themeColor="accent5"/>
          <w:sz w:val="10"/>
          <w:szCs w:val="10"/>
          <w:lang w:eastAsia="en-GB"/>
        </w:rPr>
      </w:pPr>
    </w:p>
    <w:p w14:paraId="3FC33463" w14:textId="77777777" w:rsidR="00E37D20" w:rsidRPr="00133CE4" w:rsidRDefault="00E37D20" w:rsidP="00E37D20">
      <w:pPr>
        <w:spacing w:line="257" w:lineRule="auto"/>
        <w:ind w:left="709" w:right="561"/>
        <w:rPr>
          <w:rFonts w:ascii="Verdana" w:eastAsia="Times New Roman" w:hAnsi="Verdana"/>
          <w:color w:val="5C1D64" w:themeColor="accent5"/>
          <w:sz w:val="10"/>
          <w:szCs w:val="10"/>
          <w:lang w:eastAsia="en-GB"/>
        </w:rPr>
      </w:pPr>
    </w:p>
    <w:p w14:paraId="1F153A97" w14:textId="0D20DB1A" w:rsidR="007B4CA3" w:rsidRDefault="009F70AA" w:rsidP="00123482">
      <w:pPr>
        <w:widowControl/>
        <w:autoSpaceDE/>
        <w:autoSpaceDN/>
        <w:spacing w:line="257" w:lineRule="auto"/>
        <w:ind w:right="-6"/>
        <w:rPr>
          <w:rFonts w:ascii="Verdana" w:eastAsia="Calibri" w:hAnsi="Verdana"/>
          <w:lang w:val="en-GB"/>
        </w:rPr>
      </w:pPr>
      <w:r w:rsidRPr="00133CE4">
        <w:rPr>
          <w:rFonts w:ascii="Verdana" w:hAnsi="Verdana"/>
        </w:rPr>
        <w:t>The</w:t>
      </w:r>
      <w:r w:rsidR="00AB4106" w:rsidRPr="00133CE4">
        <w:rPr>
          <w:rFonts w:ascii="Verdana" w:hAnsi="Verdana"/>
        </w:rPr>
        <w:t xml:space="preserve"> Taking Action</w:t>
      </w:r>
      <w:r w:rsidR="00D40DD6" w:rsidRPr="00133CE4">
        <w:rPr>
          <w:rFonts w:ascii="Verdana" w:hAnsi="Verdana"/>
        </w:rPr>
        <w:t xml:space="preserve"> launch</w:t>
      </w:r>
      <w:r w:rsidR="001967E2" w:rsidRPr="00133CE4">
        <w:rPr>
          <w:rFonts w:ascii="Verdana" w:hAnsi="Verdana"/>
        </w:rPr>
        <w:t xml:space="preserve"> </w:t>
      </w:r>
      <w:r w:rsidR="00AB4106" w:rsidRPr="00133CE4">
        <w:rPr>
          <w:rFonts w:ascii="Verdana" w:hAnsi="Verdana"/>
        </w:rPr>
        <w:t xml:space="preserve">was the inspiration behind the next resource presented in this report, the </w:t>
      </w:r>
      <w:hyperlink r:id="rId42" w:history="1">
        <w:r w:rsidR="00AB4106" w:rsidRPr="00133CE4">
          <w:rPr>
            <w:rFonts w:ascii="Verdana" w:hAnsi="Verdana"/>
            <w:color w:val="652165"/>
            <w:u w:val="single"/>
            <w:lang w:val="en-GB"/>
          </w:rPr>
          <w:t>Primary Prevention of Violence against Women with Disabilities</w:t>
        </w:r>
      </w:hyperlink>
      <w:r w:rsidR="00AB4106" w:rsidRPr="00133CE4">
        <w:rPr>
          <w:rFonts w:ascii="Verdana" w:eastAsia="Calibri" w:hAnsi="Verdana"/>
          <w:lang w:val="en-GB"/>
        </w:rPr>
        <w:t xml:space="preserve"> video. As put by one evaluation participant, ‘</w:t>
      </w:r>
      <w:r w:rsidR="00AB4106" w:rsidRPr="00133CE4">
        <w:rPr>
          <w:rFonts w:ascii="Verdana" w:eastAsia="Calibri" w:hAnsi="Verdana"/>
        </w:rPr>
        <w:t xml:space="preserve">It was awesome to see that many women talking about an experience of each of the drivers, </w:t>
      </w:r>
      <w:r w:rsidR="00D40DD6" w:rsidRPr="00133CE4">
        <w:rPr>
          <w:rFonts w:ascii="Verdana" w:eastAsia="Calibri" w:hAnsi="Verdana"/>
        </w:rPr>
        <w:t xml:space="preserve">why not </w:t>
      </w:r>
      <w:r w:rsidR="00AB4106" w:rsidRPr="00133CE4">
        <w:rPr>
          <w:rFonts w:ascii="Verdana" w:eastAsia="Calibri" w:hAnsi="Verdana"/>
        </w:rPr>
        <w:t xml:space="preserve">put that in a video and have it forever!’ </w:t>
      </w:r>
      <w:r w:rsidR="00AB4106" w:rsidRPr="00133CE4">
        <w:rPr>
          <w:rFonts w:ascii="Verdana" w:eastAsia="Calibri" w:hAnsi="Verdana"/>
          <w:lang w:val="en-GB"/>
        </w:rPr>
        <w:t xml:space="preserve">The video features five women with disabilities and one ally, speaking about the drivers of violence and how these </w:t>
      </w:r>
      <w:r w:rsidR="00D40DD6" w:rsidRPr="00133CE4">
        <w:rPr>
          <w:rFonts w:ascii="Verdana" w:eastAsia="Calibri" w:hAnsi="Verdana"/>
          <w:lang w:val="en-GB"/>
        </w:rPr>
        <w:t>permeate</w:t>
      </w:r>
      <w:r w:rsidR="00AB4106" w:rsidRPr="00133CE4">
        <w:rPr>
          <w:rFonts w:ascii="Verdana" w:eastAsia="Calibri" w:hAnsi="Verdana"/>
          <w:lang w:val="en-GB"/>
        </w:rPr>
        <w:t xml:space="preserve"> everyday life, and collectively calling viewers to take action to end violence once and for all. </w:t>
      </w:r>
      <w:r w:rsidR="00B56302" w:rsidRPr="00133CE4">
        <w:rPr>
          <w:rFonts w:ascii="Verdana" w:eastAsia="Calibri" w:hAnsi="Verdana"/>
          <w:lang w:val="en-GB"/>
        </w:rPr>
        <w:t xml:space="preserve">The video is available in full length and as five individual chapters (six </w:t>
      </w:r>
      <w:r w:rsidR="003E2A59" w:rsidRPr="00133CE4">
        <w:rPr>
          <w:rFonts w:ascii="Verdana" w:eastAsia="Calibri" w:hAnsi="Verdana"/>
          <w:lang w:val="en-GB"/>
        </w:rPr>
        <w:t>videos</w:t>
      </w:r>
      <w:r w:rsidR="00B56302" w:rsidRPr="00133CE4">
        <w:rPr>
          <w:rFonts w:ascii="Verdana" w:eastAsia="Calibri" w:hAnsi="Verdana"/>
          <w:lang w:val="en-GB"/>
        </w:rPr>
        <w:t xml:space="preserve"> in total) through WDV’s </w:t>
      </w:r>
      <w:hyperlink r:id="rId43" w:history="1">
        <w:r w:rsidR="00B56302" w:rsidRPr="00133CE4">
          <w:rPr>
            <w:rStyle w:val="Hyperlink"/>
            <w:rFonts w:ascii="Verdana" w:eastAsia="Calibri" w:hAnsi="Verdana"/>
            <w:color w:val="5C1D64"/>
            <w:lang w:val="en-GB"/>
          </w:rPr>
          <w:t>website</w:t>
        </w:r>
      </w:hyperlink>
      <w:r w:rsidR="00B56302" w:rsidRPr="00133CE4">
        <w:rPr>
          <w:rFonts w:ascii="Verdana" w:eastAsia="Calibri" w:hAnsi="Verdana"/>
          <w:lang w:val="en-GB"/>
        </w:rPr>
        <w:t>.</w:t>
      </w:r>
      <w:r w:rsidR="00210DBD" w:rsidRPr="00133CE4">
        <w:rPr>
          <w:rFonts w:ascii="Verdana" w:eastAsia="Calibri" w:hAnsi="Verdana"/>
          <w:lang w:val="en-GB"/>
        </w:rPr>
        <w:t xml:space="preserve"> </w:t>
      </w:r>
    </w:p>
    <w:p w14:paraId="54B6EDD0" w14:textId="77777777" w:rsidR="00123482" w:rsidRPr="009D07F4" w:rsidRDefault="00123482" w:rsidP="00123482">
      <w:pPr>
        <w:widowControl/>
        <w:autoSpaceDE/>
        <w:autoSpaceDN/>
        <w:spacing w:line="257" w:lineRule="auto"/>
        <w:ind w:right="-6"/>
        <w:rPr>
          <w:rFonts w:ascii="Verdana" w:eastAsia="Calibri" w:hAnsi="Verdana"/>
          <w:sz w:val="18"/>
          <w:szCs w:val="18"/>
          <w:lang w:val="en-GB"/>
        </w:rPr>
      </w:pPr>
    </w:p>
    <w:p w14:paraId="53AC0FCF" w14:textId="22AF8F45" w:rsidR="00C207C0" w:rsidRPr="00133CE4" w:rsidRDefault="00C207C0" w:rsidP="00C207C0">
      <w:pPr>
        <w:widowControl/>
        <w:autoSpaceDE/>
        <w:autoSpaceDN/>
        <w:spacing w:line="257" w:lineRule="auto"/>
        <w:ind w:right="-6"/>
        <w:jc w:val="center"/>
        <w:rPr>
          <w:rFonts w:ascii="Verdana" w:eastAsia="Times New Roman" w:hAnsi="Verdana"/>
          <w:color w:val="5C1D64" w:themeColor="accent5"/>
          <w:lang w:eastAsia="en-GB"/>
        </w:rPr>
      </w:pPr>
      <w:r w:rsidRPr="00133CE4">
        <w:rPr>
          <w:rFonts w:ascii="Verdana" w:eastAsia="Calibri" w:hAnsi="Verdana"/>
          <w:noProof/>
          <w:lang w:val="en-GB"/>
        </w:rPr>
        <w:drawing>
          <wp:inline distT="0" distB="0" distL="0" distR="0" wp14:anchorId="7D9E548A" wp14:editId="0BBA734B">
            <wp:extent cx="4348791" cy="1744845"/>
            <wp:effectExtent l="12700" t="12700" r="7620" b="8255"/>
            <wp:docPr id="12" name="Picture 1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with medium confidenc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405798" cy="1767718"/>
                    </a:xfrm>
                    <a:prstGeom prst="rect">
                      <a:avLst/>
                    </a:prstGeom>
                    <a:ln w="3175">
                      <a:solidFill>
                        <a:schemeClr val="accent1"/>
                      </a:solidFill>
                    </a:ln>
                  </pic:spPr>
                </pic:pic>
              </a:graphicData>
            </a:graphic>
          </wp:inline>
        </w:drawing>
      </w:r>
    </w:p>
    <w:p w14:paraId="34FAB5A5" w14:textId="23D9D86A" w:rsidR="0091657E" w:rsidRPr="004F159B" w:rsidRDefault="00C207C0" w:rsidP="0091657E">
      <w:pPr>
        <w:spacing w:before="80"/>
        <w:jc w:val="center"/>
        <w:rPr>
          <w:rFonts w:ascii="Verdana" w:eastAsia="Calibri" w:hAnsi="Verdana"/>
          <w:sz w:val="16"/>
          <w:szCs w:val="16"/>
        </w:rPr>
      </w:pPr>
      <w:r w:rsidRPr="004F159B">
        <w:rPr>
          <w:rFonts w:ascii="Verdana" w:eastAsia="Calibri" w:hAnsi="Verdana"/>
          <w:sz w:val="16"/>
          <w:szCs w:val="16"/>
        </w:rPr>
        <w:t>Figure 5 – Primary Prevention of Violence against Women with Disabilities</w:t>
      </w:r>
      <w:r w:rsidR="00090745" w:rsidRPr="004F159B">
        <w:rPr>
          <w:rFonts w:ascii="Verdana" w:eastAsia="Calibri" w:hAnsi="Verdana"/>
          <w:sz w:val="16"/>
          <w:szCs w:val="16"/>
        </w:rPr>
        <w:t xml:space="preserve"> (still</w:t>
      </w:r>
      <w:r w:rsidR="0091657E" w:rsidRPr="004F159B">
        <w:rPr>
          <w:rFonts w:ascii="Verdana" w:eastAsia="Calibri" w:hAnsi="Verdana"/>
          <w:sz w:val="16"/>
          <w:szCs w:val="16"/>
        </w:rPr>
        <w:t xml:space="preserve"> shot</w:t>
      </w:r>
      <w:r w:rsidR="00090745" w:rsidRPr="004F159B">
        <w:rPr>
          <w:rFonts w:ascii="Verdana" w:eastAsia="Calibri" w:hAnsi="Verdana"/>
          <w:sz w:val="16"/>
          <w:szCs w:val="16"/>
        </w:rPr>
        <w:t>)</w:t>
      </w:r>
    </w:p>
    <w:p w14:paraId="77501F10" w14:textId="77777777" w:rsidR="00FC427B" w:rsidRPr="00133CE4" w:rsidRDefault="00FC427B" w:rsidP="00DA653C">
      <w:pPr>
        <w:spacing w:before="120" w:after="120" w:line="257" w:lineRule="auto"/>
        <w:rPr>
          <w:rFonts w:ascii="Verdana" w:eastAsia="Calibri" w:hAnsi="Verdana"/>
          <w:sz w:val="10"/>
          <w:szCs w:val="10"/>
        </w:rPr>
      </w:pPr>
    </w:p>
    <w:p w14:paraId="5172E29B" w14:textId="41FE858C" w:rsidR="0058344A" w:rsidRPr="00133CE4" w:rsidRDefault="0058344A" w:rsidP="00EB06AA">
      <w:pPr>
        <w:widowControl/>
        <w:autoSpaceDE/>
        <w:autoSpaceDN/>
        <w:spacing w:line="257" w:lineRule="auto"/>
        <w:ind w:left="709" w:right="561"/>
        <w:rPr>
          <w:rFonts w:ascii="Verdana" w:eastAsia="Times New Roman" w:hAnsi="Verdana"/>
          <w:color w:val="5C1D64" w:themeColor="accent5"/>
          <w:lang w:eastAsia="en-GB"/>
        </w:rPr>
      </w:pPr>
      <w:r w:rsidRPr="00133CE4">
        <w:rPr>
          <w:rFonts w:ascii="Verdana" w:eastAsia="Times New Roman" w:hAnsi="Verdana"/>
          <w:color w:val="5C1D64" w:themeColor="accent5"/>
          <w:lang w:eastAsia="en-GB"/>
        </w:rPr>
        <w:t xml:space="preserve">We’ve got academic research that can tell us what the drivers of violence against women with disabilities are, but then in the video women with disabilities give actual </w:t>
      </w:r>
      <w:r w:rsidR="008913A9" w:rsidRPr="00133CE4">
        <w:rPr>
          <w:rFonts w:ascii="Verdana" w:eastAsia="Times New Roman" w:hAnsi="Verdana"/>
          <w:color w:val="5C1D64" w:themeColor="accent5"/>
          <w:lang w:eastAsia="en-GB"/>
        </w:rPr>
        <w:t>real-life</w:t>
      </w:r>
      <w:r w:rsidRPr="00133CE4">
        <w:rPr>
          <w:rFonts w:ascii="Verdana" w:eastAsia="Times New Roman" w:hAnsi="Verdana"/>
          <w:color w:val="5C1D64" w:themeColor="accent5"/>
          <w:lang w:eastAsia="en-GB"/>
        </w:rPr>
        <w:t xml:space="preserve"> examples of things that have happened to them that illustrate each of these drivers at work. That just brings it to life so much more, </w:t>
      </w:r>
      <w:r w:rsidRPr="00133CE4">
        <w:rPr>
          <w:rFonts w:ascii="Verdana" w:eastAsia="Times New Roman" w:hAnsi="Verdana"/>
          <w:color w:val="5C1D64"/>
          <w:lang w:eastAsia="en-GB"/>
        </w:rPr>
        <w:t>makes it more tangible</w:t>
      </w:r>
      <w:r w:rsidRPr="00133CE4">
        <w:rPr>
          <w:rFonts w:ascii="Verdana" w:eastAsia="Times New Roman" w:hAnsi="Verdana"/>
          <w:color w:val="5C1D64" w:themeColor="accent5"/>
          <w:lang w:eastAsia="en-GB"/>
        </w:rPr>
        <w:t>, both the fact that it’s happening but also how we fix it. (Program Team member)</w:t>
      </w:r>
    </w:p>
    <w:p w14:paraId="63DDBB66" w14:textId="4F24A6B7" w:rsidR="00111001" w:rsidRPr="00133CE4" w:rsidRDefault="00111001" w:rsidP="00AB4106">
      <w:pPr>
        <w:spacing w:line="257" w:lineRule="auto"/>
        <w:ind w:right="-6"/>
        <w:rPr>
          <w:rFonts w:ascii="Verdana" w:eastAsia="Calibri" w:hAnsi="Verdana"/>
          <w:lang w:val="en-GB"/>
        </w:rPr>
      </w:pPr>
    </w:p>
    <w:p w14:paraId="173ACC9E" w14:textId="3FC03D78" w:rsidR="00AB4106" w:rsidRPr="00133CE4" w:rsidRDefault="00111001" w:rsidP="004D74D0">
      <w:pPr>
        <w:spacing w:line="257" w:lineRule="auto"/>
        <w:ind w:right="-6"/>
        <w:rPr>
          <w:rFonts w:ascii="Verdana" w:eastAsia="Calibri" w:hAnsi="Verdana"/>
          <w:lang w:val="en-GB"/>
        </w:rPr>
      </w:pPr>
      <w:r w:rsidRPr="00133CE4">
        <w:rPr>
          <w:rFonts w:ascii="Verdana" w:eastAsia="Calibri" w:hAnsi="Verdana"/>
          <w:lang w:val="en-GB"/>
        </w:rPr>
        <w:t xml:space="preserve">Once again, as with so many other parts </w:t>
      </w:r>
      <w:r w:rsidR="0058344A" w:rsidRPr="00133CE4">
        <w:rPr>
          <w:rFonts w:ascii="Verdana" w:eastAsia="Calibri" w:hAnsi="Verdana"/>
          <w:lang w:val="en-GB"/>
        </w:rPr>
        <w:t>of</w:t>
      </w:r>
      <w:r w:rsidRPr="00133CE4">
        <w:rPr>
          <w:rFonts w:ascii="Verdana" w:eastAsia="Calibri" w:hAnsi="Verdana"/>
          <w:lang w:val="en-GB"/>
        </w:rPr>
        <w:t xml:space="preserve"> the Program, women’s lived experience was integral </w:t>
      </w:r>
      <w:r w:rsidR="0058344A" w:rsidRPr="00133CE4">
        <w:rPr>
          <w:rFonts w:ascii="Verdana" w:eastAsia="Calibri" w:hAnsi="Verdana"/>
          <w:lang w:val="en-GB"/>
        </w:rPr>
        <w:t xml:space="preserve">to the </w:t>
      </w:r>
      <w:r w:rsidR="00D40DD6" w:rsidRPr="00133CE4">
        <w:rPr>
          <w:rFonts w:ascii="Verdana" w:eastAsia="Calibri" w:hAnsi="Verdana"/>
          <w:lang w:val="en-GB"/>
        </w:rPr>
        <w:t xml:space="preserve">development </w:t>
      </w:r>
      <w:r w:rsidRPr="00133CE4">
        <w:rPr>
          <w:rFonts w:ascii="Verdana" w:eastAsia="Calibri" w:hAnsi="Verdana"/>
          <w:lang w:val="en-GB"/>
        </w:rPr>
        <w:t>process</w:t>
      </w:r>
      <w:r w:rsidR="000E3398" w:rsidRPr="00133CE4">
        <w:rPr>
          <w:rFonts w:ascii="Verdana" w:eastAsia="Calibri" w:hAnsi="Verdana"/>
          <w:lang w:val="en-GB"/>
        </w:rPr>
        <w:t xml:space="preserve"> and </w:t>
      </w:r>
      <w:r w:rsidR="00C028CB" w:rsidRPr="00133CE4">
        <w:rPr>
          <w:rFonts w:ascii="Verdana" w:eastAsia="Calibri" w:hAnsi="Verdana"/>
          <w:lang w:val="en-GB"/>
        </w:rPr>
        <w:t>outcome</w:t>
      </w:r>
      <w:r w:rsidR="000E3398" w:rsidRPr="00133CE4">
        <w:rPr>
          <w:rFonts w:ascii="Verdana" w:eastAsia="Calibri" w:hAnsi="Verdana"/>
          <w:lang w:val="en-GB"/>
        </w:rPr>
        <w:t>. Indeed,</w:t>
      </w:r>
      <w:r w:rsidRPr="00133CE4">
        <w:rPr>
          <w:rFonts w:ascii="Verdana" w:eastAsia="Calibri" w:hAnsi="Verdana"/>
          <w:lang w:val="en-GB"/>
        </w:rPr>
        <w:t xml:space="preserve"> </w:t>
      </w:r>
      <w:r w:rsidR="000E3398" w:rsidRPr="00133CE4">
        <w:rPr>
          <w:rFonts w:ascii="Verdana" w:eastAsia="Calibri" w:hAnsi="Verdana"/>
          <w:lang w:val="en-GB"/>
        </w:rPr>
        <w:t>t</w:t>
      </w:r>
      <w:r w:rsidR="00F2251B" w:rsidRPr="00133CE4">
        <w:rPr>
          <w:rFonts w:ascii="Verdana" w:eastAsia="Calibri" w:hAnsi="Verdana"/>
          <w:lang w:val="en-GB"/>
        </w:rPr>
        <w:t>h</w:t>
      </w:r>
      <w:r w:rsidR="009F70AA" w:rsidRPr="00133CE4">
        <w:rPr>
          <w:rFonts w:ascii="Verdana" w:eastAsia="Calibri" w:hAnsi="Verdana"/>
          <w:lang w:val="en-GB"/>
        </w:rPr>
        <w:t>e</w:t>
      </w:r>
      <w:r w:rsidR="00F2251B" w:rsidRPr="00133CE4">
        <w:rPr>
          <w:rFonts w:ascii="Verdana" w:eastAsia="Calibri" w:hAnsi="Verdana"/>
          <w:lang w:val="en-GB"/>
        </w:rPr>
        <w:t xml:space="preserve"> consultation and co-design process </w:t>
      </w:r>
      <w:r w:rsidR="009F70AA" w:rsidRPr="00133CE4">
        <w:rPr>
          <w:rFonts w:ascii="Verdana" w:eastAsia="Calibri" w:hAnsi="Verdana"/>
          <w:lang w:val="en-GB"/>
        </w:rPr>
        <w:t xml:space="preserve">for this video </w:t>
      </w:r>
      <w:r w:rsidR="00F2251B" w:rsidRPr="00133CE4">
        <w:rPr>
          <w:rFonts w:ascii="Verdana" w:eastAsia="Calibri" w:hAnsi="Verdana"/>
          <w:lang w:val="en-GB"/>
        </w:rPr>
        <w:t xml:space="preserve">shows </w:t>
      </w:r>
      <w:r w:rsidR="009F70AA" w:rsidRPr="00133CE4">
        <w:rPr>
          <w:rFonts w:ascii="Verdana" w:eastAsia="Calibri" w:hAnsi="Verdana"/>
          <w:lang w:val="en-GB"/>
        </w:rPr>
        <w:t xml:space="preserve">just how </w:t>
      </w:r>
      <w:r w:rsidR="00F2251B" w:rsidRPr="00133CE4">
        <w:rPr>
          <w:rFonts w:ascii="Verdana" w:eastAsia="Calibri" w:hAnsi="Verdana"/>
          <w:lang w:val="en-GB"/>
        </w:rPr>
        <w:t xml:space="preserve">leading </w:t>
      </w:r>
      <w:r w:rsidR="00D40DD6" w:rsidRPr="00133CE4">
        <w:rPr>
          <w:rFonts w:ascii="Verdana" w:eastAsia="Calibri" w:hAnsi="Verdana"/>
          <w:lang w:val="en-GB"/>
        </w:rPr>
        <w:t xml:space="preserve">WDV’s </w:t>
      </w:r>
      <w:r w:rsidR="00F2251B" w:rsidRPr="00133CE4">
        <w:rPr>
          <w:rFonts w:ascii="Verdana" w:eastAsia="Calibri" w:hAnsi="Verdana"/>
          <w:lang w:val="en-GB"/>
        </w:rPr>
        <w:t xml:space="preserve">practice was, </w:t>
      </w:r>
      <w:r w:rsidR="00C625E5" w:rsidRPr="00133CE4">
        <w:rPr>
          <w:rFonts w:ascii="Verdana" w:eastAsia="Calibri" w:hAnsi="Verdana"/>
          <w:lang w:val="en-GB"/>
        </w:rPr>
        <w:t xml:space="preserve">in giving Experts by Experience </w:t>
      </w:r>
      <w:r w:rsidR="002E2849" w:rsidRPr="00133CE4">
        <w:rPr>
          <w:rFonts w:ascii="Verdana" w:eastAsia="Calibri" w:hAnsi="Verdana"/>
          <w:lang w:val="en-GB"/>
        </w:rPr>
        <w:t xml:space="preserve">and Program Team </w:t>
      </w:r>
      <w:r w:rsidR="00C625E5" w:rsidRPr="00133CE4">
        <w:rPr>
          <w:rFonts w:ascii="Verdana" w:eastAsia="Calibri" w:hAnsi="Verdana"/>
          <w:lang w:val="en-GB"/>
        </w:rPr>
        <w:t xml:space="preserve">members the opportunity to speak to purpose </w:t>
      </w:r>
      <w:r w:rsidR="000E3398" w:rsidRPr="00133CE4">
        <w:rPr>
          <w:rFonts w:ascii="Verdana" w:eastAsia="Calibri" w:hAnsi="Verdana"/>
          <w:lang w:val="en-GB"/>
        </w:rPr>
        <w:t>through</w:t>
      </w:r>
      <w:r w:rsidR="00C625E5" w:rsidRPr="00133CE4">
        <w:rPr>
          <w:rFonts w:ascii="Verdana" w:eastAsia="Calibri" w:hAnsi="Verdana"/>
          <w:lang w:val="en-GB"/>
        </w:rPr>
        <w:t xml:space="preserve"> an </w:t>
      </w:r>
      <w:r w:rsidR="009F70AA" w:rsidRPr="00133CE4">
        <w:rPr>
          <w:rFonts w:ascii="Verdana" w:eastAsia="Calibri" w:hAnsi="Verdana"/>
          <w:lang w:val="en-GB"/>
        </w:rPr>
        <w:t>altogether</w:t>
      </w:r>
      <w:r w:rsidR="00C625E5" w:rsidRPr="00133CE4">
        <w:rPr>
          <w:rFonts w:ascii="Verdana" w:eastAsia="Calibri" w:hAnsi="Verdana"/>
          <w:lang w:val="en-GB"/>
        </w:rPr>
        <w:t xml:space="preserve"> new medium</w:t>
      </w:r>
      <w:r w:rsidR="000E3398" w:rsidRPr="00133CE4">
        <w:rPr>
          <w:rFonts w:ascii="Verdana" w:eastAsia="Calibri" w:hAnsi="Verdana"/>
          <w:lang w:val="en-GB"/>
        </w:rPr>
        <w:t xml:space="preserve"> for them</w:t>
      </w:r>
      <w:r w:rsidR="009F70AA" w:rsidRPr="00133CE4">
        <w:rPr>
          <w:rFonts w:ascii="Verdana" w:eastAsia="Calibri" w:hAnsi="Verdana"/>
          <w:lang w:val="en-GB"/>
        </w:rPr>
        <w:t xml:space="preserve">. For one </w:t>
      </w:r>
      <w:r w:rsidR="00D40DD6" w:rsidRPr="00133CE4">
        <w:rPr>
          <w:rFonts w:ascii="Verdana" w:eastAsia="Calibri" w:hAnsi="Verdana"/>
          <w:lang w:val="en-GB"/>
        </w:rPr>
        <w:t>woman</w:t>
      </w:r>
      <w:r w:rsidR="009F70AA" w:rsidRPr="00133CE4">
        <w:rPr>
          <w:rFonts w:ascii="Verdana" w:eastAsia="Calibri" w:hAnsi="Verdana"/>
          <w:lang w:val="en-GB"/>
        </w:rPr>
        <w:t xml:space="preserve">, the process </w:t>
      </w:r>
      <w:r w:rsidR="000E3398" w:rsidRPr="00133CE4">
        <w:rPr>
          <w:rFonts w:ascii="Verdana" w:eastAsia="Calibri" w:hAnsi="Verdana"/>
          <w:lang w:val="en-GB"/>
        </w:rPr>
        <w:t>was especially formative in terms of her</w:t>
      </w:r>
      <w:r w:rsidR="0058344A" w:rsidRPr="00133CE4">
        <w:rPr>
          <w:rFonts w:ascii="Verdana" w:eastAsia="Calibri" w:hAnsi="Verdana"/>
          <w:lang w:val="en-GB"/>
        </w:rPr>
        <w:t xml:space="preserve"> </w:t>
      </w:r>
      <w:r w:rsidR="000E3398" w:rsidRPr="00133CE4">
        <w:rPr>
          <w:rFonts w:ascii="Verdana" w:eastAsia="Calibri" w:hAnsi="Verdana"/>
          <w:lang w:val="en-GB"/>
        </w:rPr>
        <w:t>p</w:t>
      </w:r>
      <w:r w:rsidR="00585091" w:rsidRPr="00133CE4">
        <w:rPr>
          <w:rFonts w:ascii="Verdana" w:eastAsia="Calibri" w:hAnsi="Verdana"/>
          <w:lang w:val="en-GB"/>
        </w:rPr>
        <w:t>rofessional identity</w:t>
      </w:r>
      <w:r w:rsidR="00D40DD6" w:rsidRPr="00133CE4">
        <w:rPr>
          <w:rFonts w:ascii="Verdana" w:eastAsia="Calibri" w:hAnsi="Verdana"/>
          <w:lang w:val="en-GB"/>
        </w:rPr>
        <w:t xml:space="preserve"> as an expert in gender, </w:t>
      </w:r>
      <w:r w:rsidR="00C028CB" w:rsidRPr="00133CE4">
        <w:rPr>
          <w:rFonts w:ascii="Verdana" w:eastAsia="Calibri" w:hAnsi="Verdana"/>
          <w:lang w:val="en-GB"/>
        </w:rPr>
        <w:t>disability,</w:t>
      </w:r>
      <w:r w:rsidR="00D40DD6" w:rsidRPr="00133CE4">
        <w:rPr>
          <w:rFonts w:ascii="Verdana" w:eastAsia="Calibri" w:hAnsi="Verdana"/>
          <w:lang w:val="en-GB"/>
        </w:rPr>
        <w:t xml:space="preserve"> and</w:t>
      </w:r>
      <w:r w:rsidR="008E76CB" w:rsidRPr="00133CE4">
        <w:rPr>
          <w:rFonts w:ascii="Verdana" w:eastAsia="Calibri" w:hAnsi="Verdana"/>
          <w:lang w:val="en-GB"/>
        </w:rPr>
        <w:t xml:space="preserve"> violence</w:t>
      </w:r>
      <w:r w:rsidR="00D40DD6" w:rsidRPr="00133CE4">
        <w:rPr>
          <w:rFonts w:ascii="Verdana" w:eastAsia="Calibri" w:hAnsi="Verdana"/>
          <w:lang w:val="en-GB"/>
        </w:rPr>
        <w:t xml:space="preserve"> prevention.</w:t>
      </w:r>
      <w:r w:rsidR="0058344A" w:rsidRPr="00133CE4">
        <w:rPr>
          <w:rFonts w:ascii="Verdana" w:eastAsia="Calibri" w:hAnsi="Verdana"/>
          <w:lang w:val="en-GB"/>
        </w:rPr>
        <w:t xml:space="preserve"> </w:t>
      </w:r>
      <w:r w:rsidR="00C028CB" w:rsidRPr="00133CE4">
        <w:rPr>
          <w:rFonts w:ascii="Verdana" w:eastAsia="Calibri" w:hAnsi="Verdana"/>
          <w:lang w:val="en-GB"/>
        </w:rPr>
        <w:t>Typically</w:t>
      </w:r>
      <w:r w:rsidR="004D74D0">
        <w:rPr>
          <w:rFonts w:ascii="Verdana" w:eastAsia="Calibri" w:hAnsi="Verdana"/>
          <w:lang w:val="en-GB"/>
        </w:rPr>
        <w:t xml:space="preserve"> </w:t>
      </w:r>
      <w:r w:rsidR="0058344A" w:rsidRPr="00133CE4">
        <w:rPr>
          <w:rFonts w:ascii="Verdana" w:eastAsia="Calibri" w:hAnsi="Verdana"/>
          <w:lang w:val="en-GB"/>
        </w:rPr>
        <w:t>a bit quieter</w:t>
      </w:r>
      <w:r w:rsidR="00BB5859" w:rsidRPr="00133CE4">
        <w:rPr>
          <w:rFonts w:ascii="Verdana" w:eastAsia="Calibri" w:hAnsi="Verdana"/>
          <w:lang w:val="en-GB"/>
        </w:rPr>
        <w:t>,</w:t>
      </w:r>
      <w:r w:rsidR="0058344A" w:rsidRPr="00133CE4">
        <w:rPr>
          <w:rFonts w:ascii="Verdana" w:eastAsia="Calibri" w:hAnsi="Verdana"/>
          <w:lang w:val="en-GB"/>
        </w:rPr>
        <w:t xml:space="preserve"> she was at first reluctant to be involved. </w:t>
      </w:r>
      <w:r w:rsidR="004D74D0">
        <w:rPr>
          <w:rFonts w:ascii="Verdana" w:eastAsia="Calibri" w:hAnsi="Verdana"/>
          <w:lang w:val="en-GB"/>
        </w:rPr>
        <w:t>T</w:t>
      </w:r>
      <w:r w:rsidR="008F616D" w:rsidRPr="00133CE4">
        <w:rPr>
          <w:rFonts w:ascii="Verdana" w:eastAsia="Calibri" w:hAnsi="Verdana"/>
          <w:lang w:val="en-GB"/>
        </w:rPr>
        <w:t xml:space="preserve">hen </w:t>
      </w:r>
      <w:r w:rsidR="0058344A" w:rsidRPr="00133CE4">
        <w:rPr>
          <w:rFonts w:ascii="Verdana" w:eastAsia="Calibri" w:hAnsi="Verdana"/>
          <w:lang w:val="en-GB"/>
        </w:rPr>
        <w:t xml:space="preserve">she changed her mind; and </w:t>
      </w:r>
      <w:r w:rsidR="00BB5859" w:rsidRPr="00133CE4">
        <w:rPr>
          <w:rFonts w:ascii="Verdana" w:eastAsia="Calibri" w:hAnsi="Verdana"/>
          <w:lang w:val="en-GB"/>
        </w:rPr>
        <w:t xml:space="preserve">something </w:t>
      </w:r>
      <w:r w:rsidR="00DF6D99" w:rsidRPr="00133CE4">
        <w:rPr>
          <w:rFonts w:ascii="Verdana" w:eastAsia="Calibri" w:hAnsi="Verdana"/>
          <w:lang w:val="en-GB"/>
        </w:rPr>
        <w:t>truly wonderful</w:t>
      </w:r>
      <w:r w:rsidR="00BB5859" w:rsidRPr="00133CE4">
        <w:rPr>
          <w:rFonts w:ascii="Verdana" w:eastAsia="Calibri" w:hAnsi="Verdana"/>
          <w:lang w:val="en-GB"/>
        </w:rPr>
        <w:t xml:space="preserve"> happened. </w:t>
      </w:r>
    </w:p>
    <w:p w14:paraId="624D69E5" w14:textId="4EE460D0" w:rsidR="00F2251B" w:rsidRPr="00133CE4" w:rsidRDefault="00F2251B" w:rsidP="00111001">
      <w:pPr>
        <w:spacing w:line="257" w:lineRule="auto"/>
        <w:ind w:right="-148"/>
        <w:rPr>
          <w:rFonts w:ascii="Verdana" w:eastAsia="Calibri" w:hAnsi="Verdana"/>
          <w:sz w:val="10"/>
          <w:szCs w:val="10"/>
          <w:lang w:val="en-GB"/>
        </w:rPr>
      </w:pPr>
    </w:p>
    <w:p w14:paraId="76A94FE2" w14:textId="0F56C1D9" w:rsidR="00F2251B" w:rsidRPr="00133CE4" w:rsidRDefault="0058344A" w:rsidP="00D817C5">
      <w:pPr>
        <w:widowControl/>
        <w:autoSpaceDE/>
        <w:autoSpaceDN/>
        <w:spacing w:line="257" w:lineRule="auto"/>
        <w:ind w:left="709" w:right="561"/>
        <w:rPr>
          <w:rFonts w:ascii="Verdana" w:eastAsia="Times New Roman" w:hAnsi="Verdana"/>
          <w:color w:val="5C1D64" w:themeColor="accent5"/>
          <w:lang w:eastAsia="en-GB"/>
        </w:rPr>
      </w:pPr>
      <w:r w:rsidRPr="00133CE4">
        <w:rPr>
          <w:rFonts w:ascii="Verdana" w:eastAsia="Times New Roman" w:hAnsi="Verdana"/>
          <w:color w:val="5C1D64" w:themeColor="accent5"/>
          <w:lang w:eastAsia="en-GB"/>
        </w:rPr>
        <w:t>W</w:t>
      </w:r>
      <w:r w:rsidR="00F2251B" w:rsidRPr="00133CE4">
        <w:rPr>
          <w:rFonts w:ascii="Verdana" w:eastAsia="Times New Roman" w:hAnsi="Verdana"/>
          <w:color w:val="5C1D64" w:themeColor="accent5"/>
          <w:lang w:eastAsia="en-GB"/>
        </w:rPr>
        <w:t>hen we approached her to ask her to do this, she sent an email back straight away, ‘No, no. I’ll help you in the background, other people are able to get up and talk</w:t>
      </w:r>
      <w:r w:rsidRPr="00133CE4">
        <w:rPr>
          <w:rFonts w:ascii="Verdana" w:eastAsia="Times New Roman" w:hAnsi="Verdana"/>
          <w:color w:val="5C1D64" w:themeColor="accent5"/>
          <w:lang w:eastAsia="en-GB"/>
        </w:rPr>
        <w:t>.</w:t>
      </w:r>
      <w:r w:rsidR="00F2251B" w:rsidRPr="00133CE4">
        <w:rPr>
          <w:rFonts w:ascii="Verdana" w:eastAsia="Times New Roman" w:hAnsi="Verdana"/>
          <w:color w:val="5C1D64" w:themeColor="accent5"/>
          <w:lang w:eastAsia="en-GB"/>
        </w:rPr>
        <w:t xml:space="preserve">’ </w:t>
      </w:r>
      <w:r w:rsidRPr="00133CE4">
        <w:rPr>
          <w:rFonts w:ascii="Verdana" w:eastAsia="Times New Roman" w:hAnsi="Verdana"/>
          <w:color w:val="5C1D64" w:themeColor="accent5"/>
          <w:lang w:eastAsia="en-GB"/>
        </w:rPr>
        <w:t xml:space="preserve">Then, she </w:t>
      </w:r>
      <w:r w:rsidR="00F2251B" w:rsidRPr="00133CE4">
        <w:rPr>
          <w:rFonts w:ascii="Verdana" w:eastAsia="Times New Roman" w:hAnsi="Verdana"/>
          <w:color w:val="5C1D64" w:themeColor="accent5"/>
          <w:lang w:eastAsia="en-GB"/>
        </w:rPr>
        <w:t xml:space="preserve">clearly sat with it for a couple of </w:t>
      </w:r>
      <w:r w:rsidR="008913A9" w:rsidRPr="00133CE4">
        <w:rPr>
          <w:rFonts w:ascii="Verdana" w:eastAsia="Times New Roman" w:hAnsi="Verdana"/>
          <w:color w:val="5C1D64" w:themeColor="accent5"/>
          <w:lang w:eastAsia="en-GB"/>
        </w:rPr>
        <w:t>hours and</w:t>
      </w:r>
      <w:r w:rsidR="00F2251B" w:rsidRPr="00133CE4">
        <w:rPr>
          <w:rFonts w:ascii="Verdana" w:eastAsia="Times New Roman" w:hAnsi="Verdana"/>
          <w:color w:val="5C1D64" w:themeColor="accent5"/>
          <w:lang w:eastAsia="en-GB"/>
        </w:rPr>
        <w:t xml:space="preserve"> emailed again. ‘Hang on, I’ve just had a proper look at the resources that you sent, and I do have opinions about the information</w:t>
      </w:r>
      <w:r w:rsidRPr="00133CE4">
        <w:rPr>
          <w:rFonts w:ascii="Verdana" w:eastAsia="Times New Roman" w:hAnsi="Verdana"/>
          <w:color w:val="5C1D64" w:themeColor="accent5"/>
          <w:lang w:eastAsia="en-GB"/>
        </w:rPr>
        <w:t>. M</w:t>
      </w:r>
      <w:r w:rsidR="00F2251B" w:rsidRPr="00133CE4">
        <w:rPr>
          <w:rFonts w:ascii="Verdana" w:eastAsia="Times New Roman" w:hAnsi="Verdana"/>
          <w:color w:val="5C1D64" w:themeColor="accent5"/>
          <w:lang w:eastAsia="en-GB"/>
        </w:rPr>
        <w:t>aybe I could be part of this film.’ That in itself is pretty amazing. That was her doing her own work with it, I didn’t speak with her between those two emails</w:t>
      </w:r>
      <w:r w:rsidRPr="00133CE4">
        <w:rPr>
          <w:rFonts w:ascii="Verdana" w:eastAsia="Times New Roman" w:hAnsi="Verdana"/>
          <w:color w:val="5C1D64" w:themeColor="accent5"/>
          <w:lang w:eastAsia="en-GB"/>
        </w:rPr>
        <w:t>. Then,</w:t>
      </w:r>
      <w:r w:rsidR="00F2251B" w:rsidRPr="00133CE4">
        <w:rPr>
          <w:rFonts w:ascii="Verdana" w:eastAsia="Times New Roman" w:hAnsi="Verdana"/>
          <w:color w:val="5C1D64" w:themeColor="accent5"/>
          <w:lang w:eastAsia="en-GB"/>
        </w:rPr>
        <w:t xml:space="preserve"> we did all this prep</w:t>
      </w:r>
      <w:r w:rsidR="00D40DD6" w:rsidRPr="00133CE4">
        <w:rPr>
          <w:rFonts w:ascii="Verdana" w:eastAsia="Times New Roman" w:hAnsi="Verdana"/>
          <w:color w:val="5C1D64" w:themeColor="accent5"/>
          <w:lang w:eastAsia="en-GB"/>
        </w:rPr>
        <w:t xml:space="preserve"> work</w:t>
      </w:r>
      <w:r w:rsidRPr="00133CE4">
        <w:rPr>
          <w:rFonts w:ascii="Verdana" w:eastAsia="Times New Roman" w:hAnsi="Verdana"/>
          <w:color w:val="5C1D64" w:themeColor="accent5"/>
          <w:lang w:eastAsia="en-GB"/>
        </w:rPr>
        <w:t xml:space="preserve"> and </w:t>
      </w:r>
      <w:r w:rsidR="00F2251B" w:rsidRPr="00133CE4">
        <w:rPr>
          <w:rFonts w:ascii="Verdana" w:eastAsia="Times New Roman" w:hAnsi="Verdana"/>
          <w:color w:val="5C1D64" w:themeColor="accent5"/>
          <w:lang w:eastAsia="en-GB"/>
        </w:rPr>
        <w:t xml:space="preserve">even in those sessions her first drafts of things she wanted to say were not as articulate as they were in the end. </w:t>
      </w:r>
      <w:r w:rsidRPr="00133CE4">
        <w:rPr>
          <w:rFonts w:ascii="Verdana" w:eastAsia="Times New Roman" w:hAnsi="Verdana"/>
          <w:color w:val="5C1D64" w:themeColor="accent5"/>
          <w:lang w:eastAsia="en-GB"/>
        </w:rPr>
        <w:t>But she</w:t>
      </w:r>
      <w:r w:rsidR="00F2251B" w:rsidRPr="00133CE4">
        <w:rPr>
          <w:rFonts w:ascii="Verdana" w:eastAsia="Times New Roman" w:hAnsi="Verdana"/>
          <w:color w:val="5C1D64" w:themeColor="accent5"/>
          <w:lang w:eastAsia="en-GB"/>
        </w:rPr>
        <w:t xml:space="preserve"> did </w:t>
      </w:r>
      <w:r w:rsidR="00DF6D99" w:rsidRPr="00133CE4">
        <w:rPr>
          <w:rFonts w:ascii="Verdana" w:eastAsia="Times New Roman" w:hAnsi="Verdana"/>
          <w:color w:val="5C1D64" w:themeColor="accent5"/>
          <w:lang w:eastAsia="en-GB"/>
        </w:rPr>
        <w:t xml:space="preserve">all </w:t>
      </w:r>
      <w:r w:rsidR="00F2251B" w:rsidRPr="00133CE4">
        <w:rPr>
          <w:rFonts w:ascii="Verdana" w:eastAsia="Times New Roman" w:hAnsi="Verdana"/>
          <w:color w:val="5C1D64" w:themeColor="accent5"/>
          <w:lang w:eastAsia="en-GB"/>
        </w:rPr>
        <w:t>the work to get there, and she’s come out so amazing on this video</w:t>
      </w:r>
      <w:r w:rsidRPr="00133CE4">
        <w:rPr>
          <w:rFonts w:ascii="Verdana" w:eastAsia="Times New Roman" w:hAnsi="Verdana"/>
          <w:color w:val="5C1D64" w:themeColor="accent5"/>
          <w:lang w:eastAsia="en-GB"/>
        </w:rPr>
        <w:t>. S</w:t>
      </w:r>
      <w:r w:rsidR="00F2251B" w:rsidRPr="00133CE4">
        <w:rPr>
          <w:rFonts w:ascii="Verdana" w:eastAsia="Times New Roman" w:hAnsi="Verdana"/>
          <w:color w:val="5C1D64" w:themeColor="accent5"/>
          <w:lang w:eastAsia="en-GB"/>
        </w:rPr>
        <w:t>he’s come out really powerful, a really strong voice. (</w:t>
      </w:r>
      <w:r w:rsidRPr="00133CE4">
        <w:rPr>
          <w:rFonts w:ascii="Verdana" w:eastAsia="Times New Roman" w:hAnsi="Verdana"/>
          <w:color w:val="5C1D64" w:themeColor="accent5"/>
          <w:lang w:eastAsia="en-GB"/>
        </w:rPr>
        <w:t>Program Team member</w:t>
      </w:r>
      <w:r w:rsidR="00F2251B" w:rsidRPr="00133CE4">
        <w:rPr>
          <w:rFonts w:ascii="Verdana" w:eastAsia="Times New Roman" w:hAnsi="Verdana"/>
          <w:color w:val="5C1D64" w:themeColor="accent5"/>
          <w:lang w:eastAsia="en-GB"/>
        </w:rPr>
        <w:t xml:space="preserve">) </w:t>
      </w:r>
    </w:p>
    <w:p w14:paraId="73E344C5" w14:textId="77777777" w:rsidR="00111001" w:rsidRPr="00133CE4" w:rsidRDefault="00111001" w:rsidP="00D817C5">
      <w:pPr>
        <w:widowControl/>
        <w:autoSpaceDE/>
        <w:autoSpaceDN/>
        <w:spacing w:line="257" w:lineRule="auto"/>
        <w:ind w:left="709" w:right="561"/>
        <w:rPr>
          <w:rFonts w:ascii="Verdana" w:eastAsia="Times New Roman" w:hAnsi="Verdana"/>
          <w:color w:val="5C1D64" w:themeColor="accent5"/>
          <w:sz w:val="10"/>
          <w:szCs w:val="10"/>
          <w:lang w:eastAsia="en-GB"/>
        </w:rPr>
      </w:pPr>
    </w:p>
    <w:p w14:paraId="0DD4A7BE" w14:textId="654A2B81" w:rsidR="00141FDA" w:rsidRPr="00133CE4" w:rsidRDefault="00141FDA" w:rsidP="00D817C5">
      <w:pPr>
        <w:widowControl/>
        <w:autoSpaceDE/>
        <w:autoSpaceDN/>
        <w:spacing w:line="257" w:lineRule="auto"/>
        <w:ind w:left="709" w:right="561"/>
        <w:rPr>
          <w:rFonts w:ascii="Verdana" w:eastAsia="Times New Roman" w:hAnsi="Verdana"/>
          <w:color w:val="5C1D64" w:themeColor="accent5"/>
          <w:lang w:eastAsia="en-GB"/>
        </w:rPr>
      </w:pPr>
      <w:r w:rsidRPr="00133CE4">
        <w:rPr>
          <w:rFonts w:ascii="Verdana" w:eastAsia="Times New Roman" w:hAnsi="Verdana"/>
          <w:color w:val="5C1D64" w:themeColor="accent5"/>
          <w:lang w:eastAsia="en-GB"/>
        </w:rPr>
        <w:t xml:space="preserve">All of the women who participated in the video, </w:t>
      </w:r>
      <w:r w:rsidR="00F2251B" w:rsidRPr="00133CE4">
        <w:rPr>
          <w:rFonts w:ascii="Verdana" w:eastAsia="Times New Roman" w:hAnsi="Verdana"/>
          <w:color w:val="5C1D64" w:themeColor="accent5"/>
          <w:lang w:eastAsia="en-GB"/>
        </w:rPr>
        <w:t>it</w:t>
      </w:r>
      <w:r w:rsidRPr="00133CE4">
        <w:rPr>
          <w:rFonts w:ascii="Verdana" w:eastAsia="Times New Roman" w:hAnsi="Verdana"/>
          <w:color w:val="5C1D64" w:themeColor="accent5"/>
          <w:lang w:eastAsia="en-GB"/>
        </w:rPr>
        <w:t xml:space="preserve"> was a huge thing</w:t>
      </w:r>
      <w:r w:rsidR="00F2251B" w:rsidRPr="00133CE4">
        <w:rPr>
          <w:rFonts w:ascii="Verdana" w:eastAsia="Times New Roman" w:hAnsi="Verdana"/>
          <w:color w:val="5C1D64" w:themeColor="accent5"/>
          <w:lang w:eastAsia="en-GB"/>
        </w:rPr>
        <w:t>. It’s</w:t>
      </w:r>
      <w:r w:rsidRPr="00133CE4">
        <w:rPr>
          <w:rFonts w:ascii="Verdana" w:eastAsia="Times New Roman" w:hAnsi="Verdana"/>
          <w:color w:val="5C1D64" w:themeColor="accent5"/>
          <w:lang w:eastAsia="en-GB"/>
        </w:rPr>
        <w:t xml:space="preserve"> a bit of a legacy piece that’s going to be around for a long time. And those women can reflect on that and be proud of that accomplish</w:t>
      </w:r>
      <w:r w:rsidR="00F2251B" w:rsidRPr="00133CE4">
        <w:rPr>
          <w:rFonts w:ascii="Verdana" w:eastAsia="Times New Roman" w:hAnsi="Verdana"/>
          <w:color w:val="5C1D64" w:themeColor="accent5"/>
          <w:lang w:eastAsia="en-GB"/>
        </w:rPr>
        <w:t xml:space="preserve">ment. (Program Team member) </w:t>
      </w:r>
    </w:p>
    <w:p w14:paraId="348B3C0D" w14:textId="5C8B848E" w:rsidR="00C8696F" w:rsidRPr="00133CE4" w:rsidRDefault="00C8696F" w:rsidP="0058344A">
      <w:pPr>
        <w:spacing w:line="257" w:lineRule="auto"/>
        <w:ind w:right="-6"/>
        <w:rPr>
          <w:rFonts w:ascii="Verdana" w:hAnsi="Verdana"/>
        </w:rPr>
      </w:pPr>
    </w:p>
    <w:p w14:paraId="380F9473" w14:textId="7D8C26B6" w:rsidR="005872C1" w:rsidRPr="00133CE4" w:rsidRDefault="004A4D5D" w:rsidP="00BC0997">
      <w:pPr>
        <w:spacing w:line="257" w:lineRule="auto"/>
        <w:ind w:right="-6"/>
        <w:rPr>
          <w:rFonts w:ascii="Verdana" w:hAnsi="Verdana"/>
          <w:color w:val="FF0000"/>
        </w:rPr>
      </w:pPr>
      <w:r w:rsidRPr="00133CE4">
        <w:rPr>
          <w:rFonts w:ascii="Verdana" w:hAnsi="Verdana"/>
        </w:rPr>
        <w:t xml:space="preserve">The video was </w:t>
      </w:r>
      <w:r w:rsidRPr="00133CE4">
        <w:rPr>
          <w:rFonts w:ascii="Verdana" w:eastAsia="Calibri" w:hAnsi="Verdana"/>
        </w:rPr>
        <w:t>released through a</w:t>
      </w:r>
      <w:r w:rsidR="00B46446" w:rsidRPr="00133CE4">
        <w:rPr>
          <w:rFonts w:ascii="Verdana" w:eastAsia="Calibri" w:hAnsi="Verdana"/>
        </w:rPr>
        <w:t>nother</w:t>
      </w:r>
      <w:r w:rsidRPr="00133CE4">
        <w:rPr>
          <w:rFonts w:ascii="Verdana" w:eastAsia="Calibri" w:hAnsi="Verdana"/>
        </w:rPr>
        <w:t xml:space="preserve"> well-attended online public event to increase the resource’s reach and build broader awareness of violence against women with disabilities and its prevention. </w:t>
      </w:r>
      <w:r w:rsidR="000E5483" w:rsidRPr="00133CE4">
        <w:rPr>
          <w:rFonts w:ascii="Verdana" w:eastAsia="Calibri" w:hAnsi="Verdana"/>
        </w:rPr>
        <w:t>The webinar included panel discussion</w:t>
      </w:r>
      <w:r w:rsidR="00CE382F" w:rsidRPr="00133CE4">
        <w:rPr>
          <w:rFonts w:ascii="Verdana" w:eastAsia="Calibri" w:hAnsi="Verdana"/>
        </w:rPr>
        <w:t>s</w:t>
      </w:r>
      <w:r w:rsidR="000E5483" w:rsidRPr="00133CE4">
        <w:rPr>
          <w:rFonts w:ascii="Verdana" w:eastAsia="Calibri" w:hAnsi="Verdana"/>
        </w:rPr>
        <w:t xml:space="preserve"> with </w:t>
      </w:r>
      <w:r w:rsidR="00CE382F" w:rsidRPr="00133CE4">
        <w:rPr>
          <w:rFonts w:ascii="Verdana" w:eastAsia="Calibri" w:hAnsi="Verdana"/>
        </w:rPr>
        <w:t xml:space="preserve">the </w:t>
      </w:r>
      <w:r w:rsidR="000E5483" w:rsidRPr="00133CE4">
        <w:rPr>
          <w:rFonts w:ascii="Verdana" w:eastAsia="Calibri" w:hAnsi="Verdana"/>
        </w:rPr>
        <w:t xml:space="preserve">Program Team and Experts by Experience </w:t>
      </w:r>
      <w:r w:rsidR="006F63C9" w:rsidRPr="00133CE4">
        <w:rPr>
          <w:rFonts w:ascii="Verdana" w:eastAsia="Calibri" w:hAnsi="Verdana"/>
        </w:rPr>
        <w:t xml:space="preserve">Group </w:t>
      </w:r>
      <w:r w:rsidR="000E5483" w:rsidRPr="00133CE4">
        <w:rPr>
          <w:rFonts w:ascii="Verdana" w:eastAsia="Calibri" w:hAnsi="Verdana"/>
        </w:rPr>
        <w:t xml:space="preserve">members. </w:t>
      </w:r>
      <w:r w:rsidRPr="00133CE4">
        <w:rPr>
          <w:rFonts w:ascii="Verdana" w:eastAsia="Calibri" w:hAnsi="Verdana"/>
        </w:rPr>
        <w:t>WDV held th</w:t>
      </w:r>
      <w:r w:rsidR="00B46446" w:rsidRPr="00133CE4">
        <w:rPr>
          <w:rFonts w:ascii="Verdana" w:eastAsia="Calibri" w:hAnsi="Verdana"/>
        </w:rPr>
        <w:t>is</w:t>
      </w:r>
      <w:r w:rsidRPr="00133CE4">
        <w:rPr>
          <w:rFonts w:ascii="Verdana" w:eastAsia="Calibri" w:hAnsi="Verdana"/>
        </w:rPr>
        <w:t xml:space="preserve"> webinar in June 2021</w:t>
      </w:r>
      <w:r w:rsidR="000E5483" w:rsidRPr="00133CE4">
        <w:rPr>
          <w:rFonts w:ascii="Verdana" w:eastAsia="Calibri" w:hAnsi="Verdana"/>
        </w:rPr>
        <w:t>.</w:t>
      </w:r>
    </w:p>
    <w:p w14:paraId="04FE8294" w14:textId="32E42848" w:rsidR="00652E11" w:rsidRPr="00133CE4" w:rsidRDefault="00652E11" w:rsidP="00912344">
      <w:pPr>
        <w:spacing w:line="257" w:lineRule="auto"/>
        <w:ind w:right="136"/>
        <w:rPr>
          <w:rFonts w:ascii="Verdana" w:hAnsi="Verdana"/>
          <w:color w:val="FF0000"/>
          <w:sz w:val="10"/>
          <w:szCs w:val="10"/>
        </w:rPr>
      </w:pPr>
    </w:p>
    <w:p w14:paraId="75EA14B1" w14:textId="4005DFD1" w:rsidR="00652E11" w:rsidRPr="00133CE4" w:rsidRDefault="00652E11" w:rsidP="005E2165">
      <w:pPr>
        <w:widowControl/>
        <w:autoSpaceDE/>
        <w:autoSpaceDN/>
        <w:spacing w:line="257" w:lineRule="auto"/>
        <w:ind w:left="709" w:right="561"/>
        <w:rPr>
          <w:rFonts w:ascii="Verdana" w:eastAsia="Times New Roman" w:hAnsi="Verdana"/>
          <w:color w:val="5C1D64" w:themeColor="accent5"/>
          <w:lang w:eastAsia="en-GB"/>
        </w:rPr>
      </w:pPr>
      <w:r w:rsidRPr="00133CE4">
        <w:rPr>
          <w:rFonts w:ascii="Verdana" w:eastAsia="Times New Roman" w:hAnsi="Verdana"/>
          <w:color w:val="5C1D64" w:themeColor="accent5"/>
          <w:lang w:eastAsia="en-GB"/>
        </w:rPr>
        <w:t xml:space="preserve">Amazing and comprehensive resource. Thank you for putting this together to help teach all us ableists and advocate for change. (Webinar attendee) </w:t>
      </w:r>
    </w:p>
    <w:p w14:paraId="030DC6E2" w14:textId="42936CEC" w:rsidR="00652E11" w:rsidRPr="00133CE4" w:rsidRDefault="00652E11" w:rsidP="005E2165">
      <w:pPr>
        <w:widowControl/>
        <w:autoSpaceDE/>
        <w:autoSpaceDN/>
        <w:spacing w:line="257" w:lineRule="auto"/>
        <w:ind w:left="709" w:right="561"/>
        <w:rPr>
          <w:rFonts w:ascii="Verdana" w:eastAsia="Times New Roman" w:hAnsi="Verdana"/>
          <w:color w:val="5C1D64" w:themeColor="accent5"/>
          <w:sz w:val="10"/>
          <w:szCs w:val="10"/>
          <w:lang w:eastAsia="en-GB"/>
        </w:rPr>
      </w:pPr>
    </w:p>
    <w:p w14:paraId="2CC662A5" w14:textId="7E09A6C7" w:rsidR="00652E11" w:rsidRPr="00133CE4" w:rsidRDefault="00652E11" w:rsidP="005E2165">
      <w:pPr>
        <w:widowControl/>
        <w:autoSpaceDE/>
        <w:autoSpaceDN/>
        <w:spacing w:line="257" w:lineRule="auto"/>
        <w:ind w:left="709" w:right="561"/>
        <w:rPr>
          <w:rFonts w:ascii="Verdana" w:eastAsia="Times New Roman" w:hAnsi="Verdana"/>
          <w:color w:val="5C1D64" w:themeColor="accent5"/>
          <w:lang w:eastAsia="en-GB"/>
        </w:rPr>
      </w:pPr>
      <w:r w:rsidRPr="00133CE4">
        <w:rPr>
          <w:rFonts w:ascii="Verdana" w:eastAsia="Times New Roman" w:hAnsi="Verdana"/>
          <w:color w:val="5C1D64" w:themeColor="accent5"/>
          <w:lang w:eastAsia="en-GB"/>
        </w:rPr>
        <w:t xml:space="preserve">What a brilliant resource featuring such incredible advocates. Congratulations WDV, this is powerful and moving. (Webinar attendee) </w:t>
      </w:r>
    </w:p>
    <w:p w14:paraId="084B8678" w14:textId="547254FA" w:rsidR="00652E11" w:rsidRPr="00133CE4" w:rsidRDefault="00652E11" w:rsidP="005E2165">
      <w:pPr>
        <w:widowControl/>
        <w:autoSpaceDE/>
        <w:autoSpaceDN/>
        <w:spacing w:line="257" w:lineRule="auto"/>
        <w:ind w:left="709" w:right="561"/>
        <w:rPr>
          <w:rFonts w:ascii="Verdana" w:eastAsia="Times New Roman" w:hAnsi="Verdana"/>
          <w:color w:val="5C1D64" w:themeColor="accent5"/>
          <w:sz w:val="10"/>
          <w:szCs w:val="10"/>
          <w:lang w:eastAsia="en-GB"/>
        </w:rPr>
      </w:pPr>
    </w:p>
    <w:p w14:paraId="4132DB2E" w14:textId="16CD483A" w:rsidR="00652E11" w:rsidRPr="00133CE4" w:rsidRDefault="00652E11" w:rsidP="005E2165">
      <w:pPr>
        <w:widowControl/>
        <w:autoSpaceDE/>
        <w:autoSpaceDN/>
        <w:spacing w:line="257" w:lineRule="auto"/>
        <w:ind w:left="709" w:right="561"/>
        <w:rPr>
          <w:rFonts w:ascii="Verdana" w:eastAsia="Calibri" w:hAnsi="Verdana"/>
        </w:rPr>
      </w:pPr>
      <w:r w:rsidRPr="00133CE4">
        <w:rPr>
          <w:rFonts w:ascii="Verdana" w:eastAsia="Times New Roman" w:hAnsi="Verdana"/>
          <w:color w:val="5C1D64" w:themeColor="accent5"/>
          <w:lang w:eastAsia="en-GB"/>
        </w:rPr>
        <w:t>Thank you WDV for this powerful presentation. We will be sharing these resources and key messages with</w:t>
      </w:r>
      <w:r w:rsidRPr="00133CE4">
        <w:rPr>
          <w:rFonts w:ascii="Verdana" w:hAnsi="Verdana"/>
          <w:color w:val="FF0000"/>
        </w:rPr>
        <w:t xml:space="preserve"> </w:t>
      </w:r>
      <w:r w:rsidRPr="00133CE4">
        <w:rPr>
          <w:rFonts w:ascii="Verdana" w:eastAsia="Times New Roman" w:hAnsi="Verdana"/>
          <w:color w:val="5C1D64" w:themeColor="accent5"/>
          <w:lang w:eastAsia="en-GB"/>
        </w:rPr>
        <w:t>our team. (Webinar attendee)</w:t>
      </w:r>
      <w:r w:rsidRPr="00133CE4">
        <w:rPr>
          <w:rFonts w:ascii="Verdana" w:hAnsi="Verdana"/>
          <w:color w:val="FF0000"/>
        </w:rPr>
        <w:t xml:space="preserve"> </w:t>
      </w:r>
    </w:p>
    <w:p w14:paraId="702F144D" w14:textId="77777777" w:rsidR="004A4D5D" w:rsidRPr="00133CE4" w:rsidRDefault="004A4D5D" w:rsidP="00AE2BE4">
      <w:pPr>
        <w:spacing w:line="257" w:lineRule="auto"/>
        <w:ind w:right="135"/>
        <w:rPr>
          <w:rFonts w:ascii="Verdana" w:hAnsi="Verdana"/>
        </w:rPr>
      </w:pPr>
    </w:p>
    <w:p w14:paraId="71B11C76" w14:textId="425179E4" w:rsidR="00867C82" w:rsidRPr="00133CE4" w:rsidRDefault="00C8696F" w:rsidP="00AE2BE4">
      <w:pPr>
        <w:spacing w:line="257" w:lineRule="auto"/>
        <w:ind w:right="135"/>
        <w:rPr>
          <w:rFonts w:ascii="Verdana" w:eastAsia="Calibri" w:hAnsi="Verdana"/>
          <w:lang w:val="en-GB"/>
        </w:rPr>
      </w:pPr>
      <w:r w:rsidRPr="00133CE4">
        <w:rPr>
          <w:rFonts w:ascii="Verdana" w:hAnsi="Verdana"/>
        </w:rPr>
        <w:t xml:space="preserve">The third exemplar is the </w:t>
      </w:r>
      <w:hyperlink r:id="rId45" w:history="1">
        <w:r w:rsidR="004E5C2C" w:rsidRPr="00133CE4">
          <w:rPr>
            <w:rStyle w:val="Hyperlink"/>
            <w:rFonts w:ascii="Verdana" w:eastAsia="Calibri" w:hAnsi="Verdana"/>
            <w:color w:val="652165"/>
            <w:lang w:val="en-GB"/>
          </w:rPr>
          <w:t>Gender and Disability</w:t>
        </w:r>
      </w:hyperlink>
      <w:r w:rsidR="004E5C2C" w:rsidRPr="00133CE4">
        <w:rPr>
          <w:rFonts w:ascii="Verdana" w:eastAsia="Calibri" w:hAnsi="Verdana"/>
          <w:lang w:val="en-GB"/>
        </w:rPr>
        <w:t xml:space="preserve"> short course, a micro-credential or certification-style </w:t>
      </w:r>
      <w:r w:rsidR="00055B77" w:rsidRPr="00133CE4">
        <w:rPr>
          <w:rFonts w:ascii="Verdana" w:eastAsia="Calibri" w:hAnsi="Verdana"/>
          <w:lang w:val="en-GB"/>
        </w:rPr>
        <w:t xml:space="preserve">online </w:t>
      </w:r>
      <w:r w:rsidR="004E5C2C" w:rsidRPr="00133CE4">
        <w:rPr>
          <w:rFonts w:ascii="Verdana" w:eastAsia="Calibri" w:hAnsi="Verdana"/>
          <w:lang w:val="en-GB"/>
        </w:rPr>
        <w:t xml:space="preserve">learning program available to </w:t>
      </w:r>
      <w:r w:rsidR="00261912" w:rsidRPr="00133CE4">
        <w:rPr>
          <w:rFonts w:ascii="Verdana" w:eastAsia="Calibri" w:hAnsi="Verdana"/>
          <w:lang w:val="en-GB"/>
        </w:rPr>
        <w:t>students and practitioners</w:t>
      </w:r>
      <w:r w:rsidR="004E5C2C" w:rsidRPr="00133CE4">
        <w:rPr>
          <w:rFonts w:ascii="Verdana" w:eastAsia="Calibri" w:hAnsi="Verdana"/>
          <w:lang w:val="en-GB"/>
        </w:rPr>
        <w:t xml:space="preserve"> to improve skills in gender and disability. </w:t>
      </w:r>
      <w:r w:rsidR="001F58C2" w:rsidRPr="00133CE4">
        <w:rPr>
          <w:rFonts w:ascii="Verdana" w:eastAsia="Calibri" w:hAnsi="Verdana"/>
          <w:lang w:val="en-GB"/>
        </w:rPr>
        <w:t>Th</w:t>
      </w:r>
      <w:r w:rsidR="006B37EB">
        <w:rPr>
          <w:rFonts w:ascii="Verdana" w:eastAsia="Calibri" w:hAnsi="Verdana"/>
          <w:lang w:val="en-GB"/>
        </w:rPr>
        <w:t>is</w:t>
      </w:r>
      <w:r w:rsidR="001F58C2" w:rsidRPr="00133CE4">
        <w:rPr>
          <w:rFonts w:ascii="Verdana" w:eastAsia="Calibri" w:hAnsi="Verdana"/>
          <w:lang w:val="en-GB"/>
        </w:rPr>
        <w:t xml:space="preserve"> short course was </w:t>
      </w:r>
      <w:r w:rsidR="00867C82" w:rsidRPr="00133CE4">
        <w:rPr>
          <w:rFonts w:ascii="Verdana" w:eastAsia="Calibri" w:hAnsi="Verdana"/>
          <w:lang w:val="en-GB"/>
        </w:rPr>
        <w:t>developed in</w:t>
      </w:r>
      <w:r w:rsidR="001F58C2" w:rsidRPr="00133CE4">
        <w:rPr>
          <w:rFonts w:ascii="Verdana" w:eastAsia="Calibri" w:hAnsi="Verdana"/>
          <w:lang w:val="en-GB"/>
        </w:rPr>
        <w:t xml:space="preserve"> partner</w:t>
      </w:r>
      <w:r w:rsidR="006B37EB">
        <w:rPr>
          <w:rFonts w:ascii="Verdana" w:eastAsia="Calibri" w:hAnsi="Verdana"/>
          <w:lang w:val="en-GB"/>
        </w:rPr>
        <w:t>-</w:t>
      </w:r>
      <w:r w:rsidR="001F58C2" w:rsidRPr="00133CE4">
        <w:rPr>
          <w:rFonts w:ascii="Verdana" w:eastAsia="Calibri" w:hAnsi="Verdana"/>
          <w:lang w:val="en-GB"/>
        </w:rPr>
        <w:t>ship with RMIT University and Women’s Health Victoria (WHV) as part of the Gender Equity Training Project, 2018</w:t>
      </w:r>
      <w:r w:rsidRPr="00133CE4">
        <w:rPr>
          <w:rFonts w:ascii="Verdana" w:eastAsia="Calibri" w:hAnsi="Verdana"/>
          <w:lang w:val="en-GB"/>
        </w:rPr>
        <w:t xml:space="preserve"> to </w:t>
      </w:r>
      <w:r w:rsidR="001F58C2" w:rsidRPr="00133CE4">
        <w:rPr>
          <w:rFonts w:ascii="Verdana" w:eastAsia="Calibri" w:hAnsi="Verdana"/>
          <w:lang w:val="en-GB"/>
        </w:rPr>
        <w:t>2020</w:t>
      </w:r>
      <w:r w:rsidR="00867C82" w:rsidRPr="00133CE4">
        <w:rPr>
          <w:rFonts w:ascii="Verdana" w:eastAsia="Calibri" w:hAnsi="Verdana"/>
          <w:lang w:val="en-GB"/>
        </w:rPr>
        <w:t>. The short course</w:t>
      </w:r>
      <w:r w:rsidR="00703395" w:rsidRPr="00133CE4">
        <w:rPr>
          <w:rFonts w:ascii="Verdana" w:eastAsia="Calibri" w:hAnsi="Verdana"/>
          <w:lang w:val="en-GB"/>
        </w:rPr>
        <w:t xml:space="preserve"> </w:t>
      </w:r>
      <w:r w:rsidR="00101BD6" w:rsidRPr="00133CE4">
        <w:rPr>
          <w:rFonts w:ascii="Verdana" w:eastAsia="Calibri" w:hAnsi="Verdana"/>
          <w:lang w:val="en-GB"/>
        </w:rPr>
        <w:t>is</w:t>
      </w:r>
      <w:r w:rsidR="00703395" w:rsidRPr="00133CE4">
        <w:rPr>
          <w:rFonts w:ascii="Verdana" w:eastAsia="Calibri" w:hAnsi="Verdana"/>
          <w:lang w:val="en-GB"/>
        </w:rPr>
        <w:t xml:space="preserve"> </w:t>
      </w:r>
      <w:r w:rsidR="00261912" w:rsidRPr="00133CE4">
        <w:rPr>
          <w:rFonts w:ascii="Verdana" w:eastAsia="Calibri" w:hAnsi="Verdana"/>
          <w:lang w:val="en-GB"/>
        </w:rPr>
        <w:t xml:space="preserve">currently </w:t>
      </w:r>
      <w:r w:rsidR="00867C82" w:rsidRPr="00133CE4">
        <w:rPr>
          <w:rFonts w:ascii="Verdana" w:eastAsia="Calibri" w:hAnsi="Verdana"/>
          <w:lang w:val="en-GB"/>
        </w:rPr>
        <w:t xml:space="preserve">being </w:t>
      </w:r>
      <w:r w:rsidR="00703395" w:rsidRPr="00133CE4">
        <w:rPr>
          <w:rFonts w:ascii="Verdana" w:eastAsia="Calibri" w:hAnsi="Verdana"/>
          <w:lang w:val="en-GB"/>
        </w:rPr>
        <w:t xml:space="preserve">offered through </w:t>
      </w:r>
      <w:r w:rsidR="00867C82" w:rsidRPr="00133CE4">
        <w:rPr>
          <w:rFonts w:ascii="Verdana" w:eastAsia="Calibri" w:hAnsi="Verdana"/>
          <w:lang w:val="en-GB"/>
        </w:rPr>
        <w:t>RMT and WHV</w:t>
      </w:r>
      <w:r w:rsidR="00931DC7" w:rsidRPr="00133CE4">
        <w:rPr>
          <w:rFonts w:ascii="Verdana" w:eastAsia="Calibri" w:hAnsi="Verdana"/>
          <w:lang w:val="en-GB"/>
        </w:rPr>
        <w:t xml:space="preserve"> i.e., to enrolled students </w:t>
      </w:r>
      <w:r w:rsidR="00867C82" w:rsidRPr="00133CE4">
        <w:rPr>
          <w:rFonts w:ascii="Verdana" w:eastAsia="Calibri" w:hAnsi="Verdana"/>
          <w:lang w:val="en-GB"/>
        </w:rPr>
        <w:t>(</w:t>
      </w:r>
      <w:r w:rsidR="00931DC7" w:rsidRPr="00133CE4">
        <w:rPr>
          <w:rFonts w:ascii="Verdana" w:eastAsia="Calibri" w:hAnsi="Verdana"/>
          <w:lang w:val="en-GB"/>
        </w:rPr>
        <w:t>RMIT</w:t>
      </w:r>
      <w:r w:rsidR="00867C82" w:rsidRPr="00133CE4">
        <w:rPr>
          <w:rFonts w:ascii="Verdana" w:eastAsia="Calibri" w:hAnsi="Verdana"/>
          <w:lang w:val="en-GB"/>
        </w:rPr>
        <w:t>)</w:t>
      </w:r>
      <w:r w:rsidR="00931DC7" w:rsidRPr="00133CE4">
        <w:rPr>
          <w:rFonts w:ascii="Verdana" w:eastAsia="Calibri" w:hAnsi="Verdana"/>
          <w:lang w:val="en-GB"/>
        </w:rPr>
        <w:t xml:space="preserve"> and </w:t>
      </w:r>
      <w:r w:rsidR="00121273" w:rsidRPr="00133CE4">
        <w:rPr>
          <w:rFonts w:ascii="Verdana" w:eastAsia="Calibri" w:hAnsi="Verdana"/>
          <w:lang w:val="en-GB"/>
        </w:rPr>
        <w:t>by paying a fee</w:t>
      </w:r>
      <w:r w:rsidR="00931DC7" w:rsidRPr="00133CE4">
        <w:rPr>
          <w:rFonts w:ascii="Verdana" w:eastAsia="Calibri" w:hAnsi="Verdana"/>
          <w:lang w:val="en-GB"/>
        </w:rPr>
        <w:t xml:space="preserve"> </w:t>
      </w:r>
      <w:r w:rsidR="00867C82" w:rsidRPr="00133CE4">
        <w:rPr>
          <w:rFonts w:ascii="Verdana" w:eastAsia="Calibri" w:hAnsi="Verdana"/>
          <w:lang w:val="en-GB"/>
        </w:rPr>
        <w:t>(</w:t>
      </w:r>
      <w:r w:rsidR="00931DC7" w:rsidRPr="00133CE4">
        <w:rPr>
          <w:rFonts w:ascii="Verdana" w:eastAsia="Calibri" w:hAnsi="Verdana"/>
          <w:lang w:val="en-GB"/>
        </w:rPr>
        <w:t>WHV</w:t>
      </w:r>
      <w:r w:rsidR="00867C82" w:rsidRPr="00133CE4">
        <w:rPr>
          <w:rFonts w:ascii="Verdana" w:eastAsia="Calibri" w:hAnsi="Verdana"/>
          <w:lang w:val="en-GB"/>
        </w:rPr>
        <w:t xml:space="preserve">). </w:t>
      </w:r>
    </w:p>
    <w:p w14:paraId="6BD33FE7" w14:textId="77777777" w:rsidR="00867C82" w:rsidRPr="00133CE4" w:rsidRDefault="00867C82" w:rsidP="00AE2BE4">
      <w:pPr>
        <w:spacing w:line="257" w:lineRule="auto"/>
        <w:ind w:right="135"/>
        <w:rPr>
          <w:rFonts w:ascii="Verdana" w:eastAsia="Calibri" w:hAnsi="Verdana"/>
          <w:lang w:val="en-GB"/>
        </w:rPr>
      </w:pPr>
    </w:p>
    <w:p w14:paraId="20A4D36F" w14:textId="7895A6B4" w:rsidR="00D21346" w:rsidRPr="00133CE4" w:rsidRDefault="001F58C2" w:rsidP="006B37EB">
      <w:pPr>
        <w:spacing w:line="257" w:lineRule="auto"/>
        <w:ind w:right="-147"/>
        <w:rPr>
          <w:rFonts w:ascii="Verdana" w:eastAsia="Calibri" w:hAnsi="Verdana"/>
          <w:lang w:val="en-GB"/>
        </w:rPr>
      </w:pPr>
      <w:r w:rsidRPr="00133CE4">
        <w:rPr>
          <w:rFonts w:ascii="Verdana" w:eastAsia="Calibri" w:hAnsi="Verdana"/>
          <w:lang w:val="en-GB"/>
        </w:rPr>
        <w:t xml:space="preserve">The short course was </w:t>
      </w:r>
      <w:r w:rsidR="00D069A6" w:rsidRPr="00133CE4">
        <w:rPr>
          <w:rFonts w:ascii="Verdana" w:eastAsia="Calibri" w:hAnsi="Verdana"/>
          <w:lang w:val="en-GB"/>
        </w:rPr>
        <w:t xml:space="preserve">a </w:t>
      </w:r>
      <w:r w:rsidRPr="00133CE4">
        <w:rPr>
          <w:rFonts w:ascii="Verdana" w:eastAsia="Calibri" w:hAnsi="Verdana"/>
          <w:lang w:val="en-GB"/>
        </w:rPr>
        <w:t>major piece of content development</w:t>
      </w:r>
      <w:r w:rsidR="00D21346" w:rsidRPr="00133CE4">
        <w:rPr>
          <w:rFonts w:ascii="Verdana" w:eastAsia="Calibri" w:hAnsi="Verdana"/>
          <w:lang w:val="en-GB"/>
        </w:rPr>
        <w:t xml:space="preserve"> </w:t>
      </w:r>
      <w:r w:rsidR="00121273" w:rsidRPr="00133CE4">
        <w:rPr>
          <w:rFonts w:ascii="Verdana" w:eastAsia="Calibri" w:hAnsi="Verdana"/>
          <w:lang w:val="en-GB"/>
        </w:rPr>
        <w:t xml:space="preserve">for all </w:t>
      </w:r>
      <w:r w:rsidR="0047150C" w:rsidRPr="00133CE4">
        <w:rPr>
          <w:rFonts w:ascii="Verdana" w:eastAsia="Calibri" w:hAnsi="Verdana"/>
          <w:lang w:val="en-GB"/>
        </w:rPr>
        <w:t>partners and</w:t>
      </w:r>
      <w:r w:rsidR="00AE2BE4" w:rsidRPr="00133CE4">
        <w:rPr>
          <w:rFonts w:ascii="Verdana" w:eastAsia="Calibri" w:hAnsi="Verdana"/>
          <w:lang w:val="en-GB"/>
        </w:rPr>
        <w:t xml:space="preserve"> benefited from </w:t>
      </w:r>
      <w:r w:rsidR="00DF2C4A" w:rsidRPr="00133CE4">
        <w:rPr>
          <w:rFonts w:ascii="Verdana" w:eastAsia="Calibri" w:hAnsi="Verdana"/>
          <w:lang w:val="en-GB"/>
        </w:rPr>
        <w:t xml:space="preserve">input </w:t>
      </w:r>
      <w:r w:rsidR="00AE2BE4" w:rsidRPr="00133CE4">
        <w:rPr>
          <w:rFonts w:ascii="Verdana" w:eastAsia="Calibri" w:hAnsi="Verdana"/>
          <w:lang w:val="en-GB"/>
        </w:rPr>
        <w:t xml:space="preserve">by </w:t>
      </w:r>
      <w:r w:rsidR="00DF2C4A" w:rsidRPr="00133CE4">
        <w:rPr>
          <w:rFonts w:ascii="Verdana" w:eastAsia="Calibri" w:hAnsi="Verdana"/>
          <w:lang w:val="en-GB"/>
        </w:rPr>
        <w:t xml:space="preserve">the Experts by Experience Group on </w:t>
      </w:r>
      <w:r w:rsidR="00282BBC" w:rsidRPr="00133CE4">
        <w:rPr>
          <w:rFonts w:ascii="Verdana" w:eastAsia="Calibri" w:hAnsi="Verdana"/>
          <w:lang w:val="en-GB"/>
        </w:rPr>
        <w:t xml:space="preserve">specific issues around </w:t>
      </w:r>
      <w:r w:rsidR="00DF2C4A" w:rsidRPr="00133CE4">
        <w:rPr>
          <w:rFonts w:ascii="Verdana" w:eastAsia="Calibri" w:hAnsi="Verdana"/>
          <w:lang w:val="en-GB"/>
        </w:rPr>
        <w:t>accessibility and appropriateness of language and imagery. The</w:t>
      </w:r>
      <w:r w:rsidR="00282BBC" w:rsidRPr="00133CE4">
        <w:rPr>
          <w:rFonts w:ascii="Verdana" w:eastAsia="Calibri" w:hAnsi="Verdana"/>
          <w:lang w:val="en-GB"/>
        </w:rPr>
        <w:t xml:space="preserve"> final</w:t>
      </w:r>
      <w:r w:rsidR="00DF2C4A" w:rsidRPr="00133CE4">
        <w:rPr>
          <w:rFonts w:ascii="Verdana" w:eastAsia="Calibri" w:hAnsi="Verdana"/>
          <w:lang w:val="en-GB"/>
        </w:rPr>
        <w:t xml:space="preserve"> </w:t>
      </w:r>
      <w:r w:rsidR="00282BBC" w:rsidRPr="00133CE4">
        <w:rPr>
          <w:rFonts w:ascii="Verdana" w:eastAsia="Calibri" w:hAnsi="Verdana"/>
          <w:lang w:val="en-GB"/>
        </w:rPr>
        <w:t>product</w:t>
      </w:r>
      <w:r w:rsidR="00DF2C4A" w:rsidRPr="00133CE4">
        <w:rPr>
          <w:rFonts w:ascii="Verdana" w:eastAsia="Calibri" w:hAnsi="Verdana"/>
          <w:lang w:val="en-GB"/>
        </w:rPr>
        <w:t xml:space="preserve"> </w:t>
      </w:r>
      <w:r w:rsidR="00D21346" w:rsidRPr="00133CE4">
        <w:rPr>
          <w:rFonts w:ascii="Verdana" w:eastAsia="Calibri" w:hAnsi="Verdana"/>
          <w:lang w:val="en-GB"/>
        </w:rPr>
        <w:t>compris</w:t>
      </w:r>
      <w:r w:rsidR="00261912" w:rsidRPr="00133CE4">
        <w:rPr>
          <w:rFonts w:ascii="Verdana" w:eastAsia="Calibri" w:hAnsi="Verdana"/>
          <w:lang w:val="en-GB"/>
        </w:rPr>
        <w:t>es</w:t>
      </w:r>
      <w:r w:rsidR="00D21346" w:rsidRPr="00133CE4">
        <w:rPr>
          <w:rFonts w:ascii="Verdana" w:eastAsia="Calibri" w:hAnsi="Verdana"/>
          <w:lang w:val="en-GB"/>
        </w:rPr>
        <w:t xml:space="preserve"> three modules</w:t>
      </w:r>
      <w:r w:rsidR="00DF2C4A" w:rsidRPr="00133CE4">
        <w:rPr>
          <w:rFonts w:ascii="Verdana" w:eastAsia="Calibri" w:hAnsi="Verdana"/>
          <w:lang w:val="en-GB"/>
        </w:rPr>
        <w:t xml:space="preserve"> (Table 8)</w:t>
      </w:r>
      <w:r w:rsidR="00AE2BE4" w:rsidRPr="00133CE4">
        <w:rPr>
          <w:rFonts w:ascii="Verdana" w:eastAsia="Calibri" w:hAnsi="Verdana"/>
          <w:lang w:val="en-GB"/>
        </w:rPr>
        <w:t xml:space="preserve"> with a number of</w:t>
      </w:r>
      <w:r w:rsidR="00FB606C" w:rsidRPr="00133CE4">
        <w:rPr>
          <w:rFonts w:ascii="Verdana" w:eastAsia="Calibri" w:hAnsi="Verdana"/>
          <w:lang w:val="en-GB"/>
        </w:rPr>
        <w:t xml:space="preserve"> </w:t>
      </w:r>
      <w:r w:rsidR="00121273" w:rsidRPr="00133CE4">
        <w:rPr>
          <w:rFonts w:ascii="Verdana" w:eastAsia="Calibri" w:hAnsi="Verdana"/>
          <w:lang w:val="en-GB"/>
        </w:rPr>
        <w:t xml:space="preserve">case study </w:t>
      </w:r>
      <w:r w:rsidRPr="00133CE4">
        <w:rPr>
          <w:rFonts w:ascii="Verdana" w:eastAsia="Calibri" w:hAnsi="Verdana"/>
          <w:lang w:val="en-GB"/>
        </w:rPr>
        <w:t>scenarios to enhance the online learning experience</w:t>
      </w:r>
      <w:r w:rsidR="00AE2BE4" w:rsidRPr="00133CE4">
        <w:rPr>
          <w:rFonts w:ascii="Verdana" w:eastAsia="Calibri" w:hAnsi="Verdana"/>
          <w:lang w:val="en-GB"/>
        </w:rPr>
        <w:t>. The final product also includes</w:t>
      </w:r>
      <w:r w:rsidRPr="00133CE4">
        <w:rPr>
          <w:rFonts w:ascii="Verdana" w:eastAsia="Calibri" w:hAnsi="Verdana"/>
          <w:lang w:val="en-GB"/>
        </w:rPr>
        <w:t xml:space="preserve"> a </w:t>
      </w:r>
      <w:hyperlink r:id="rId46" w:history="1">
        <w:r w:rsidR="000C0B34" w:rsidRPr="00133CE4">
          <w:rPr>
            <w:rStyle w:val="Hyperlink"/>
            <w:rFonts w:ascii="Verdana" w:eastAsia="Calibri" w:hAnsi="Verdana"/>
            <w:color w:val="5C1D64"/>
            <w:lang w:val="en-GB"/>
          </w:rPr>
          <w:t xml:space="preserve">prevention </w:t>
        </w:r>
        <w:r w:rsidRPr="00133CE4">
          <w:rPr>
            <w:rStyle w:val="Hyperlink"/>
            <w:rFonts w:ascii="Verdana" w:eastAsia="Calibri" w:hAnsi="Verdana"/>
            <w:color w:val="5C1D64"/>
            <w:lang w:val="en-GB"/>
          </w:rPr>
          <w:t>video</w:t>
        </w:r>
      </w:hyperlink>
      <w:r w:rsidR="00AE2BE4" w:rsidRPr="00133CE4">
        <w:rPr>
          <w:rFonts w:ascii="Verdana" w:eastAsia="Calibri" w:hAnsi="Verdana"/>
          <w:lang w:val="en-GB"/>
        </w:rPr>
        <w:t xml:space="preserve"> </w:t>
      </w:r>
      <w:r w:rsidRPr="00133CE4">
        <w:rPr>
          <w:rFonts w:ascii="Verdana" w:eastAsia="Calibri" w:hAnsi="Verdana"/>
          <w:lang w:val="en-GB"/>
        </w:rPr>
        <w:t>developed by WDV and NDS</w:t>
      </w:r>
      <w:r w:rsidR="008F1B62" w:rsidRPr="00133CE4">
        <w:rPr>
          <w:rFonts w:ascii="Verdana" w:eastAsia="Calibri" w:hAnsi="Verdana"/>
          <w:lang w:val="en-GB"/>
        </w:rPr>
        <w:t xml:space="preserve"> </w:t>
      </w:r>
      <w:r w:rsidR="000C0B34" w:rsidRPr="00133CE4">
        <w:rPr>
          <w:rFonts w:ascii="Verdana" w:eastAsia="Calibri" w:hAnsi="Verdana"/>
          <w:lang w:val="en-GB"/>
        </w:rPr>
        <w:t>as part of</w:t>
      </w:r>
      <w:r w:rsidR="00A305C3" w:rsidRPr="00133CE4">
        <w:rPr>
          <w:rFonts w:ascii="Verdana" w:eastAsia="Calibri" w:hAnsi="Verdana"/>
          <w:lang w:val="en-GB"/>
        </w:rPr>
        <w:t xml:space="preserve"> </w:t>
      </w:r>
      <w:r w:rsidRPr="00133CE4">
        <w:rPr>
          <w:rFonts w:ascii="Verdana" w:eastAsia="Calibri" w:hAnsi="Verdana"/>
          <w:lang w:val="en-GB"/>
        </w:rPr>
        <w:t xml:space="preserve">NDS’ </w:t>
      </w:r>
      <w:hyperlink r:id="rId47" w:history="1">
        <w:r w:rsidRPr="00133CE4">
          <w:rPr>
            <w:rStyle w:val="Hyperlink"/>
            <w:rFonts w:ascii="Verdana" w:eastAsia="Calibri" w:hAnsi="Verdana"/>
            <w:color w:val="652165"/>
            <w:lang w:val="en-GB"/>
          </w:rPr>
          <w:t>Zero Tolerance</w:t>
        </w:r>
      </w:hyperlink>
      <w:r w:rsidRPr="00133CE4">
        <w:rPr>
          <w:rFonts w:ascii="Verdana" w:eastAsia="Calibri" w:hAnsi="Verdana"/>
          <w:lang w:val="en-GB"/>
        </w:rPr>
        <w:t xml:space="preserve"> initiative</w:t>
      </w:r>
      <w:r w:rsidR="003B0B55" w:rsidRPr="00133CE4">
        <w:rPr>
          <w:rFonts w:ascii="Verdana" w:eastAsia="Calibri" w:hAnsi="Verdana"/>
          <w:lang w:val="en-GB"/>
        </w:rPr>
        <w:t>.</w:t>
      </w:r>
      <w:r w:rsidR="00595DF0" w:rsidRPr="00133CE4">
        <w:rPr>
          <w:rStyle w:val="FootnoteReference"/>
          <w:rFonts w:ascii="Verdana" w:eastAsia="Calibri" w:hAnsi="Verdana"/>
          <w:lang w:val="en-GB"/>
        </w:rPr>
        <w:footnoteReference w:id="7"/>
      </w:r>
      <w:r w:rsidR="003B0B55" w:rsidRPr="00133CE4">
        <w:rPr>
          <w:rFonts w:ascii="Verdana" w:eastAsia="Calibri" w:hAnsi="Verdana"/>
          <w:lang w:val="en-GB"/>
        </w:rPr>
        <w:t xml:space="preserve"> </w:t>
      </w:r>
      <w:r w:rsidRPr="00133CE4">
        <w:rPr>
          <w:rFonts w:ascii="Verdana" w:eastAsia="Calibri" w:hAnsi="Verdana"/>
          <w:lang w:val="en-GB"/>
        </w:rPr>
        <w:t>Th</w:t>
      </w:r>
      <w:r w:rsidR="00AE2BE4" w:rsidRPr="00133CE4">
        <w:rPr>
          <w:rFonts w:ascii="Verdana" w:eastAsia="Calibri" w:hAnsi="Verdana"/>
          <w:lang w:val="en-GB"/>
        </w:rPr>
        <w:t xml:space="preserve">is </w:t>
      </w:r>
      <w:r w:rsidRPr="00133CE4">
        <w:rPr>
          <w:rFonts w:ascii="Verdana" w:eastAsia="Calibri" w:hAnsi="Verdana"/>
          <w:lang w:val="en-GB"/>
        </w:rPr>
        <w:t>video is located towards the end of the course</w:t>
      </w:r>
      <w:r w:rsidR="00121273" w:rsidRPr="00133CE4">
        <w:rPr>
          <w:rFonts w:ascii="Verdana" w:eastAsia="Calibri" w:hAnsi="Verdana"/>
          <w:lang w:val="en-GB"/>
        </w:rPr>
        <w:t xml:space="preserve"> </w:t>
      </w:r>
      <w:r w:rsidRPr="00133CE4">
        <w:rPr>
          <w:rFonts w:ascii="Verdana" w:eastAsia="Calibri" w:hAnsi="Verdana"/>
          <w:lang w:val="en-GB"/>
        </w:rPr>
        <w:t>to help participants bring together</w:t>
      </w:r>
      <w:r w:rsidR="00FD3FC2" w:rsidRPr="00133CE4">
        <w:rPr>
          <w:rFonts w:ascii="Verdana" w:eastAsia="Calibri" w:hAnsi="Verdana"/>
          <w:lang w:val="en-GB"/>
        </w:rPr>
        <w:t xml:space="preserve"> the lessons learned over the three modules</w:t>
      </w:r>
      <w:r w:rsidR="00261912" w:rsidRPr="00133CE4">
        <w:rPr>
          <w:rFonts w:ascii="Verdana" w:eastAsia="Calibri" w:hAnsi="Verdana"/>
          <w:lang w:val="en-GB"/>
        </w:rPr>
        <w:t xml:space="preserve">. </w:t>
      </w:r>
      <w:r w:rsidR="007D0CED" w:rsidRPr="00133CE4">
        <w:rPr>
          <w:rFonts w:ascii="Verdana" w:eastAsia="Calibri" w:hAnsi="Verdana"/>
          <w:lang w:val="en-GB"/>
        </w:rPr>
        <w:t>P</w:t>
      </w:r>
      <w:r w:rsidR="00AC707C" w:rsidRPr="00133CE4">
        <w:rPr>
          <w:rFonts w:ascii="Verdana" w:eastAsia="Calibri" w:hAnsi="Verdana"/>
          <w:lang w:val="en-GB"/>
        </w:rPr>
        <w:t xml:space="preserve">articipants </w:t>
      </w:r>
      <w:r w:rsidR="007D0CED" w:rsidRPr="00133CE4">
        <w:rPr>
          <w:rFonts w:ascii="Verdana" w:eastAsia="Calibri" w:hAnsi="Verdana"/>
          <w:lang w:val="en-GB"/>
        </w:rPr>
        <w:t xml:space="preserve">are asked </w:t>
      </w:r>
      <w:r w:rsidR="00AC707C" w:rsidRPr="00133CE4">
        <w:rPr>
          <w:rFonts w:ascii="Verdana" w:eastAsia="Calibri" w:hAnsi="Verdana"/>
          <w:lang w:val="en-GB"/>
        </w:rPr>
        <w:t>to view the video and answer questions on what could have been done differently to change the story</w:t>
      </w:r>
      <w:r w:rsidR="00FD3FC2" w:rsidRPr="00133CE4">
        <w:rPr>
          <w:rFonts w:ascii="Verdana" w:eastAsia="Calibri" w:hAnsi="Verdana"/>
          <w:lang w:val="en-GB"/>
        </w:rPr>
        <w:t xml:space="preserve"> </w:t>
      </w:r>
      <w:r w:rsidR="00AC707C" w:rsidRPr="00133CE4">
        <w:rPr>
          <w:rFonts w:ascii="Verdana" w:eastAsia="Calibri" w:hAnsi="Verdana"/>
          <w:lang w:val="en-GB"/>
        </w:rPr>
        <w:t>of a young wom</w:t>
      </w:r>
      <w:r w:rsidR="00FD3FC2" w:rsidRPr="00133CE4">
        <w:rPr>
          <w:rFonts w:ascii="Verdana" w:eastAsia="Calibri" w:hAnsi="Verdana"/>
          <w:lang w:val="en-GB"/>
        </w:rPr>
        <w:t>a</w:t>
      </w:r>
      <w:r w:rsidR="00AC707C" w:rsidRPr="00133CE4">
        <w:rPr>
          <w:rFonts w:ascii="Verdana" w:eastAsia="Calibri" w:hAnsi="Verdana"/>
          <w:lang w:val="en-GB"/>
        </w:rPr>
        <w:t xml:space="preserve">n </w:t>
      </w:r>
      <w:r w:rsidR="007D0CED" w:rsidRPr="00133CE4">
        <w:rPr>
          <w:rFonts w:ascii="Verdana" w:eastAsia="Calibri" w:hAnsi="Verdana"/>
          <w:lang w:val="en-GB"/>
        </w:rPr>
        <w:t xml:space="preserve">with disabilities </w:t>
      </w:r>
      <w:r w:rsidR="00AC707C" w:rsidRPr="00133CE4">
        <w:rPr>
          <w:rFonts w:ascii="Verdana" w:eastAsia="Calibri" w:hAnsi="Verdana"/>
          <w:lang w:val="en-GB"/>
        </w:rPr>
        <w:t>experiencing everyday sexism and ableism.</w:t>
      </w:r>
      <w:r w:rsidR="004D37C0" w:rsidRPr="00133CE4">
        <w:rPr>
          <w:rFonts w:ascii="Verdana" w:eastAsia="Calibri" w:hAnsi="Verdana"/>
          <w:lang w:val="en-GB"/>
        </w:rPr>
        <w:t xml:space="preserve"> </w:t>
      </w:r>
      <w:r w:rsidR="007E1FE5" w:rsidRPr="00133CE4">
        <w:rPr>
          <w:rFonts w:ascii="Verdana" w:eastAsia="Calibri" w:hAnsi="Verdana"/>
          <w:lang w:val="en-GB"/>
        </w:rPr>
        <w:t>One other feature of the course</w:t>
      </w:r>
      <w:r w:rsidR="00F1583C" w:rsidRPr="00133CE4">
        <w:rPr>
          <w:rFonts w:ascii="Verdana" w:eastAsia="Calibri" w:hAnsi="Verdana"/>
          <w:lang w:val="en-GB"/>
        </w:rPr>
        <w:t xml:space="preserve"> </w:t>
      </w:r>
      <w:r w:rsidR="007E1FE5" w:rsidRPr="00133CE4">
        <w:rPr>
          <w:rFonts w:ascii="Verdana" w:eastAsia="Calibri" w:hAnsi="Verdana"/>
          <w:lang w:val="en-GB"/>
        </w:rPr>
        <w:t xml:space="preserve">is its </w:t>
      </w:r>
      <w:r w:rsidR="00121273" w:rsidRPr="00133CE4">
        <w:rPr>
          <w:rFonts w:ascii="Verdana" w:eastAsia="Calibri" w:hAnsi="Verdana"/>
          <w:lang w:val="en-GB"/>
        </w:rPr>
        <w:t xml:space="preserve">clear </w:t>
      </w:r>
      <w:r w:rsidR="00F1583C" w:rsidRPr="00133CE4">
        <w:rPr>
          <w:rFonts w:ascii="Verdana" w:eastAsia="Calibri" w:hAnsi="Verdana"/>
          <w:lang w:val="en-GB"/>
        </w:rPr>
        <w:t>presentation of</w:t>
      </w:r>
      <w:r w:rsidR="007E1FE5" w:rsidRPr="00133CE4">
        <w:rPr>
          <w:rFonts w:ascii="Verdana" w:eastAsia="Calibri" w:hAnsi="Verdana"/>
          <w:lang w:val="en-GB"/>
        </w:rPr>
        <w:t xml:space="preserve"> concepts such as diversity, </w:t>
      </w:r>
      <w:r w:rsidR="0047150C" w:rsidRPr="00133CE4">
        <w:rPr>
          <w:rFonts w:ascii="Verdana" w:eastAsia="Calibri" w:hAnsi="Verdana"/>
          <w:lang w:val="en-GB"/>
        </w:rPr>
        <w:t>inclusion,</w:t>
      </w:r>
      <w:r w:rsidR="00F1583C" w:rsidRPr="00133CE4">
        <w:rPr>
          <w:rFonts w:ascii="Verdana" w:eastAsia="Calibri" w:hAnsi="Verdana"/>
          <w:lang w:val="en-GB"/>
        </w:rPr>
        <w:t xml:space="preserve"> and</w:t>
      </w:r>
      <w:r w:rsidR="007E1FE5" w:rsidRPr="00133CE4">
        <w:rPr>
          <w:rFonts w:ascii="Verdana" w:eastAsia="Calibri" w:hAnsi="Verdana"/>
          <w:lang w:val="en-GB"/>
        </w:rPr>
        <w:t xml:space="preserve"> intersectionality</w:t>
      </w:r>
      <w:r w:rsidR="00867C82" w:rsidRPr="00133CE4">
        <w:rPr>
          <w:rFonts w:ascii="Verdana" w:eastAsia="Calibri" w:hAnsi="Verdana"/>
          <w:lang w:val="en-GB"/>
        </w:rPr>
        <w:t>; i</w:t>
      </w:r>
      <w:r w:rsidR="007E1FE5" w:rsidRPr="00133CE4">
        <w:rPr>
          <w:rFonts w:ascii="Verdana" w:eastAsia="Calibri" w:hAnsi="Verdana"/>
          <w:lang w:val="en-GB"/>
        </w:rPr>
        <w:t xml:space="preserve">ndeed, the content </w:t>
      </w:r>
      <w:r w:rsidR="00121273" w:rsidRPr="00133CE4">
        <w:rPr>
          <w:rFonts w:ascii="Verdana" w:eastAsia="Calibri" w:hAnsi="Verdana"/>
          <w:lang w:val="en-GB"/>
        </w:rPr>
        <w:t>around these</w:t>
      </w:r>
      <w:r w:rsidR="00036282" w:rsidRPr="00133CE4">
        <w:rPr>
          <w:rFonts w:ascii="Verdana" w:eastAsia="Calibri" w:hAnsi="Verdana"/>
          <w:lang w:val="en-GB"/>
        </w:rPr>
        <w:t xml:space="preserve"> three</w:t>
      </w:r>
      <w:r w:rsidR="00121273" w:rsidRPr="00133CE4">
        <w:rPr>
          <w:rFonts w:ascii="Verdana" w:eastAsia="Calibri" w:hAnsi="Verdana"/>
          <w:lang w:val="en-GB"/>
        </w:rPr>
        <w:t xml:space="preserve"> terms is </w:t>
      </w:r>
      <w:r w:rsidR="007E1FE5" w:rsidRPr="00133CE4">
        <w:rPr>
          <w:rFonts w:ascii="Verdana" w:eastAsia="Calibri" w:hAnsi="Verdana"/>
          <w:lang w:val="en-GB"/>
        </w:rPr>
        <w:t xml:space="preserve">one of the </w:t>
      </w:r>
      <w:r w:rsidR="00F1583C" w:rsidRPr="00133CE4">
        <w:rPr>
          <w:rFonts w:ascii="Verdana" w:eastAsia="Calibri" w:hAnsi="Verdana"/>
          <w:lang w:val="en-GB"/>
        </w:rPr>
        <w:t xml:space="preserve">least cluttered </w:t>
      </w:r>
      <w:r w:rsidR="00121273" w:rsidRPr="00133CE4">
        <w:rPr>
          <w:rFonts w:ascii="Verdana" w:eastAsia="Calibri" w:hAnsi="Verdana"/>
          <w:lang w:val="en-GB"/>
        </w:rPr>
        <w:t xml:space="preserve">and </w:t>
      </w:r>
      <w:r w:rsidR="00FB606C" w:rsidRPr="00133CE4">
        <w:rPr>
          <w:rFonts w:ascii="Verdana" w:eastAsia="Calibri" w:hAnsi="Verdana"/>
          <w:lang w:val="en-GB"/>
        </w:rPr>
        <w:t xml:space="preserve">most </w:t>
      </w:r>
      <w:r w:rsidR="00121273" w:rsidRPr="00133CE4">
        <w:rPr>
          <w:rFonts w:ascii="Verdana" w:eastAsia="Calibri" w:hAnsi="Verdana"/>
          <w:lang w:val="en-GB"/>
        </w:rPr>
        <w:t xml:space="preserve">precise </w:t>
      </w:r>
      <w:r w:rsidR="007E1FE5" w:rsidRPr="00133CE4">
        <w:rPr>
          <w:rFonts w:ascii="Verdana" w:eastAsia="Calibri" w:hAnsi="Verdana"/>
          <w:lang w:val="en-GB"/>
        </w:rPr>
        <w:t>expositions that this evaluator</w:t>
      </w:r>
      <w:r w:rsidR="00F1583C" w:rsidRPr="00133CE4">
        <w:rPr>
          <w:rFonts w:ascii="Verdana" w:eastAsia="Calibri" w:hAnsi="Verdana"/>
          <w:lang w:val="en-GB"/>
        </w:rPr>
        <w:t>,</w:t>
      </w:r>
      <w:r w:rsidR="00FD3FC2" w:rsidRPr="00133CE4">
        <w:rPr>
          <w:rFonts w:ascii="Verdana" w:eastAsia="Calibri" w:hAnsi="Verdana"/>
          <w:lang w:val="en-GB"/>
        </w:rPr>
        <w:t xml:space="preserve"> </w:t>
      </w:r>
      <w:r w:rsidR="00F1583C" w:rsidRPr="00133CE4">
        <w:rPr>
          <w:rFonts w:ascii="Verdana" w:eastAsia="Calibri" w:hAnsi="Verdana"/>
          <w:lang w:val="en-GB"/>
        </w:rPr>
        <w:t>a respected lead</w:t>
      </w:r>
      <w:r w:rsidR="00C612B1" w:rsidRPr="00133CE4">
        <w:rPr>
          <w:rFonts w:ascii="Verdana" w:eastAsia="Calibri" w:hAnsi="Verdana"/>
          <w:lang w:val="en-GB"/>
        </w:rPr>
        <w:t>er in</w:t>
      </w:r>
      <w:r w:rsidR="00F1583C" w:rsidRPr="00133CE4">
        <w:rPr>
          <w:rFonts w:ascii="Verdana" w:eastAsia="Calibri" w:hAnsi="Verdana"/>
          <w:lang w:val="en-GB"/>
        </w:rPr>
        <w:t xml:space="preserve"> prevention,</w:t>
      </w:r>
      <w:r w:rsidR="007E1FE5" w:rsidRPr="00133CE4">
        <w:rPr>
          <w:rFonts w:ascii="Verdana" w:eastAsia="Calibri" w:hAnsi="Verdana"/>
          <w:lang w:val="en-GB"/>
        </w:rPr>
        <w:t xml:space="preserve"> has</w:t>
      </w:r>
      <w:r w:rsidR="00FD3FC2" w:rsidRPr="00133CE4">
        <w:rPr>
          <w:rFonts w:ascii="Verdana" w:eastAsia="Calibri" w:hAnsi="Verdana"/>
          <w:lang w:val="en-GB"/>
        </w:rPr>
        <w:t xml:space="preserve"> ever seen</w:t>
      </w:r>
      <w:r w:rsidR="00AE2BE4" w:rsidRPr="00133CE4">
        <w:rPr>
          <w:rFonts w:ascii="Verdana" w:eastAsia="Calibri" w:hAnsi="Verdana"/>
          <w:lang w:val="en-GB"/>
        </w:rPr>
        <w:t>.</w:t>
      </w:r>
      <w:r w:rsidR="00867C82" w:rsidRPr="00133CE4">
        <w:rPr>
          <w:rFonts w:ascii="Verdana" w:eastAsia="Calibri" w:hAnsi="Verdana"/>
          <w:lang w:val="en-GB"/>
        </w:rPr>
        <w:t xml:space="preserve"> </w:t>
      </w:r>
    </w:p>
    <w:p w14:paraId="60A797C3" w14:textId="7B8C0230" w:rsidR="008F136F" w:rsidRPr="00133CE4" w:rsidRDefault="008F136F">
      <w:pPr>
        <w:rPr>
          <w:rFonts w:ascii="Verdana" w:hAnsi="Verdana"/>
        </w:rPr>
      </w:pPr>
    </w:p>
    <w:tbl>
      <w:tblPr>
        <w:tblStyle w:val="TableGrid"/>
        <w:tblW w:w="9351" w:type="dxa"/>
        <w:jc w:val="center"/>
        <w:tblLook w:val="04A0" w:firstRow="1" w:lastRow="0" w:firstColumn="1" w:lastColumn="0" w:noHBand="0" w:noVBand="1"/>
      </w:tblPr>
      <w:tblGrid>
        <w:gridCol w:w="2547"/>
        <w:gridCol w:w="6804"/>
      </w:tblGrid>
      <w:tr w:rsidR="00464AB3" w:rsidRPr="00133CE4" w14:paraId="4613A304" w14:textId="77777777" w:rsidTr="004E02FB">
        <w:trPr>
          <w:jc w:val="center"/>
        </w:trPr>
        <w:tc>
          <w:tcPr>
            <w:tcW w:w="2547" w:type="dxa"/>
          </w:tcPr>
          <w:p w14:paraId="3A8125EC" w14:textId="4453C937" w:rsidR="00464AB3" w:rsidRPr="000F6F19" w:rsidRDefault="00464AB3">
            <w:pPr>
              <w:spacing w:before="60" w:after="60"/>
              <w:rPr>
                <w:rFonts w:ascii="Verdana" w:hAnsi="Verdana"/>
                <w:b/>
                <w:bCs/>
                <w:sz w:val="20"/>
                <w:szCs w:val="20"/>
              </w:rPr>
            </w:pPr>
            <w:r w:rsidRPr="00133CE4">
              <w:rPr>
                <w:rFonts w:ascii="Verdana" w:hAnsi="Verdana"/>
                <w:b/>
                <w:bCs/>
                <w:sz w:val="20"/>
                <w:szCs w:val="20"/>
              </w:rPr>
              <w:t>Module 1</w:t>
            </w:r>
            <w:r w:rsidR="000F6F19">
              <w:rPr>
                <w:rFonts w:ascii="Verdana" w:hAnsi="Verdana"/>
                <w:b/>
                <w:bCs/>
                <w:sz w:val="20"/>
                <w:szCs w:val="20"/>
              </w:rPr>
              <w:br/>
            </w:r>
            <w:r w:rsidRPr="00197D88">
              <w:rPr>
                <w:rFonts w:ascii="Verdana" w:hAnsi="Verdana"/>
                <w:sz w:val="20"/>
                <w:szCs w:val="20"/>
              </w:rPr>
              <w:t xml:space="preserve">Gender and Disability Equitable Practice  </w:t>
            </w:r>
          </w:p>
        </w:tc>
        <w:tc>
          <w:tcPr>
            <w:tcW w:w="6804" w:type="dxa"/>
          </w:tcPr>
          <w:p w14:paraId="0798A0DC" w14:textId="4E18A91B" w:rsidR="00464AB3" w:rsidRPr="00133CE4" w:rsidRDefault="00464AB3" w:rsidP="004E02FB">
            <w:pPr>
              <w:pStyle w:val="ListParagraph"/>
              <w:numPr>
                <w:ilvl w:val="0"/>
                <w:numId w:val="17"/>
              </w:numPr>
              <w:spacing w:before="60" w:after="60"/>
              <w:ind w:left="315" w:right="31" w:hanging="283"/>
              <w:rPr>
                <w:rFonts w:ascii="Verdana" w:hAnsi="Verdana"/>
                <w:sz w:val="21"/>
                <w:szCs w:val="21"/>
              </w:rPr>
            </w:pPr>
            <w:r w:rsidRPr="00133CE4">
              <w:rPr>
                <w:rFonts w:ascii="Verdana" w:hAnsi="Verdana"/>
                <w:sz w:val="21"/>
                <w:szCs w:val="21"/>
              </w:rPr>
              <w:t>Key terms</w:t>
            </w:r>
          </w:p>
          <w:p w14:paraId="055FD9DD" w14:textId="350C966F" w:rsidR="00464AB3" w:rsidRPr="00133CE4" w:rsidRDefault="00464AB3" w:rsidP="004E02FB">
            <w:pPr>
              <w:pStyle w:val="ListParagraph"/>
              <w:numPr>
                <w:ilvl w:val="0"/>
                <w:numId w:val="17"/>
              </w:numPr>
              <w:spacing w:before="60" w:after="60"/>
              <w:ind w:left="315" w:right="31" w:hanging="283"/>
              <w:rPr>
                <w:rFonts w:ascii="Verdana" w:hAnsi="Verdana"/>
                <w:sz w:val="21"/>
                <w:szCs w:val="21"/>
              </w:rPr>
            </w:pPr>
            <w:r w:rsidRPr="00133CE4">
              <w:rPr>
                <w:rFonts w:ascii="Verdana" w:hAnsi="Verdana"/>
                <w:sz w:val="21"/>
                <w:szCs w:val="21"/>
              </w:rPr>
              <w:t xml:space="preserve">Medical vs social model </w:t>
            </w:r>
          </w:p>
          <w:p w14:paraId="4935A0C4" w14:textId="2A24DE0E" w:rsidR="00464AB3" w:rsidRPr="00133CE4" w:rsidRDefault="00464AB3" w:rsidP="004E02FB">
            <w:pPr>
              <w:pStyle w:val="ListParagraph"/>
              <w:numPr>
                <w:ilvl w:val="0"/>
                <w:numId w:val="17"/>
              </w:numPr>
              <w:spacing w:before="60" w:after="60"/>
              <w:ind w:left="315" w:right="31" w:hanging="283"/>
              <w:rPr>
                <w:rFonts w:ascii="Verdana" w:hAnsi="Verdana"/>
                <w:sz w:val="21"/>
                <w:szCs w:val="21"/>
              </w:rPr>
            </w:pPr>
            <w:r w:rsidRPr="00133CE4">
              <w:rPr>
                <w:rFonts w:ascii="Verdana" w:hAnsi="Verdana"/>
                <w:sz w:val="21"/>
                <w:szCs w:val="21"/>
              </w:rPr>
              <w:t xml:space="preserve">Reflection on gender and disability </w:t>
            </w:r>
          </w:p>
          <w:p w14:paraId="296562DC" w14:textId="0CDC7155" w:rsidR="00464AB3" w:rsidRPr="00133CE4" w:rsidRDefault="00464AB3" w:rsidP="004E02FB">
            <w:pPr>
              <w:pStyle w:val="ListParagraph"/>
              <w:numPr>
                <w:ilvl w:val="0"/>
                <w:numId w:val="17"/>
              </w:numPr>
              <w:spacing w:before="60" w:after="60"/>
              <w:ind w:left="315" w:right="31" w:hanging="283"/>
              <w:rPr>
                <w:rFonts w:ascii="Verdana" w:hAnsi="Verdana"/>
                <w:sz w:val="21"/>
                <w:szCs w:val="21"/>
              </w:rPr>
            </w:pPr>
            <w:r w:rsidRPr="00133CE4">
              <w:rPr>
                <w:rFonts w:ascii="Verdana" w:hAnsi="Verdana"/>
                <w:sz w:val="21"/>
                <w:szCs w:val="21"/>
              </w:rPr>
              <w:t xml:space="preserve">Equity or equality? </w:t>
            </w:r>
          </w:p>
          <w:p w14:paraId="318E5BBA" w14:textId="789762AF" w:rsidR="00464AB3" w:rsidRPr="00133CE4" w:rsidRDefault="00464AB3" w:rsidP="004E02FB">
            <w:pPr>
              <w:pStyle w:val="ListParagraph"/>
              <w:numPr>
                <w:ilvl w:val="0"/>
                <w:numId w:val="17"/>
              </w:numPr>
              <w:spacing w:before="60" w:after="60"/>
              <w:ind w:left="315" w:right="31" w:hanging="283"/>
              <w:rPr>
                <w:rFonts w:ascii="Verdana" w:hAnsi="Verdana"/>
                <w:sz w:val="21"/>
                <w:szCs w:val="21"/>
              </w:rPr>
            </w:pPr>
            <w:r w:rsidRPr="00133CE4">
              <w:rPr>
                <w:rFonts w:ascii="Verdana" w:hAnsi="Verdana"/>
                <w:sz w:val="21"/>
                <w:szCs w:val="21"/>
              </w:rPr>
              <w:t xml:space="preserve">Disability equity and equality </w:t>
            </w:r>
          </w:p>
          <w:p w14:paraId="3D61C530" w14:textId="2A9F4826" w:rsidR="00464AB3" w:rsidRPr="00133CE4" w:rsidRDefault="00464AB3" w:rsidP="004E02FB">
            <w:pPr>
              <w:pStyle w:val="ListParagraph"/>
              <w:numPr>
                <w:ilvl w:val="0"/>
                <w:numId w:val="17"/>
              </w:numPr>
              <w:spacing w:before="60" w:after="60"/>
              <w:ind w:left="315" w:right="31" w:hanging="283"/>
              <w:rPr>
                <w:rFonts w:ascii="Verdana" w:hAnsi="Verdana"/>
                <w:sz w:val="21"/>
                <w:szCs w:val="21"/>
              </w:rPr>
            </w:pPr>
            <w:r w:rsidRPr="00133CE4">
              <w:rPr>
                <w:rFonts w:ascii="Verdana" w:hAnsi="Verdana"/>
                <w:sz w:val="21"/>
                <w:szCs w:val="21"/>
              </w:rPr>
              <w:t xml:space="preserve">Examples of gender and disability </w:t>
            </w:r>
          </w:p>
          <w:p w14:paraId="25611FB2" w14:textId="77777777" w:rsidR="00464AB3" w:rsidRPr="00133CE4" w:rsidRDefault="00464AB3" w:rsidP="004E02FB">
            <w:pPr>
              <w:pStyle w:val="ListParagraph"/>
              <w:numPr>
                <w:ilvl w:val="0"/>
                <w:numId w:val="17"/>
              </w:numPr>
              <w:spacing w:before="60" w:after="60"/>
              <w:ind w:left="315" w:right="31" w:hanging="283"/>
              <w:rPr>
                <w:rFonts w:ascii="Verdana" w:hAnsi="Verdana"/>
                <w:sz w:val="21"/>
                <w:szCs w:val="21"/>
              </w:rPr>
            </w:pPr>
            <w:r w:rsidRPr="00133CE4">
              <w:rPr>
                <w:rFonts w:ascii="Verdana" w:hAnsi="Verdana"/>
                <w:sz w:val="21"/>
                <w:szCs w:val="21"/>
              </w:rPr>
              <w:t xml:space="preserve">Diversity, inclusivity and intersectionality  </w:t>
            </w:r>
          </w:p>
          <w:p w14:paraId="21F4A4AF" w14:textId="77777777" w:rsidR="00F1583C" w:rsidRPr="00133CE4" w:rsidRDefault="00F1583C" w:rsidP="004E02FB">
            <w:pPr>
              <w:pStyle w:val="ListParagraph"/>
              <w:numPr>
                <w:ilvl w:val="0"/>
                <w:numId w:val="17"/>
              </w:numPr>
              <w:spacing w:before="60" w:after="60"/>
              <w:ind w:left="315" w:right="31" w:hanging="283"/>
              <w:rPr>
                <w:rFonts w:ascii="Verdana" w:hAnsi="Verdana"/>
                <w:sz w:val="21"/>
                <w:szCs w:val="21"/>
              </w:rPr>
            </w:pPr>
            <w:r w:rsidRPr="00133CE4">
              <w:rPr>
                <w:rFonts w:ascii="Verdana" w:hAnsi="Verdana"/>
                <w:sz w:val="21"/>
                <w:szCs w:val="21"/>
              </w:rPr>
              <w:t>Reflection on intersectionality</w:t>
            </w:r>
          </w:p>
          <w:p w14:paraId="378A5336" w14:textId="77777777" w:rsidR="00F1583C" w:rsidRPr="00133CE4" w:rsidRDefault="00F1583C" w:rsidP="004E02FB">
            <w:pPr>
              <w:pStyle w:val="ListParagraph"/>
              <w:numPr>
                <w:ilvl w:val="0"/>
                <w:numId w:val="17"/>
              </w:numPr>
              <w:spacing w:before="60" w:after="60"/>
              <w:ind w:left="315" w:right="31" w:hanging="283"/>
              <w:rPr>
                <w:rFonts w:ascii="Verdana" w:hAnsi="Verdana"/>
                <w:sz w:val="21"/>
                <w:szCs w:val="21"/>
              </w:rPr>
            </w:pPr>
            <w:r w:rsidRPr="00133CE4">
              <w:rPr>
                <w:rFonts w:ascii="Verdana" w:hAnsi="Verdana"/>
                <w:sz w:val="21"/>
                <w:szCs w:val="21"/>
              </w:rPr>
              <w:t>Privilege and oppression</w:t>
            </w:r>
          </w:p>
          <w:p w14:paraId="7376F6D0" w14:textId="77777777" w:rsidR="00F1583C" w:rsidRPr="00133CE4" w:rsidRDefault="00F1583C" w:rsidP="004E02FB">
            <w:pPr>
              <w:pStyle w:val="ListParagraph"/>
              <w:numPr>
                <w:ilvl w:val="0"/>
                <w:numId w:val="17"/>
              </w:numPr>
              <w:spacing w:before="60" w:after="60"/>
              <w:ind w:left="315" w:right="31" w:hanging="283"/>
              <w:rPr>
                <w:rFonts w:ascii="Verdana" w:hAnsi="Verdana"/>
                <w:sz w:val="21"/>
                <w:szCs w:val="21"/>
              </w:rPr>
            </w:pPr>
            <w:r w:rsidRPr="00133CE4">
              <w:rPr>
                <w:rFonts w:ascii="Verdana" w:hAnsi="Verdana"/>
                <w:sz w:val="21"/>
                <w:szCs w:val="21"/>
              </w:rPr>
              <w:t xml:space="preserve">Check your knowledge </w:t>
            </w:r>
          </w:p>
          <w:p w14:paraId="6AD69B60" w14:textId="083B0846" w:rsidR="00F1583C" w:rsidRPr="00133CE4" w:rsidRDefault="00F1583C" w:rsidP="004E02FB">
            <w:pPr>
              <w:pStyle w:val="ListParagraph"/>
              <w:numPr>
                <w:ilvl w:val="0"/>
                <w:numId w:val="17"/>
              </w:numPr>
              <w:spacing w:before="60" w:after="60"/>
              <w:ind w:left="315" w:right="31" w:hanging="283"/>
              <w:rPr>
                <w:rFonts w:ascii="Verdana" w:hAnsi="Verdana"/>
                <w:sz w:val="21"/>
                <w:szCs w:val="21"/>
              </w:rPr>
            </w:pPr>
            <w:r w:rsidRPr="00133CE4">
              <w:rPr>
                <w:rFonts w:ascii="Verdana" w:hAnsi="Verdana"/>
                <w:sz w:val="21"/>
                <w:szCs w:val="21"/>
              </w:rPr>
              <w:t xml:space="preserve">Summary </w:t>
            </w:r>
          </w:p>
        </w:tc>
      </w:tr>
      <w:tr w:rsidR="00464AB3" w:rsidRPr="00133CE4" w14:paraId="40A6C8BC" w14:textId="77777777" w:rsidTr="004E02FB">
        <w:trPr>
          <w:jc w:val="center"/>
        </w:trPr>
        <w:tc>
          <w:tcPr>
            <w:tcW w:w="2547" w:type="dxa"/>
          </w:tcPr>
          <w:p w14:paraId="7A61B514" w14:textId="0BD7D12E" w:rsidR="00464AB3" w:rsidRPr="000F6F19" w:rsidRDefault="00F1583C">
            <w:pPr>
              <w:spacing w:before="60" w:after="60"/>
              <w:rPr>
                <w:rFonts w:ascii="Verdana" w:hAnsi="Verdana"/>
                <w:b/>
                <w:bCs/>
                <w:sz w:val="20"/>
                <w:szCs w:val="20"/>
              </w:rPr>
            </w:pPr>
            <w:r w:rsidRPr="00133CE4">
              <w:rPr>
                <w:rFonts w:ascii="Verdana" w:hAnsi="Verdana"/>
                <w:b/>
                <w:bCs/>
                <w:sz w:val="20"/>
                <w:szCs w:val="20"/>
              </w:rPr>
              <w:t>Module 2</w:t>
            </w:r>
            <w:r w:rsidR="00464AB3" w:rsidRPr="00133CE4">
              <w:rPr>
                <w:rFonts w:ascii="Verdana" w:hAnsi="Verdana"/>
                <w:b/>
                <w:bCs/>
                <w:sz w:val="20"/>
                <w:szCs w:val="20"/>
              </w:rPr>
              <w:t xml:space="preserve"> </w:t>
            </w:r>
            <w:r w:rsidR="000F6F19">
              <w:rPr>
                <w:rFonts w:ascii="Verdana" w:hAnsi="Verdana"/>
                <w:b/>
                <w:bCs/>
                <w:sz w:val="20"/>
                <w:szCs w:val="20"/>
              </w:rPr>
              <w:br/>
            </w:r>
            <w:r w:rsidR="00464AB3" w:rsidRPr="00197D88">
              <w:rPr>
                <w:rFonts w:ascii="Verdana" w:hAnsi="Verdana"/>
                <w:sz w:val="20"/>
                <w:szCs w:val="20"/>
              </w:rPr>
              <w:t xml:space="preserve">Gender and Disability </w:t>
            </w:r>
            <w:r w:rsidRPr="00197D88">
              <w:rPr>
                <w:rFonts w:ascii="Verdana" w:hAnsi="Verdana"/>
                <w:sz w:val="20"/>
                <w:szCs w:val="20"/>
              </w:rPr>
              <w:t xml:space="preserve">Inequality </w:t>
            </w:r>
          </w:p>
        </w:tc>
        <w:tc>
          <w:tcPr>
            <w:tcW w:w="6804" w:type="dxa"/>
          </w:tcPr>
          <w:p w14:paraId="3D764CF1" w14:textId="77777777" w:rsidR="00F1583C" w:rsidRPr="00133CE4" w:rsidRDefault="00F1583C" w:rsidP="004E02FB">
            <w:pPr>
              <w:pStyle w:val="ListParagraph"/>
              <w:numPr>
                <w:ilvl w:val="0"/>
                <w:numId w:val="17"/>
              </w:numPr>
              <w:spacing w:before="60" w:after="60"/>
              <w:ind w:left="315" w:right="31" w:hanging="283"/>
              <w:rPr>
                <w:rFonts w:ascii="Verdana" w:hAnsi="Verdana"/>
                <w:sz w:val="21"/>
                <w:szCs w:val="21"/>
              </w:rPr>
            </w:pPr>
            <w:r w:rsidRPr="00133CE4">
              <w:rPr>
                <w:rFonts w:ascii="Verdana" w:hAnsi="Verdana"/>
                <w:sz w:val="21"/>
                <w:szCs w:val="21"/>
              </w:rPr>
              <w:t>Progress towards gender and disability equity</w:t>
            </w:r>
          </w:p>
          <w:p w14:paraId="37058941" w14:textId="4B85B378" w:rsidR="00F1583C" w:rsidRPr="00133CE4" w:rsidRDefault="00F1583C" w:rsidP="004E02FB">
            <w:pPr>
              <w:pStyle w:val="ListParagraph"/>
              <w:numPr>
                <w:ilvl w:val="0"/>
                <w:numId w:val="17"/>
              </w:numPr>
              <w:spacing w:before="60" w:after="60"/>
              <w:ind w:left="315" w:right="31" w:hanging="283"/>
              <w:rPr>
                <w:rFonts w:ascii="Verdana" w:hAnsi="Verdana"/>
                <w:sz w:val="21"/>
                <w:szCs w:val="21"/>
              </w:rPr>
            </w:pPr>
            <w:r w:rsidRPr="00133CE4">
              <w:rPr>
                <w:rFonts w:ascii="Verdana" w:hAnsi="Verdana"/>
                <w:sz w:val="21"/>
                <w:szCs w:val="21"/>
              </w:rPr>
              <w:t xml:space="preserve">Reflection on gender and disability equity </w:t>
            </w:r>
          </w:p>
          <w:p w14:paraId="71105047" w14:textId="77777777" w:rsidR="00464AB3" w:rsidRPr="00133CE4" w:rsidRDefault="00F1583C" w:rsidP="004E02FB">
            <w:pPr>
              <w:pStyle w:val="ListParagraph"/>
              <w:numPr>
                <w:ilvl w:val="0"/>
                <w:numId w:val="17"/>
              </w:numPr>
              <w:spacing w:before="60" w:after="60"/>
              <w:ind w:left="315" w:right="31" w:hanging="283"/>
              <w:rPr>
                <w:rFonts w:ascii="Verdana" w:hAnsi="Verdana"/>
                <w:sz w:val="21"/>
                <w:szCs w:val="21"/>
              </w:rPr>
            </w:pPr>
            <w:r w:rsidRPr="00133CE4">
              <w:rPr>
                <w:rFonts w:ascii="Verdana" w:hAnsi="Verdana"/>
                <w:sz w:val="21"/>
                <w:szCs w:val="21"/>
              </w:rPr>
              <w:t xml:space="preserve">The impacts of gender and disability equity </w:t>
            </w:r>
          </w:p>
          <w:p w14:paraId="6DFF57C8" w14:textId="77777777" w:rsidR="00F1583C" w:rsidRPr="00133CE4" w:rsidRDefault="00F1583C" w:rsidP="004E02FB">
            <w:pPr>
              <w:pStyle w:val="ListParagraph"/>
              <w:numPr>
                <w:ilvl w:val="0"/>
                <w:numId w:val="17"/>
              </w:numPr>
              <w:spacing w:before="60" w:after="60"/>
              <w:ind w:left="315" w:right="31" w:hanging="283"/>
              <w:rPr>
                <w:rFonts w:ascii="Verdana" w:hAnsi="Verdana"/>
                <w:sz w:val="21"/>
                <w:szCs w:val="21"/>
              </w:rPr>
            </w:pPr>
            <w:r w:rsidRPr="00133CE4">
              <w:rPr>
                <w:rFonts w:ascii="Verdana" w:hAnsi="Verdana"/>
                <w:sz w:val="21"/>
                <w:szCs w:val="21"/>
              </w:rPr>
              <w:t xml:space="preserve">Reflection on the collective impact </w:t>
            </w:r>
          </w:p>
          <w:p w14:paraId="4CA29FF3" w14:textId="77777777" w:rsidR="00F1583C" w:rsidRPr="00133CE4" w:rsidRDefault="00F1583C" w:rsidP="004E02FB">
            <w:pPr>
              <w:pStyle w:val="ListParagraph"/>
              <w:numPr>
                <w:ilvl w:val="0"/>
                <w:numId w:val="17"/>
              </w:numPr>
              <w:spacing w:before="60" w:after="60"/>
              <w:ind w:left="315" w:right="31" w:hanging="283"/>
              <w:rPr>
                <w:rFonts w:ascii="Verdana" w:hAnsi="Verdana"/>
                <w:sz w:val="21"/>
                <w:szCs w:val="21"/>
              </w:rPr>
            </w:pPr>
            <w:r w:rsidRPr="00133CE4">
              <w:rPr>
                <w:rFonts w:ascii="Verdana" w:hAnsi="Verdana"/>
                <w:sz w:val="21"/>
                <w:szCs w:val="21"/>
              </w:rPr>
              <w:t>Gender and disability inequity: A scenario</w:t>
            </w:r>
          </w:p>
          <w:p w14:paraId="7AC7C004" w14:textId="77777777" w:rsidR="00F1583C" w:rsidRPr="00133CE4" w:rsidRDefault="00F1583C" w:rsidP="004E02FB">
            <w:pPr>
              <w:pStyle w:val="ListParagraph"/>
              <w:numPr>
                <w:ilvl w:val="0"/>
                <w:numId w:val="17"/>
              </w:numPr>
              <w:spacing w:before="60" w:after="60"/>
              <w:ind w:left="315" w:right="31" w:hanging="283"/>
              <w:rPr>
                <w:rFonts w:ascii="Verdana" w:hAnsi="Verdana"/>
                <w:sz w:val="21"/>
                <w:szCs w:val="21"/>
              </w:rPr>
            </w:pPr>
            <w:r w:rsidRPr="00133CE4">
              <w:rPr>
                <w:rFonts w:ascii="Verdana" w:hAnsi="Verdana"/>
                <w:sz w:val="21"/>
                <w:szCs w:val="21"/>
              </w:rPr>
              <w:t xml:space="preserve">Violence against women </w:t>
            </w:r>
          </w:p>
          <w:p w14:paraId="4DADEDCB" w14:textId="77777777" w:rsidR="00F1583C" w:rsidRPr="00133CE4" w:rsidRDefault="00F1583C" w:rsidP="004E02FB">
            <w:pPr>
              <w:pStyle w:val="ListParagraph"/>
              <w:numPr>
                <w:ilvl w:val="0"/>
                <w:numId w:val="17"/>
              </w:numPr>
              <w:spacing w:before="60" w:after="60"/>
              <w:ind w:left="315" w:right="31" w:hanging="283"/>
              <w:rPr>
                <w:rFonts w:ascii="Verdana" w:hAnsi="Verdana"/>
                <w:sz w:val="21"/>
                <w:szCs w:val="21"/>
              </w:rPr>
            </w:pPr>
            <w:r w:rsidRPr="00133CE4">
              <w:rPr>
                <w:rFonts w:ascii="Verdana" w:hAnsi="Verdana"/>
                <w:sz w:val="21"/>
                <w:szCs w:val="21"/>
              </w:rPr>
              <w:t xml:space="preserve">Reflections on violence against women </w:t>
            </w:r>
          </w:p>
          <w:p w14:paraId="786C9CA7" w14:textId="77777777" w:rsidR="00F1583C" w:rsidRPr="00133CE4" w:rsidRDefault="00F1583C" w:rsidP="004E02FB">
            <w:pPr>
              <w:pStyle w:val="ListParagraph"/>
              <w:numPr>
                <w:ilvl w:val="0"/>
                <w:numId w:val="17"/>
              </w:numPr>
              <w:spacing w:before="60" w:after="60"/>
              <w:ind w:left="315" w:right="31" w:hanging="283"/>
              <w:rPr>
                <w:rFonts w:ascii="Verdana" w:hAnsi="Verdana"/>
                <w:sz w:val="21"/>
                <w:szCs w:val="21"/>
              </w:rPr>
            </w:pPr>
            <w:r w:rsidRPr="00133CE4">
              <w:rPr>
                <w:rFonts w:ascii="Verdana" w:hAnsi="Verdana"/>
                <w:sz w:val="21"/>
                <w:szCs w:val="21"/>
              </w:rPr>
              <w:t xml:space="preserve">What creates inequity? </w:t>
            </w:r>
          </w:p>
          <w:p w14:paraId="0A013584" w14:textId="77777777" w:rsidR="00F1583C" w:rsidRPr="00133CE4" w:rsidRDefault="00F1583C" w:rsidP="004E02FB">
            <w:pPr>
              <w:pStyle w:val="ListParagraph"/>
              <w:numPr>
                <w:ilvl w:val="0"/>
                <w:numId w:val="17"/>
              </w:numPr>
              <w:spacing w:before="60" w:after="60"/>
              <w:ind w:left="315" w:right="31" w:hanging="283"/>
              <w:rPr>
                <w:rFonts w:ascii="Verdana" w:hAnsi="Verdana"/>
                <w:sz w:val="21"/>
                <w:szCs w:val="21"/>
              </w:rPr>
            </w:pPr>
            <w:r w:rsidRPr="00133CE4">
              <w:rPr>
                <w:rFonts w:ascii="Verdana" w:hAnsi="Verdana"/>
                <w:sz w:val="21"/>
                <w:szCs w:val="21"/>
              </w:rPr>
              <w:t xml:space="preserve">Examples of norms, practices and structures </w:t>
            </w:r>
          </w:p>
          <w:p w14:paraId="4910283E" w14:textId="77777777" w:rsidR="00F1583C" w:rsidRPr="00133CE4" w:rsidRDefault="00F1583C" w:rsidP="004E02FB">
            <w:pPr>
              <w:pStyle w:val="ListParagraph"/>
              <w:numPr>
                <w:ilvl w:val="0"/>
                <w:numId w:val="17"/>
              </w:numPr>
              <w:spacing w:before="60" w:after="60"/>
              <w:ind w:left="315" w:right="31" w:hanging="283"/>
              <w:rPr>
                <w:rFonts w:ascii="Verdana" w:hAnsi="Verdana"/>
                <w:sz w:val="21"/>
                <w:szCs w:val="21"/>
              </w:rPr>
            </w:pPr>
            <w:r w:rsidRPr="00133CE4">
              <w:rPr>
                <w:rFonts w:ascii="Verdana" w:hAnsi="Verdana"/>
                <w:sz w:val="21"/>
                <w:szCs w:val="21"/>
              </w:rPr>
              <w:t xml:space="preserve">The socio-ecological model </w:t>
            </w:r>
          </w:p>
          <w:p w14:paraId="78C78026" w14:textId="77777777" w:rsidR="00F1583C" w:rsidRPr="00133CE4" w:rsidRDefault="00F1583C" w:rsidP="004E02FB">
            <w:pPr>
              <w:pStyle w:val="ListParagraph"/>
              <w:numPr>
                <w:ilvl w:val="0"/>
                <w:numId w:val="17"/>
              </w:numPr>
              <w:spacing w:before="60" w:after="60"/>
              <w:ind w:left="315" w:right="31" w:hanging="283"/>
              <w:rPr>
                <w:rFonts w:ascii="Verdana" w:hAnsi="Verdana"/>
                <w:sz w:val="21"/>
                <w:szCs w:val="21"/>
              </w:rPr>
            </w:pPr>
            <w:r w:rsidRPr="00133CE4">
              <w:rPr>
                <w:rFonts w:ascii="Verdana" w:hAnsi="Verdana"/>
                <w:sz w:val="21"/>
                <w:szCs w:val="21"/>
              </w:rPr>
              <w:t>Socio-ecological model: A scenario</w:t>
            </w:r>
          </w:p>
          <w:p w14:paraId="11F5AED5" w14:textId="77777777" w:rsidR="00F1583C" w:rsidRPr="00133CE4" w:rsidRDefault="00F1583C" w:rsidP="004E02FB">
            <w:pPr>
              <w:pStyle w:val="ListParagraph"/>
              <w:numPr>
                <w:ilvl w:val="0"/>
                <w:numId w:val="17"/>
              </w:numPr>
              <w:spacing w:before="60" w:after="60"/>
              <w:ind w:left="315" w:right="31" w:hanging="283"/>
              <w:rPr>
                <w:rFonts w:ascii="Verdana" w:hAnsi="Verdana"/>
                <w:sz w:val="21"/>
                <w:szCs w:val="21"/>
              </w:rPr>
            </w:pPr>
            <w:r w:rsidRPr="00133CE4">
              <w:rPr>
                <w:rFonts w:ascii="Verdana" w:hAnsi="Verdana"/>
                <w:sz w:val="21"/>
                <w:szCs w:val="21"/>
              </w:rPr>
              <w:t>Reflection on norms, practices and structures</w:t>
            </w:r>
          </w:p>
          <w:p w14:paraId="2A969846" w14:textId="77777777" w:rsidR="00F1583C" w:rsidRPr="00133CE4" w:rsidRDefault="00F1583C" w:rsidP="004E02FB">
            <w:pPr>
              <w:pStyle w:val="ListParagraph"/>
              <w:numPr>
                <w:ilvl w:val="0"/>
                <w:numId w:val="17"/>
              </w:numPr>
              <w:spacing w:before="60" w:after="60"/>
              <w:ind w:left="315" w:right="31" w:hanging="283"/>
              <w:rPr>
                <w:rFonts w:ascii="Verdana" w:hAnsi="Verdana"/>
                <w:sz w:val="21"/>
                <w:szCs w:val="21"/>
              </w:rPr>
            </w:pPr>
            <w:r w:rsidRPr="00133CE4">
              <w:rPr>
                <w:rFonts w:ascii="Verdana" w:hAnsi="Verdana"/>
                <w:sz w:val="21"/>
                <w:szCs w:val="21"/>
              </w:rPr>
              <w:t xml:space="preserve">Check your knowledge </w:t>
            </w:r>
          </w:p>
          <w:p w14:paraId="799E155F" w14:textId="6E5C6EF9" w:rsidR="00F1583C" w:rsidRPr="00133CE4" w:rsidRDefault="00F1583C" w:rsidP="004E02FB">
            <w:pPr>
              <w:pStyle w:val="ListParagraph"/>
              <w:numPr>
                <w:ilvl w:val="0"/>
                <w:numId w:val="17"/>
              </w:numPr>
              <w:spacing w:before="60" w:after="60"/>
              <w:ind w:left="315" w:right="31" w:hanging="283"/>
              <w:rPr>
                <w:rFonts w:ascii="Verdana" w:hAnsi="Verdana"/>
                <w:sz w:val="21"/>
                <w:szCs w:val="21"/>
              </w:rPr>
            </w:pPr>
            <w:r w:rsidRPr="00133CE4">
              <w:rPr>
                <w:rFonts w:ascii="Verdana" w:hAnsi="Verdana"/>
                <w:sz w:val="21"/>
                <w:szCs w:val="21"/>
              </w:rPr>
              <w:t>Summary</w:t>
            </w:r>
          </w:p>
        </w:tc>
      </w:tr>
      <w:tr w:rsidR="00464AB3" w:rsidRPr="00133CE4" w14:paraId="4521F20C" w14:textId="77777777" w:rsidTr="004E02FB">
        <w:trPr>
          <w:jc w:val="center"/>
        </w:trPr>
        <w:tc>
          <w:tcPr>
            <w:tcW w:w="2547" w:type="dxa"/>
          </w:tcPr>
          <w:p w14:paraId="596FAB70" w14:textId="0510CD80" w:rsidR="00464AB3" w:rsidRPr="00133CE4" w:rsidRDefault="006C3577">
            <w:pPr>
              <w:spacing w:before="60" w:after="60"/>
              <w:rPr>
                <w:rFonts w:ascii="Verdana" w:hAnsi="Verdana"/>
                <w:sz w:val="21"/>
                <w:szCs w:val="21"/>
              </w:rPr>
            </w:pPr>
            <w:r w:rsidRPr="00133CE4">
              <w:rPr>
                <w:rFonts w:ascii="Verdana" w:hAnsi="Verdana"/>
                <w:b/>
                <w:bCs/>
                <w:sz w:val="20"/>
                <w:szCs w:val="20"/>
              </w:rPr>
              <w:t>Module</w:t>
            </w:r>
            <w:r w:rsidR="00464AB3" w:rsidRPr="00133CE4">
              <w:rPr>
                <w:rFonts w:ascii="Verdana" w:hAnsi="Verdana"/>
                <w:b/>
                <w:bCs/>
                <w:sz w:val="20"/>
                <w:szCs w:val="20"/>
              </w:rPr>
              <w:t xml:space="preserve"> 3 </w:t>
            </w:r>
            <w:r w:rsidRPr="00197D88">
              <w:rPr>
                <w:rFonts w:ascii="Verdana" w:hAnsi="Verdana"/>
                <w:sz w:val="20"/>
                <w:szCs w:val="20"/>
              </w:rPr>
              <w:t>Opportunities for Equitable Practice</w:t>
            </w:r>
            <w:r w:rsidRPr="00133CE4">
              <w:rPr>
                <w:rFonts w:ascii="Verdana" w:hAnsi="Verdana"/>
                <w:b/>
                <w:bCs/>
                <w:sz w:val="20"/>
                <w:szCs w:val="20"/>
              </w:rPr>
              <w:t xml:space="preserve"> </w:t>
            </w:r>
          </w:p>
        </w:tc>
        <w:tc>
          <w:tcPr>
            <w:tcW w:w="6804" w:type="dxa"/>
          </w:tcPr>
          <w:p w14:paraId="2C10CB0B" w14:textId="18396CDF" w:rsidR="00464AB3" w:rsidRPr="00133CE4" w:rsidRDefault="006C3577" w:rsidP="004E02FB">
            <w:pPr>
              <w:pStyle w:val="ListParagraph"/>
              <w:numPr>
                <w:ilvl w:val="0"/>
                <w:numId w:val="17"/>
              </w:numPr>
              <w:spacing w:before="60" w:after="60"/>
              <w:ind w:left="315" w:right="31" w:hanging="283"/>
              <w:rPr>
                <w:rFonts w:ascii="Verdana" w:hAnsi="Verdana"/>
                <w:sz w:val="21"/>
                <w:szCs w:val="21"/>
              </w:rPr>
            </w:pPr>
            <w:r w:rsidRPr="00133CE4">
              <w:rPr>
                <w:rFonts w:ascii="Verdana" w:hAnsi="Verdana"/>
                <w:sz w:val="21"/>
                <w:szCs w:val="21"/>
              </w:rPr>
              <w:t>Reflecting on your values</w:t>
            </w:r>
          </w:p>
          <w:p w14:paraId="1B4A394B" w14:textId="0EE77612" w:rsidR="00464AB3" w:rsidRPr="00133CE4" w:rsidRDefault="006C3577" w:rsidP="004E02FB">
            <w:pPr>
              <w:pStyle w:val="ListParagraph"/>
              <w:numPr>
                <w:ilvl w:val="0"/>
                <w:numId w:val="17"/>
              </w:numPr>
              <w:spacing w:before="60" w:after="60"/>
              <w:ind w:left="315" w:right="31" w:hanging="283"/>
              <w:rPr>
                <w:rFonts w:ascii="Verdana" w:hAnsi="Verdana"/>
                <w:sz w:val="21"/>
                <w:szCs w:val="21"/>
              </w:rPr>
            </w:pPr>
            <w:r w:rsidRPr="00133CE4">
              <w:rPr>
                <w:rFonts w:ascii="Verdana" w:hAnsi="Verdana"/>
                <w:sz w:val="21"/>
                <w:szCs w:val="21"/>
              </w:rPr>
              <w:t xml:space="preserve">Reflective practice activity </w:t>
            </w:r>
          </w:p>
          <w:p w14:paraId="60A94836" w14:textId="29D5FF3B" w:rsidR="006C3577" w:rsidRPr="00133CE4" w:rsidRDefault="006C3577" w:rsidP="004E02FB">
            <w:pPr>
              <w:pStyle w:val="ListParagraph"/>
              <w:numPr>
                <w:ilvl w:val="0"/>
                <w:numId w:val="17"/>
              </w:numPr>
              <w:spacing w:before="60" w:after="60"/>
              <w:ind w:left="315" w:right="31" w:hanging="283"/>
              <w:rPr>
                <w:rFonts w:ascii="Verdana" w:hAnsi="Verdana"/>
                <w:sz w:val="21"/>
                <w:szCs w:val="21"/>
              </w:rPr>
            </w:pPr>
            <w:r w:rsidRPr="00133CE4">
              <w:rPr>
                <w:rFonts w:ascii="Verdana" w:hAnsi="Verdana"/>
                <w:sz w:val="21"/>
                <w:szCs w:val="21"/>
              </w:rPr>
              <w:t xml:space="preserve">Approaches to addressing inequity </w:t>
            </w:r>
          </w:p>
          <w:p w14:paraId="11AD5194" w14:textId="04A08C37" w:rsidR="006C3577" w:rsidRPr="00133CE4" w:rsidRDefault="006C3577" w:rsidP="004E02FB">
            <w:pPr>
              <w:pStyle w:val="ListParagraph"/>
              <w:numPr>
                <w:ilvl w:val="0"/>
                <w:numId w:val="17"/>
              </w:numPr>
              <w:spacing w:before="60" w:after="60"/>
              <w:ind w:left="315" w:right="31" w:hanging="283"/>
              <w:rPr>
                <w:rFonts w:ascii="Verdana" w:hAnsi="Verdana"/>
                <w:sz w:val="21"/>
                <w:szCs w:val="21"/>
              </w:rPr>
            </w:pPr>
            <w:r w:rsidRPr="00133CE4">
              <w:rPr>
                <w:rFonts w:ascii="Verdana" w:hAnsi="Verdana"/>
                <w:sz w:val="21"/>
                <w:szCs w:val="21"/>
              </w:rPr>
              <w:t xml:space="preserve">Transforming ideas about gender and disability </w:t>
            </w:r>
          </w:p>
          <w:p w14:paraId="76D77973" w14:textId="77777777" w:rsidR="006C3577" w:rsidRPr="00133CE4" w:rsidRDefault="006C3577" w:rsidP="004E02FB">
            <w:pPr>
              <w:pStyle w:val="ListParagraph"/>
              <w:numPr>
                <w:ilvl w:val="0"/>
                <w:numId w:val="17"/>
              </w:numPr>
              <w:spacing w:before="60" w:after="60"/>
              <w:ind w:left="315" w:right="31" w:hanging="283"/>
              <w:rPr>
                <w:rFonts w:ascii="Verdana" w:hAnsi="Verdana"/>
                <w:sz w:val="21"/>
                <w:szCs w:val="21"/>
              </w:rPr>
            </w:pPr>
            <w:r w:rsidRPr="00133CE4">
              <w:rPr>
                <w:rFonts w:ascii="Verdana" w:hAnsi="Verdana"/>
                <w:sz w:val="21"/>
                <w:szCs w:val="21"/>
              </w:rPr>
              <w:t>Check your knowledge</w:t>
            </w:r>
          </w:p>
          <w:p w14:paraId="327B741B" w14:textId="50C3E26D" w:rsidR="00464AB3" w:rsidRPr="00133CE4" w:rsidRDefault="006C3577" w:rsidP="004E02FB">
            <w:pPr>
              <w:pStyle w:val="ListParagraph"/>
              <w:numPr>
                <w:ilvl w:val="0"/>
                <w:numId w:val="17"/>
              </w:numPr>
              <w:spacing w:before="60" w:after="60"/>
              <w:ind w:left="315" w:right="31" w:hanging="283"/>
              <w:rPr>
                <w:rFonts w:ascii="Verdana" w:hAnsi="Verdana"/>
                <w:sz w:val="21"/>
                <w:szCs w:val="21"/>
              </w:rPr>
            </w:pPr>
            <w:r w:rsidRPr="00133CE4">
              <w:rPr>
                <w:rFonts w:ascii="Verdana" w:hAnsi="Verdana"/>
                <w:sz w:val="21"/>
                <w:szCs w:val="21"/>
              </w:rPr>
              <w:t>Summary</w:t>
            </w:r>
            <w:r w:rsidR="00464AB3" w:rsidRPr="00133CE4">
              <w:rPr>
                <w:rFonts w:ascii="Verdana" w:hAnsi="Verdana"/>
                <w:sz w:val="21"/>
                <w:szCs w:val="21"/>
              </w:rPr>
              <w:t xml:space="preserve"> </w:t>
            </w:r>
          </w:p>
        </w:tc>
      </w:tr>
    </w:tbl>
    <w:p w14:paraId="424F7FB7" w14:textId="7A8EECD7" w:rsidR="00464AB3" w:rsidRPr="004F159B" w:rsidRDefault="00464AB3" w:rsidP="00121273">
      <w:pPr>
        <w:spacing w:before="120"/>
        <w:jc w:val="center"/>
        <w:rPr>
          <w:rFonts w:ascii="Verdana" w:hAnsi="Verdana"/>
          <w:sz w:val="18"/>
          <w:szCs w:val="18"/>
        </w:rPr>
      </w:pPr>
      <w:r w:rsidRPr="004F159B">
        <w:rPr>
          <w:rFonts w:ascii="Verdana" w:eastAsia="Calibri" w:hAnsi="Verdana"/>
          <w:sz w:val="16"/>
          <w:szCs w:val="16"/>
        </w:rPr>
        <w:t xml:space="preserve">Table </w:t>
      </w:r>
      <w:r w:rsidR="002815A3" w:rsidRPr="004F159B">
        <w:rPr>
          <w:rFonts w:ascii="Verdana" w:eastAsia="Calibri" w:hAnsi="Verdana"/>
          <w:sz w:val="16"/>
          <w:szCs w:val="16"/>
        </w:rPr>
        <w:t>8</w:t>
      </w:r>
      <w:r w:rsidRPr="004F159B">
        <w:rPr>
          <w:rFonts w:ascii="Verdana" w:eastAsia="Calibri" w:hAnsi="Verdana"/>
          <w:sz w:val="16"/>
          <w:szCs w:val="16"/>
        </w:rPr>
        <w:t xml:space="preserve"> – </w:t>
      </w:r>
      <w:r w:rsidR="006C3577" w:rsidRPr="004F159B">
        <w:rPr>
          <w:rFonts w:ascii="Verdana" w:eastAsia="Calibri" w:hAnsi="Verdana"/>
          <w:sz w:val="16"/>
          <w:szCs w:val="16"/>
        </w:rPr>
        <w:t>Gender and Disability micro-credential modules and content areas</w:t>
      </w:r>
    </w:p>
    <w:p w14:paraId="746FAF4C" w14:textId="780792CC" w:rsidR="004F159B" w:rsidRDefault="004F159B" w:rsidP="004F159B">
      <w:pPr>
        <w:widowControl/>
        <w:autoSpaceDE/>
        <w:autoSpaceDN/>
        <w:spacing w:after="160" w:line="259" w:lineRule="auto"/>
        <w:rPr>
          <w:rFonts w:ascii="Verdana" w:hAnsi="Verdana"/>
          <w:sz w:val="18"/>
          <w:szCs w:val="18"/>
        </w:rPr>
      </w:pPr>
    </w:p>
    <w:p w14:paraId="1EDF8662" w14:textId="6CFB227F" w:rsidR="00DE286A" w:rsidRPr="004F159B" w:rsidRDefault="00464AB3" w:rsidP="00FB056B">
      <w:pPr>
        <w:widowControl/>
        <w:autoSpaceDE/>
        <w:autoSpaceDN/>
        <w:spacing w:after="160" w:line="259" w:lineRule="auto"/>
        <w:ind w:right="-148"/>
        <w:rPr>
          <w:rFonts w:ascii="Verdana" w:hAnsi="Verdana"/>
          <w:sz w:val="18"/>
          <w:szCs w:val="18"/>
        </w:rPr>
      </w:pPr>
      <w:r w:rsidRPr="00133CE4">
        <w:rPr>
          <w:rFonts w:ascii="Verdana" w:hAnsi="Verdana"/>
        </w:rPr>
        <w:t>Like the Taking Action posters and the lived experience video, th</w:t>
      </w:r>
      <w:r w:rsidR="00121273" w:rsidRPr="00133CE4">
        <w:rPr>
          <w:rFonts w:ascii="Verdana" w:hAnsi="Verdana"/>
        </w:rPr>
        <w:t xml:space="preserve">e </w:t>
      </w:r>
      <w:r w:rsidRPr="00133CE4">
        <w:rPr>
          <w:rFonts w:ascii="Verdana" w:hAnsi="Verdana"/>
        </w:rPr>
        <w:t xml:space="preserve">short course is a vehicle for putting the Program’s </w:t>
      </w:r>
      <w:r w:rsidR="00A078F9" w:rsidRPr="00133CE4">
        <w:rPr>
          <w:rFonts w:ascii="Verdana" w:hAnsi="Verdana"/>
        </w:rPr>
        <w:t xml:space="preserve">training and other </w:t>
      </w:r>
      <w:r w:rsidRPr="00133CE4">
        <w:rPr>
          <w:rFonts w:ascii="Verdana" w:hAnsi="Verdana"/>
        </w:rPr>
        <w:t>content out there</w:t>
      </w:r>
      <w:r w:rsidR="0074612D" w:rsidRPr="00133CE4">
        <w:rPr>
          <w:rFonts w:ascii="Verdana" w:hAnsi="Verdana"/>
        </w:rPr>
        <w:t xml:space="preserve"> and giving it longevity</w:t>
      </w:r>
      <w:r w:rsidRPr="00133CE4">
        <w:rPr>
          <w:rFonts w:ascii="Verdana" w:hAnsi="Verdana"/>
        </w:rPr>
        <w:t xml:space="preserve">. As put by one evaluation participant, </w:t>
      </w:r>
      <w:r w:rsidRPr="00133CE4">
        <w:rPr>
          <w:rFonts w:ascii="Verdana" w:eastAsia="Calibri" w:hAnsi="Verdana"/>
        </w:rPr>
        <w:t>‘T</w:t>
      </w:r>
      <w:r w:rsidRPr="00133CE4">
        <w:rPr>
          <w:rFonts w:ascii="Verdana" w:hAnsi="Verdana"/>
        </w:rPr>
        <w:t xml:space="preserve">he resources over the last 12 months are very high quality and will outlive the Program until there are serious updates to the drivers and actions, so that’s significant.’ </w:t>
      </w:r>
      <w:r w:rsidR="00DE286A" w:rsidRPr="00133CE4">
        <w:rPr>
          <w:rFonts w:ascii="Verdana" w:hAnsi="Verdana"/>
        </w:rPr>
        <w:t xml:space="preserve">The </w:t>
      </w:r>
      <w:r w:rsidRPr="00133CE4">
        <w:rPr>
          <w:rFonts w:ascii="Verdana" w:hAnsi="Verdana"/>
        </w:rPr>
        <w:t xml:space="preserve">Gender and Disability </w:t>
      </w:r>
      <w:r w:rsidR="00DE286A" w:rsidRPr="00133CE4">
        <w:rPr>
          <w:rFonts w:ascii="Verdana" w:hAnsi="Verdana"/>
        </w:rPr>
        <w:t xml:space="preserve">online </w:t>
      </w:r>
      <w:r w:rsidRPr="00133CE4">
        <w:rPr>
          <w:rFonts w:ascii="Verdana" w:hAnsi="Verdana"/>
        </w:rPr>
        <w:t xml:space="preserve">short course goes </w:t>
      </w:r>
      <w:r w:rsidR="00DE286A" w:rsidRPr="00133CE4">
        <w:rPr>
          <w:rFonts w:ascii="Verdana" w:hAnsi="Verdana"/>
        </w:rPr>
        <w:t>one</w:t>
      </w:r>
      <w:r w:rsidRPr="00133CE4">
        <w:rPr>
          <w:rFonts w:ascii="Verdana" w:hAnsi="Verdana"/>
        </w:rPr>
        <w:t xml:space="preserve"> step further </w:t>
      </w:r>
      <w:r w:rsidR="00121273" w:rsidRPr="00133CE4">
        <w:rPr>
          <w:rFonts w:ascii="Verdana" w:hAnsi="Verdana"/>
        </w:rPr>
        <w:t>in</w:t>
      </w:r>
      <w:r w:rsidRPr="00133CE4">
        <w:rPr>
          <w:rFonts w:ascii="Verdana" w:hAnsi="Verdana"/>
        </w:rPr>
        <w:t xml:space="preserve"> </w:t>
      </w:r>
      <w:r w:rsidRPr="00133CE4">
        <w:rPr>
          <w:rFonts w:ascii="Verdana" w:hAnsi="Verdana"/>
          <w:i/>
          <w:iCs/>
        </w:rPr>
        <w:t>embedding</w:t>
      </w:r>
      <w:r w:rsidRPr="00133CE4">
        <w:rPr>
          <w:rFonts w:ascii="Verdana" w:hAnsi="Verdana"/>
        </w:rPr>
        <w:t xml:space="preserve"> the Program’s content into mainstream spaces: a major higher education provider</w:t>
      </w:r>
      <w:r w:rsidR="00121273" w:rsidRPr="00133CE4">
        <w:rPr>
          <w:rFonts w:ascii="Verdana" w:hAnsi="Verdana"/>
        </w:rPr>
        <w:t xml:space="preserve"> and a statewide women’s health service.</w:t>
      </w:r>
      <w:r w:rsidRPr="00133CE4">
        <w:rPr>
          <w:rFonts w:ascii="Verdana" w:hAnsi="Verdana"/>
        </w:rPr>
        <w:t xml:space="preserve"> </w:t>
      </w:r>
      <w:r w:rsidR="00DE286A" w:rsidRPr="00133CE4">
        <w:rPr>
          <w:rFonts w:ascii="Verdana" w:hAnsi="Verdana"/>
        </w:rPr>
        <w:t>While the training component wrapped up in March 2021, the</w:t>
      </w:r>
      <w:r w:rsidR="005D6360" w:rsidRPr="00133CE4">
        <w:rPr>
          <w:rFonts w:ascii="Verdana" w:hAnsi="Verdana"/>
        </w:rPr>
        <w:t>re is</w:t>
      </w:r>
      <w:r w:rsidR="00DE286A" w:rsidRPr="00133CE4">
        <w:rPr>
          <w:rFonts w:ascii="Verdana" w:hAnsi="Verdana"/>
        </w:rPr>
        <w:t xml:space="preserve"> evidence that the Program Team had started </w:t>
      </w:r>
      <w:r w:rsidR="009F3275" w:rsidRPr="00133CE4">
        <w:rPr>
          <w:rFonts w:ascii="Verdana" w:hAnsi="Verdana"/>
          <w:i/>
          <w:iCs/>
        </w:rPr>
        <w:t>integrating</w:t>
      </w:r>
      <w:r w:rsidR="00DE286A" w:rsidRPr="00133CE4">
        <w:rPr>
          <w:rFonts w:ascii="Verdana" w:hAnsi="Verdana"/>
        </w:rPr>
        <w:t xml:space="preserve"> materials and tools</w:t>
      </w:r>
      <w:r w:rsidR="009F3275" w:rsidRPr="00133CE4">
        <w:rPr>
          <w:rFonts w:ascii="Verdana" w:hAnsi="Verdana"/>
        </w:rPr>
        <w:t xml:space="preserve"> </w:t>
      </w:r>
      <w:r w:rsidR="00DE286A" w:rsidRPr="00133CE4">
        <w:rPr>
          <w:rFonts w:ascii="Verdana" w:hAnsi="Verdana"/>
        </w:rPr>
        <w:t>such as Taking Action and the lived experience video</w:t>
      </w:r>
      <w:r w:rsidR="009F3275" w:rsidRPr="00133CE4">
        <w:rPr>
          <w:rFonts w:ascii="Verdana" w:hAnsi="Verdana"/>
        </w:rPr>
        <w:t>,</w:t>
      </w:r>
      <w:r w:rsidR="00DE286A" w:rsidRPr="00133CE4">
        <w:rPr>
          <w:rFonts w:ascii="Verdana" w:hAnsi="Verdana"/>
        </w:rPr>
        <w:t xml:space="preserve"> into content for </w:t>
      </w:r>
      <w:r w:rsidR="005D6360" w:rsidRPr="00133CE4">
        <w:rPr>
          <w:rFonts w:ascii="Verdana" w:hAnsi="Verdana"/>
        </w:rPr>
        <w:t xml:space="preserve">various </w:t>
      </w:r>
      <w:r w:rsidR="00DE286A" w:rsidRPr="00133CE4">
        <w:rPr>
          <w:rFonts w:ascii="Verdana" w:hAnsi="Verdana"/>
        </w:rPr>
        <w:t>external engagement</w:t>
      </w:r>
      <w:r w:rsidR="005D6360" w:rsidRPr="00133CE4">
        <w:rPr>
          <w:rFonts w:ascii="Verdana" w:hAnsi="Verdana"/>
        </w:rPr>
        <w:t xml:space="preserve"> and presentations</w:t>
      </w:r>
      <w:r w:rsidR="009F3275" w:rsidRPr="00133CE4">
        <w:rPr>
          <w:rFonts w:ascii="Verdana" w:hAnsi="Verdana"/>
        </w:rPr>
        <w:t xml:space="preserve"> </w:t>
      </w:r>
      <w:r w:rsidR="00FB056B">
        <w:rPr>
          <w:rFonts w:ascii="Verdana" w:hAnsi="Verdana"/>
        </w:rPr>
        <w:br/>
      </w:r>
      <w:r w:rsidR="009F3275" w:rsidRPr="00133CE4">
        <w:rPr>
          <w:rFonts w:ascii="Verdana" w:hAnsi="Verdana"/>
        </w:rPr>
        <w:t>e.g.,</w:t>
      </w:r>
      <w:r w:rsidR="005D6360" w:rsidRPr="00133CE4">
        <w:rPr>
          <w:rFonts w:ascii="Verdana" w:hAnsi="Verdana"/>
        </w:rPr>
        <w:t xml:space="preserve"> </w:t>
      </w:r>
      <w:r w:rsidR="00DE286A" w:rsidRPr="00133CE4">
        <w:rPr>
          <w:rFonts w:ascii="Verdana" w:hAnsi="Verdana"/>
        </w:rPr>
        <w:t>Sexual Assault and Family Violence Centre</w:t>
      </w:r>
      <w:r w:rsidR="009F3275" w:rsidRPr="00133CE4">
        <w:rPr>
          <w:rFonts w:ascii="Verdana" w:hAnsi="Verdana"/>
        </w:rPr>
        <w:t xml:space="preserve"> C</w:t>
      </w:r>
      <w:r w:rsidR="0047150C" w:rsidRPr="00133CE4">
        <w:rPr>
          <w:rFonts w:ascii="Verdana" w:hAnsi="Verdana"/>
        </w:rPr>
        <w:t>o</w:t>
      </w:r>
      <w:r w:rsidR="009F3275" w:rsidRPr="00133CE4">
        <w:rPr>
          <w:rFonts w:ascii="Verdana" w:hAnsi="Verdana"/>
        </w:rPr>
        <w:t>P</w:t>
      </w:r>
      <w:r w:rsidR="005D6360" w:rsidRPr="00133CE4">
        <w:rPr>
          <w:rFonts w:ascii="Verdana" w:hAnsi="Verdana"/>
        </w:rPr>
        <w:t xml:space="preserve">, </w:t>
      </w:r>
      <w:r w:rsidR="00DE286A" w:rsidRPr="00133CE4">
        <w:rPr>
          <w:rFonts w:ascii="Verdana" w:hAnsi="Verdana"/>
        </w:rPr>
        <w:t>May 2021.</w:t>
      </w:r>
      <w:r w:rsidR="00AE2BE4" w:rsidRPr="00133CE4">
        <w:rPr>
          <w:rFonts w:ascii="Verdana" w:hAnsi="Verdana"/>
        </w:rPr>
        <w:t xml:space="preserve"> </w:t>
      </w:r>
    </w:p>
    <w:p w14:paraId="19704BE4" w14:textId="1875F34D" w:rsidR="007C1BDC" w:rsidRPr="00133CE4" w:rsidRDefault="00597842" w:rsidP="004A4D5D">
      <w:pPr>
        <w:pStyle w:val="Heading2"/>
        <w:spacing w:before="240"/>
        <w:rPr>
          <w:sz w:val="28"/>
          <w:szCs w:val="28"/>
        </w:rPr>
      </w:pPr>
      <w:bookmarkStart w:id="50" w:name="_Toc115872714"/>
      <w:r w:rsidRPr="00133CE4">
        <w:rPr>
          <w:sz w:val="28"/>
          <w:szCs w:val="28"/>
        </w:rPr>
        <w:t xml:space="preserve">Strategic </w:t>
      </w:r>
      <w:r w:rsidR="00B22132" w:rsidRPr="00133CE4">
        <w:rPr>
          <w:sz w:val="28"/>
          <w:szCs w:val="28"/>
        </w:rPr>
        <w:t xml:space="preserve">engagements </w:t>
      </w:r>
      <w:r w:rsidR="002D07CD" w:rsidRPr="00133CE4">
        <w:rPr>
          <w:sz w:val="28"/>
          <w:szCs w:val="28"/>
        </w:rPr>
        <w:t>and communications</w:t>
      </w:r>
      <w:bookmarkEnd w:id="50"/>
      <w:r w:rsidR="002D07CD" w:rsidRPr="00133CE4">
        <w:rPr>
          <w:sz w:val="28"/>
          <w:szCs w:val="28"/>
        </w:rPr>
        <w:t xml:space="preserve"> </w:t>
      </w:r>
    </w:p>
    <w:p w14:paraId="60F72549" w14:textId="77777777" w:rsidR="005D7F22" w:rsidRPr="00133CE4" w:rsidRDefault="005D7F22" w:rsidP="005D7F22">
      <w:pPr>
        <w:pStyle w:val="Heading3"/>
        <w:spacing w:before="120" w:after="120" w:line="276" w:lineRule="auto"/>
        <w:rPr>
          <w:rFonts w:ascii="Verdana" w:hAnsi="Verdana"/>
          <w:b/>
          <w:bCs/>
          <w:sz w:val="22"/>
          <w:szCs w:val="22"/>
        </w:rPr>
      </w:pPr>
      <w:bookmarkStart w:id="51" w:name="_Toc115872715"/>
      <w:r w:rsidRPr="00133CE4">
        <w:rPr>
          <w:rFonts w:ascii="Verdana" w:hAnsi="Verdana"/>
          <w:b/>
          <w:bCs/>
          <w:sz w:val="22"/>
          <w:szCs w:val="22"/>
        </w:rPr>
        <w:t>Synopsis of main findings</w:t>
      </w:r>
      <w:bookmarkEnd w:id="51"/>
      <w:r w:rsidRPr="00133CE4">
        <w:rPr>
          <w:rFonts w:ascii="Verdana" w:hAnsi="Verdana"/>
          <w:b/>
          <w:bCs/>
          <w:sz w:val="22"/>
          <w:szCs w:val="22"/>
        </w:rPr>
        <w:t xml:space="preserve">  </w:t>
      </w:r>
    </w:p>
    <w:p w14:paraId="0852BE35" w14:textId="3CB1F769" w:rsidR="005D7F22" w:rsidRPr="00133CE4" w:rsidRDefault="005D7F22" w:rsidP="005D7F22">
      <w:pPr>
        <w:spacing w:line="257" w:lineRule="auto"/>
        <w:rPr>
          <w:rFonts w:ascii="Verdana" w:hAnsi="Verdana"/>
          <w:lang w:val="en-GB"/>
        </w:rPr>
      </w:pPr>
      <w:r w:rsidRPr="00133CE4">
        <w:rPr>
          <w:rFonts w:ascii="Verdana" w:hAnsi="Verdana"/>
        </w:rPr>
        <w:t xml:space="preserve">Over the last two years, WDV </w:t>
      </w:r>
      <w:r w:rsidR="00D22EFB" w:rsidRPr="00133CE4">
        <w:rPr>
          <w:rFonts w:ascii="Verdana" w:hAnsi="Verdana"/>
        </w:rPr>
        <w:t xml:space="preserve">has </w:t>
      </w:r>
      <w:r w:rsidRPr="00133CE4">
        <w:rPr>
          <w:rFonts w:ascii="Verdana" w:hAnsi="Verdana"/>
        </w:rPr>
        <w:t xml:space="preserve">supported </w:t>
      </w:r>
      <w:r w:rsidR="00EE70D9" w:rsidRPr="00133CE4">
        <w:rPr>
          <w:rFonts w:ascii="Verdana" w:hAnsi="Verdana"/>
        </w:rPr>
        <w:t xml:space="preserve">the </w:t>
      </w:r>
      <w:r w:rsidRPr="00133CE4">
        <w:rPr>
          <w:rFonts w:ascii="Verdana" w:hAnsi="Verdana"/>
          <w:lang w:val="en-GB"/>
        </w:rPr>
        <w:t>participation </w:t>
      </w:r>
      <w:r w:rsidR="00EE70D9" w:rsidRPr="00133CE4">
        <w:rPr>
          <w:rFonts w:ascii="Verdana" w:hAnsi="Verdana"/>
          <w:lang w:val="en-GB"/>
        </w:rPr>
        <w:t>of</w:t>
      </w:r>
      <w:r w:rsidRPr="00133CE4">
        <w:rPr>
          <w:rFonts w:ascii="Verdana" w:hAnsi="Verdana"/>
          <w:lang w:val="en-GB"/>
        </w:rPr>
        <w:t xml:space="preserve"> Program Team members</w:t>
      </w:r>
      <w:r w:rsidR="00EE70D9" w:rsidRPr="00133CE4">
        <w:rPr>
          <w:rFonts w:ascii="Verdana" w:hAnsi="Verdana"/>
          <w:lang w:val="en-GB"/>
        </w:rPr>
        <w:t xml:space="preserve"> </w:t>
      </w:r>
      <w:r w:rsidRPr="00133CE4">
        <w:rPr>
          <w:rFonts w:ascii="Verdana" w:hAnsi="Verdana"/>
          <w:lang w:val="en-GB"/>
        </w:rPr>
        <w:t>i</w:t>
      </w:r>
      <w:r w:rsidR="00EE70D9" w:rsidRPr="00133CE4">
        <w:rPr>
          <w:rFonts w:ascii="Verdana" w:hAnsi="Verdana"/>
          <w:lang w:val="en-GB"/>
        </w:rPr>
        <w:t xml:space="preserve">n </w:t>
      </w:r>
      <w:r w:rsidR="00A6002E" w:rsidRPr="00133CE4">
        <w:rPr>
          <w:rFonts w:ascii="Verdana" w:hAnsi="Verdana"/>
          <w:lang w:val="en-GB"/>
        </w:rPr>
        <w:t xml:space="preserve">a number of external </w:t>
      </w:r>
      <w:r w:rsidRPr="00133CE4">
        <w:rPr>
          <w:rFonts w:ascii="Verdana" w:hAnsi="Verdana"/>
          <w:lang w:val="en-GB"/>
        </w:rPr>
        <w:t xml:space="preserve">prevention, disability </w:t>
      </w:r>
      <w:r w:rsidR="008A3C50" w:rsidRPr="00133CE4">
        <w:rPr>
          <w:rFonts w:ascii="Verdana" w:hAnsi="Verdana"/>
          <w:lang w:val="en-GB"/>
        </w:rPr>
        <w:t>or</w:t>
      </w:r>
      <w:r w:rsidRPr="00133CE4">
        <w:rPr>
          <w:rFonts w:ascii="Verdana" w:hAnsi="Verdana"/>
          <w:lang w:val="en-GB"/>
        </w:rPr>
        <w:t xml:space="preserve"> gender equity advisory </w:t>
      </w:r>
      <w:r w:rsidR="005B2AC3" w:rsidRPr="00133CE4">
        <w:rPr>
          <w:rFonts w:ascii="Verdana" w:hAnsi="Verdana"/>
          <w:lang w:val="en-GB"/>
        </w:rPr>
        <w:t>committees</w:t>
      </w:r>
      <w:r w:rsidRPr="00133CE4">
        <w:rPr>
          <w:rFonts w:ascii="Verdana" w:hAnsi="Verdana"/>
          <w:lang w:val="en-GB"/>
        </w:rPr>
        <w:t>, </w:t>
      </w:r>
      <w:r w:rsidR="00EE70D9" w:rsidRPr="00133CE4">
        <w:rPr>
          <w:rFonts w:ascii="Verdana" w:hAnsi="Verdana"/>
          <w:lang w:val="en-GB"/>
        </w:rPr>
        <w:t xml:space="preserve">working groups, </w:t>
      </w:r>
      <w:r w:rsidR="005B2AC3" w:rsidRPr="00133CE4">
        <w:rPr>
          <w:rFonts w:ascii="Verdana" w:hAnsi="Verdana"/>
          <w:lang w:val="en-GB"/>
        </w:rPr>
        <w:t>networks or</w:t>
      </w:r>
      <w:r w:rsidR="00EE70D9" w:rsidRPr="00133CE4">
        <w:rPr>
          <w:rFonts w:ascii="Verdana" w:hAnsi="Verdana"/>
          <w:lang w:val="en-GB"/>
        </w:rPr>
        <w:t xml:space="preserve"> </w:t>
      </w:r>
      <w:r w:rsidR="00A6002E" w:rsidRPr="00133CE4">
        <w:rPr>
          <w:rFonts w:ascii="Verdana" w:hAnsi="Verdana"/>
          <w:lang w:val="en-GB"/>
        </w:rPr>
        <w:t xml:space="preserve">other </w:t>
      </w:r>
      <w:r w:rsidR="00EE70D9" w:rsidRPr="00133CE4">
        <w:rPr>
          <w:rFonts w:ascii="Verdana" w:hAnsi="Verdana"/>
          <w:lang w:val="en-GB"/>
        </w:rPr>
        <w:t>c</w:t>
      </w:r>
      <w:r w:rsidRPr="00133CE4">
        <w:rPr>
          <w:rFonts w:ascii="Verdana" w:hAnsi="Verdana"/>
          <w:lang w:val="en-GB"/>
        </w:rPr>
        <w:t>onsort</w:t>
      </w:r>
      <w:r w:rsidR="00EE70D9" w:rsidRPr="00133CE4">
        <w:rPr>
          <w:rFonts w:ascii="Verdana" w:hAnsi="Verdana"/>
          <w:lang w:val="en-GB"/>
        </w:rPr>
        <w:t>ia</w:t>
      </w:r>
      <w:r w:rsidRPr="00133CE4">
        <w:rPr>
          <w:rFonts w:ascii="Verdana" w:hAnsi="Verdana"/>
          <w:lang w:val="en-GB"/>
        </w:rPr>
        <w:t xml:space="preserve">. Wherever prevention, gender equity or disability have been discussed, </w:t>
      </w:r>
      <w:r w:rsidR="00D22EFB" w:rsidRPr="00133CE4">
        <w:rPr>
          <w:rFonts w:ascii="Verdana" w:hAnsi="Verdana"/>
          <w:lang w:val="en-GB"/>
        </w:rPr>
        <w:t>it’s likely there would</w:t>
      </w:r>
      <w:r w:rsidRPr="00133CE4">
        <w:rPr>
          <w:rFonts w:ascii="Verdana" w:hAnsi="Verdana"/>
          <w:lang w:val="en-GB"/>
        </w:rPr>
        <w:t xml:space="preserve"> have been a member of the Program </w:t>
      </w:r>
      <w:r w:rsidR="00E572FD" w:rsidRPr="00133CE4">
        <w:rPr>
          <w:rFonts w:ascii="Verdana" w:hAnsi="Verdana"/>
          <w:lang w:val="en-GB"/>
        </w:rPr>
        <w:t>T</w:t>
      </w:r>
      <w:r w:rsidRPr="00133CE4">
        <w:rPr>
          <w:rFonts w:ascii="Verdana" w:hAnsi="Verdana"/>
          <w:lang w:val="en-GB"/>
        </w:rPr>
        <w:t xml:space="preserve">eam attending! While this kept everyone </w:t>
      </w:r>
      <w:r w:rsidR="00597842" w:rsidRPr="00133CE4">
        <w:rPr>
          <w:rFonts w:ascii="Verdana" w:hAnsi="Verdana"/>
          <w:lang w:val="en-GB"/>
        </w:rPr>
        <w:t>super-</w:t>
      </w:r>
      <w:r w:rsidRPr="00133CE4">
        <w:rPr>
          <w:rFonts w:ascii="Verdana" w:hAnsi="Verdana"/>
          <w:lang w:val="en-GB"/>
        </w:rPr>
        <w:t>busy</w:t>
      </w:r>
      <w:r w:rsidR="00597842" w:rsidRPr="00133CE4">
        <w:rPr>
          <w:rFonts w:ascii="Verdana" w:hAnsi="Verdana"/>
          <w:lang w:val="en-GB"/>
        </w:rPr>
        <w:t xml:space="preserve"> (a little too much at times) </w:t>
      </w:r>
      <w:r w:rsidRPr="00133CE4">
        <w:rPr>
          <w:rFonts w:ascii="Verdana" w:hAnsi="Verdana"/>
          <w:lang w:val="en-GB"/>
        </w:rPr>
        <w:t>the returns were enormous for the Program an</w:t>
      </w:r>
      <w:r w:rsidR="00D22EFB" w:rsidRPr="00133CE4">
        <w:rPr>
          <w:rFonts w:ascii="Verdana" w:hAnsi="Verdana"/>
          <w:lang w:val="en-GB"/>
        </w:rPr>
        <w:t xml:space="preserve">d the field of </w:t>
      </w:r>
      <w:r w:rsidRPr="00133CE4">
        <w:rPr>
          <w:rFonts w:ascii="Verdana" w:hAnsi="Verdana"/>
          <w:lang w:val="en-GB"/>
        </w:rPr>
        <w:t>preventing violence against women with disabilities more broadly.</w:t>
      </w:r>
    </w:p>
    <w:p w14:paraId="60EA9460" w14:textId="77777777" w:rsidR="005D7F22" w:rsidRPr="00133CE4" w:rsidRDefault="005D7F22" w:rsidP="005D7F22">
      <w:pPr>
        <w:spacing w:line="257" w:lineRule="auto"/>
        <w:rPr>
          <w:rFonts w:ascii="Verdana" w:hAnsi="Verdana"/>
          <w:lang w:val="en-GB"/>
        </w:rPr>
      </w:pPr>
    </w:p>
    <w:p w14:paraId="6440F247" w14:textId="14E81B6D" w:rsidR="005D7F22" w:rsidRPr="00133CE4" w:rsidRDefault="00597842" w:rsidP="005D7F22">
      <w:pPr>
        <w:spacing w:line="257" w:lineRule="auto"/>
        <w:rPr>
          <w:rFonts w:ascii="Verdana" w:hAnsi="Verdana"/>
          <w:lang w:val="en-GB"/>
        </w:rPr>
      </w:pPr>
      <w:r w:rsidRPr="00133CE4">
        <w:rPr>
          <w:rFonts w:ascii="Verdana" w:hAnsi="Verdana"/>
          <w:lang w:val="en-GB"/>
        </w:rPr>
        <w:t>These engagements meant the Program Team</w:t>
      </w:r>
      <w:r w:rsidR="005D7F22" w:rsidRPr="00133CE4">
        <w:rPr>
          <w:rFonts w:ascii="Verdana" w:hAnsi="Verdana"/>
          <w:lang w:val="en-GB"/>
        </w:rPr>
        <w:t xml:space="preserve"> </w:t>
      </w:r>
      <w:r w:rsidR="00D22EFB" w:rsidRPr="00133CE4">
        <w:rPr>
          <w:rFonts w:ascii="Verdana" w:hAnsi="Verdana"/>
          <w:lang w:val="en-GB"/>
        </w:rPr>
        <w:t>was</w:t>
      </w:r>
      <w:r w:rsidR="005D7F22" w:rsidRPr="00133CE4">
        <w:rPr>
          <w:rFonts w:ascii="Verdana" w:hAnsi="Verdana"/>
          <w:lang w:val="en-GB"/>
        </w:rPr>
        <w:t xml:space="preserve"> able to keep a ‘finger on the pulse’ when it c</w:t>
      </w:r>
      <w:r w:rsidR="00D22EFB" w:rsidRPr="00133CE4">
        <w:rPr>
          <w:rFonts w:ascii="Verdana" w:hAnsi="Verdana"/>
          <w:lang w:val="en-GB"/>
        </w:rPr>
        <w:t>ame</w:t>
      </w:r>
      <w:r w:rsidR="005D7F22" w:rsidRPr="00133CE4">
        <w:rPr>
          <w:rFonts w:ascii="Verdana" w:hAnsi="Verdana"/>
          <w:lang w:val="en-GB"/>
        </w:rPr>
        <w:t xml:space="preserve"> to emerging policy or other developments </w:t>
      </w:r>
      <w:r w:rsidR="00D22EFB" w:rsidRPr="00133CE4">
        <w:rPr>
          <w:rFonts w:ascii="Verdana" w:hAnsi="Verdana"/>
          <w:lang w:val="en-GB"/>
        </w:rPr>
        <w:t>relevant</w:t>
      </w:r>
      <w:r w:rsidR="005D7F22" w:rsidRPr="00133CE4">
        <w:rPr>
          <w:rFonts w:ascii="Verdana" w:hAnsi="Verdana"/>
          <w:lang w:val="en-GB"/>
        </w:rPr>
        <w:t xml:space="preserve"> to</w:t>
      </w:r>
      <w:r w:rsidR="00EE70D9" w:rsidRPr="00133CE4">
        <w:rPr>
          <w:rFonts w:ascii="Verdana" w:hAnsi="Verdana"/>
          <w:lang w:val="en-GB"/>
        </w:rPr>
        <w:t xml:space="preserve"> </w:t>
      </w:r>
      <w:r w:rsidR="0047150C" w:rsidRPr="00133CE4">
        <w:rPr>
          <w:rFonts w:ascii="Verdana" w:hAnsi="Verdana"/>
          <w:lang w:val="en-GB"/>
        </w:rPr>
        <w:t>implementation and</w:t>
      </w:r>
      <w:r w:rsidR="00D22EFB" w:rsidRPr="00133CE4">
        <w:rPr>
          <w:rFonts w:ascii="Verdana" w:hAnsi="Verdana"/>
          <w:lang w:val="en-GB"/>
        </w:rPr>
        <w:t xml:space="preserve"> </w:t>
      </w:r>
      <w:r w:rsidR="005D7F22" w:rsidRPr="00133CE4">
        <w:rPr>
          <w:rFonts w:ascii="Verdana" w:hAnsi="Verdana"/>
          <w:lang w:val="en-GB"/>
        </w:rPr>
        <w:t xml:space="preserve">adapt </w:t>
      </w:r>
      <w:r w:rsidRPr="00133CE4">
        <w:rPr>
          <w:rFonts w:ascii="Verdana" w:hAnsi="Verdana"/>
          <w:lang w:val="en-GB"/>
        </w:rPr>
        <w:t>activities</w:t>
      </w:r>
      <w:r w:rsidR="005D7F22" w:rsidRPr="00133CE4">
        <w:rPr>
          <w:rFonts w:ascii="Verdana" w:hAnsi="Verdana"/>
          <w:lang w:val="en-GB"/>
        </w:rPr>
        <w:t xml:space="preserve"> to </w:t>
      </w:r>
      <w:r w:rsidR="00EE70D9" w:rsidRPr="00133CE4">
        <w:rPr>
          <w:rFonts w:ascii="Verdana" w:hAnsi="Verdana"/>
          <w:lang w:val="en-GB"/>
        </w:rPr>
        <w:t xml:space="preserve">these </w:t>
      </w:r>
      <w:r w:rsidR="005D7F22" w:rsidRPr="00133CE4">
        <w:rPr>
          <w:rFonts w:ascii="Verdana" w:hAnsi="Verdana"/>
          <w:lang w:val="en-GB"/>
        </w:rPr>
        <w:t xml:space="preserve">changing contexts. </w:t>
      </w:r>
      <w:r w:rsidRPr="00133CE4">
        <w:rPr>
          <w:rFonts w:ascii="Verdana" w:hAnsi="Verdana"/>
          <w:lang w:val="en-GB"/>
        </w:rPr>
        <w:t>Engagements</w:t>
      </w:r>
      <w:r w:rsidR="005D7F22" w:rsidRPr="00133CE4">
        <w:rPr>
          <w:rFonts w:ascii="Verdana" w:hAnsi="Verdana"/>
          <w:lang w:val="en-GB"/>
        </w:rPr>
        <w:t xml:space="preserve"> </w:t>
      </w:r>
      <w:r w:rsidR="008A1AFC" w:rsidRPr="00133CE4">
        <w:rPr>
          <w:rFonts w:ascii="Verdana" w:hAnsi="Verdana"/>
          <w:lang w:val="en-GB"/>
        </w:rPr>
        <w:t xml:space="preserve">also </w:t>
      </w:r>
      <w:r w:rsidR="005D7F22" w:rsidRPr="00133CE4">
        <w:rPr>
          <w:rFonts w:ascii="Verdana" w:hAnsi="Verdana"/>
          <w:lang w:val="en-GB"/>
        </w:rPr>
        <w:t xml:space="preserve">meant there </w:t>
      </w:r>
      <w:r w:rsidRPr="00133CE4">
        <w:rPr>
          <w:rFonts w:ascii="Verdana" w:hAnsi="Verdana"/>
          <w:lang w:val="en-GB"/>
        </w:rPr>
        <w:t>was</w:t>
      </w:r>
      <w:r w:rsidR="005D7F22" w:rsidRPr="00133CE4">
        <w:rPr>
          <w:rFonts w:ascii="Verdana" w:hAnsi="Verdana"/>
          <w:lang w:val="en-GB"/>
        </w:rPr>
        <w:t xml:space="preserve"> always a woman </w:t>
      </w:r>
      <w:r w:rsidR="00D22EFB" w:rsidRPr="00133CE4">
        <w:rPr>
          <w:rFonts w:ascii="Verdana" w:hAnsi="Verdana"/>
          <w:lang w:val="en-GB"/>
        </w:rPr>
        <w:t>at the table</w:t>
      </w:r>
      <w:r w:rsidR="005D7F22" w:rsidRPr="00133CE4">
        <w:rPr>
          <w:rFonts w:ascii="Verdana" w:hAnsi="Verdana"/>
          <w:lang w:val="en-GB"/>
        </w:rPr>
        <w:t xml:space="preserve"> </w:t>
      </w:r>
      <w:r w:rsidR="005D7F22" w:rsidRPr="00133CE4">
        <w:rPr>
          <w:rFonts w:ascii="Verdana" w:hAnsi="Verdana"/>
          <w:i/>
          <w:iCs/>
          <w:lang w:val="en-GB"/>
        </w:rPr>
        <w:t>consistently</w:t>
      </w:r>
      <w:r w:rsidR="005D7F22" w:rsidRPr="00133CE4">
        <w:rPr>
          <w:rFonts w:ascii="Verdana" w:hAnsi="Verdana"/>
          <w:lang w:val="en-GB"/>
        </w:rPr>
        <w:t xml:space="preserve"> applying a disability or intersectionality lens to prevention discussions, or a gender discrimination and inequality lens to disability discussions. </w:t>
      </w:r>
      <w:r w:rsidR="008D6F6D" w:rsidRPr="00133CE4">
        <w:rPr>
          <w:rFonts w:ascii="Verdana" w:hAnsi="Verdana"/>
          <w:lang w:val="en-GB"/>
        </w:rPr>
        <w:t>Their</w:t>
      </w:r>
      <w:r w:rsidR="00E02A64" w:rsidRPr="00133CE4">
        <w:rPr>
          <w:rFonts w:ascii="Verdana" w:hAnsi="Verdana"/>
          <w:lang w:val="en-GB"/>
        </w:rPr>
        <w:t xml:space="preserve"> presence</w:t>
      </w:r>
      <w:r w:rsidR="005D7F22" w:rsidRPr="00133CE4">
        <w:rPr>
          <w:rFonts w:ascii="Verdana" w:hAnsi="Verdana"/>
          <w:lang w:val="en-GB"/>
        </w:rPr>
        <w:t xml:space="preserve"> created sparks of ‘ah-ha’ moments in multiple spaces and furnished opportunities for </w:t>
      </w:r>
      <w:r w:rsidRPr="00133CE4">
        <w:rPr>
          <w:rFonts w:ascii="Verdana" w:hAnsi="Verdana"/>
          <w:lang w:val="en-GB"/>
        </w:rPr>
        <w:t>conversations</w:t>
      </w:r>
      <w:r w:rsidR="005D7F22" w:rsidRPr="00133CE4">
        <w:rPr>
          <w:rFonts w:ascii="Verdana" w:hAnsi="Verdana"/>
          <w:lang w:val="en-GB"/>
        </w:rPr>
        <w:t xml:space="preserve"> between sectors that otherwise might not have </w:t>
      </w:r>
      <w:r w:rsidR="002B3138" w:rsidRPr="00133CE4">
        <w:rPr>
          <w:rFonts w:ascii="Verdana" w:hAnsi="Verdana"/>
          <w:lang w:val="en-GB"/>
        </w:rPr>
        <w:t xml:space="preserve">considered </w:t>
      </w:r>
      <w:r w:rsidR="005D7F22" w:rsidRPr="00133CE4">
        <w:rPr>
          <w:rFonts w:ascii="Verdana" w:hAnsi="Verdana"/>
          <w:lang w:val="en-GB"/>
        </w:rPr>
        <w:t xml:space="preserve">shared </w:t>
      </w:r>
      <w:r w:rsidR="002B3138" w:rsidRPr="00133CE4">
        <w:rPr>
          <w:rFonts w:ascii="Verdana" w:hAnsi="Verdana"/>
          <w:lang w:val="en-GB"/>
        </w:rPr>
        <w:t>work</w:t>
      </w:r>
      <w:r w:rsidR="005D7F22" w:rsidRPr="00133CE4">
        <w:rPr>
          <w:rFonts w:ascii="Verdana" w:hAnsi="Verdana"/>
          <w:lang w:val="en-GB"/>
        </w:rPr>
        <w:t xml:space="preserve">. </w:t>
      </w:r>
      <w:r w:rsidR="00EE70D9" w:rsidRPr="00133CE4">
        <w:rPr>
          <w:rFonts w:ascii="Verdana" w:hAnsi="Verdana"/>
          <w:lang w:val="en-GB"/>
        </w:rPr>
        <w:t>It</w:t>
      </w:r>
      <w:r w:rsidRPr="00133CE4">
        <w:rPr>
          <w:rFonts w:ascii="Verdana" w:hAnsi="Verdana"/>
          <w:lang w:val="en-GB"/>
        </w:rPr>
        <w:t xml:space="preserve"> </w:t>
      </w:r>
      <w:r w:rsidR="008A1AFC" w:rsidRPr="00133CE4">
        <w:rPr>
          <w:rFonts w:ascii="Verdana" w:hAnsi="Verdana"/>
          <w:lang w:val="en-GB"/>
        </w:rPr>
        <w:t xml:space="preserve">also </w:t>
      </w:r>
      <w:r w:rsidR="000F4762" w:rsidRPr="00133CE4">
        <w:rPr>
          <w:rFonts w:ascii="Verdana" w:hAnsi="Verdana"/>
          <w:lang w:val="en-GB"/>
        </w:rPr>
        <w:t xml:space="preserve">gave </w:t>
      </w:r>
      <w:r w:rsidR="007C2573" w:rsidRPr="00133CE4">
        <w:rPr>
          <w:rFonts w:ascii="Verdana" w:hAnsi="Verdana"/>
          <w:lang w:val="en-GB"/>
        </w:rPr>
        <w:t>the Program and WDV</w:t>
      </w:r>
      <w:r w:rsidR="005D7F22" w:rsidRPr="00133CE4">
        <w:rPr>
          <w:rFonts w:ascii="Verdana" w:hAnsi="Verdana"/>
          <w:lang w:val="en-GB"/>
        </w:rPr>
        <w:t xml:space="preserve"> </w:t>
      </w:r>
      <w:r w:rsidR="00C61CD4" w:rsidRPr="00133CE4">
        <w:rPr>
          <w:rFonts w:ascii="Verdana" w:hAnsi="Verdana"/>
          <w:lang w:val="en-GB"/>
        </w:rPr>
        <w:t>visibility</w:t>
      </w:r>
      <w:r w:rsidR="005D7F22" w:rsidRPr="00133CE4">
        <w:rPr>
          <w:rFonts w:ascii="Verdana" w:hAnsi="Verdana"/>
          <w:lang w:val="en-GB"/>
        </w:rPr>
        <w:t xml:space="preserve"> </w:t>
      </w:r>
      <w:r w:rsidR="00C61CD4" w:rsidRPr="00133CE4">
        <w:rPr>
          <w:rFonts w:ascii="Verdana" w:hAnsi="Verdana"/>
          <w:lang w:val="en-GB"/>
        </w:rPr>
        <w:t>at these gatherings,</w:t>
      </w:r>
      <w:r w:rsidR="008A1AFC" w:rsidRPr="00133CE4">
        <w:rPr>
          <w:rFonts w:ascii="Verdana" w:hAnsi="Verdana"/>
          <w:lang w:val="en-GB"/>
        </w:rPr>
        <w:t xml:space="preserve"> </w:t>
      </w:r>
      <w:r w:rsidR="005D7F22" w:rsidRPr="00133CE4">
        <w:rPr>
          <w:rFonts w:ascii="Verdana" w:hAnsi="Verdana"/>
          <w:lang w:val="en-GB"/>
        </w:rPr>
        <w:t>and solidified stakeholder views</w:t>
      </w:r>
      <w:r w:rsidR="00EE70D9" w:rsidRPr="00133CE4">
        <w:rPr>
          <w:rFonts w:ascii="Verdana" w:hAnsi="Verdana"/>
          <w:lang w:val="en-GB"/>
        </w:rPr>
        <w:t xml:space="preserve"> of </w:t>
      </w:r>
      <w:r w:rsidR="007C2573" w:rsidRPr="00133CE4">
        <w:rPr>
          <w:rFonts w:ascii="Verdana" w:hAnsi="Verdana"/>
          <w:lang w:val="en-GB"/>
        </w:rPr>
        <w:t>the organisation’s</w:t>
      </w:r>
      <w:r w:rsidR="00EE70D9" w:rsidRPr="00133CE4">
        <w:rPr>
          <w:rFonts w:ascii="Verdana" w:hAnsi="Verdana"/>
          <w:lang w:val="en-GB"/>
        </w:rPr>
        <w:t xml:space="preserve"> </w:t>
      </w:r>
      <w:r w:rsidR="00C22910" w:rsidRPr="00133CE4">
        <w:rPr>
          <w:rFonts w:ascii="Verdana" w:hAnsi="Verdana"/>
          <w:lang w:val="en-GB"/>
        </w:rPr>
        <w:t>‘pinnacle</w:t>
      </w:r>
      <w:r w:rsidR="003035D5" w:rsidRPr="00133CE4">
        <w:rPr>
          <w:rFonts w:ascii="Verdana" w:hAnsi="Verdana"/>
          <w:lang w:val="en-GB"/>
        </w:rPr>
        <w:t xml:space="preserve"> role’ (as put by one evaluation participant)</w:t>
      </w:r>
      <w:r w:rsidR="00EE70D9" w:rsidRPr="00133CE4">
        <w:rPr>
          <w:rFonts w:ascii="Verdana" w:hAnsi="Verdana"/>
          <w:lang w:val="en-GB"/>
        </w:rPr>
        <w:t xml:space="preserve"> in primary prevention</w:t>
      </w:r>
      <w:r w:rsidR="003035D5" w:rsidRPr="00133CE4">
        <w:rPr>
          <w:rFonts w:ascii="Verdana" w:hAnsi="Verdana"/>
          <w:lang w:val="en-GB"/>
        </w:rPr>
        <w:t xml:space="preserve">. </w:t>
      </w:r>
    </w:p>
    <w:p w14:paraId="2A9B8096" w14:textId="77777777" w:rsidR="005D7F22" w:rsidRPr="00133CE4" w:rsidRDefault="005D7F22" w:rsidP="005D7F22">
      <w:pPr>
        <w:spacing w:line="257" w:lineRule="auto"/>
        <w:rPr>
          <w:rFonts w:ascii="Verdana" w:hAnsi="Verdana"/>
          <w:lang w:val="en-GB"/>
        </w:rPr>
      </w:pPr>
      <w:r w:rsidRPr="00133CE4">
        <w:rPr>
          <w:rFonts w:ascii="Verdana" w:hAnsi="Verdana"/>
          <w:lang w:val="en-GB"/>
        </w:rPr>
        <w:t xml:space="preserve"> </w:t>
      </w:r>
    </w:p>
    <w:p w14:paraId="43486B20" w14:textId="1489481B" w:rsidR="005D7F22" w:rsidRPr="00133CE4" w:rsidRDefault="00A118BF" w:rsidP="000459EF">
      <w:pPr>
        <w:spacing w:line="257" w:lineRule="auto"/>
        <w:rPr>
          <w:rFonts w:ascii="Verdana" w:hAnsi="Verdana"/>
        </w:rPr>
      </w:pPr>
      <w:r w:rsidRPr="00133CE4">
        <w:rPr>
          <w:rFonts w:ascii="Verdana" w:hAnsi="Verdana"/>
        </w:rPr>
        <w:t>Over the last two years, the Program’s s</w:t>
      </w:r>
      <w:r w:rsidR="00597842" w:rsidRPr="00133CE4">
        <w:rPr>
          <w:rFonts w:ascii="Verdana" w:hAnsi="Verdana"/>
        </w:rPr>
        <w:t xml:space="preserve">trategic </w:t>
      </w:r>
      <w:r w:rsidR="005D7F22" w:rsidRPr="00133CE4">
        <w:rPr>
          <w:rFonts w:ascii="Verdana" w:hAnsi="Verdana"/>
        </w:rPr>
        <w:t>communications</w:t>
      </w:r>
      <w:r w:rsidRPr="00133CE4">
        <w:rPr>
          <w:rFonts w:ascii="Verdana" w:hAnsi="Verdana"/>
        </w:rPr>
        <w:t xml:space="preserve"> </w:t>
      </w:r>
      <w:r w:rsidR="005D7F22" w:rsidRPr="00133CE4">
        <w:rPr>
          <w:rFonts w:ascii="Verdana" w:hAnsi="Verdana"/>
        </w:rPr>
        <w:t>have been numerous and multifaceted</w:t>
      </w:r>
      <w:r w:rsidRPr="00133CE4">
        <w:rPr>
          <w:rFonts w:ascii="Verdana" w:hAnsi="Verdana"/>
        </w:rPr>
        <w:t>, ranging from well-attended public events (touch</w:t>
      </w:r>
      <w:r w:rsidR="00CD2C49" w:rsidRPr="00133CE4">
        <w:rPr>
          <w:rFonts w:ascii="Verdana" w:hAnsi="Verdana"/>
        </w:rPr>
        <w:t>ed</w:t>
      </w:r>
      <w:r w:rsidRPr="00133CE4">
        <w:rPr>
          <w:rFonts w:ascii="Verdana" w:hAnsi="Verdana"/>
        </w:rPr>
        <w:t xml:space="preserve"> on in the previous section) </w:t>
      </w:r>
      <w:r w:rsidR="008A1AFC" w:rsidRPr="00133CE4">
        <w:rPr>
          <w:rFonts w:ascii="Verdana" w:hAnsi="Verdana"/>
        </w:rPr>
        <w:t>to</w:t>
      </w:r>
      <w:r w:rsidRPr="00133CE4">
        <w:rPr>
          <w:rFonts w:ascii="Verdana" w:hAnsi="Verdana"/>
        </w:rPr>
        <w:t xml:space="preserve"> social media campaigns </w:t>
      </w:r>
      <w:r w:rsidR="008A1AFC" w:rsidRPr="00133CE4">
        <w:rPr>
          <w:rFonts w:ascii="Verdana" w:hAnsi="Verdana"/>
        </w:rPr>
        <w:t>and</w:t>
      </w:r>
      <w:r w:rsidRPr="00133CE4">
        <w:rPr>
          <w:rFonts w:ascii="Verdana" w:hAnsi="Verdana"/>
        </w:rPr>
        <w:t xml:space="preserve"> publications </w:t>
      </w:r>
      <w:r w:rsidR="008A1AFC" w:rsidRPr="00133CE4">
        <w:rPr>
          <w:rFonts w:ascii="Verdana" w:hAnsi="Verdana"/>
        </w:rPr>
        <w:t>via</w:t>
      </w:r>
      <w:r w:rsidR="00CE7980">
        <w:rPr>
          <w:rFonts w:ascii="Verdana" w:hAnsi="Verdana"/>
        </w:rPr>
        <w:t xml:space="preserve"> more</w:t>
      </w:r>
      <w:r w:rsidRPr="00133CE4">
        <w:rPr>
          <w:rFonts w:ascii="Verdana" w:hAnsi="Verdana"/>
        </w:rPr>
        <w:t xml:space="preserve"> traditional mechanisms (e.g., WDV e-newsletters or quarterly newsletters). Collectively, these communications have helped </w:t>
      </w:r>
      <w:r w:rsidR="007D4212" w:rsidRPr="00133CE4">
        <w:rPr>
          <w:rFonts w:ascii="Verdana" w:hAnsi="Verdana"/>
        </w:rPr>
        <w:t xml:space="preserve">to </w:t>
      </w:r>
      <w:r w:rsidRPr="00133CE4">
        <w:rPr>
          <w:rFonts w:ascii="Verdana" w:hAnsi="Verdana"/>
        </w:rPr>
        <w:t>raise awareness of gender, disability, violence and prevention</w:t>
      </w:r>
      <w:r w:rsidR="00AE638B" w:rsidRPr="00133CE4">
        <w:rPr>
          <w:rFonts w:ascii="Verdana" w:hAnsi="Verdana"/>
        </w:rPr>
        <w:t xml:space="preserve"> in </w:t>
      </w:r>
      <w:r w:rsidRPr="00133CE4">
        <w:rPr>
          <w:rFonts w:ascii="Verdana" w:hAnsi="Verdana"/>
        </w:rPr>
        <w:t>Victoria, as well as</w:t>
      </w:r>
      <w:r w:rsidR="00597842" w:rsidRPr="00133CE4">
        <w:rPr>
          <w:rFonts w:ascii="Verdana" w:hAnsi="Verdana"/>
        </w:rPr>
        <w:t xml:space="preserve"> consolidated </w:t>
      </w:r>
      <w:r w:rsidR="00CD2C49" w:rsidRPr="00133CE4">
        <w:rPr>
          <w:rFonts w:ascii="Verdana" w:hAnsi="Verdana"/>
        </w:rPr>
        <w:t xml:space="preserve">stakeholder </w:t>
      </w:r>
      <w:r w:rsidR="00597842" w:rsidRPr="00133CE4">
        <w:rPr>
          <w:rFonts w:ascii="Verdana" w:hAnsi="Verdana"/>
        </w:rPr>
        <w:t xml:space="preserve">views of WDV as a trusted ‘go to’ source for </w:t>
      </w:r>
      <w:r w:rsidRPr="00133CE4">
        <w:rPr>
          <w:rFonts w:ascii="Verdana" w:hAnsi="Verdana"/>
        </w:rPr>
        <w:t xml:space="preserve">high-quality resources and </w:t>
      </w:r>
      <w:r w:rsidR="00597842" w:rsidRPr="00133CE4">
        <w:rPr>
          <w:rFonts w:ascii="Verdana" w:hAnsi="Verdana"/>
        </w:rPr>
        <w:t xml:space="preserve">intersectional prevention </w:t>
      </w:r>
      <w:r w:rsidRPr="00133CE4">
        <w:rPr>
          <w:rFonts w:ascii="Verdana" w:hAnsi="Verdana"/>
        </w:rPr>
        <w:t>practice.</w:t>
      </w:r>
      <w:r w:rsidR="009D65FD" w:rsidRPr="00133CE4">
        <w:rPr>
          <w:rFonts w:ascii="Verdana" w:hAnsi="Verdana"/>
        </w:rPr>
        <w:t xml:space="preserve"> </w:t>
      </w:r>
    </w:p>
    <w:p w14:paraId="632D9CC5" w14:textId="3C0C20EC" w:rsidR="002D07CD" w:rsidRPr="00133CE4" w:rsidRDefault="00A118BF" w:rsidP="00A118BF">
      <w:pPr>
        <w:pStyle w:val="Heading3"/>
        <w:spacing w:before="240" w:after="120" w:line="276" w:lineRule="auto"/>
        <w:rPr>
          <w:rFonts w:ascii="Verdana" w:hAnsi="Verdana"/>
          <w:b/>
          <w:bCs/>
          <w:sz w:val="22"/>
          <w:szCs w:val="22"/>
        </w:rPr>
      </w:pPr>
      <w:bookmarkStart w:id="52" w:name="_Toc115872716"/>
      <w:r w:rsidRPr="00133CE4">
        <w:rPr>
          <w:rFonts w:ascii="Verdana" w:hAnsi="Verdana"/>
          <w:b/>
          <w:bCs/>
          <w:sz w:val="22"/>
          <w:szCs w:val="22"/>
        </w:rPr>
        <w:t>A leader in the prevention field</w:t>
      </w:r>
      <w:bookmarkEnd w:id="52"/>
      <w:r w:rsidRPr="00133CE4">
        <w:rPr>
          <w:rFonts w:ascii="Verdana" w:hAnsi="Verdana"/>
          <w:b/>
          <w:bCs/>
          <w:sz w:val="22"/>
          <w:szCs w:val="22"/>
        </w:rPr>
        <w:t xml:space="preserve"> </w:t>
      </w:r>
    </w:p>
    <w:p w14:paraId="58139F7D" w14:textId="3C6E9B98" w:rsidR="00496E63" w:rsidRPr="00133CE4" w:rsidRDefault="00AB1066" w:rsidP="00EC7D78">
      <w:pPr>
        <w:spacing w:line="257" w:lineRule="auto"/>
        <w:ind w:right="-6"/>
        <w:rPr>
          <w:rFonts w:ascii="Verdana" w:hAnsi="Verdana"/>
        </w:rPr>
      </w:pPr>
      <w:r w:rsidRPr="00133CE4">
        <w:rPr>
          <w:rFonts w:ascii="Verdana" w:hAnsi="Verdana"/>
        </w:rPr>
        <w:t xml:space="preserve">Documentation shows Program Team representation </w:t>
      </w:r>
      <w:r w:rsidR="00364DAE" w:rsidRPr="00133CE4">
        <w:rPr>
          <w:rFonts w:ascii="Verdana" w:hAnsi="Verdana"/>
        </w:rPr>
        <w:t xml:space="preserve">occurred </w:t>
      </w:r>
      <w:r w:rsidR="0043699D" w:rsidRPr="00133CE4">
        <w:rPr>
          <w:rFonts w:ascii="Verdana" w:hAnsi="Verdana"/>
        </w:rPr>
        <w:t xml:space="preserve">at </w:t>
      </w:r>
      <w:r w:rsidR="00364DAE" w:rsidRPr="00133CE4">
        <w:rPr>
          <w:rFonts w:ascii="Verdana" w:hAnsi="Verdana"/>
        </w:rPr>
        <w:t xml:space="preserve">many different </w:t>
      </w:r>
      <w:r w:rsidR="00ED2CCD" w:rsidRPr="00133CE4">
        <w:rPr>
          <w:rFonts w:ascii="Verdana" w:hAnsi="Verdana"/>
        </w:rPr>
        <w:t>types of forums</w:t>
      </w:r>
      <w:r w:rsidR="00364DAE" w:rsidRPr="00133CE4">
        <w:rPr>
          <w:rFonts w:ascii="Verdana" w:hAnsi="Verdana"/>
        </w:rPr>
        <w:t xml:space="preserve"> for progressing prevention work</w:t>
      </w:r>
      <w:r w:rsidR="0043699D" w:rsidRPr="00133CE4">
        <w:rPr>
          <w:rFonts w:ascii="Verdana" w:hAnsi="Verdana"/>
        </w:rPr>
        <w:t xml:space="preserve">, and at national, statewide, regional and local levels. </w:t>
      </w:r>
      <w:r w:rsidR="00364DAE" w:rsidRPr="00133CE4">
        <w:rPr>
          <w:rFonts w:ascii="Verdana" w:hAnsi="Verdana"/>
        </w:rPr>
        <w:t>Among these were</w:t>
      </w:r>
      <w:r w:rsidR="00AE1C0F" w:rsidRPr="00133CE4">
        <w:rPr>
          <w:rFonts w:ascii="Verdana" w:hAnsi="Verdana"/>
        </w:rPr>
        <w:t xml:space="preserve"> </w:t>
      </w:r>
      <w:r w:rsidR="006049A8" w:rsidRPr="00133CE4">
        <w:rPr>
          <w:rFonts w:ascii="Verdana" w:hAnsi="Verdana"/>
        </w:rPr>
        <w:t>a range of</w:t>
      </w:r>
      <w:r w:rsidR="00037D24" w:rsidRPr="00133CE4">
        <w:rPr>
          <w:rFonts w:ascii="Verdana" w:hAnsi="Verdana"/>
        </w:rPr>
        <w:t xml:space="preserve"> </w:t>
      </w:r>
      <w:r w:rsidR="00AE1C0F" w:rsidRPr="00133CE4">
        <w:rPr>
          <w:rFonts w:ascii="Verdana" w:hAnsi="Verdana"/>
          <w:lang w:val="en-GB"/>
        </w:rPr>
        <w:t xml:space="preserve">advisory </w:t>
      </w:r>
      <w:r w:rsidR="00CC4EF0" w:rsidRPr="00133CE4">
        <w:rPr>
          <w:rFonts w:ascii="Verdana" w:hAnsi="Verdana"/>
          <w:lang w:val="en-GB"/>
        </w:rPr>
        <w:t>committees</w:t>
      </w:r>
      <w:r w:rsidR="00AE1C0F" w:rsidRPr="00133CE4">
        <w:rPr>
          <w:rFonts w:ascii="Verdana" w:hAnsi="Verdana"/>
          <w:lang w:val="en-GB"/>
        </w:rPr>
        <w:t>, working groups</w:t>
      </w:r>
      <w:r w:rsidR="00CC4EF0" w:rsidRPr="00133CE4">
        <w:rPr>
          <w:rFonts w:ascii="Verdana" w:hAnsi="Verdana"/>
          <w:lang w:val="en-GB"/>
        </w:rPr>
        <w:t xml:space="preserve">, </w:t>
      </w:r>
      <w:r w:rsidR="00AE1C0F" w:rsidRPr="00133CE4">
        <w:rPr>
          <w:rFonts w:ascii="Verdana" w:hAnsi="Verdana"/>
          <w:lang w:val="en-GB"/>
        </w:rPr>
        <w:t>networks</w:t>
      </w:r>
      <w:r w:rsidR="00CC4EF0" w:rsidRPr="00133CE4">
        <w:rPr>
          <w:rFonts w:ascii="Verdana" w:hAnsi="Verdana"/>
          <w:lang w:val="en-GB"/>
        </w:rPr>
        <w:t xml:space="preserve"> or consortia</w:t>
      </w:r>
      <w:r w:rsidR="005B2AC3" w:rsidRPr="00133CE4">
        <w:rPr>
          <w:rFonts w:ascii="Verdana" w:hAnsi="Verdana"/>
          <w:lang w:val="en-GB"/>
        </w:rPr>
        <w:t xml:space="preserve">, as shown in </w:t>
      </w:r>
      <w:r w:rsidR="006049A8" w:rsidRPr="00133CE4">
        <w:rPr>
          <w:rFonts w:ascii="Verdana" w:hAnsi="Verdana"/>
          <w:lang w:val="en-GB"/>
        </w:rPr>
        <w:t xml:space="preserve">Table 9. </w:t>
      </w:r>
      <w:r w:rsidR="00A078F9" w:rsidRPr="00133CE4">
        <w:rPr>
          <w:rFonts w:ascii="Verdana" w:hAnsi="Verdana"/>
        </w:rPr>
        <w:t xml:space="preserve">These engagements gave Program Team members two opportunities: they got to hear about developments in prevention policy, practice, programming or research areas; and they got to reciprocate by promoting the Program and building interest in training offerings, resources or events. </w:t>
      </w:r>
    </w:p>
    <w:p w14:paraId="6A689D22" w14:textId="77777777" w:rsidR="00496E63" w:rsidRPr="00133CE4" w:rsidRDefault="00496E63" w:rsidP="005A298F">
      <w:pPr>
        <w:spacing w:line="257" w:lineRule="auto"/>
        <w:rPr>
          <w:rFonts w:ascii="Verdana" w:hAnsi="Verdana"/>
        </w:rPr>
      </w:pPr>
    </w:p>
    <w:p w14:paraId="444E4227" w14:textId="1C1E75A4" w:rsidR="00A078F9" w:rsidRDefault="00496E63" w:rsidP="005A298F">
      <w:pPr>
        <w:spacing w:line="257" w:lineRule="auto"/>
        <w:rPr>
          <w:rFonts w:ascii="Verdana" w:hAnsi="Verdana"/>
        </w:rPr>
      </w:pPr>
      <w:r w:rsidRPr="00133CE4">
        <w:rPr>
          <w:rFonts w:ascii="Verdana" w:hAnsi="Verdana"/>
        </w:rPr>
        <w:t xml:space="preserve">It </w:t>
      </w:r>
      <w:r w:rsidR="00A078F9" w:rsidRPr="00133CE4">
        <w:rPr>
          <w:rFonts w:ascii="Verdana" w:hAnsi="Verdana"/>
        </w:rPr>
        <w:t>wasn’t only about information sharing. Team members were able to use information gathered through the engagements to shape activities, so</w:t>
      </w:r>
      <w:r w:rsidR="009D65FD" w:rsidRPr="00133CE4">
        <w:rPr>
          <w:rFonts w:ascii="Verdana" w:hAnsi="Verdana"/>
        </w:rPr>
        <w:t xml:space="preserve"> that</w:t>
      </w:r>
      <w:r w:rsidR="00A078F9" w:rsidRPr="00133CE4">
        <w:rPr>
          <w:rFonts w:ascii="Verdana" w:hAnsi="Verdana"/>
        </w:rPr>
        <w:t xml:space="preserve"> the Program </w:t>
      </w:r>
      <w:r w:rsidR="009D65FD" w:rsidRPr="00133CE4">
        <w:rPr>
          <w:rFonts w:ascii="Verdana" w:hAnsi="Verdana"/>
        </w:rPr>
        <w:t xml:space="preserve">could </w:t>
      </w:r>
      <w:r w:rsidR="00A078F9" w:rsidRPr="00133CE4">
        <w:rPr>
          <w:rFonts w:ascii="Verdana" w:hAnsi="Verdana"/>
        </w:rPr>
        <w:t xml:space="preserve">maintain </w:t>
      </w:r>
      <w:r w:rsidR="00A078F9" w:rsidRPr="00133CE4">
        <w:rPr>
          <w:rFonts w:ascii="Verdana" w:hAnsi="Verdana"/>
          <w:i/>
          <w:iCs/>
        </w:rPr>
        <w:t>strategic</w:t>
      </w:r>
      <w:r w:rsidR="00A078F9" w:rsidRPr="00133CE4">
        <w:rPr>
          <w:rFonts w:ascii="Verdana" w:hAnsi="Verdana"/>
        </w:rPr>
        <w:t xml:space="preserve"> relevance to partners and stakeholders for prevention. The best example of this was the Experts by Experience Group.</w:t>
      </w:r>
      <w:r w:rsidRPr="00133CE4">
        <w:rPr>
          <w:rFonts w:ascii="Verdana" w:hAnsi="Verdana"/>
        </w:rPr>
        <w:t xml:space="preserve"> </w:t>
      </w:r>
    </w:p>
    <w:p w14:paraId="143252E5" w14:textId="77777777" w:rsidR="005E25B7" w:rsidRDefault="005E25B7" w:rsidP="005E25B7">
      <w:pPr>
        <w:spacing w:line="257" w:lineRule="auto"/>
        <w:rPr>
          <w:rFonts w:ascii="Verdana" w:hAnsi="Verdana"/>
        </w:rPr>
      </w:pPr>
    </w:p>
    <w:p w14:paraId="5793D251" w14:textId="412DC6D9" w:rsidR="005E25B7" w:rsidRDefault="005E25B7">
      <w:pPr>
        <w:widowControl/>
        <w:autoSpaceDE/>
        <w:autoSpaceDN/>
        <w:spacing w:after="160" w:line="259" w:lineRule="auto"/>
        <w:rPr>
          <w:rFonts w:ascii="Verdana" w:hAnsi="Verdana"/>
        </w:rPr>
      </w:pPr>
      <w:r w:rsidRPr="00133CE4">
        <w:rPr>
          <w:rFonts w:ascii="Verdana" w:hAnsi="Verdana"/>
        </w:rPr>
        <w:t xml:space="preserve">Experts by Experience was formed in part as a response to what the Program Team was hearing at various external meetings: that no group existed with the skills and capacity to provide meaningful lived experience input into prevention initiatives, and as a result consultation processes were often tokenistic or ‘tick the box’. </w:t>
      </w:r>
      <w:r>
        <w:rPr>
          <w:rFonts w:ascii="Verdana" w:hAnsi="Verdana"/>
        </w:rPr>
        <w:br w:type="page"/>
      </w:r>
    </w:p>
    <w:p w14:paraId="3FAFA0E3" w14:textId="77777777" w:rsidR="005E25B7" w:rsidRPr="00133CE4" w:rsidRDefault="005E25B7" w:rsidP="005A298F">
      <w:pPr>
        <w:spacing w:line="257" w:lineRule="auto"/>
        <w:rPr>
          <w:rFonts w:ascii="Verdana" w:hAnsi="Verdana"/>
          <w:lang w:val="en-GB"/>
        </w:rPr>
      </w:pPr>
    </w:p>
    <w:p w14:paraId="7A21D5C1" w14:textId="3330409F" w:rsidR="00496E63" w:rsidRPr="00133CE4" w:rsidRDefault="00496E63">
      <w:pPr>
        <w:rPr>
          <w:rFonts w:ascii="Verdana" w:hAnsi="Verdana"/>
        </w:rPr>
      </w:pPr>
    </w:p>
    <w:tbl>
      <w:tblPr>
        <w:tblStyle w:val="TableGrid"/>
        <w:tblW w:w="9493" w:type="dxa"/>
        <w:jc w:val="center"/>
        <w:tblLook w:val="04A0" w:firstRow="1" w:lastRow="0" w:firstColumn="1" w:lastColumn="0" w:noHBand="0" w:noVBand="1"/>
      </w:tblPr>
      <w:tblGrid>
        <w:gridCol w:w="1980"/>
        <w:gridCol w:w="7513"/>
      </w:tblGrid>
      <w:tr w:rsidR="00037D24" w:rsidRPr="00133CE4" w14:paraId="636B9D71" w14:textId="77777777" w:rsidTr="002C69FC">
        <w:trPr>
          <w:jc w:val="center"/>
        </w:trPr>
        <w:tc>
          <w:tcPr>
            <w:tcW w:w="1980" w:type="dxa"/>
          </w:tcPr>
          <w:p w14:paraId="2BF03FF0" w14:textId="0CFA51D3" w:rsidR="00037D24" w:rsidRPr="00133CE4" w:rsidRDefault="00037D24">
            <w:pPr>
              <w:spacing w:before="60" w:after="60"/>
              <w:rPr>
                <w:rFonts w:ascii="Verdana" w:hAnsi="Verdana"/>
                <w:b/>
                <w:bCs/>
                <w:sz w:val="20"/>
                <w:szCs w:val="20"/>
              </w:rPr>
            </w:pPr>
            <w:r w:rsidRPr="00133CE4">
              <w:rPr>
                <w:rFonts w:ascii="Verdana" w:hAnsi="Verdana"/>
                <w:b/>
                <w:bCs/>
                <w:sz w:val="20"/>
                <w:szCs w:val="20"/>
              </w:rPr>
              <w:t xml:space="preserve">National level  </w:t>
            </w:r>
          </w:p>
        </w:tc>
        <w:tc>
          <w:tcPr>
            <w:tcW w:w="7513" w:type="dxa"/>
          </w:tcPr>
          <w:p w14:paraId="21DA178D" w14:textId="6847C87C" w:rsidR="00AB03AC" w:rsidRPr="00133CE4" w:rsidRDefault="00037D24" w:rsidP="00260B3F">
            <w:pPr>
              <w:pStyle w:val="ListParagraph"/>
              <w:numPr>
                <w:ilvl w:val="0"/>
                <w:numId w:val="17"/>
              </w:numPr>
              <w:spacing w:before="60" w:after="60"/>
              <w:ind w:left="315" w:right="31" w:hanging="283"/>
              <w:rPr>
                <w:rFonts w:ascii="Verdana" w:hAnsi="Verdana"/>
                <w:sz w:val="21"/>
                <w:szCs w:val="21"/>
              </w:rPr>
            </w:pPr>
            <w:r w:rsidRPr="00133CE4">
              <w:rPr>
                <w:rFonts w:ascii="Verdana" w:hAnsi="Verdana"/>
                <w:sz w:val="21"/>
                <w:szCs w:val="21"/>
              </w:rPr>
              <w:t xml:space="preserve">Our Watch, Men and Masculinities </w:t>
            </w:r>
            <w:r w:rsidR="0043699D" w:rsidRPr="00133CE4">
              <w:rPr>
                <w:rFonts w:ascii="Verdana" w:hAnsi="Verdana"/>
                <w:sz w:val="21"/>
                <w:szCs w:val="21"/>
              </w:rPr>
              <w:t>in Preventing Violence against Women (webinar)</w:t>
            </w:r>
          </w:p>
          <w:p w14:paraId="22C97165" w14:textId="36675C04" w:rsidR="00AB03AC" w:rsidRPr="00133CE4" w:rsidRDefault="00AB03AC" w:rsidP="00260B3F">
            <w:pPr>
              <w:pStyle w:val="ListParagraph"/>
              <w:numPr>
                <w:ilvl w:val="0"/>
                <w:numId w:val="17"/>
              </w:numPr>
              <w:spacing w:before="60" w:after="60"/>
              <w:ind w:left="317" w:right="25" w:hanging="283"/>
              <w:rPr>
                <w:rFonts w:ascii="Verdana" w:hAnsi="Verdana"/>
                <w:color w:val="FF0000"/>
                <w:sz w:val="21"/>
                <w:szCs w:val="21"/>
              </w:rPr>
            </w:pPr>
            <w:r w:rsidRPr="00133CE4">
              <w:rPr>
                <w:rFonts w:ascii="Verdana" w:hAnsi="Verdana"/>
                <w:sz w:val="21"/>
                <w:szCs w:val="21"/>
              </w:rPr>
              <w:t xml:space="preserve">Our Watch, Masculinities in Practice </w:t>
            </w:r>
            <w:r w:rsidR="0043699D" w:rsidRPr="00133CE4">
              <w:rPr>
                <w:rFonts w:ascii="Verdana" w:hAnsi="Verdana"/>
                <w:sz w:val="21"/>
                <w:szCs w:val="21"/>
              </w:rPr>
              <w:t xml:space="preserve">Project Advisory Group </w:t>
            </w:r>
          </w:p>
          <w:p w14:paraId="250FF4ED" w14:textId="2E11E819" w:rsidR="00D747FD" w:rsidRPr="00133CE4" w:rsidRDefault="00D747FD" w:rsidP="00260B3F">
            <w:pPr>
              <w:pStyle w:val="ListParagraph"/>
              <w:numPr>
                <w:ilvl w:val="0"/>
                <w:numId w:val="17"/>
              </w:numPr>
              <w:spacing w:before="60" w:after="60"/>
              <w:ind w:left="317" w:right="25" w:hanging="283"/>
              <w:rPr>
                <w:rFonts w:ascii="Verdana" w:hAnsi="Verdana"/>
                <w:sz w:val="21"/>
                <w:szCs w:val="21"/>
              </w:rPr>
            </w:pPr>
            <w:r w:rsidRPr="00133CE4">
              <w:rPr>
                <w:rFonts w:ascii="Verdana" w:hAnsi="Verdana"/>
                <w:sz w:val="21"/>
                <w:szCs w:val="21"/>
              </w:rPr>
              <w:t xml:space="preserve">Our Watch, Prevention Practice Guide and Principles </w:t>
            </w:r>
          </w:p>
          <w:p w14:paraId="05D55006" w14:textId="7C1C8050" w:rsidR="00D747FD" w:rsidRPr="00133CE4" w:rsidRDefault="00D747FD" w:rsidP="00260B3F">
            <w:pPr>
              <w:pStyle w:val="ListParagraph"/>
              <w:numPr>
                <w:ilvl w:val="0"/>
                <w:numId w:val="17"/>
              </w:numPr>
              <w:spacing w:before="60" w:after="60"/>
              <w:ind w:left="317" w:right="25" w:hanging="283"/>
              <w:rPr>
                <w:rFonts w:ascii="Verdana" w:hAnsi="Verdana"/>
                <w:sz w:val="21"/>
                <w:szCs w:val="21"/>
              </w:rPr>
            </w:pPr>
            <w:r w:rsidRPr="00133CE4">
              <w:rPr>
                <w:rFonts w:ascii="Verdana" w:hAnsi="Verdana"/>
                <w:sz w:val="21"/>
                <w:szCs w:val="21"/>
              </w:rPr>
              <w:t xml:space="preserve">Our Watch, Do Nothing Does Harm </w:t>
            </w:r>
            <w:r w:rsidR="0043699D" w:rsidRPr="00133CE4">
              <w:rPr>
                <w:rFonts w:ascii="Verdana" w:hAnsi="Verdana"/>
                <w:sz w:val="21"/>
                <w:szCs w:val="21"/>
              </w:rPr>
              <w:t xml:space="preserve">(campaign) </w:t>
            </w:r>
          </w:p>
        </w:tc>
      </w:tr>
      <w:tr w:rsidR="00037D24" w:rsidRPr="00133CE4" w14:paraId="41B0C5B8" w14:textId="77777777" w:rsidTr="002C69FC">
        <w:trPr>
          <w:jc w:val="center"/>
        </w:trPr>
        <w:tc>
          <w:tcPr>
            <w:tcW w:w="1980" w:type="dxa"/>
          </w:tcPr>
          <w:p w14:paraId="3283D8C9" w14:textId="32DD7993" w:rsidR="00037D24" w:rsidRPr="00133CE4" w:rsidRDefault="00037D24">
            <w:pPr>
              <w:spacing w:before="60" w:after="60"/>
              <w:rPr>
                <w:rFonts w:ascii="Verdana" w:hAnsi="Verdana"/>
                <w:sz w:val="20"/>
                <w:szCs w:val="20"/>
              </w:rPr>
            </w:pPr>
            <w:r w:rsidRPr="00133CE4">
              <w:rPr>
                <w:rFonts w:ascii="Verdana" w:hAnsi="Verdana"/>
                <w:b/>
                <w:bCs/>
                <w:sz w:val="20"/>
                <w:szCs w:val="20"/>
              </w:rPr>
              <w:t xml:space="preserve">Statewide level </w:t>
            </w:r>
          </w:p>
        </w:tc>
        <w:tc>
          <w:tcPr>
            <w:tcW w:w="7513" w:type="dxa"/>
          </w:tcPr>
          <w:p w14:paraId="539EA37E" w14:textId="47C99910" w:rsidR="006A2091" w:rsidRPr="00133CE4" w:rsidRDefault="00037D24" w:rsidP="00260B3F">
            <w:pPr>
              <w:pStyle w:val="ListParagraph"/>
              <w:numPr>
                <w:ilvl w:val="0"/>
                <w:numId w:val="17"/>
              </w:numPr>
              <w:spacing w:before="60" w:after="60"/>
              <w:ind w:left="317" w:right="25" w:hanging="283"/>
              <w:rPr>
                <w:rFonts w:ascii="Verdana" w:hAnsi="Verdana"/>
                <w:color w:val="FF0000"/>
                <w:sz w:val="21"/>
                <w:szCs w:val="21"/>
              </w:rPr>
            </w:pPr>
            <w:r w:rsidRPr="00133CE4">
              <w:rPr>
                <w:rFonts w:ascii="Verdana" w:hAnsi="Verdana"/>
                <w:sz w:val="21"/>
                <w:szCs w:val="21"/>
              </w:rPr>
              <w:t xml:space="preserve">Family Violence </w:t>
            </w:r>
            <w:r w:rsidR="0043699D" w:rsidRPr="00133CE4">
              <w:rPr>
                <w:rFonts w:ascii="Verdana" w:hAnsi="Verdana"/>
                <w:sz w:val="21"/>
                <w:szCs w:val="21"/>
              </w:rPr>
              <w:t xml:space="preserve">Rolling Action Plan </w:t>
            </w:r>
            <w:r w:rsidRPr="00133CE4">
              <w:rPr>
                <w:rFonts w:ascii="Verdana" w:hAnsi="Verdana"/>
                <w:sz w:val="21"/>
                <w:szCs w:val="21"/>
              </w:rPr>
              <w:t xml:space="preserve">Prevention Accredited Courses Evaluation and Monitoring </w:t>
            </w:r>
            <w:r w:rsidR="007E06ED" w:rsidRPr="00133CE4">
              <w:rPr>
                <w:rFonts w:ascii="Verdana" w:hAnsi="Verdana"/>
                <w:sz w:val="21"/>
                <w:szCs w:val="21"/>
              </w:rPr>
              <w:t xml:space="preserve">Committee </w:t>
            </w:r>
          </w:p>
          <w:p w14:paraId="5175ACCF" w14:textId="77777777" w:rsidR="00037D24" w:rsidRPr="00133CE4" w:rsidRDefault="00037D24" w:rsidP="00260B3F">
            <w:pPr>
              <w:pStyle w:val="ListParagraph"/>
              <w:numPr>
                <w:ilvl w:val="0"/>
                <w:numId w:val="17"/>
              </w:numPr>
              <w:spacing w:before="60" w:after="60"/>
              <w:ind w:left="317" w:right="25" w:hanging="283"/>
              <w:rPr>
                <w:rFonts w:ascii="Verdana" w:hAnsi="Verdana"/>
                <w:sz w:val="21"/>
                <w:szCs w:val="21"/>
              </w:rPr>
            </w:pPr>
            <w:r w:rsidRPr="00133CE4">
              <w:rPr>
                <w:rFonts w:ascii="Verdana" w:hAnsi="Verdana"/>
                <w:sz w:val="21"/>
                <w:szCs w:val="21"/>
              </w:rPr>
              <w:t xml:space="preserve">Gender Equity Panel of Providers (Women’s Health Services) </w:t>
            </w:r>
          </w:p>
          <w:p w14:paraId="5DEEF3B0" w14:textId="61975AF1" w:rsidR="00037D24" w:rsidRPr="00133CE4" w:rsidRDefault="0091527F" w:rsidP="00260B3F">
            <w:pPr>
              <w:pStyle w:val="ListParagraph"/>
              <w:numPr>
                <w:ilvl w:val="0"/>
                <w:numId w:val="17"/>
              </w:numPr>
              <w:spacing w:before="60" w:after="60"/>
              <w:ind w:left="317" w:right="-117" w:hanging="283"/>
              <w:rPr>
                <w:rFonts w:ascii="Verdana" w:hAnsi="Verdana"/>
                <w:sz w:val="21"/>
                <w:szCs w:val="21"/>
              </w:rPr>
            </w:pPr>
            <w:r w:rsidRPr="00133CE4">
              <w:rPr>
                <w:rFonts w:ascii="Verdana" w:hAnsi="Verdana"/>
                <w:sz w:val="21"/>
                <w:szCs w:val="21"/>
              </w:rPr>
              <w:t>Municipal Association of Victoria</w:t>
            </w:r>
            <w:r w:rsidR="008F1B62" w:rsidRPr="00133CE4">
              <w:rPr>
                <w:rFonts w:ascii="Verdana" w:hAnsi="Verdana"/>
                <w:sz w:val="21"/>
                <w:szCs w:val="21"/>
              </w:rPr>
              <w:t xml:space="preserve"> (MAV) </w:t>
            </w:r>
            <w:r w:rsidRPr="00133CE4">
              <w:rPr>
                <w:rFonts w:ascii="Verdana" w:hAnsi="Verdana"/>
                <w:sz w:val="21"/>
                <w:szCs w:val="21"/>
              </w:rPr>
              <w:t>Gender Equality and Prevent</w:t>
            </w:r>
            <w:r w:rsidR="006D73BA" w:rsidRPr="00133CE4">
              <w:rPr>
                <w:rFonts w:ascii="Verdana" w:hAnsi="Verdana"/>
                <w:sz w:val="21"/>
                <w:szCs w:val="21"/>
              </w:rPr>
              <w:t>ing Violence against Women and all forms of Gender-based Violence</w:t>
            </w:r>
            <w:r w:rsidRPr="00133CE4">
              <w:rPr>
                <w:rFonts w:ascii="Verdana" w:hAnsi="Verdana"/>
                <w:sz w:val="21"/>
                <w:szCs w:val="21"/>
              </w:rPr>
              <w:t xml:space="preserve"> </w:t>
            </w:r>
            <w:r w:rsidR="007E06ED" w:rsidRPr="00133CE4">
              <w:rPr>
                <w:rFonts w:ascii="Verdana" w:hAnsi="Verdana"/>
                <w:sz w:val="21"/>
                <w:szCs w:val="21"/>
              </w:rPr>
              <w:t xml:space="preserve">Network </w:t>
            </w:r>
          </w:p>
          <w:p w14:paraId="3307990E" w14:textId="576A7956" w:rsidR="006A2091" w:rsidRPr="00133CE4" w:rsidRDefault="006A2091" w:rsidP="00260B3F">
            <w:pPr>
              <w:pStyle w:val="ListParagraph"/>
              <w:numPr>
                <w:ilvl w:val="0"/>
                <w:numId w:val="17"/>
              </w:numPr>
              <w:spacing w:before="60" w:after="60"/>
              <w:ind w:left="317" w:right="25" w:hanging="283"/>
              <w:rPr>
                <w:rFonts w:ascii="Verdana" w:hAnsi="Verdana"/>
                <w:color w:val="FF0000"/>
                <w:sz w:val="21"/>
                <w:szCs w:val="21"/>
              </w:rPr>
            </w:pPr>
            <w:r w:rsidRPr="00133CE4">
              <w:rPr>
                <w:rFonts w:ascii="Verdana" w:hAnsi="Verdana"/>
                <w:sz w:val="21"/>
                <w:szCs w:val="21"/>
              </w:rPr>
              <w:t xml:space="preserve">DV Vic, Experts by Experience </w:t>
            </w:r>
            <w:r w:rsidR="007E06ED" w:rsidRPr="00133CE4">
              <w:rPr>
                <w:rFonts w:ascii="Verdana" w:hAnsi="Verdana"/>
                <w:sz w:val="21"/>
                <w:szCs w:val="21"/>
              </w:rPr>
              <w:t xml:space="preserve">Working Group </w:t>
            </w:r>
          </w:p>
          <w:p w14:paraId="1C27E60A" w14:textId="326948F9" w:rsidR="006A2091" w:rsidRPr="00133CE4" w:rsidRDefault="006A2091" w:rsidP="00260B3F">
            <w:pPr>
              <w:pStyle w:val="ListParagraph"/>
              <w:numPr>
                <w:ilvl w:val="0"/>
                <w:numId w:val="17"/>
              </w:numPr>
              <w:spacing w:before="60" w:after="60"/>
              <w:ind w:left="317" w:right="25" w:hanging="283"/>
              <w:rPr>
                <w:rFonts w:ascii="Verdana" w:hAnsi="Verdana"/>
                <w:sz w:val="21"/>
                <w:szCs w:val="21"/>
              </w:rPr>
            </w:pPr>
            <w:r w:rsidRPr="00133CE4">
              <w:rPr>
                <w:rFonts w:ascii="Verdana" w:hAnsi="Verdana"/>
                <w:sz w:val="21"/>
                <w:szCs w:val="21"/>
              </w:rPr>
              <w:t xml:space="preserve">DVRCV, Partners in Prevention </w:t>
            </w:r>
            <w:r w:rsidR="007E06ED" w:rsidRPr="00133CE4">
              <w:rPr>
                <w:rFonts w:ascii="Verdana" w:hAnsi="Verdana"/>
                <w:sz w:val="21"/>
                <w:szCs w:val="21"/>
              </w:rPr>
              <w:t xml:space="preserve">Network </w:t>
            </w:r>
          </w:p>
        </w:tc>
      </w:tr>
      <w:tr w:rsidR="00037D24" w:rsidRPr="00133CE4" w14:paraId="04AC6B45" w14:textId="77777777" w:rsidTr="002C69FC">
        <w:trPr>
          <w:jc w:val="center"/>
        </w:trPr>
        <w:tc>
          <w:tcPr>
            <w:tcW w:w="1980" w:type="dxa"/>
          </w:tcPr>
          <w:p w14:paraId="359DE8E4" w14:textId="3ABB6535" w:rsidR="00037D24" w:rsidRPr="00133CE4" w:rsidRDefault="00A732D9">
            <w:pPr>
              <w:spacing w:before="60" w:after="60"/>
              <w:rPr>
                <w:rFonts w:ascii="Verdana" w:hAnsi="Verdana"/>
                <w:sz w:val="21"/>
                <w:szCs w:val="21"/>
              </w:rPr>
            </w:pPr>
            <w:r w:rsidRPr="00133CE4">
              <w:rPr>
                <w:rFonts w:ascii="Verdana" w:hAnsi="Verdana"/>
                <w:b/>
                <w:bCs/>
                <w:sz w:val="20"/>
                <w:szCs w:val="20"/>
              </w:rPr>
              <w:t>Regional</w:t>
            </w:r>
            <w:r w:rsidR="0043699D" w:rsidRPr="00133CE4">
              <w:rPr>
                <w:rFonts w:ascii="Verdana" w:hAnsi="Verdana"/>
                <w:b/>
                <w:bCs/>
                <w:sz w:val="20"/>
                <w:szCs w:val="20"/>
              </w:rPr>
              <w:t xml:space="preserve"> or</w:t>
            </w:r>
            <w:r w:rsidRPr="00133CE4">
              <w:rPr>
                <w:rFonts w:ascii="Verdana" w:hAnsi="Verdana"/>
                <w:b/>
                <w:bCs/>
                <w:sz w:val="20"/>
                <w:szCs w:val="20"/>
              </w:rPr>
              <w:t xml:space="preserve"> local levels </w:t>
            </w:r>
          </w:p>
        </w:tc>
        <w:tc>
          <w:tcPr>
            <w:tcW w:w="7513" w:type="dxa"/>
          </w:tcPr>
          <w:p w14:paraId="05FC481A" w14:textId="38F01A82" w:rsidR="00037D24" w:rsidRPr="00133CE4" w:rsidRDefault="0091527F" w:rsidP="00260B3F">
            <w:pPr>
              <w:pStyle w:val="ListParagraph"/>
              <w:numPr>
                <w:ilvl w:val="0"/>
                <w:numId w:val="17"/>
              </w:numPr>
              <w:spacing w:before="60" w:after="60"/>
              <w:ind w:left="317" w:right="-117" w:hanging="283"/>
              <w:rPr>
                <w:rFonts w:ascii="Verdana" w:hAnsi="Verdana"/>
                <w:sz w:val="21"/>
                <w:szCs w:val="21"/>
              </w:rPr>
            </w:pPr>
            <w:r w:rsidRPr="00133CE4">
              <w:rPr>
                <w:rFonts w:ascii="Verdana" w:hAnsi="Verdana"/>
                <w:sz w:val="21"/>
                <w:szCs w:val="21"/>
              </w:rPr>
              <w:t>WHE</w:t>
            </w:r>
            <w:r w:rsidR="006452B9" w:rsidRPr="00133CE4">
              <w:rPr>
                <w:rFonts w:ascii="Verdana" w:hAnsi="Verdana"/>
                <w:sz w:val="21"/>
                <w:szCs w:val="21"/>
              </w:rPr>
              <w:t>/</w:t>
            </w:r>
            <w:r w:rsidR="007E06ED" w:rsidRPr="00133CE4">
              <w:rPr>
                <w:rFonts w:ascii="Verdana" w:hAnsi="Verdana"/>
                <w:sz w:val="21"/>
                <w:szCs w:val="21"/>
              </w:rPr>
              <w:t>TFER</w:t>
            </w:r>
            <w:r w:rsidRPr="00133CE4">
              <w:rPr>
                <w:rFonts w:ascii="Verdana" w:hAnsi="Verdana"/>
                <w:sz w:val="21"/>
                <w:szCs w:val="21"/>
              </w:rPr>
              <w:t xml:space="preserve">, Margins to the Mainstream </w:t>
            </w:r>
            <w:r w:rsidR="007E06ED" w:rsidRPr="00133CE4">
              <w:rPr>
                <w:rFonts w:ascii="Verdana" w:hAnsi="Verdana"/>
                <w:sz w:val="21"/>
                <w:szCs w:val="21"/>
              </w:rPr>
              <w:t xml:space="preserve">Project Advisory Group </w:t>
            </w:r>
          </w:p>
          <w:p w14:paraId="3A66B5AF" w14:textId="26B48CFB" w:rsidR="00037D24" w:rsidRPr="00133CE4" w:rsidRDefault="00AB03AC" w:rsidP="00260B3F">
            <w:pPr>
              <w:pStyle w:val="ListParagraph"/>
              <w:numPr>
                <w:ilvl w:val="0"/>
                <w:numId w:val="17"/>
              </w:numPr>
              <w:spacing w:before="60" w:after="60"/>
              <w:ind w:left="317" w:right="-117" w:hanging="283"/>
              <w:rPr>
                <w:rFonts w:ascii="Verdana" w:hAnsi="Verdana"/>
                <w:sz w:val="21"/>
                <w:szCs w:val="21"/>
              </w:rPr>
            </w:pPr>
            <w:r w:rsidRPr="00133CE4">
              <w:rPr>
                <w:rFonts w:ascii="Verdana" w:hAnsi="Verdana"/>
                <w:sz w:val="21"/>
                <w:szCs w:val="21"/>
              </w:rPr>
              <w:t xml:space="preserve">Manningham City Council, </w:t>
            </w:r>
            <w:r w:rsidR="006452B9" w:rsidRPr="00133CE4">
              <w:rPr>
                <w:rFonts w:ascii="Verdana" w:hAnsi="Verdana"/>
                <w:sz w:val="21"/>
                <w:szCs w:val="21"/>
              </w:rPr>
              <w:t>Access and</w:t>
            </w:r>
            <w:r w:rsidR="00C82595" w:rsidRPr="00133CE4">
              <w:rPr>
                <w:rFonts w:ascii="Verdana" w:hAnsi="Verdana"/>
                <w:sz w:val="21"/>
                <w:szCs w:val="21"/>
              </w:rPr>
              <w:t xml:space="preserve"> Equity </w:t>
            </w:r>
            <w:r w:rsidR="006452B9" w:rsidRPr="00133CE4">
              <w:rPr>
                <w:rFonts w:ascii="Verdana" w:hAnsi="Verdana"/>
                <w:sz w:val="21"/>
                <w:szCs w:val="21"/>
              </w:rPr>
              <w:t xml:space="preserve">Advisory Committee </w:t>
            </w:r>
          </w:p>
          <w:p w14:paraId="7718922B" w14:textId="768D278E" w:rsidR="00037D24" w:rsidRPr="00133CE4" w:rsidRDefault="00C82595" w:rsidP="00260B3F">
            <w:pPr>
              <w:pStyle w:val="ListParagraph"/>
              <w:numPr>
                <w:ilvl w:val="0"/>
                <w:numId w:val="17"/>
              </w:numPr>
              <w:spacing w:before="60" w:after="60"/>
              <w:ind w:left="317" w:right="-117" w:hanging="283"/>
              <w:rPr>
                <w:rFonts w:ascii="Verdana" w:hAnsi="Verdana"/>
                <w:sz w:val="21"/>
                <w:szCs w:val="21"/>
              </w:rPr>
            </w:pPr>
            <w:r w:rsidRPr="00133CE4">
              <w:rPr>
                <w:rFonts w:ascii="Verdana" w:hAnsi="Verdana"/>
                <w:sz w:val="21"/>
                <w:szCs w:val="21"/>
              </w:rPr>
              <w:t>Yarra Ranges</w:t>
            </w:r>
            <w:r w:rsidR="00AB03AC" w:rsidRPr="00133CE4">
              <w:rPr>
                <w:rFonts w:ascii="Verdana" w:hAnsi="Verdana"/>
                <w:sz w:val="21"/>
                <w:szCs w:val="21"/>
              </w:rPr>
              <w:t xml:space="preserve"> Shire Council, </w:t>
            </w:r>
            <w:r w:rsidRPr="00133CE4">
              <w:rPr>
                <w:rFonts w:ascii="Verdana" w:hAnsi="Verdana"/>
                <w:sz w:val="21"/>
                <w:szCs w:val="21"/>
              </w:rPr>
              <w:t xml:space="preserve">Disability </w:t>
            </w:r>
            <w:r w:rsidR="006452B9" w:rsidRPr="00133CE4">
              <w:rPr>
                <w:rFonts w:ascii="Verdana" w:hAnsi="Verdana"/>
                <w:sz w:val="21"/>
                <w:szCs w:val="21"/>
              </w:rPr>
              <w:t xml:space="preserve">Advisory Committee </w:t>
            </w:r>
          </w:p>
        </w:tc>
      </w:tr>
    </w:tbl>
    <w:p w14:paraId="659BDC0E" w14:textId="17F908C2" w:rsidR="00037D24" w:rsidRPr="002A1127" w:rsidRDefault="00037D24" w:rsidP="00E22CCF">
      <w:pPr>
        <w:spacing w:before="120"/>
        <w:jc w:val="center"/>
        <w:rPr>
          <w:rFonts w:ascii="Verdana" w:eastAsia="Calibri" w:hAnsi="Verdana"/>
          <w:sz w:val="16"/>
          <w:szCs w:val="16"/>
        </w:rPr>
      </w:pPr>
      <w:r w:rsidRPr="002A1127">
        <w:rPr>
          <w:rFonts w:ascii="Verdana" w:eastAsia="Calibri" w:hAnsi="Verdana"/>
          <w:sz w:val="16"/>
          <w:szCs w:val="16"/>
        </w:rPr>
        <w:t xml:space="preserve">Table </w:t>
      </w:r>
      <w:r w:rsidR="005863D4" w:rsidRPr="002A1127">
        <w:rPr>
          <w:rFonts w:ascii="Verdana" w:eastAsia="Calibri" w:hAnsi="Verdana"/>
          <w:sz w:val="16"/>
          <w:szCs w:val="16"/>
        </w:rPr>
        <w:t>9</w:t>
      </w:r>
      <w:r w:rsidRPr="002A1127">
        <w:rPr>
          <w:rFonts w:ascii="Verdana" w:eastAsia="Calibri" w:hAnsi="Verdana"/>
          <w:sz w:val="16"/>
          <w:szCs w:val="16"/>
        </w:rPr>
        <w:t xml:space="preserve"> – </w:t>
      </w:r>
      <w:r w:rsidR="00ED2CCD" w:rsidRPr="002A1127">
        <w:rPr>
          <w:rFonts w:ascii="Verdana" w:eastAsia="Calibri" w:hAnsi="Verdana"/>
          <w:sz w:val="16"/>
          <w:szCs w:val="16"/>
        </w:rPr>
        <w:t xml:space="preserve">Program Team engagements with advisory groups, working groups, </w:t>
      </w:r>
      <w:r w:rsidR="00ED2CCD" w:rsidRPr="002A1127">
        <w:rPr>
          <w:rFonts w:ascii="Verdana" w:eastAsia="Calibri" w:hAnsi="Verdana"/>
          <w:sz w:val="16"/>
          <w:szCs w:val="16"/>
        </w:rPr>
        <w:br/>
        <w:t>committees, consortia and networks</w:t>
      </w:r>
      <w:r w:rsidR="00D93229" w:rsidRPr="002A1127">
        <w:rPr>
          <w:rFonts w:ascii="Verdana" w:eastAsia="Calibri" w:hAnsi="Verdana"/>
          <w:sz w:val="16"/>
          <w:szCs w:val="16"/>
        </w:rPr>
        <w:t xml:space="preserve"> </w:t>
      </w:r>
    </w:p>
    <w:p w14:paraId="218EC219" w14:textId="77777777" w:rsidR="00037D24" w:rsidRPr="00133CE4" w:rsidRDefault="00037D24" w:rsidP="00B366EA">
      <w:pPr>
        <w:spacing w:line="257" w:lineRule="auto"/>
        <w:rPr>
          <w:rFonts w:ascii="Verdana" w:hAnsi="Verdana"/>
        </w:rPr>
      </w:pPr>
    </w:p>
    <w:p w14:paraId="2F414E7F" w14:textId="7A4B85AD" w:rsidR="00124988" w:rsidRPr="00133CE4" w:rsidRDefault="00E75719" w:rsidP="00BD2E42">
      <w:pPr>
        <w:spacing w:line="257" w:lineRule="auto"/>
        <w:ind w:right="-6"/>
        <w:rPr>
          <w:rFonts w:ascii="Verdana" w:hAnsi="Verdana"/>
        </w:rPr>
      </w:pPr>
      <w:r w:rsidRPr="00133CE4">
        <w:rPr>
          <w:rFonts w:ascii="Verdana" w:hAnsi="Verdana"/>
        </w:rPr>
        <w:t xml:space="preserve">In parallel, the Program Team </w:t>
      </w:r>
      <w:r w:rsidR="00940EB8" w:rsidRPr="00133CE4">
        <w:rPr>
          <w:rFonts w:ascii="Verdana" w:hAnsi="Verdana"/>
        </w:rPr>
        <w:t xml:space="preserve">recognised </w:t>
      </w:r>
      <w:r w:rsidRPr="00133CE4">
        <w:rPr>
          <w:rFonts w:ascii="Verdana" w:hAnsi="Verdana"/>
        </w:rPr>
        <w:t xml:space="preserve">that they </w:t>
      </w:r>
      <w:r w:rsidRPr="00133CE4">
        <w:rPr>
          <w:rFonts w:ascii="Verdana" w:hAnsi="Verdana"/>
          <w:i/>
          <w:iCs/>
        </w:rPr>
        <w:t>themselves</w:t>
      </w:r>
      <w:r w:rsidRPr="00133CE4">
        <w:rPr>
          <w:rFonts w:ascii="Verdana" w:hAnsi="Verdana"/>
        </w:rPr>
        <w:t xml:space="preserve"> didn’t have </w:t>
      </w:r>
      <w:r w:rsidR="00554879" w:rsidRPr="00133CE4">
        <w:rPr>
          <w:rFonts w:ascii="Verdana" w:hAnsi="Verdana"/>
        </w:rPr>
        <w:t>a</w:t>
      </w:r>
      <w:r w:rsidRPr="00133CE4">
        <w:rPr>
          <w:rFonts w:ascii="Verdana" w:hAnsi="Verdana"/>
        </w:rPr>
        <w:t xml:space="preserve"> wide representation of disability for best practice consultation and co-design </w:t>
      </w:r>
      <w:r w:rsidR="00792325" w:rsidRPr="00133CE4">
        <w:rPr>
          <w:rFonts w:ascii="Verdana" w:hAnsi="Verdana"/>
        </w:rPr>
        <w:t xml:space="preserve">in relation to </w:t>
      </w:r>
      <w:r w:rsidRPr="00133CE4">
        <w:rPr>
          <w:rFonts w:ascii="Verdana" w:hAnsi="Verdana"/>
        </w:rPr>
        <w:t>the Program’s</w:t>
      </w:r>
      <w:r w:rsidR="006049A8" w:rsidRPr="00133CE4">
        <w:rPr>
          <w:rFonts w:ascii="Verdana" w:hAnsi="Verdana"/>
        </w:rPr>
        <w:t xml:space="preserve"> </w:t>
      </w:r>
      <w:r w:rsidR="006049A8" w:rsidRPr="00133CE4">
        <w:rPr>
          <w:rFonts w:ascii="Verdana" w:hAnsi="Verdana"/>
          <w:i/>
          <w:iCs/>
        </w:rPr>
        <w:t>own</w:t>
      </w:r>
      <w:r w:rsidRPr="00133CE4">
        <w:rPr>
          <w:rFonts w:ascii="Verdana" w:hAnsi="Verdana"/>
        </w:rPr>
        <w:t xml:space="preserve"> activities. Experts by Experience </w:t>
      </w:r>
      <w:r w:rsidR="006049A8" w:rsidRPr="00133CE4">
        <w:rPr>
          <w:rFonts w:ascii="Verdana" w:hAnsi="Verdana"/>
        </w:rPr>
        <w:t>was created to meet both sets of needs as</w:t>
      </w:r>
      <w:r w:rsidR="00940EB8" w:rsidRPr="00133CE4">
        <w:rPr>
          <w:rFonts w:ascii="Verdana" w:hAnsi="Verdana"/>
        </w:rPr>
        <w:t xml:space="preserve"> ‘a whole other level of the Program</w:t>
      </w:r>
      <w:r w:rsidR="006049A8" w:rsidRPr="00133CE4">
        <w:rPr>
          <w:rFonts w:ascii="Verdana" w:hAnsi="Verdana"/>
        </w:rPr>
        <w:t xml:space="preserve">,’ </w:t>
      </w:r>
      <w:r w:rsidR="00940EB8" w:rsidRPr="00133CE4">
        <w:rPr>
          <w:rFonts w:ascii="Verdana" w:hAnsi="Verdana"/>
        </w:rPr>
        <w:t>as put by one evaluation participant</w:t>
      </w:r>
      <w:r w:rsidR="006049A8" w:rsidRPr="00133CE4">
        <w:rPr>
          <w:rFonts w:ascii="Verdana" w:hAnsi="Verdana"/>
        </w:rPr>
        <w:t xml:space="preserve">; </w:t>
      </w:r>
      <w:r w:rsidR="00792325" w:rsidRPr="00133CE4">
        <w:rPr>
          <w:rFonts w:ascii="Verdana" w:hAnsi="Verdana"/>
        </w:rPr>
        <w:t>and</w:t>
      </w:r>
      <w:r w:rsidR="001251AD" w:rsidRPr="00133CE4">
        <w:rPr>
          <w:rFonts w:ascii="Verdana" w:hAnsi="Verdana"/>
        </w:rPr>
        <w:t xml:space="preserve"> what a critical function of the Program that </w:t>
      </w:r>
      <w:r w:rsidR="00DC3231" w:rsidRPr="00133CE4">
        <w:rPr>
          <w:rFonts w:ascii="Verdana" w:hAnsi="Verdana"/>
        </w:rPr>
        <w:t xml:space="preserve">strategy </w:t>
      </w:r>
      <w:r w:rsidR="001251AD" w:rsidRPr="00133CE4">
        <w:rPr>
          <w:rFonts w:ascii="Verdana" w:hAnsi="Verdana"/>
        </w:rPr>
        <w:t>has proven to be</w:t>
      </w:r>
      <w:r w:rsidR="00667CCE" w:rsidRPr="00133CE4">
        <w:rPr>
          <w:rFonts w:ascii="Verdana" w:hAnsi="Verdana"/>
        </w:rPr>
        <w:t>.</w:t>
      </w:r>
      <w:r w:rsidR="00DC3231" w:rsidRPr="00133CE4">
        <w:rPr>
          <w:rFonts w:ascii="Verdana" w:hAnsi="Verdana"/>
        </w:rPr>
        <w:t xml:space="preserve"> </w:t>
      </w:r>
    </w:p>
    <w:p w14:paraId="1F40EAB3" w14:textId="77777777" w:rsidR="000F226F" w:rsidRPr="00133CE4" w:rsidRDefault="000F226F" w:rsidP="000F226F">
      <w:pPr>
        <w:spacing w:line="257" w:lineRule="auto"/>
        <w:ind w:right="-148"/>
        <w:rPr>
          <w:rFonts w:ascii="Verdana" w:hAnsi="Verdana"/>
        </w:rPr>
      </w:pPr>
    </w:p>
    <w:p w14:paraId="25E38A5C" w14:textId="6EAC8830" w:rsidR="00BC3F1A" w:rsidRPr="00133CE4" w:rsidRDefault="00124988" w:rsidP="00C65A95">
      <w:pPr>
        <w:spacing w:line="257" w:lineRule="auto"/>
        <w:ind w:right="-6"/>
        <w:rPr>
          <w:rFonts w:ascii="Verdana" w:hAnsi="Verdana"/>
        </w:rPr>
      </w:pPr>
      <w:r w:rsidRPr="00133CE4">
        <w:rPr>
          <w:rFonts w:ascii="Verdana" w:hAnsi="Verdana"/>
        </w:rPr>
        <w:t>The</w:t>
      </w:r>
      <w:r w:rsidR="000F226F" w:rsidRPr="00133CE4">
        <w:rPr>
          <w:rFonts w:ascii="Verdana" w:hAnsi="Verdana"/>
        </w:rPr>
        <w:t xml:space="preserve"> engagements were strategic in </w:t>
      </w:r>
      <w:r w:rsidR="009A3E0A" w:rsidRPr="00133CE4">
        <w:rPr>
          <w:rFonts w:ascii="Verdana" w:hAnsi="Verdana"/>
        </w:rPr>
        <w:t xml:space="preserve">one other </w:t>
      </w:r>
      <w:r w:rsidR="000F226F" w:rsidRPr="00133CE4">
        <w:rPr>
          <w:rFonts w:ascii="Verdana" w:hAnsi="Verdana"/>
        </w:rPr>
        <w:t>way</w:t>
      </w:r>
      <w:r w:rsidR="009A3E0A" w:rsidRPr="00133CE4">
        <w:rPr>
          <w:rFonts w:ascii="Verdana" w:hAnsi="Verdana"/>
        </w:rPr>
        <w:t xml:space="preserve"> too</w:t>
      </w:r>
      <w:r w:rsidR="00792325" w:rsidRPr="00133CE4">
        <w:rPr>
          <w:rFonts w:ascii="Verdana" w:hAnsi="Verdana"/>
        </w:rPr>
        <w:t xml:space="preserve">, in that Program Team members looked to </w:t>
      </w:r>
      <w:r w:rsidR="006049A8" w:rsidRPr="00133CE4">
        <w:rPr>
          <w:rFonts w:ascii="Verdana" w:hAnsi="Verdana"/>
        </w:rPr>
        <w:t>these external meetings</w:t>
      </w:r>
      <w:r w:rsidR="00792325" w:rsidRPr="00133CE4">
        <w:rPr>
          <w:rFonts w:ascii="Verdana" w:hAnsi="Verdana"/>
        </w:rPr>
        <w:t xml:space="preserve"> as </w:t>
      </w:r>
      <w:r w:rsidR="006049A8" w:rsidRPr="00133CE4">
        <w:rPr>
          <w:rFonts w:ascii="Verdana" w:hAnsi="Verdana"/>
        </w:rPr>
        <w:t>a way</w:t>
      </w:r>
      <w:r w:rsidR="00E52AA9" w:rsidRPr="00133CE4">
        <w:rPr>
          <w:rFonts w:ascii="Verdana" w:hAnsi="Verdana"/>
        </w:rPr>
        <w:t xml:space="preserve"> to</w:t>
      </w:r>
      <w:r w:rsidR="00792325" w:rsidRPr="00133CE4">
        <w:rPr>
          <w:rFonts w:ascii="Verdana" w:hAnsi="Verdana"/>
        </w:rPr>
        <w:t xml:space="preserve"> </w:t>
      </w:r>
      <w:r w:rsidR="0059209D" w:rsidRPr="00133CE4">
        <w:rPr>
          <w:rFonts w:ascii="Verdana" w:hAnsi="Verdana"/>
        </w:rPr>
        <w:t>insert</w:t>
      </w:r>
      <w:r w:rsidR="00792325" w:rsidRPr="00133CE4">
        <w:rPr>
          <w:rFonts w:ascii="Verdana" w:hAnsi="Verdana"/>
        </w:rPr>
        <w:t xml:space="preserve"> </w:t>
      </w:r>
      <w:r w:rsidR="004C3B0B" w:rsidRPr="00133CE4">
        <w:rPr>
          <w:rFonts w:ascii="Verdana" w:hAnsi="Verdana"/>
        </w:rPr>
        <w:t>gender equity</w:t>
      </w:r>
      <w:r w:rsidR="00792325" w:rsidRPr="00133CE4">
        <w:rPr>
          <w:rFonts w:ascii="Verdana" w:hAnsi="Verdana"/>
        </w:rPr>
        <w:t xml:space="preserve"> </w:t>
      </w:r>
      <w:r w:rsidR="0059209D" w:rsidRPr="00133CE4">
        <w:rPr>
          <w:rFonts w:ascii="Verdana" w:hAnsi="Verdana"/>
        </w:rPr>
        <w:t>into</w:t>
      </w:r>
      <w:r w:rsidR="004C3B0B" w:rsidRPr="00133CE4">
        <w:rPr>
          <w:rFonts w:ascii="Verdana" w:hAnsi="Verdana"/>
        </w:rPr>
        <w:t xml:space="preserve"> disability </w:t>
      </w:r>
      <w:r w:rsidR="00792325" w:rsidRPr="00133CE4">
        <w:rPr>
          <w:rFonts w:ascii="Verdana" w:hAnsi="Verdana"/>
        </w:rPr>
        <w:t>conversations</w:t>
      </w:r>
      <w:r w:rsidR="0059209D" w:rsidRPr="00133CE4">
        <w:rPr>
          <w:rFonts w:ascii="Verdana" w:hAnsi="Verdana"/>
        </w:rPr>
        <w:t>,</w:t>
      </w:r>
      <w:r w:rsidR="009A3E0A" w:rsidRPr="00133CE4">
        <w:rPr>
          <w:rFonts w:ascii="Verdana" w:hAnsi="Verdana"/>
        </w:rPr>
        <w:t xml:space="preserve"> or</w:t>
      </w:r>
      <w:r w:rsidR="004C3B0B" w:rsidRPr="00133CE4">
        <w:rPr>
          <w:rFonts w:ascii="Verdana" w:hAnsi="Verdana"/>
        </w:rPr>
        <w:t xml:space="preserve"> disability</w:t>
      </w:r>
      <w:r w:rsidR="009A3E0A" w:rsidRPr="00133CE4">
        <w:rPr>
          <w:rFonts w:ascii="Verdana" w:hAnsi="Verdana"/>
        </w:rPr>
        <w:t xml:space="preserve"> equity</w:t>
      </w:r>
      <w:r w:rsidR="00792325" w:rsidRPr="00133CE4">
        <w:rPr>
          <w:rFonts w:ascii="Verdana" w:hAnsi="Verdana"/>
        </w:rPr>
        <w:t xml:space="preserve"> into </w:t>
      </w:r>
      <w:r w:rsidR="009A3E0A" w:rsidRPr="00133CE4">
        <w:rPr>
          <w:rFonts w:ascii="Verdana" w:hAnsi="Verdana"/>
        </w:rPr>
        <w:t>gender or prevention</w:t>
      </w:r>
      <w:r w:rsidR="00792325" w:rsidRPr="00133CE4">
        <w:rPr>
          <w:rFonts w:ascii="Verdana" w:hAnsi="Verdana"/>
        </w:rPr>
        <w:t xml:space="preserve"> conversations. The engagements </w:t>
      </w:r>
      <w:r w:rsidR="00C147CC" w:rsidRPr="00133CE4">
        <w:rPr>
          <w:rFonts w:ascii="Verdana" w:hAnsi="Verdana"/>
        </w:rPr>
        <w:t xml:space="preserve">literally </w:t>
      </w:r>
      <w:r w:rsidR="006049A8" w:rsidRPr="00133CE4">
        <w:rPr>
          <w:rFonts w:ascii="Verdana" w:hAnsi="Verdana"/>
        </w:rPr>
        <w:t>brought</w:t>
      </w:r>
      <w:r w:rsidR="00792325" w:rsidRPr="00133CE4">
        <w:rPr>
          <w:rFonts w:ascii="Verdana" w:hAnsi="Verdana"/>
        </w:rPr>
        <w:t xml:space="preserve"> intersectional practice </w:t>
      </w:r>
      <w:r w:rsidR="006049A8" w:rsidRPr="00133CE4">
        <w:rPr>
          <w:rFonts w:ascii="Verdana" w:hAnsi="Verdana"/>
        </w:rPr>
        <w:t xml:space="preserve">into </w:t>
      </w:r>
      <w:r w:rsidR="009A3E0A" w:rsidRPr="00133CE4">
        <w:rPr>
          <w:rFonts w:ascii="Verdana" w:hAnsi="Verdana"/>
        </w:rPr>
        <w:t xml:space="preserve">the </w:t>
      </w:r>
      <w:r w:rsidR="006049A8" w:rsidRPr="00133CE4">
        <w:rPr>
          <w:rFonts w:ascii="Verdana" w:hAnsi="Verdana"/>
        </w:rPr>
        <w:t xml:space="preserve">contexts and spaces </w:t>
      </w:r>
      <w:r w:rsidR="009A3E0A" w:rsidRPr="00133CE4">
        <w:rPr>
          <w:rFonts w:ascii="Verdana" w:hAnsi="Verdana"/>
          <w:i/>
          <w:iCs/>
        </w:rPr>
        <w:t>surrounding</w:t>
      </w:r>
      <w:r w:rsidR="009A3E0A" w:rsidRPr="00133CE4">
        <w:rPr>
          <w:rFonts w:ascii="Verdana" w:hAnsi="Verdana"/>
        </w:rPr>
        <w:t xml:space="preserve"> the</w:t>
      </w:r>
      <w:r w:rsidR="006049A8" w:rsidRPr="00133CE4">
        <w:rPr>
          <w:rFonts w:ascii="Verdana" w:hAnsi="Verdana"/>
        </w:rPr>
        <w:t xml:space="preserve"> Program, which</w:t>
      </w:r>
      <w:r w:rsidR="00C147CC" w:rsidRPr="00133CE4">
        <w:rPr>
          <w:rFonts w:ascii="Verdana" w:hAnsi="Verdana"/>
        </w:rPr>
        <w:t xml:space="preserve"> in turn</w:t>
      </w:r>
      <w:r w:rsidR="006049A8" w:rsidRPr="00133CE4">
        <w:rPr>
          <w:rFonts w:ascii="Verdana" w:hAnsi="Verdana"/>
        </w:rPr>
        <w:t xml:space="preserve"> </w:t>
      </w:r>
      <w:r w:rsidR="00C147CC" w:rsidRPr="00133CE4">
        <w:rPr>
          <w:rFonts w:ascii="Verdana" w:hAnsi="Verdana"/>
        </w:rPr>
        <w:t>elevated the</w:t>
      </w:r>
      <w:r w:rsidR="006049A8" w:rsidRPr="00133CE4">
        <w:rPr>
          <w:rFonts w:ascii="Verdana" w:hAnsi="Verdana"/>
        </w:rPr>
        <w:t xml:space="preserve"> Program</w:t>
      </w:r>
      <w:r w:rsidR="00C147CC" w:rsidRPr="00133CE4">
        <w:rPr>
          <w:rFonts w:ascii="Verdana" w:hAnsi="Verdana"/>
        </w:rPr>
        <w:t>’s standing</w:t>
      </w:r>
      <w:r w:rsidR="009A3E0A" w:rsidRPr="00133CE4">
        <w:rPr>
          <w:rFonts w:ascii="Verdana" w:hAnsi="Verdana"/>
        </w:rPr>
        <w:t xml:space="preserve"> </w:t>
      </w:r>
      <w:r w:rsidR="00E52AA9" w:rsidRPr="00133CE4">
        <w:rPr>
          <w:rFonts w:ascii="Verdana" w:hAnsi="Verdana"/>
        </w:rPr>
        <w:t>to</w:t>
      </w:r>
      <w:r w:rsidR="009A3E0A" w:rsidRPr="00133CE4">
        <w:rPr>
          <w:rFonts w:ascii="Verdana" w:hAnsi="Verdana"/>
        </w:rPr>
        <w:t xml:space="preserve"> different stakeholder</w:t>
      </w:r>
      <w:r w:rsidR="00E52AA9" w:rsidRPr="00133CE4">
        <w:rPr>
          <w:rFonts w:ascii="Verdana" w:hAnsi="Verdana"/>
        </w:rPr>
        <w:t>s</w:t>
      </w:r>
      <w:r w:rsidR="009A3E0A" w:rsidRPr="00133CE4">
        <w:rPr>
          <w:rFonts w:ascii="Verdana" w:hAnsi="Verdana"/>
        </w:rPr>
        <w:t>.</w:t>
      </w:r>
      <w:r w:rsidR="00C147CC" w:rsidRPr="00133CE4">
        <w:rPr>
          <w:rFonts w:ascii="Verdana" w:hAnsi="Verdana"/>
        </w:rPr>
        <w:t xml:space="preserve"> </w:t>
      </w:r>
      <w:r w:rsidR="009A3E0A" w:rsidRPr="00133CE4">
        <w:rPr>
          <w:rFonts w:ascii="Verdana" w:hAnsi="Verdana"/>
        </w:rPr>
        <w:t xml:space="preserve">When </w:t>
      </w:r>
      <w:r w:rsidR="00BC3F1A" w:rsidRPr="00133CE4">
        <w:rPr>
          <w:rFonts w:ascii="Verdana" w:hAnsi="Verdana"/>
        </w:rPr>
        <w:t xml:space="preserve">the </w:t>
      </w:r>
      <w:r w:rsidR="009A3E0A" w:rsidRPr="00133CE4">
        <w:rPr>
          <w:rFonts w:ascii="Verdana" w:hAnsi="Verdana"/>
        </w:rPr>
        <w:t xml:space="preserve">engagements were </w:t>
      </w:r>
      <w:r w:rsidR="00BC3F1A" w:rsidRPr="00133CE4">
        <w:rPr>
          <w:rFonts w:ascii="Verdana" w:hAnsi="Verdana"/>
        </w:rPr>
        <w:t xml:space="preserve">on </w:t>
      </w:r>
      <w:r w:rsidR="009A3E0A" w:rsidRPr="00133CE4">
        <w:rPr>
          <w:rFonts w:ascii="Verdana" w:hAnsi="Verdana"/>
        </w:rPr>
        <w:t xml:space="preserve">specific pieces of prevention work, </w:t>
      </w:r>
      <w:r w:rsidR="00E52AA9" w:rsidRPr="00133CE4">
        <w:rPr>
          <w:rFonts w:ascii="Verdana" w:hAnsi="Verdana"/>
        </w:rPr>
        <w:t xml:space="preserve">as </w:t>
      </w:r>
      <w:r w:rsidR="00F01B88">
        <w:rPr>
          <w:rFonts w:ascii="Verdana" w:hAnsi="Verdana"/>
        </w:rPr>
        <w:br/>
      </w:r>
      <w:r w:rsidR="00E52AA9" w:rsidRPr="00133CE4">
        <w:rPr>
          <w:rFonts w:ascii="Verdana" w:hAnsi="Verdana"/>
        </w:rPr>
        <w:t>in Our Watch’s Men and Masculinities webinar,</w:t>
      </w:r>
      <w:r w:rsidR="009A3E0A" w:rsidRPr="00133CE4">
        <w:rPr>
          <w:rFonts w:ascii="Verdana" w:hAnsi="Verdana"/>
        </w:rPr>
        <w:t xml:space="preserve"> the</w:t>
      </w:r>
      <w:r w:rsidR="00BC3F1A" w:rsidRPr="00133CE4">
        <w:rPr>
          <w:rFonts w:ascii="Verdana" w:hAnsi="Verdana"/>
        </w:rPr>
        <w:t xml:space="preserve"> </w:t>
      </w:r>
      <w:r w:rsidR="009A3E0A" w:rsidRPr="00133CE4">
        <w:rPr>
          <w:rFonts w:ascii="Verdana" w:hAnsi="Verdana"/>
        </w:rPr>
        <w:t>contributions evolved into deeper level</w:t>
      </w:r>
      <w:r w:rsidR="00BC3F1A" w:rsidRPr="00133CE4">
        <w:rPr>
          <w:rFonts w:ascii="Verdana" w:hAnsi="Verdana"/>
        </w:rPr>
        <w:t>s</w:t>
      </w:r>
      <w:r w:rsidR="009A3E0A" w:rsidRPr="00133CE4">
        <w:rPr>
          <w:rFonts w:ascii="Verdana" w:hAnsi="Verdana"/>
        </w:rPr>
        <w:t xml:space="preserve"> of consultation.</w:t>
      </w:r>
    </w:p>
    <w:p w14:paraId="31AE518C" w14:textId="77777777" w:rsidR="004C3B0B" w:rsidRPr="00133CE4" w:rsidRDefault="004C3B0B" w:rsidP="00B366EA">
      <w:pPr>
        <w:spacing w:line="257" w:lineRule="auto"/>
        <w:rPr>
          <w:rFonts w:ascii="Verdana" w:hAnsi="Verdana"/>
          <w:sz w:val="10"/>
          <w:szCs w:val="10"/>
        </w:rPr>
      </w:pPr>
    </w:p>
    <w:p w14:paraId="2548FB8A" w14:textId="1C86B45C" w:rsidR="005B4DA5" w:rsidRPr="00133CE4" w:rsidRDefault="001E6538" w:rsidP="005E2165">
      <w:pPr>
        <w:widowControl/>
        <w:autoSpaceDE/>
        <w:autoSpaceDN/>
        <w:spacing w:line="257" w:lineRule="auto"/>
        <w:ind w:left="709" w:right="561"/>
        <w:rPr>
          <w:rFonts w:ascii="Verdana" w:eastAsia="Times New Roman" w:hAnsi="Verdana"/>
          <w:color w:val="5C1D64" w:themeColor="accent5"/>
          <w:lang w:eastAsia="en-GB"/>
        </w:rPr>
      </w:pPr>
      <w:r w:rsidRPr="00133CE4">
        <w:rPr>
          <w:rFonts w:ascii="Verdana" w:eastAsia="Times New Roman" w:hAnsi="Verdana"/>
          <w:color w:val="5C1D64" w:themeColor="accent5"/>
          <w:lang w:eastAsia="en-GB"/>
        </w:rPr>
        <w:t>W</w:t>
      </w:r>
      <w:r w:rsidR="005B4DA5" w:rsidRPr="00133CE4">
        <w:rPr>
          <w:rFonts w:ascii="Verdana" w:eastAsia="Times New Roman" w:hAnsi="Verdana"/>
          <w:color w:val="5C1D64" w:themeColor="accent5"/>
          <w:lang w:eastAsia="en-GB"/>
        </w:rPr>
        <w:t>hen it’s violence prevention or gender equity, we’re often updating them and bringing in expertise on intersectionality and disability</w:t>
      </w:r>
      <w:r w:rsidR="00293A3D" w:rsidRPr="00133CE4">
        <w:rPr>
          <w:rFonts w:ascii="Verdana" w:eastAsia="Times New Roman" w:hAnsi="Verdana"/>
          <w:color w:val="5C1D64" w:themeColor="accent5"/>
          <w:lang w:eastAsia="en-GB"/>
        </w:rPr>
        <w:t xml:space="preserve">, </w:t>
      </w:r>
      <w:r w:rsidR="005B4DA5" w:rsidRPr="00133CE4">
        <w:rPr>
          <w:rFonts w:ascii="Verdana" w:eastAsia="Times New Roman" w:hAnsi="Verdana"/>
          <w:color w:val="5C1D64" w:themeColor="accent5"/>
          <w:lang w:eastAsia="en-GB"/>
        </w:rPr>
        <w:t>talking to them about how they can be more inclusive and intersectional in their practices</w:t>
      </w:r>
      <w:r w:rsidR="00293A3D" w:rsidRPr="00133CE4">
        <w:rPr>
          <w:rFonts w:ascii="Verdana" w:eastAsia="Times New Roman" w:hAnsi="Verdana"/>
          <w:color w:val="5C1D64" w:themeColor="accent5"/>
          <w:lang w:eastAsia="en-GB"/>
        </w:rPr>
        <w:t xml:space="preserve">, or </w:t>
      </w:r>
      <w:r w:rsidR="005B4DA5" w:rsidRPr="00133CE4">
        <w:rPr>
          <w:rFonts w:ascii="Verdana" w:eastAsia="Times New Roman" w:hAnsi="Verdana"/>
          <w:color w:val="5C1D64" w:themeColor="accent5"/>
          <w:lang w:eastAsia="en-GB"/>
        </w:rPr>
        <w:t xml:space="preserve">how they can target specific </w:t>
      </w:r>
      <w:r w:rsidR="00293A3D" w:rsidRPr="00133CE4">
        <w:rPr>
          <w:rFonts w:ascii="Verdana" w:eastAsia="Times New Roman" w:hAnsi="Verdana"/>
          <w:color w:val="5C1D64" w:themeColor="accent5"/>
          <w:lang w:eastAsia="en-GB"/>
        </w:rPr>
        <w:t>women with disabilities</w:t>
      </w:r>
      <w:r w:rsidR="005B4DA5" w:rsidRPr="00133CE4">
        <w:rPr>
          <w:rFonts w:ascii="Verdana" w:eastAsia="Times New Roman" w:hAnsi="Verdana"/>
          <w:color w:val="5C1D64" w:themeColor="accent5"/>
          <w:lang w:eastAsia="en-GB"/>
        </w:rPr>
        <w:t xml:space="preserve"> groups who aren’t always recognised. In disability spaces, we’re frequently bringing in the gender lens, talking to them about violence, the rates, the ways they can prevent it, practices that promote inclusion and equity, removing stereotypes and de-stigmatising. </w:t>
      </w:r>
      <w:r w:rsidR="001D5D99" w:rsidRPr="00133CE4">
        <w:rPr>
          <w:rFonts w:ascii="Verdana" w:eastAsia="Times New Roman" w:hAnsi="Verdana"/>
          <w:color w:val="5C1D64" w:themeColor="accent5"/>
          <w:lang w:eastAsia="en-GB"/>
        </w:rPr>
        <w:t xml:space="preserve">(Program Team member) </w:t>
      </w:r>
    </w:p>
    <w:p w14:paraId="7F03B33B" w14:textId="4BFFDAE4" w:rsidR="00C04074" w:rsidRPr="00133CE4" w:rsidRDefault="00C04074" w:rsidP="005E2165">
      <w:pPr>
        <w:spacing w:line="257" w:lineRule="auto"/>
        <w:ind w:right="561"/>
        <w:rPr>
          <w:rFonts w:ascii="Verdana" w:hAnsi="Verdana"/>
          <w:sz w:val="10"/>
          <w:szCs w:val="10"/>
        </w:rPr>
      </w:pPr>
    </w:p>
    <w:p w14:paraId="7682E92D" w14:textId="66EB3081" w:rsidR="009A3E0A" w:rsidRPr="00133CE4" w:rsidRDefault="00C147CC" w:rsidP="00405F1E">
      <w:pPr>
        <w:widowControl/>
        <w:autoSpaceDE/>
        <w:autoSpaceDN/>
        <w:spacing w:line="257" w:lineRule="auto"/>
        <w:ind w:left="709" w:right="561"/>
        <w:rPr>
          <w:rFonts w:ascii="Verdana" w:eastAsia="Times New Roman" w:hAnsi="Verdana"/>
          <w:color w:val="5C1D64" w:themeColor="accent5"/>
          <w:lang w:eastAsia="en-GB"/>
        </w:rPr>
      </w:pPr>
      <w:r w:rsidRPr="00133CE4">
        <w:rPr>
          <w:rFonts w:ascii="Verdana" w:eastAsia="Times New Roman" w:hAnsi="Verdana"/>
          <w:color w:val="5C1D64" w:themeColor="accent5"/>
          <w:lang w:eastAsia="en-GB"/>
        </w:rPr>
        <w:t>These engagements have</w:t>
      </w:r>
      <w:r w:rsidR="00C04074" w:rsidRPr="00133CE4">
        <w:rPr>
          <w:rFonts w:ascii="Verdana" w:eastAsia="Times New Roman" w:hAnsi="Verdana"/>
          <w:color w:val="5C1D64" w:themeColor="accent5"/>
          <w:lang w:eastAsia="en-GB"/>
        </w:rPr>
        <w:t xml:space="preserve"> increased the credibility of the Program, because </w:t>
      </w:r>
      <w:r w:rsidRPr="00133CE4">
        <w:rPr>
          <w:rFonts w:ascii="Verdana" w:eastAsia="Times New Roman" w:hAnsi="Verdana"/>
          <w:color w:val="5C1D64" w:themeColor="accent5"/>
          <w:lang w:eastAsia="en-GB"/>
        </w:rPr>
        <w:t>people</w:t>
      </w:r>
      <w:r w:rsidR="00C04074" w:rsidRPr="00133CE4">
        <w:rPr>
          <w:rFonts w:ascii="Verdana" w:eastAsia="Times New Roman" w:hAnsi="Verdana"/>
          <w:color w:val="5C1D64" w:themeColor="accent5"/>
          <w:lang w:eastAsia="en-GB"/>
        </w:rPr>
        <w:t xml:space="preserve"> hear us talking in these spaces with knowledge</w:t>
      </w:r>
      <w:r w:rsidR="003F5E82" w:rsidRPr="00133CE4">
        <w:rPr>
          <w:rFonts w:ascii="Verdana" w:eastAsia="Times New Roman" w:hAnsi="Verdana"/>
          <w:color w:val="5C1D64" w:themeColor="accent5"/>
          <w:lang w:eastAsia="en-GB"/>
        </w:rPr>
        <w:t xml:space="preserve"> and </w:t>
      </w:r>
      <w:r w:rsidR="00C04074" w:rsidRPr="00133CE4">
        <w:rPr>
          <w:rFonts w:ascii="Verdana" w:eastAsia="Times New Roman" w:hAnsi="Verdana"/>
          <w:color w:val="5C1D64" w:themeColor="accent5"/>
          <w:lang w:eastAsia="en-GB"/>
        </w:rPr>
        <w:t>authority</w:t>
      </w:r>
      <w:r w:rsidR="003F5E82" w:rsidRPr="00133CE4">
        <w:rPr>
          <w:rFonts w:ascii="Verdana" w:eastAsia="Times New Roman" w:hAnsi="Verdana"/>
          <w:color w:val="5C1D64" w:themeColor="accent5"/>
          <w:lang w:eastAsia="en-GB"/>
        </w:rPr>
        <w:t>, with</w:t>
      </w:r>
      <w:r w:rsidR="00293A3D" w:rsidRPr="00133CE4">
        <w:rPr>
          <w:rFonts w:ascii="Verdana" w:eastAsia="Times New Roman" w:hAnsi="Verdana"/>
          <w:color w:val="5C1D64" w:themeColor="accent5"/>
          <w:lang w:eastAsia="en-GB"/>
        </w:rPr>
        <w:t xml:space="preserve"> </w:t>
      </w:r>
      <w:r w:rsidR="00C04074" w:rsidRPr="00133CE4">
        <w:rPr>
          <w:rFonts w:ascii="Verdana" w:eastAsia="Times New Roman" w:hAnsi="Verdana"/>
          <w:color w:val="5C1D64" w:themeColor="accent5"/>
          <w:lang w:eastAsia="en-GB"/>
        </w:rPr>
        <w:t>expertise</w:t>
      </w:r>
      <w:r w:rsidRPr="00133CE4">
        <w:rPr>
          <w:rFonts w:ascii="Verdana" w:eastAsia="Times New Roman" w:hAnsi="Verdana"/>
          <w:color w:val="5C1D64" w:themeColor="accent5"/>
          <w:lang w:eastAsia="en-GB"/>
        </w:rPr>
        <w:t xml:space="preserve">. </w:t>
      </w:r>
      <w:r w:rsidR="003F5E82" w:rsidRPr="00133CE4">
        <w:rPr>
          <w:rFonts w:ascii="Verdana" w:eastAsia="Times New Roman" w:hAnsi="Verdana"/>
          <w:color w:val="5C1D64" w:themeColor="accent5"/>
          <w:lang w:eastAsia="en-GB"/>
        </w:rPr>
        <w:t>They</w:t>
      </w:r>
      <w:r w:rsidR="00C04074" w:rsidRPr="00133CE4">
        <w:rPr>
          <w:rFonts w:ascii="Verdana" w:eastAsia="Times New Roman" w:hAnsi="Verdana"/>
          <w:color w:val="5C1D64" w:themeColor="accent5"/>
          <w:lang w:eastAsia="en-GB"/>
        </w:rPr>
        <w:t xml:space="preserve"> also bring a generalised awareness about violence prevention right across a number of different spaces that probably wouldn’t have it on their radar. Or </w:t>
      </w:r>
      <w:r w:rsidR="003F5E82" w:rsidRPr="00133CE4">
        <w:rPr>
          <w:rFonts w:ascii="Verdana" w:eastAsia="Times New Roman" w:hAnsi="Verdana"/>
          <w:color w:val="5C1D64" w:themeColor="accent5"/>
          <w:lang w:eastAsia="en-GB"/>
        </w:rPr>
        <w:t>they</w:t>
      </w:r>
      <w:r w:rsidR="00C04074" w:rsidRPr="00133CE4">
        <w:rPr>
          <w:rFonts w:ascii="Verdana" w:eastAsia="Times New Roman" w:hAnsi="Verdana"/>
          <w:color w:val="5C1D64" w:themeColor="accent5"/>
          <w:lang w:eastAsia="en-GB"/>
        </w:rPr>
        <w:t xml:space="preserve"> bring disability into spaces that don’t have that on their radar. (Program Team member)</w:t>
      </w:r>
      <w:r w:rsidR="00293A3D" w:rsidRPr="00133CE4">
        <w:rPr>
          <w:rFonts w:ascii="Verdana" w:eastAsia="Times New Roman" w:hAnsi="Verdana"/>
          <w:color w:val="5C1D64" w:themeColor="accent5"/>
          <w:lang w:eastAsia="en-GB"/>
        </w:rPr>
        <w:t xml:space="preserve"> </w:t>
      </w:r>
    </w:p>
    <w:p w14:paraId="57FAA01D" w14:textId="77777777" w:rsidR="009A3E0A" w:rsidRPr="00133CE4" w:rsidRDefault="009A3E0A" w:rsidP="00405F1E">
      <w:pPr>
        <w:spacing w:line="257" w:lineRule="auto"/>
        <w:ind w:right="561"/>
        <w:rPr>
          <w:rFonts w:ascii="Verdana" w:hAnsi="Verdana"/>
          <w:sz w:val="10"/>
          <w:szCs w:val="10"/>
        </w:rPr>
      </w:pPr>
    </w:p>
    <w:p w14:paraId="1DFA3787" w14:textId="01AEFFB6" w:rsidR="00B366EA" w:rsidRPr="00133CE4" w:rsidRDefault="00293A3D" w:rsidP="00EA6BE1">
      <w:pPr>
        <w:widowControl/>
        <w:autoSpaceDE/>
        <w:autoSpaceDN/>
        <w:spacing w:line="257" w:lineRule="auto"/>
        <w:ind w:left="709" w:right="277"/>
        <w:rPr>
          <w:rFonts w:ascii="Verdana" w:eastAsia="Times New Roman" w:hAnsi="Verdana"/>
          <w:color w:val="5C1D64"/>
          <w:lang w:eastAsia="en-GB"/>
        </w:rPr>
      </w:pPr>
      <w:r w:rsidRPr="00133CE4">
        <w:rPr>
          <w:rFonts w:ascii="Verdana" w:eastAsia="Times New Roman" w:hAnsi="Verdana"/>
          <w:color w:val="5C1D64"/>
          <w:lang w:eastAsia="en-GB"/>
        </w:rPr>
        <w:t>As</w:t>
      </w:r>
      <w:r w:rsidR="009A3E0A" w:rsidRPr="00133CE4">
        <w:rPr>
          <w:rFonts w:ascii="Verdana" w:eastAsia="Times New Roman" w:hAnsi="Verdana"/>
          <w:color w:val="5C1D64"/>
          <w:lang w:eastAsia="en-GB"/>
        </w:rPr>
        <w:t xml:space="preserve"> well as bringing a disability perspective and the intersectional lens into prevention, </w:t>
      </w:r>
      <w:r w:rsidRPr="00133CE4">
        <w:rPr>
          <w:rFonts w:ascii="Verdana" w:eastAsia="Times New Roman" w:hAnsi="Verdana"/>
          <w:color w:val="5C1D64"/>
          <w:lang w:eastAsia="en-GB"/>
        </w:rPr>
        <w:t>we end up</w:t>
      </w:r>
      <w:r w:rsidR="009A3E0A" w:rsidRPr="00133CE4">
        <w:rPr>
          <w:rFonts w:ascii="Verdana" w:eastAsia="Times New Roman" w:hAnsi="Verdana"/>
          <w:color w:val="5C1D64"/>
          <w:lang w:eastAsia="en-GB"/>
        </w:rPr>
        <w:t xml:space="preserve"> providing consultation on </w:t>
      </w:r>
      <w:r w:rsidRPr="00133CE4">
        <w:rPr>
          <w:rFonts w:ascii="Verdana" w:eastAsia="Times New Roman" w:hAnsi="Verdana"/>
          <w:color w:val="5C1D64"/>
          <w:lang w:eastAsia="en-GB"/>
        </w:rPr>
        <w:t xml:space="preserve">the </w:t>
      </w:r>
      <w:r w:rsidR="009A3E0A" w:rsidRPr="00133CE4">
        <w:rPr>
          <w:rFonts w:ascii="Verdana" w:eastAsia="Times New Roman" w:hAnsi="Verdana"/>
          <w:color w:val="5C1D64"/>
          <w:lang w:eastAsia="en-GB"/>
        </w:rPr>
        <w:t>accessibility of resources</w:t>
      </w:r>
      <w:r w:rsidRPr="00133CE4">
        <w:rPr>
          <w:rFonts w:ascii="Verdana" w:eastAsia="Times New Roman" w:hAnsi="Verdana"/>
          <w:color w:val="5C1D64"/>
          <w:lang w:eastAsia="en-GB"/>
        </w:rPr>
        <w:t xml:space="preserve"> or </w:t>
      </w:r>
      <w:r w:rsidR="009A3E0A" w:rsidRPr="00133CE4">
        <w:rPr>
          <w:rFonts w:ascii="Verdana" w:eastAsia="Times New Roman" w:hAnsi="Verdana"/>
          <w:color w:val="5C1D64"/>
          <w:lang w:eastAsia="en-GB"/>
        </w:rPr>
        <w:t>events</w:t>
      </w:r>
      <w:r w:rsidR="00941C4C" w:rsidRPr="00133CE4">
        <w:rPr>
          <w:rFonts w:ascii="Verdana" w:eastAsia="Times New Roman" w:hAnsi="Verdana"/>
          <w:color w:val="5C1D64"/>
          <w:lang w:eastAsia="en-GB"/>
        </w:rPr>
        <w:t>.</w:t>
      </w:r>
      <w:r w:rsidR="009A3E0A" w:rsidRPr="00133CE4">
        <w:rPr>
          <w:rFonts w:ascii="Verdana" w:eastAsia="Times New Roman" w:hAnsi="Verdana"/>
          <w:color w:val="5C1D64"/>
          <w:lang w:eastAsia="en-GB"/>
        </w:rPr>
        <w:t xml:space="preserve"> </w:t>
      </w:r>
      <w:r w:rsidR="00614C0E" w:rsidRPr="00133CE4">
        <w:rPr>
          <w:rFonts w:ascii="Verdana" w:eastAsia="Times New Roman" w:hAnsi="Verdana"/>
          <w:color w:val="5C1D64"/>
          <w:lang w:eastAsia="en-GB"/>
        </w:rPr>
        <w:t>Men and Masculinities was like this.</w:t>
      </w:r>
      <w:r w:rsidR="00FA7B6A" w:rsidRPr="00133CE4">
        <w:rPr>
          <w:rFonts w:ascii="Verdana" w:eastAsia="Times New Roman" w:hAnsi="Verdana"/>
          <w:color w:val="5C1D64"/>
          <w:lang w:eastAsia="en-GB"/>
        </w:rPr>
        <w:t xml:space="preserve"> </w:t>
      </w:r>
      <w:r w:rsidR="00941C4C" w:rsidRPr="00133CE4">
        <w:rPr>
          <w:rFonts w:ascii="Verdana" w:eastAsia="Times New Roman" w:hAnsi="Verdana"/>
          <w:color w:val="5C1D64"/>
          <w:lang w:eastAsia="en-GB"/>
        </w:rPr>
        <w:t xml:space="preserve">(Program Team member) </w:t>
      </w:r>
    </w:p>
    <w:p w14:paraId="0556BE8A" w14:textId="430D9C1C" w:rsidR="002A1127" w:rsidRDefault="002A1127" w:rsidP="002A1127">
      <w:pPr>
        <w:widowControl/>
        <w:autoSpaceDE/>
        <w:autoSpaceDN/>
        <w:spacing w:after="160" w:line="259" w:lineRule="auto"/>
        <w:rPr>
          <w:rFonts w:ascii="Verdana" w:hAnsi="Verdana"/>
          <w:b/>
          <w:bCs/>
          <w:sz w:val="10"/>
          <w:szCs w:val="10"/>
        </w:rPr>
      </w:pPr>
    </w:p>
    <w:p w14:paraId="41190C53" w14:textId="2C7845B9" w:rsidR="0052696E" w:rsidRPr="002A1127" w:rsidRDefault="00912344" w:rsidP="006842C6">
      <w:pPr>
        <w:widowControl/>
        <w:autoSpaceDE/>
        <w:autoSpaceDN/>
        <w:spacing w:line="259" w:lineRule="auto"/>
        <w:ind w:right="-6"/>
        <w:rPr>
          <w:rFonts w:ascii="Verdana" w:hAnsi="Verdana"/>
          <w:b/>
          <w:bCs/>
          <w:sz w:val="10"/>
          <w:szCs w:val="10"/>
        </w:rPr>
      </w:pPr>
      <w:r w:rsidRPr="00133CE4">
        <w:rPr>
          <w:rFonts w:ascii="Verdana" w:hAnsi="Verdana"/>
          <w:lang w:val="en-GB"/>
        </w:rPr>
        <w:t>The</w:t>
      </w:r>
      <w:r w:rsidR="00DC3DDC" w:rsidRPr="00133CE4">
        <w:rPr>
          <w:rFonts w:ascii="Verdana" w:hAnsi="Verdana"/>
          <w:lang w:val="en-GB"/>
        </w:rPr>
        <w:t xml:space="preserve"> </w:t>
      </w:r>
      <w:r w:rsidR="001B0085" w:rsidRPr="00133CE4">
        <w:rPr>
          <w:rFonts w:ascii="Verdana" w:hAnsi="Verdana"/>
          <w:lang w:val="en-GB"/>
        </w:rPr>
        <w:t xml:space="preserve">PAG </w:t>
      </w:r>
      <w:r w:rsidRPr="00133CE4">
        <w:rPr>
          <w:rFonts w:ascii="Verdana" w:hAnsi="Verdana"/>
          <w:lang w:val="en-GB"/>
        </w:rPr>
        <w:t>gave the Program a further</w:t>
      </w:r>
      <w:r w:rsidR="00243502" w:rsidRPr="00133CE4">
        <w:rPr>
          <w:rFonts w:ascii="Verdana" w:hAnsi="Verdana"/>
          <w:lang w:val="en-GB"/>
        </w:rPr>
        <w:t xml:space="preserve"> avenue </w:t>
      </w:r>
      <w:r w:rsidR="00DC3DDC" w:rsidRPr="00133CE4">
        <w:rPr>
          <w:rFonts w:ascii="Verdana" w:hAnsi="Verdana"/>
          <w:lang w:val="en-GB"/>
        </w:rPr>
        <w:t>for</w:t>
      </w:r>
      <w:r w:rsidR="00243502" w:rsidRPr="00133CE4">
        <w:rPr>
          <w:rFonts w:ascii="Verdana" w:hAnsi="Verdana"/>
          <w:lang w:val="en-GB"/>
        </w:rPr>
        <w:t xml:space="preserve"> strategic engagement </w:t>
      </w:r>
      <w:r w:rsidRPr="00133CE4">
        <w:rPr>
          <w:rFonts w:ascii="Verdana" w:hAnsi="Verdana"/>
          <w:lang w:val="en-GB"/>
        </w:rPr>
        <w:t>in that it</w:t>
      </w:r>
      <w:r w:rsidR="00DC3DDC" w:rsidRPr="00133CE4">
        <w:rPr>
          <w:rFonts w:ascii="Verdana" w:hAnsi="Verdana"/>
          <w:lang w:val="en-GB"/>
        </w:rPr>
        <w:t xml:space="preserve"> </w:t>
      </w:r>
      <w:r w:rsidR="00B877DC" w:rsidRPr="00133CE4">
        <w:rPr>
          <w:rFonts w:ascii="Verdana" w:hAnsi="Verdana"/>
          <w:lang w:val="en-GB"/>
        </w:rPr>
        <w:t xml:space="preserve">brought </w:t>
      </w:r>
      <w:r w:rsidRPr="00133CE4">
        <w:rPr>
          <w:rFonts w:ascii="Verdana" w:hAnsi="Verdana"/>
          <w:lang w:val="en-GB"/>
        </w:rPr>
        <w:t xml:space="preserve">together </w:t>
      </w:r>
      <w:r w:rsidR="00B877DC" w:rsidRPr="00133CE4">
        <w:rPr>
          <w:rFonts w:ascii="Verdana" w:hAnsi="Verdana"/>
          <w:lang w:val="en-GB"/>
        </w:rPr>
        <w:t>stake</w:t>
      </w:r>
      <w:r w:rsidR="0052696E" w:rsidRPr="00133CE4">
        <w:rPr>
          <w:rFonts w:ascii="Verdana" w:hAnsi="Verdana"/>
          <w:lang w:val="en-GB"/>
        </w:rPr>
        <w:t>-</w:t>
      </w:r>
      <w:r w:rsidR="00B877DC" w:rsidRPr="00133CE4">
        <w:rPr>
          <w:rFonts w:ascii="Verdana" w:hAnsi="Verdana"/>
          <w:lang w:val="en-GB"/>
        </w:rPr>
        <w:t>holders</w:t>
      </w:r>
      <w:r w:rsidRPr="00133CE4">
        <w:rPr>
          <w:rFonts w:ascii="Verdana" w:hAnsi="Verdana"/>
          <w:lang w:val="en-GB"/>
        </w:rPr>
        <w:t xml:space="preserve"> </w:t>
      </w:r>
      <w:r w:rsidR="00B877DC" w:rsidRPr="00133CE4">
        <w:rPr>
          <w:rFonts w:ascii="Verdana" w:hAnsi="Verdana"/>
          <w:lang w:val="en-GB"/>
        </w:rPr>
        <w:t>who otherwise might not have</w:t>
      </w:r>
      <w:r w:rsidR="00DC3DDC" w:rsidRPr="00133CE4">
        <w:rPr>
          <w:rFonts w:ascii="Verdana" w:hAnsi="Verdana"/>
          <w:lang w:val="en-GB"/>
        </w:rPr>
        <w:t xml:space="preserve"> </w:t>
      </w:r>
      <w:r w:rsidR="0052696E" w:rsidRPr="00133CE4">
        <w:rPr>
          <w:rFonts w:ascii="Verdana" w:hAnsi="Verdana"/>
          <w:lang w:val="en-GB"/>
        </w:rPr>
        <w:t>met</w:t>
      </w:r>
      <w:r w:rsidR="00775884" w:rsidRPr="00133CE4">
        <w:rPr>
          <w:rFonts w:ascii="Verdana" w:hAnsi="Verdana"/>
          <w:lang w:val="en-GB"/>
        </w:rPr>
        <w:t xml:space="preserve"> and </w:t>
      </w:r>
      <w:r w:rsidR="00DC3DDC" w:rsidRPr="00133CE4">
        <w:rPr>
          <w:rFonts w:ascii="Verdana" w:hAnsi="Verdana"/>
          <w:lang w:val="en-GB"/>
        </w:rPr>
        <w:t>created</w:t>
      </w:r>
      <w:r w:rsidR="00955648" w:rsidRPr="00133CE4">
        <w:rPr>
          <w:rFonts w:ascii="Verdana" w:hAnsi="Verdana"/>
          <w:lang w:val="en-GB"/>
        </w:rPr>
        <w:t xml:space="preserve"> opportunit</w:t>
      </w:r>
      <w:r w:rsidR="00DC3DDC" w:rsidRPr="00133CE4">
        <w:rPr>
          <w:rFonts w:ascii="Verdana" w:hAnsi="Verdana"/>
          <w:lang w:val="en-GB"/>
        </w:rPr>
        <w:t>ies</w:t>
      </w:r>
      <w:r w:rsidR="00955648" w:rsidRPr="00133CE4">
        <w:rPr>
          <w:rFonts w:ascii="Verdana" w:hAnsi="Verdana"/>
          <w:lang w:val="en-GB"/>
        </w:rPr>
        <w:t xml:space="preserve"> for discussion around gender, </w:t>
      </w:r>
      <w:r w:rsidR="00F46315" w:rsidRPr="00133CE4">
        <w:rPr>
          <w:rFonts w:ascii="Verdana" w:hAnsi="Verdana"/>
          <w:lang w:val="en-GB"/>
        </w:rPr>
        <w:t>disability,</w:t>
      </w:r>
      <w:r w:rsidR="007E07B7" w:rsidRPr="00133CE4">
        <w:rPr>
          <w:rFonts w:ascii="Verdana" w:hAnsi="Verdana"/>
          <w:lang w:val="en-GB"/>
        </w:rPr>
        <w:t xml:space="preserve"> and </w:t>
      </w:r>
      <w:r w:rsidR="00955648" w:rsidRPr="00133CE4">
        <w:rPr>
          <w:rFonts w:ascii="Verdana" w:hAnsi="Verdana"/>
          <w:lang w:val="en-GB"/>
        </w:rPr>
        <w:t>violence</w:t>
      </w:r>
      <w:r w:rsidR="007E07B7" w:rsidRPr="00133CE4">
        <w:rPr>
          <w:rFonts w:ascii="Verdana" w:hAnsi="Verdana"/>
          <w:lang w:val="en-GB"/>
        </w:rPr>
        <w:t xml:space="preserve"> </w:t>
      </w:r>
      <w:r w:rsidR="00955648" w:rsidRPr="00133CE4">
        <w:rPr>
          <w:rFonts w:ascii="Verdana" w:hAnsi="Verdana"/>
          <w:lang w:val="en-GB"/>
        </w:rPr>
        <w:t>prevention</w:t>
      </w:r>
      <w:r w:rsidR="007E07B7" w:rsidRPr="00133CE4">
        <w:rPr>
          <w:rFonts w:ascii="Verdana" w:hAnsi="Verdana"/>
          <w:lang w:val="en-GB"/>
        </w:rPr>
        <w:t>. The PAG also</w:t>
      </w:r>
      <w:r w:rsidR="00B877DC" w:rsidRPr="00133CE4">
        <w:rPr>
          <w:rFonts w:ascii="Verdana" w:hAnsi="Verdana"/>
          <w:lang w:val="en-GB"/>
        </w:rPr>
        <w:t xml:space="preserve"> </w:t>
      </w:r>
      <w:r w:rsidR="00955648" w:rsidRPr="00133CE4">
        <w:rPr>
          <w:rFonts w:ascii="Verdana" w:hAnsi="Verdana"/>
          <w:lang w:val="en-GB"/>
        </w:rPr>
        <w:t xml:space="preserve">helped to </w:t>
      </w:r>
      <w:r w:rsidR="00955648" w:rsidRPr="00133CE4">
        <w:rPr>
          <w:rFonts w:ascii="Verdana" w:hAnsi="Verdana"/>
        </w:rPr>
        <w:t xml:space="preserve">consolidate stakeholder views of WDV as a trusted ‘go to’ source for high-quality resources and intersectional prevention practice. </w:t>
      </w:r>
    </w:p>
    <w:p w14:paraId="421AFA51" w14:textId="77777777" w:rsidR="0052696E" w:rsidRPr="00133CE4" w:rsidRDefault="0052696E" w:rsidP="00912344">
      <w:pPr>
        <w:spacing w:line="257" w:lineRule="auto"/>
        <w:rPr>
          <w:rFonts w:ascii="Verdana" w:hAnsi="Verdana"/>
        </w:rPr>
      </w:pPr>
    </w:p>
    <w:p w14:paraId="4B9E25EB" w14:textId="10A951C4" w:rsidR="00DC31F0" w:rsidRPr="00133CE4" w:rsidRDefault="00955648" w:rsidP="0052696E">
      <w:pPr>
        <w:spacing w:line="257" w:lineRule="auto"/>
        <w:ind w:right="-6"/>
        <w:rPr>
          <w:rFonts w:ascii="Verdana" w:hAnsi="Verdana"/>
          <w:lang w:val="en-GB"/>
        </w:rPr>
      </w:pPr>
      <w:r w:rsidRPr="00133CE4">
        <w:rPr>
          <w:rFonts w:ascii="Verdana" w:hAnsi="Verdana"/>
          <w:lang w:val="en-GB"/>
        </w:rPr>
        <w:t xml:space="preserve">The PAG was </w:t>
      </w:r>
      <w:r w:rsidR="001B0085" w:rsidRPr="00133CE4">
        <w:rPr>
          <w:rFonts w:ascii="Verdana" w:hAnsi="Verdana"/>
          <w:lang w:val="en-GB"/>
        </w:rPr>
        <w:t>a</w:t>
      </w:r>
      <w:r w:rsidR="000E0A75" w:rsidRPr="00133CE4">
        <w:rPr>
          <w:rFonts w:ascii="Verdana" w:hAnsi="Verdana"/>
          <w:lang w:val="en-GB"/>
        </w:rPr>
        <w:t xml:space="preserve"> group of</w:t>
      </w:r>
      <w:r w:rsidR="001B0085" w:rsidRPr="00133CE4">
        <w:rPr>
          <w:rFonts w:ascii="Verdana" w:hAnsi="Verdana"/>
          <w:lang w:val="en-GB"/>
        </w:rPr>
        <w:t xml:space="preserve"> cross-sector </w:t>
      </w:r>
      <w:r w:rsidR="000E0A75" w:rsidRPr="00133CE4">
        <w:rPr>
          <w:rFonts w:ascii="Verdana" w:hAnsi="Verdana"/>
          <w:lang w:val="en-GB"/>
        </w:rPr>
        <w:t>stakeholders</w:t>
      </w:r>
      <w:r w:rsidR="0052696E" w:rsidRPr="00133CE4">
        <w:rPr>
          <w:rFonts w:ascii="Verdana" w:hAnsi="Verdana"/>
          <w:lang w:val="en-GB"/>
        </w:rPr>
        <w:t>. Its m</w:t>
      </w:r>
      <w:r w:rsidR="00F84494" w:rsidRPr="00133CE4">
        <w:rPr>
          <w:rFonts w:ascii="Verdana" w:hAnsi="Verdana"/>
          <w:lang w:val="en-GB"/>
        </w:rPr>
        <w:t>embership included women with lived experience</w:t>
      </w:r>
      <w:r w:rsidR="0029745D" w:rsidRPr="00133CE4">
        <w:rPr>
          <w:rFonts w:ascii="Verdana" w:hAnsi="Verdana"/>
          <w:lang w:val="en-GB"/>
        </w:rPr>
        <w:t>, an independent researcher in violence against women,</w:t>
      </w:r>
      <w:r w:rsidR="00DC31F0" w:rsidRPr="00133CE4">
        <w:rPr>
          <w:rFonts w:ascii="Verdana" w:hAnsi="Verdana"/>
          <w:lang w:val="en-GB"/>
        </w:rPr>
        <w:t xml:space="preserve"> and senior-level </w:t>
      </w:r>
      <w:r w:rsidR="00E070E7" w:rsidRPr="00133CE4">
        <w:rPr>
          <w:rFonts w:ascii="Verdana" w:hAnsi="Verdana"/>
          <w:lang w:val="en-GB"/>
        </w:rPr>
        <w:t>representatives</w:t>
      </w:r>
      <w:r w:rsidR="00DC31F0" w:rsidRPr="00133CE4">
        <w:rPr>
          <w:rFonts w:ascii="Verdana" w:hAnsi="Verdana"/>
          <w:lang w:val="en-GB"/>
        </w:rPr>
        <w:t xml:space="preserve"> from the following agencies or organisations: </w:t>
      </w:r>
      <w:r w:rsidR="00F84494" w:rsidRPr="00133CE4">
        <w:rPr>
          <w:rFonts w:ascii="Verdana" w:hAnsi="Verdana"/>
          <w:lang w:val="en-GB"/>
        </w:rPr>
        <w:t>O</w:t>
      </w:r>
      <w:r w:rsidR="005E3B87" w:rsidRPr="00133CE4">
        <w:rPr>
          <w:rFonts w:ascii="Verdana" w:hAnsi="Verdana"/>
          <w:lang w:val="en-GB"/>
        </w:rPr>
        <w:t>P</w:t>
      </w:r>
      <w:r w:rsidR="00F84494" w:rsidRPr="00133CE4">
        <w:rPr>
          <w:rFonts w:ascii="Verdana" w:hAnsi="Verdana"/>
          <w:lang w:val="en-GB"/>
        </w:rPr>
        <w:t xml:space="preserve">FVC DFFH; </w:t>
      </w:r>
      <w:r w:rsidR="00870849" w:rsidRPr="00133CE4">
        <w:rPr>
          <w:rFonts w:ascii="Verdana" w:hAnsi="Verdana"/>
          <w:lang w:val="en-GB"/>
        </w:rPr>
        <w:t>CWE FSV; Centre for Learning and Professional Development</w:t>
      </w:r>
      <w:r w:rsidR="0052696E" w:rsidRPr="00133CE4">
        <w:rPr>
          <w:rFonts w:ascii="Verdana" w:hAnsi="Verdana"/>
          <w:lang w:val="en-GB"/>
        </w:rPr>
        <w:t xml:space="preserve">, </w:t>
      </w:r>
      <w:r w:rsidR="00870849" w:rsidRPr="00133CE4">
        <w:rPr>
          <w:rFonts w:ascii="Verdana" w:hAnsi="Verdana"/>
          <w:lang w:val="en-GB"/>
        </w:rPr>
        <w:t>DHHS</w:t>
      </w:r>
      <w:r w:rsidR="00DE3A2E" w:rsidRPr="00133CE4">
        <w:rPr>
          <w:rFonts w:ascii="Verdana" w:hAnsi="Verdana"/>
          <w:lang w:val="en-GB"/>
        </w:rPr>
        <w:t xml:space="preserve">; </w:t>
      </w:r>
      <w:r w:rsidR="00870849" w:rsidRPr="00133CE4">
        <w:rPr>
          <w:rFonts w:ascii="Verdana" w:hAnsi="Verdana"/>
          <w:lang w:val="en-GB"/>
        </w:rPr>
        <w:t xml:space="preserve">Respect Victoria; </w:t>
      </w:r>
      <w:r w:rsidR="00DE3A2E" w:rsidRPr="00133CE4">
        <w:rPr>
          <w:rFonts w:ascii="Verdana" w:hAnsi="Verdana"/>
          <w:lang w:val="en-GB"/>
        </w:rPr>
        <w:t xml:space="preserve">Our Watch; </w:t>
      </w:r>
      <w:r w:rsidR="00AA2E66" w:rsidRPr="00133CE4">
        <w:rPr>
          <w:rFonts w:ascii="Verdana" w:hAnsi="Verdana"/>
          <w:lang w:val="en-GB"/>
        </w:rPr>
        <w:t xml:space="preserve">GEN VIC; DVRCV; </w:t>
      </w:r>
      <w:r w:rsidR="008F1B62" w:rsidRPr="00133CE4">
        <w:rPr>
          <w:rFonts w:ascii="Verdana" w:hAnsi="Verdana"/>
          <w:lang w:val="en-GB"/>
        </w:rPr>
        <w:t xml:space="preserve">MAV; NDS; </w:t>
      </w:r>
      <w:r w:rsidR="00AE2C72" w:rsidRPr="00133CE4">
        <w:rPr>
          <w:rFonts w:ascii="Verdana" w:hAnsi="Verdana"/>
          <w:lang w:val="en-GB"/>
        </w:rPr>
        <w:t xml:space="preserve">National Disability Insurance Agency; </w:t>
      </w:r>
      <w:r w:rsidR="0052696E" w:rsidRPr="00133CE4">
        <w:rPr>
          <w:rFonts w:ascii="Verdana" w:hAnsi="Verdana"/>
          <w:lang w:val="en-GB"/>
        </w:rPr>
        <w:t xml:space="preserve">Quality and Safeguard Commission, NDIS; </w:t>
      </w:r>
      <w:r w:rsidR="0029745D" w:rsidRPr="00133CE4">
        <w:rPr>
          <w:rFonts w:ascii="Verdana" w:hAnsi="Verdana"/>
          <w:lang w:val="en-GB"/>
        </w:rPr>
        <w:t xml:space="preserve">and </w:t>
      </w:r>
      <w:r w:rsidR="00AE2C72" w:rsidRPr="00133CE4">
        <w:rPr>
          <w:rFonts w:ascii="Verdana" w:hAnsi="Verdana"/>
          <w:lang w:val="en-GB"/>
        </w:rPr>
        <w:t>Brotherhood of St. La</w:t>
      </w:r>
      <w:r w:rsidR="00DB1E42">
        <w:rPr>
          <w:rFonts w:ascii="Verdana" w:hAnsi="Verdana"/>
          <w:lang w:val="en-GB"/>
        </w:rPr>
        <w:t>u</w:t>
      </w:r>
      <w:r w:rsidR="00AE2C72" w:rsidRPr="00133CE4">
        <w:rPr>
          <w:rFonts w:ascii="Verdana" w:hAnsi="Verdana"/>
          <w:lang w:val="en-GB"/>
        </w:rPr>
        <w:t>rence</w:t>
      </w:r>
      <w:r w:rsidR="00DC31F0" w:rsidRPr="00133CE4">
        <w:rPr>
          <w:rFonts w:ascii="Verdana" w:hAnsi="Verdana"/>
          <w:lang w:val="en-GB"/>
        </w:rPr>
        <w:t>.</w:t>
      </w:r>
    </w:p>
    <w:p w14:paraId="57D27734" w14:textId="77777777" w:rsidR="00DC31F0" w:rsidRPr="00133CE4" w:rsidRDefault="00DC31F0" w:rsidP="000F226F">
      <w:pPr>
        <w:spacing w:line="257" w:lineRule="auto"/>
        <w:rPr>
          <w:rFonts w:ascii="Verdana" w:hAnsi="Verdana"/>
          <w:lang w:val="en-GB"/>
        </w:rPr>
      </w:pPr>
    </w:p>
    <w:p w14:paraId="4C02F2DB" w14:textId="00E18754" w:rsidR="00F84494" w:rsidRPr="00133CE4" w:rsidRDefault="00246BBF" w:rsidP="000F226F">
      <w:pPr>
        <w:spacing w:line="257" w:lineRule="auto"/>
        <w:rPr>
          <w:rFonts w:ascii="Verdana" w:hAnsi="Verdana"/>
          <w:lang w:val="en-GB"/>
        </w:rPr>
      </w:pPr>
      <w:r w:rsidRPr="00133CE4">
        <w:rPr>
          <w:rFonts w:ascii="Verdana" w:hAnsi="Verdana"/>
          <w:lang w:val="en-GB"/>
        </w:rPr>
        <w:t>Documentation</w:t>
      </w:r>
      <w:r w:rsidR="00525830" w:rsidRPr="00133CE4">
        <w:rPr>
          <w:rFonts w:ascii="Verdana" w:hAnsi="Verdana"/>
          <w:lang w:val="en-GB"/>
        </w:rPr>
        <w:t xml:space="preserve"> </w:t>
      </w:r>
      <w:r w:rsidRPr="00133CE4">
        <w:rPr>
          <w:rFonts w:ascii="Verdana" w:hAnsi="Verdana"/>
          <w:lang w:val="en-GB"/>
        </w:rPr>
        <w:t>shows that the</w:t>
      </w:r>
      <w:r w:rsidR="00AE2C72" w:rsidRPr="00133CE4">
        <w:rPr>
          <w:rFonts w:ascii="Verdana" w:hAnsi="Verdana"/>
          <w:lang w:val="en-GB"/>
        </w:rPr>
        <w:t xml:space="preserve"> PAG met four times </w:t>
      </w:r>
      <w:r w:rsidRPr="00133CE4">
        <w:rPr>
          <w:rFonts w:ascii="Verdana" w:hAnsi="Verdana"/>
          <w:lang w:val="en-GB"/>
        </w:rPr>
        <w:t xml:space="preserve">out of a planned schedule of five meetings </w:t>
      </w:r>
      <w:r w:rsidR="00AE2C72" w:rsidRPr="00133CE4">
        <w:rPr>
          <w:rFonts w:ascii="Verdana" w:hAnsi="Verdana"/>
          <w:lang w:val="en-GB"/>
        </w:rPr>
        <w:t>over the 2019 to 2021</w:t>
      </w:r>
      <w:r w:rsidR="00540C30" w:rsidRPr="00133CE4">
        <w:rPr>
          <w:rFonts w:ascii="Verdana" w:hAnsi="Verdana"/>
          <w:lang w:val="en-GB"/>
        </w:rPr>
        <w:t xml:space="preserve"> (</w:t>
      </w:r>
      <w:r w:rsidR="00AE2C72" w:rsidRPr="00133CE4">
        <w:rPr>
          <w:rFonts w:ascii="Verdana" w:hAnsi="Verdana"/>
          <w:lang w:val="en-GB"/>
        </w:rPr>
        <w:t xml:space="preserve">February, </w:t>
      </w:r>
      <w:r w:rsidRPr="00133CE4">
        <w:rPr>
          <w:rFonts w:ascii="Verdana" w:hAnsi="Verdana"/>
          <w:lang w:val="en-GB"/>
        </w:rPr>
        <w:t>June</w:t>
      </w:r>
      <w:r w:rsidR="00AE2C72" w:rsidRPr="00133CE4">
        <w:rPr>
          <w:rFonts w:ascii="Verdana" w:hAnsi="Verdana"/>
          <w:lang w:val="en-GB"/>
        </w:rPr>
        <w:t xml:space="preserve"> and October 2020 and June 2021</w:t>
      </w:r>
      <w:r w:rsidR="00540C30" w:rsidRPr="00133CE4">
        <w:rPr>
          <w:rFonts w:ascii="Verdana" w:hAnsi="Verdana"/>
          <w:lang w:val="en-GB"/>
        </w:rPr>
        <w:t>)</w:t>
      </w:r>
      <w:r w:rsidR="00DC31F0" w:rsidRPr="00133CE4">
        <w:rPr>
          <w:rFonts w:ascii="Verdana" w:hAnsi="Verdana"/>
          <w:lang w:val="en-GB"/>
        </w:rPr>
        <w:t>. Over these meetings,</w:t>
      </w:r>
      <w:r w:rsidR="00AE2C72" w:rsidRPr="00133CE4">
        <w:rPr>
          <w:rFonts w:ascii="Verdana" w:hAnsi="Verdana"/>
          <w:lang w:val="en-GB"/>
        </w:rPr>
        <w:t xml:space="preserve"> </w:t>
      </w:r>
      <w:r w:rsidR="00540C30" w:rsidRPr="00133CE4">
        <w:rPr>
          <w:rFonts w:ascii="Verdana" w:hAnsi="Verdana"/>
          <w:lang w:val="en-GB"/>
        </w:rPr>
        <w:t xml:space="preserve">PAG </w:t>
      </w:r>
      <w:r w:rsidR="00AE2C72" w:rsidRPr="00133CE4">
        <w:rPr>
          <w:rFonts w:ascii="Verdana" w:hAnsi="Verdana"/>
          <w:lang w:val="en-GB"/>
        </w:rPr>
        <w:t xml:space="preserve">members contributed high-level advice on the delivery and sustainability of </w:t>
      </w:r>
      <w:r w:rsidR="00DC31F0" w:rsidRPr="00133CE4">
        <w:rPr>
          <w:rFonts w:ascii="Verdana" w:hAnsi="Verdana"/>
          <w:lang w:val="en-GB"/>
        </w:rPr>
        <w:t>the Program</w:t>
      </w:r>
      <w:r w:rsidRPr="00133CE4">
        <w:rPr>
          <w:rFonts w:ascii="Verdana" w:hAnsi="Verdana"/>
          <w:lang w:val="en-GB"/>
        </w:rPr>
        <w:t xml:space="preserve">, </w:t>
      </w:r>
      <w:r w:rsidR="00DC31F0" w:rsidRPr="00133CE4">
        <w:rPr>
          <w:rFonts w:ascii="Verdana" w:hAnsi="Verdana"/>
          <w:lang w:val="en-GB"/>
        </w:rPr>
        <w:t xml:space="preserve">covering areas such as: </w:t>
      </w:r>
    </w:p>
    <w:p w14:paraId="689CD41F" w14:textId="63829648" w:rsidR="00246BBF" w:rsidRPr="00133CE4" w:rsidRDefault="00246BBF" w:rsidP="00A56C3E">
      <w:pPr>
        <w:spacing w:line="257" w:lineRule="auto"/>
        <w:rPr>
          <w:rFonts w:ascii="Verdana" w:hAnsi="Verdana"/>
          <w:sz w:val="10"/>
          <w:szCs w:val="10"/>
          <w:lang w:val="en-GB"/>
        </w:rPr>
      </w:pPr>
    </w:p>
    <w:p w14:paraId="50E44F04" w14:textId="23739EA2" w:rsidR="00246BBF" w:rsidRPr="00133CE4" w:rsidRDefault="00246BBF" w:rsidP="005E2165">
      <w:pPr>
        <w:numPr>
          <w:ilvl w:val="0"/>
          <w:numId w:val="3"/>
        </w:numPr>
        <w:spacing w:line="257" w:lineRule="auto"/>
        <w:ind w:right="-6"/>
        <w:rPr>
          <w:rFonts w:ascii="Verdana" w:hAnsi="Verdana"/>
        </w:rPr>
      </w:pPr>
      <w:r w:rsidRPr="00133CE4">
        <w:rPr>
          <w:rFonts w:ascii="Verdana" w:hAnsi="Verdana"/>
        </w:rPr>
        <w:t xml:space="preserve">Program promotion and maximising the reach and impact of activities; </w:t>
      </w:r>
    </w:p>
    <w:p w14:paraId="163246DE" w14:textId="06D19A30" w:rsidR="00246BBF" w:rsidRPr="00133CE4" w:rsidRDefault="00246BBF" w:rsidP="005E2165">
      <w:pPr>
        <w:numPr>
          <w:ilvl w:val="0"/>
          <w:numId w:val="3"/>
        </w:numPr>
        <w:spacing w:line="257" w:lineRule="auto"/>
        <w:ind w:right="-6"/>
        <w:rPr>
          <w:rFonts w:ascii="Verdana" w:hAnsi="Verdana"/>
        </w:rPr>
      </w:pPr>
      <w:r w:rsidRPr="00133CE4">
        <w:rPr>
          <w:rFonts w:ascii="Verdana" w:hAnsi="Verdana"/>
        </w:rPr>
        <w:t xml:space="preserve">Program alignments with policy, priorities and other developments; </w:t>
      </w:r>
    </w:p>
    <w:p w14:paraId="3214D005" w14:textId="1E660EB2" w:rsidR="00246BBF" w:rsidRPr="00133CE4" w:rsidRDefault="00246BBF" w:rsidP="005E2165">
      <w:pPr>
        <w:numPr>
          <w:ilvl w:val="0"/>
          <w:numId w:val="3"/>
        </w:numPr>
        <w:spacing w:line="257" w:lineRule="auto"/>
        <w:ind w:right="-6"/>
        <w:rPr>
          <w:rFonts w:ascii="Verdana" w:hAnsi="Verdana"/>
        </w:rPr>
      </w:pPr>
      <w:r w:rsidRPr="00133CE4">
        <w:rPr>
          <w:rFonts w:ascii="Verdana" w:hAnsi="Verdana"/>
        </w:rPr>
        <w:t xml:space="preserve">implications of </w:t>
      </w:r>
      <w:r w:rsidR="00DC31F0" w:rsidRPr="00133CE4">
        <w:rPr>
          <w:rFonts w:ascii="Verdana" w:hAnsi="Verdana"/>
        </w:rPr>
        <w:t xml:space="preserve">strict </w:t>
      </w:r>
      <w:r w:rsidR="00DF4939" w:rsidRPr="00133CE4">
        <w:rPr>
          <w:rFonts w:ascii="Verdana" w:hAnsi="Verdana"/>
        </w:rPr>
        <w:t xml:space="preserve">public health directives </w:t>
      </w:r>
      <w:r w:rsidR="00DC31F0" w:rsidRPr="00133CE4">
        <w:rPr>
          <w:rFonts w:ascii="Verdana" w:hAnsi="Verdana"/>
        </w:rPr>
        <w:t xml:space="preserve">on the Program </w:t>
      </w:r>
      <w:r w:rsidR="00DF4939" w:rsidRPr="00133CE4">
        <w:rPr>
          <w:rFonts w:ascii="Verdana" w:hAnsi="Verdana"/>
        </w:rPr>
        <w:t>as the</w:t>
      </w:r>
      <w:r w:rsidRPr="00133CE4">
        <w:rPr>
          <w:rFonts w:ascii="Verdana" w:hAnsi="Verdana"/>
        </w:rPr>
        <w:t xml:space="preserve"> COVID-19 global pandemic</w:t>
      </w:r>
      <w:r w:rsidR="00DF4939" w:rsidRPr="00133CE4">
        <w:rPr>
          <w:rFonts w:ascii="Verdana" w:hAnsi="Verdana"/>
        </w:rPr>
        <w:t xml:space="preserve"> made its presence felt across Victoria; and </w:t>
      </w:r>
    </w:p>
    <w:p w14:paraId="1B33C284" w14:textId="6EFEAFCC" w:rsidR="00246BBF" w:rsidRPr="00133CE4" w:rsidRDefault="00246BBF" w:rsidP="005E2165">
      <w:pPr>
        <w:numPr>
          <w:ilvl w:val="0"/>
          <w:numId w:val="3"/>
        </w:numPr>
        <w:spacing w:line="257" w:lineRule="auto"/>
        <w:ind w:right="-6"/>
        <w:rPr>
          <w:rFonts w:ascii="Verdana" w:hAnsi="Verdana"/>
        </w:rPr>
      </w:pPr>
      <w:r w:rsidRPr="00133CE4">
        <w:rPr>
          <w:rFonts w:ascii="Verdana" w:hAnsi="Verdana"/>
        </w:rPr>
        <w:t xml:space="preserve">accreditation and endorsement </w:t>
      </w:r>
      <w:r w:rsidR="00DC31F0" w:rsidRPr="00133CE4">
        <w:rPr>
          <w:rFonts w:ascii="Verdana" w:hAnsi="Verdana"/>
        </w:rPr>
        <w:t>options</w:t>
      </w:r>
      <w:r w:rsidRPr="00133CE4">
        <w:rPr>
          <w:rFonts w:ascii="Verdana" w:hAnsi="Verdana"/>
        </w:rPr>
        <w:t xml:space="preserve"> </w:t>
      </w:r>
      <w:r w:rsidR="00DC31F0" w:rsidRPr="00133CE4">
        <w:rPr>
          <w:rFonts w:ascii="Verdana" w:hAnsi="Verdana"/>
        </w:rPr>
        <w:t>for the</w:t>
      </w:r>
      <w:r w:rsidRPr="00133CE4">
        <w:rPr>
          <w:rFonts w:ascii="Verdana" w:hAnsi="Verdana"/>
        </w:rPr>
        <w:t xml:space="preserve"> Program going forward</w:t>
      </w:r>
      <w:r w:rsidR="00DF1826" w:rsidRPr="00133CE4">
        <w:rPr>
          <w:rFonts w:ascii="Verdana" w:hAnsi="Verdana"/>
        </w:rPr>
        <w:t xml:space="preserve">. </w:t>
      </w:r>
    </w:p>
    <w:p w14:paraId="0DAE8195" w14:textId="3365EE70" w:rsidR="00246BBF" w:rsidRPr="00133CE4" w:rsidRDefault="00246BBF" w:rsidP="00A56C3E">
      <w:pPr>
        <w:spacing w:line="257" w:lineRule="auto"/>
        <w:ind w:right="702"/>
        <w:rPr>
          <w:rFonts w:ascii="Verdana" w:hAnsi="Verdana"/>
        </w:rPr>
      </w:pPr>
    </w:p>
    <w:p w14:paraId="17E0995C" w14:textId="650C8A83" w:rsidR="009F1450" w:rsidRPr="00133CE4" w:rsidRDefault="00DC31F0" w:rsidP="006842C6">
      <w:pPr>
        <w:spacing w:line="257" w:lineRule="auto"/>
        <w:ind w:right="-6"/>
        <w:rPr>
          <w:rFonts w:ascii="Verdana" w:hAnsi="Verdana"/>
        </w:rPr>
      </w:pPr>
      <w:r w:rsidRPr="00133CE4">
        <w:rPr>
          <w:rFonts w:ascii="Verdana" w:hAnsi="Verdana"/>
        </w:rPr>
        <w:t>Documentation shows</w:t>
      </w:r>
      <w:r w:rsidR="00C337BC" w:rsidRPr="00133CE4">
        <w:rPr>
          <w:rFonts w:ascii="Verdana" w:hAnsi="Verdana"/>
        </w:rPr>
        <w:t xml:space="preserve"> that the </w:t>
      </w:r>
      <w:r w:rsidR="00243502" w:rsidRPr="00133CE4">
        <w:rPr>
          <w:rFonts w:ascii="Verdana" w:hAnsi="Verdana"/>
        </w:rPr>
        <w:t xml:space="preserve">PAG </w:t>
      </w:r>
      <w:r w:rsidR="00C337BC" w:rsidRPr="00133CE4">
        <w:rPr>
          <w:rFonts w:ascii="Verdana" w:hAnsi="Verdana"/>
        </w:rPr>
        <w:t xml:space="preserve">met its Terms of Reference especially in its contributions </w:t>
      </w:r>
      <w:r w:rsidR="009F1450" w:rsidRPr="00133CE4">
        <w:rPr>
          <w:rFonts w:ascii="Verdana" w:hAnsi="Verdana"/>
        </w:rPr>
        <w:t xml:space="preserve">to </w:t>
      </w:r>
      <w:r w:rsidR="00C337BC" w:rsidRPr="00133CE4">
        <w:rPr>
          <w:rFonts w:ascii="Verdana" w:hAnsi="Verdana"/>
        </w:rPr>
        <w:t xml:space="preserve">Program promotion </w:t>
      </w:r>
      <w:r w:rsidR="009F1450" w:rsidRPr="00133CE4">
        <w:rPr>
          <w:rFonts w:ascii="Verdana" w:hAnsi="Verdana"/>
        </w:rPr>
        <w:t xml:space="preserve">for </w:t>
      </w:r>
      <w:r w:rsidR="00C337BC" w:rsidRPr="00133CE4">
        <w:rPr>
          <w:rFonts w:ascii="Verdana" w:hAnsi="Verdana"/>
        </w:rPr>
        <w:t xml:space="preserve">maximising reach and impact. The PAG </w:t>
      </w:r>
      <w:r w:rsidR="00891AC2" w:rsidRPr="00133CE4">
        <w:rPr>
          <w:rFonts w:ascii="Verdana" w:hAnsi="Verdana"/>
        </w:rPr>
        <w:t xml:space="preserve">also </w:t>
      </w:r>
      <w:r w:rsidR="00F21EE4" w:rsidRPr="00133CE4">
        <w:rPr>
          <w:rFonts w:ascii="Verdana" w:hAnsi="Verdana"/>
        </w:rPr>
        <w:t>contributed to</w:t>
      </w:r>
      <w:r w:rsidR="00C337BC" w:rsidRPr="00133CE4">
        <w:rPr>
          <w:rFonts w:ascii="Verdana" w:hAnsi="Verdana"/>
        </w:rPr>
        <w:t xml:space="preserve"> </w:t>
      </w:r>
      <w:r w:rsidR="00F21EE4" w:rsidRPr="00133CE4">
        <w:rPr>
          <w:rFonts w:ascii="Verdana" w:hAnsi="Verdana"/>
        </w:rPr>
        <w:t xml:space="preserve">identifying </w:t>
      </w:r>
      <w:r w:rsidR="009F1450" w:rsidRPr="00133CE4">
        <w:rPr>
          <w:rFonts w:ascii="Verdana" w:hAnsi="Verdana"/>
        </w:rPr>
        <w:t>implementation</w:t>
      </w:r>
      <w:r w:rsidR="00F21EE4" w:rsidRPr="00133CE4">
        <w:rPr>
          <w:rFonts w:ascii="Verdana" w:hAnsi="Verdana"/>
        </w:rPr>
        <w:t xml:space="preserve"> risks in</w:t>
      </w:r>
      <w:r w:rsidR="00C337BC" w:rsidRPr="00133CE4">
        <w:rPr>
          <w:rFonts w:ascii="Verdana" w:hAnsi="Verdana"/>
        </w:rPr>
        <w:t xml:space="preserve"> the light of </w:t>
      </w:r>
      <w:r w:rsidR="009F1450" w:rsidRPr="00133CE4">
        <w:rPr>
          <w:rFonts w:ascii="Verdana" w:hAnsi="Verdana"/>
        </w:rPr>
        <w:t xml:space="preserve">public health directives </w:t>
      </w:r>
      <w:r w:rsidR="00C337BC" w:rsidRPr="00133CE4">
        <w:rPr>
          <w:rFonts w:ascii="Verdana" w:hAnsi="Verdana"/>
        </w:rPr>
        <w:t>and other restrictions</w:t>
      </w:r>
      <w:r w:rsidR="00F21EE4" w:rsidRPr="00133CE4">
        <w:rPr>
          <w:rFonts w:ascii="Verdana" w:hAnsi="Verdana"/>
        </w:rPr>
        <w:t>,</w:t>
      </w:r>
      <w:r w:rsidR="00C337BC" w:rsidRPr="00133CE4">
        <w:rPr>
          <w:rFonts w:ascii="Verdana" w:hAnsi="Verdana"/>
        </w:rPr>
        <w:t xml:space="preserve"> as Victoria plunged into a state of emergency </w:t>
      </w:r>
      <w:r w:rsidR="00891AC2" w:rsidRPr="00133CE4">
        <w:rPr>
          <w:rFonts w:ascii="Verdana" w:hAnsi="Verdana"/>
        </w:rPr>
        <w:t>followed by</w:t>
      </w:r>
      <w:r w:rsidR="00C337BC" w:rsidRPr="00133CE4">
        <w:rPr>
          <w:rFonts w:ascii="Verdana" w:hAnsi="Verdana"/>
        </w:rPr>
        <w:t xml:space="preserve"> a state of disaster over the course of 2020.</w:t>
      </w:r>
      <w:r w:rsidR="00F21EE4" w:rsidRPr="00133CE4">
        <w:rPr>
          <w:rFonts w:ascii="Verdana" w:hAnsi="Verdana"/>
        </w:rPr>
        <w:t xml:space="preserve"> </w:t>
      </w:r>
      <w:r w:rsidRPr="00133CE4">
        <w:rPr>
          <w:rFonts w:ascii="Verdana" w:hAnsi="Verdana"/>
        </w:rPr>
        <w:t xml:space="preserve">Meeting minutes </w:t>
      </w:r>
      <w:r w:rsidR="00540C30" w:rsidRPr="00133CE4">
        <w:rPr>
          <w:rFonts w:ascii="Verdana" w:hAnsi="Verdana"/>
        </w:rPr>
        <w:t>show</w:t>
      </w:r>
      <w:r w:rsidRPr="00133CE4">
        <w:rPr>
          <w:rFonts w:ascii="Verdana" w:hAnsi="Verdana"/>
        </w:rPr>
        <w:t xml:space="preserve"> </w:t>
      </w:r>
      <w:r w:rsidR="00891AC2" w:rsidRPr="00133CE4">
        <w:rPr>
          <w:rFonts w:ascii="Verdana" w:hAnsi="Verdana"/>
        </w:rPr>
        <w:t xml:space="preserve">a </w:t>
      </w:r>
      <w:r w:rsidRPr="00133CE4">
        <w:rPr>
          <w:rFonts w:ascii="Verdana" w:hAnsi="Verdana"/>
        </w:rPr>
        <w:t>s</w:t>
      </w:r>
      <w:r w:rsidR="00F21EE4" w:rsidRPr="00133CE4">
        <w:rPr>
          <w:rFonts w:ascii="Verdana" w:hAnsi="Verdana"/>
        </w:rPr>
        <w:t>ophisticated discussion around the uneven impacts of the</w:t>
      </w:r>
      <w:r w:rsidR="00891AC2" w:rsidRPr="00133CE4">
        <w:rPr>
          <w:rFonts w:ascii="Verdana" w:hAnsi="Verdana"/>
        </w:rPr>
        <w:t>se</w:t>
      </w:r>
      <w:r w:rsidR="00F21EE4" w:rsidRPr="00133CE4">
        <w:rPr>
          <w:rFonts w:ascii="Verdana" w:hAnsi="Verdana"/>
        </w:rPr>
        <w:t xml:space="preserve"> restrictions, in that </w:t>
      </w:r>
      <w:r w:rsidR="00693CBF" w:rsidRPr="00133CE4">
        <w:rPr>
          <w:rFonts w:ascii="Verdana" w:hAnsi="Verdana"/>
        </w:rPr>
        <w:t xml:space="preserve">restrictions </w:t>
      </w:r>
      <w:r w:rsidR="00F21EE4" w:rsidRPr="00133CE4">
        <w:rPr>
          <w:rFonts w:ascii="Verdana" w:hAnsi="Verdana"/>
        </w:rPr>
        <w:t>exacerbat</w:t>
      </w:r>
      <w:r w:rsidR="00693CBF" w:rsidRPr="00133CE4">
        <w:rPr>
          <w:rFonts w:ascii="Verdana" w:hAnsi="Verdana"/>
        </w:rPr>
        <w:t>e</w:t>
      </w:r>
      <w:r w:rsidR="00F21EE4" w:rsidRPr="00133CE4">
        <w:rPr>
          <w:rFonts w:ascii="Verdana" w:hAnsi="Verdana"/>
        </w:rPr>
        <w:t xml:space="preserve"> already existing socio-economic disadvantages</w:t>
      </w:r>
      <w:r w:rsidRPr="00133CE4">
        <w:rPr>
          <w:rFonts w:ascii="Verdana" w:hAnsi="Verdana"/>
        </w:rPr>
        <w:t xml:space="preserve"> among groups </w:t>
      </w:r>
      <w:r w:rsidR="007D7D9E" w:rsidRPr="00133CE4">
        <w:rPr>
          <w:rFonts w:ascii="Verdana" w:hAnsi="Verdana"/>
        </w:rPr>
        <w:t>like</w:t>
      </w:r>
      <w:r w:rsidRPr="00133CE4">
        <w:rPr>
          <w:rFonts w:ascii="Verdana" w:hAnsi="Verdana"/>
        </w:rPr>
        <w:t xml:space="preserve"> women with disabilities.</w:t>
      </w:r>
      <w:r w:rsidR="00F21EE4" w:rsidRPr="00133CE4">
        <w:rPr>
          <w:rFonts w:ascii="Verdana" w:hAnsi="Verdana"/>
        </w:rPr>
        <w:t xml:space="preserve"> Not everyone has the same </w:t>
      </w:r>
      <w:r w:rsidR="00891AC2" w:rsidRPr="00133CE4">
        <w:rPr>
          <w:rFonts w:ascii="Verdana" w:hAnsi="Verdana"/>
        </w:rPr>
        <w:t>level of</w:t>
      </w:r>
      <w:r w:rsidR="00F21EE4" w:rsidRPr="00133CE4">
        <w:rPr>
          <w:rFonts w:ascii="Verdana" w:hAnsi="Verdana"/>
        </w:rPr>
        <w:t xml:space="preserve"> access to technology for staying connected</w:t>
      </w:r>
      <w:r w:rsidR="009F1450" w:rsidRPr="00133CE4">
        <w:rPr>
          <w:rFonts w:ascii="Verdana" w:hAnsi="Verdana"/>
        </w:rPr>
        <w:t>, for instance</w:t>
      </w:r>
      <w:r w:rsidR="00F21EE4" w:rsidRPr="00133CE4">
        <w:rPr>
          <w:rFonts w:ascii="Verdana" w:hAnsi="Verdana"/>
        </w:rPr>
        <w:t xml:space="preserve"> (</w:t>
      </w:r>
      <w:r w:rsidR="00167CFF">
        <w:rPr>
          <w:rFonts w:ascii="Verdana" w:hAnsi="Verdana"/>
        </w:rPr>
        <w:t xml:space="preserve">the </w:t>
      </w:r>
      <w:r w:rsidR="00F21EE4" w:rsidRPr="00133CE4">
        <w:rPr>
          <w:rFonts w:ascii="Verdana" w:hAnsi="Verdana"/>
        </w:rPr>
        <w:t>digital divide)</w:t>
      </w:r>
      <w:r w:rsidRPr="00133CE4">
        <w:rPr>
          <w:rFonts w:ascii="Verdana" w:hAnsi="Verdana"/>
        </w:rPr>
        <w:t>;</w:t>
      </w:r>
      <w:r w:rsidR="00693CBF" w:rsidRPr="00133CE4">
        <w:rPr>
          <w:rFonts w:ascii="Verdana" w:hAnsi="Verdana"/>
        </w:rPr>
        <w:t xml:space="preserve"> and </w:t>
      </w:r>
      <w:r w:rsidR="00891AC2" w:rsidRPr="00133CE4">
        <w:rPr>
          <w:rFonts w:ascii="Verdana" w:hAnsi="Verdana"/>
        </w:rPr>
        <w:t>attention would need to be</w:t>
      </w:r>
      <w:r w:rsidRPr="00133CE4">
        <w:rPr>
          <w:rFonts w:ascii="Verdana" w:hAnsi="Verdana"/>
        </w:rPr>
        <w:t xml:space="preserve"> paid to how</w:t>
      </w:r>
      <w:r w:rsidR="007D7D9E" w:rsidRPr="00133CE4">
        <w:rPr>
          <w:rFonts w:ascii="Verdana" w:hAnsi="Verdana"/>
        </w:rPr>
        <w:t xml:space="preserve"> </w:t>
      </w:r>
      <w:r w:rsidR="00891AC2" w:rsidRPr="00133CE4">
        <w:rPr>
          <w:rFonts w:ascii="Verdana" w:hAnsi="Verdana"/>
        </w:rPr>
        <w:t>activities</w:t>
      </w:r>
      <w:r w:rsidRPr="00133CE4">
        <w:rPr>
          <w:rFonts w:ascii="Verdana" w:hAnsi="Verdana"/>
        </w:rPr>
        <w:t xml:space="preserve"> </w:t>
      </w:r>
      <w:r w:rsidR="00891AC2" w:rsidRPr="00133CE4">
        <w:rPr>
          <w:rFonts w:ascii="Verdana" w:hAnsi="Verdana"/>
        </w:rPr>
        <w:t xml:space="preserve">could </w:t>
      </w:r>
      <w:r w:rsidRPr="00133CE4">
        <w:rPr>
          <w:rFonts w:ascii="Verdana" w:hAnsi="Verdana"/>
        </w:rPr>
        <w:t xml:space="preserve">continue </w:t>
      </w:r>
      <w:r w:rsidR="00891AC2" w:rsidRPr="00133CE4">
        <w:rPr>
          <w:rFonts w:ascii="Verdana" w:hAnsi="Verdana"/>
        </w:rPr>
        <w:t xml:space="preserve">in accessible ways. </w:t>
      </w:r>
      <w:r w:rsidR="007D7D9E" w:rsidRPr="00133CE4">
        <w:rPr>
          <w:rFonts w:ascii="Verdana" w:hAnsi="Verdana"/>
        </w:rPr>
        <w:t xml:space="preserve">Meeting minutes show that access issues were concerns </w:t>
      </w:r>
      <w:r w:rsidR="00455F8B" w:rsidRPr="00133CE4">
        <w:rPr>
          <w:rFonts w:ascii="Verdana" w:hAnsi="Verdana"/>
        </w:rPr>
        <w:t>held by</w:t>
      </w:r>
      <w:r w:rsidR="007D7D9E" w:rsidRPr="00133CE4">
        <w:rPr>
          <w:rFonts w:ascii="Verdana" w:hAnsi="Verdana"/>
        </w:rPr>
        <w:t xml:space="preserve"> PAG members</w:t>
      </w:r>
      <w:r w:rsidR="00455F8B" w:rsidRPr="00133CE4">
        <w:rPr>
          <w:rFonts w:ascii="Verdana" w:hAnsi="Verdana"/>
        </w:rPr>
        <w:t xml:space="preserve"> in relation to their own organisations; </w:t>
      </w:r>
      <w:r w:rsidR="007D7D9E" w:rsidRPr="00133CE4">
        <w:rPr>
          <w:rFonts w:ascii="Verdana" w:hAnsi="Verdana"/>
        </w:rPr>
        <w:t xml:space="preserve">and </w:t>
      </w:r>
      <w:r w:rsidR="00455F8B" w:rsidRPr="00133CE4">
        <w:rPr>
          <w:rFonts w:ascii="Verdana" w:hAnsi="Verdana"/>
        </w:rPr>
        <w:t>that</w:t>
      </w:r>
      <w:r w:rsidR="00745E34" w:rsidRPr="00133CE4">
        <w:rPr>
          <w:rFonts w:ascii="Verdana" w:hAnsi="Verdana"/>
        </w:rPr>
        <w:t xml:space="preserve"> discussion on COVID-19</w:t>
      </w:r>
      <w:r w:rsidR="0063761E" w:rsidRPr="00133CE4">
        <w:rPr>
          <w:rFonts w:ascii="Verdana" w:hAnsi="Verdana"/>
        </w:rPr>
        <w:t xml:space="preserve"> </w:t>
      </w:r>
      <w:r w:rsidR="00745E34" w:rsidRPr="00133CE4">
        <w:rPr>
          <w:rFonts w:ascii="Verdana" w:hAnsi="Verdana"/>
        </w:rPr>
        <w:t>impacts</w:t>
      </w:r>
      <w:r w:rsidR="007D7D9E" w:rsidRPr="00133CE4">
        <w:rPr>
          <w:rFonts w:ascii="Verdana" w:hAnsi="Verdana"/>
        </w:rPr>
        <w:t xml:space="preserve"> functioned like a </w:t>
      </w:r>
      <w:r w:rsidR="00540C30" w:rsidRPr="00133CE4">
        <w:rPr>
          <w:rFonts w:ascii="Verdana" w:hAnsi="Verdana"/>
        </w:rPr>
        <w:t>high</w:t>
      </w:r>
      <w:r w:rsidR="003F60E8" w:rsidRPr="00133CE4">
        <w:rPr>
          <w:rFonts w:ascii="Verdana" w:hAnsi="Verdana"/>
        </w:rPr>
        <w:t xml:space="preserve">-level </w:t>
      </w:r>
      <w:r w:rsidR="007D7D9E" w:rsidRPr="00133CE4">
        <w:rPr>
          <w:rFonts w:ascii="Verdana" w:hAnsi="Verdana"/>
        </w:rPr>
        <w:t>C</w:t>
      </w:r>
      <w:r w:rsidR="0087216A" w:rsidRPr="00133CE4">
        <w:rPr>
          <w:rFonts w:ascii="Verdana" w:hAnsi="Verdana"/>
        </w:rPr>
        <w:t>o</w:t>
      </w:r>
      <w:r w:rsidR="007D7D9E" w:rsidRPr="00133CE4">
        <w:rPr>
          <w:rFonts w:ascii="Verdana" w:hAnsi="Verdana"/>
        </w:rPr>
        <w:t xml:space="preserve">P in this regard (i.e., shared challenges </w:t>
      </w:r>
      <w:r w:rsidR="00A56C3E" w:rsidRPr="00133CE4">
        <w:rPr>
          <w:rFonts w:ascii="Verdana" w:hAnsi="Verdana"/>
        </w:rPr>
        <w:t>and</w:t>
      </w:r>
      <w:r w:rsidR="00693CBF" w:rsidRPr="00133CE4">
        <w:rPr>
          <w:rFonts w:ascii="Verdana" w:hAnsi="Verdana"/>
        </w:rPr>
        <w:t xml:space="preserve"> </w:t>
      </w:r>
      <w:r w:rsidR="007D7D9E" w:rsidRPr="00133CE4">
        <w:rPr>
          <w:rFonts w:ascii="Verdana" w:hAnsi="Verdana"/>
        </w:rPr>
        <w:t>problem solving).</w:t>
      </w:r>
      <w:r w:rsidR="00455F8B" w:rsidRPr="00133CE4">
        <w:rPr>
          <w:rFonts w:ascii="Verdana" w:hAnsi="Verdana"/>
        </w:rPr>
        <w:t xml:space="preserve"> </w:t>
      </w:r>
    </w:p>
    <w:p w14:paraId="1C46966A" w14:textId="77777777" w:rsidR="009F1450" w:rsidRPr="00133CE4" w:rsidRDefault="009F1450" w:rsidP="00933535">
      <w:pPr>
        <w:spacing w:line="257" w:lineRule="auto"/>
        <w:rPr>
          <w:rFonts w:ascii="Verdana" w:hAnsi="Verdana"/>
        </w:rPr>
      </w:pPr>
    </w:p>
    <w:p w14:paraId="20E3DF20" w14:textId="77AFFAFC" w:rsidR="0063761E" w:rsidRPr="00133CE4" w:rsidRDefault="009F1450" w:rsidP="00481594">
      <w:pPr>
        <w:spacing w:line="257" w:lineRule="auto"/>
        <w:rPr>
          <w:rFonts w:ascii="Verdana" w:hAnsi="Verdana"/>
        </w:rPr>
      </w:pPr>
      <w:r w:rsidRPr="00133CE4">
        <w:rPr>
          <w:rFonts w:ascii="Verdana" w:hAnsi="Verdana"/>
        </w:rPr>
        <w:t xml:space="preserve">Evaluation participants gave </w:t>
      </w:r>
      <w:r w:rsidR="00C71B62" w:rsidRPr="00133CE4">
        <w:rPr>
          <w:rFonts w:ascii="Verdana" w:hAnsi="Verdana"/>
        </w:rPr>
        <w:t xml:space="preserve">specific </w:t>
      </w:r>
      <w:r w:rsidRPr="00133CE4">
        <w:rPr>
          <w:rFonts w:ascii="Verdana" w:hAnsi="Verdana"/>
        </w:rPr>
        <w:t>examples of ways in which the PAG</w:t>
      </w:r>
      <w:r w:rsidR="00BB3117" w:rsidRPr="00133CE4">
        <w:rPr>
          <w:rFonts w:ascii="Verdana" w:hAnsi="Verdana"/>
        </w:rPr>
        <w:t xml:space="preserve"> s</w:t>
      </w:r>
      <w:r w:rsidRPr="00133CE4">
        <w:rPr>
          <w:rFonts w:ascii="Verdana" w:hAnsi="Verdana"/>
        </w:rPr>
        <w:t>upported Program alignment</w:t>
      </w:r>
      <w:r w:rsidR="00C71B62" w:rsidRPr="00133CE4">
        <w:rPr>
          <w:rFonts w:ascii="Verdana" w:hAnsi="Verdana"/>
        </w:rPr>
        <w:t>s</w:t>
      </w:r>
      <w:r w:rsidRPr="00133CE4">
        <w:rPr>
          <w:rFonts w:ascii="Verdana" w:hAnsi="Verdana"/>
        </w:rPr>
        <w:t xml:space="preserve"> with policy, priorities and other developments. It was in the PAG context that Program Team </w:t>
      </w:r>
      <w:r w:rsidR="00D31CE2" w:rsidRPr="00133CE4">
        <w:rPr>
          <w:rFonts w:ascii="Verdana" w:hAnsi="Verdana"/>
        </w:rPr>
        <w:t xml:space="preserve">members </w:t>
      </w:r>
      <w:r w:rsidR="00C23676" w:rsidRPr="00133CE4">
        <w:rPr>
          <w:rFonts w:ascii="Verdana" w:hAnsi="Verdana"/>
        </w:rPr>
        <w:t xml:space="preserve">first </w:t>
      </w:r>
      <w:r w:rsidRPr="00133CE4">
        <w:rPr>
          <w:rFonts w:ascii="Verdana" w:hAnsi="Verdana"/>
        </w:rPr>
        <w:t xml:space="preserve">heard </w:t>
      </w:r>
      <w:r w:rsidR="00C23676" w:rsidRPr="00133CE4">
        <w:rPr>
          <w:rFonts w:ascii="Verdana" w:hAnsi="Verdana"/>
        </w:rPr>
        <w:t xml:space="preserve">from </w:t>
      </w:r>
      <w:r w:rsidR="00D31CE2" w:rsidRPr="00133CE4">
        <w:rPr>
          <w:rFonts w:ascii="Verdana" w:hAnsi="Verdana"/>
        </w:rPr>
        <w:t xml:space="preserve">others </w:t>
      </w:r>
      <w:r w:rsidR="00C23676" w:rsidRPr="00133CE4">
        <w:rPr>
          <w:rFonts w:ascii="Verdana" w:hAnsi="Verdana"/>
        </w:rPr>
        <w:t>on the</w:t>
      </w:r>
      <w:r w:rsidR="00D31CE2" w:rsidRPr="00133CE4">
        <w:rPr>
          <w:rFonts w:ascii="Verdana" w:hAnsi="Verdana"/>
        </w:rPr>
        <w:t xml:space="preserve"> inclu</w:t>
      </w:r>
      <w:r w:rsidR="00C23676" w:rsidRPr="00133CE4">
        <w:rPr>
          <w:rFonts w:ascii="Verdana" w:hAnsi="Verdana"/>
        </w:rPr>
        <w:t>sion</w:t>
      </w:r>
      <w:r w:rsidR="00D31CE2" w:rsidRPr="00133CE4">
        <w:rPr>
          <w:rFonts w:ascii="Verdana" w:hAnsi="Verdana"/>
        </w:rPr>
        <w:t xml:space="preserve"> </w:t>
      </w:r>
      <w:r w:rsidR="00333398" w:rsidRPr="00133CE4">
        <w:rPr>
          <w:rFonts w:ascii="Verdana" w:hAnsi="Verdana"/>
        </w:rPr>
        <w:t xml:space="preserve">of </w:t>
      </w:r>
      <w:r w:rsidR="00D31CE2" w:rsidRPr="00133CE4">
        <w:rPr>
          <w:rFonts w:ascii="Verdana" w:hAnsi="Verdana"/>
        </w:rPr>
        <w:t>managing disclosures as content in their prevention training</w:t>
      </w:r>
      <w:r w:rsidR="00BB3117" w:rsidRPr="00133CE4">
        <w:rPr>
          <w:rFonts w:ascii="Verdana" w:hAnsi="Verdana"/>
        </w:rPr>
        <w:t>. T</w:t>
      </w:r>
      <w:r w:rsidR="00D31CE2" w:rsidRPr="00133CE4">
        <w:rPr>
          <w:rFonts w:ascii="Verdana" w:hAnsi="Verdana"/>
        </w:rPr>
        <w:t xml:space="preserve">his gave </w:t>
      </w:r>
      <w:r w:rsidR="00C71B62" w:rsidRPr="00133CE4">
        <w:rPr>
          <w:rFonts w:ascii="Verdana" w:hAnsi="Verdana"/>
        </w:rPr>
        <w:t xml:space="preserve">Program Team </w:t>
      </w:r>
      <w:r w:rsidR="00D31CE2" w:rsidRPr="00133CE4">
        <w:rPr>
          <w:rFonts w:ascii="Verdana" w:hAnsi="Verdana"/>
        </w:rPr>
        <w:t xml:space="preserve">members the </w:t>
      </w:r>
      <w:r w:rsidR="00C23676" w:rsidRPr="00133CE4">
        <w:rPr>
          <w:rFonts w:ascii="Verdana" w:hAnsi="Verdana"/>
        </w:rPr>
        <w:t>resolve</w:t>
      </w:r>
      <w:r w:rsidR="00D31CE2" w:rsidRPr="00133CE4">
        <w:rPr>
          <w:rFonts w:ascii="Verdana" w:hAnsi="Verdana"/>
        </w:rPr>
        <w:t xml:space="preserve"> to push </w:t>
      </w:r>
      <w:r w:rsidR="00C23676" w:rsidRPr="00133CE4">
        <w:rPr>
          <w:rFonts w:ascii="Verdana" w:hAnsi="Verdana"/>
        </w:rPr>
        <w:t xml:space="preserve">harder </w:t>
      </w:r>
      <w:r w:rsidR="00D31CE2" w:rsidRPr="00133CE4">
        <w:rPr>
          <w:rFonts w:ascii="Verdana" w:hAnsi="Verdana"/>
        </w:rPr>
        <w:t xml:space="preserve">for the topic to be </w:t>
      </w:r>
      <w:r w:rsidR="00BB3117" w:rsidRPr="00133CE4">
        <w:rPr>
          <w:rFonts w:ascii="Verdana" w:hAnsi="Verdana"/>
        </w:rPr>
        <w:t>part of the</w:t>
      </w:r>
      <w:r w:rsidR="00D31CE2" w:rsidRPr="00133CE4">
        <w:rPr>
          <w:rFonts w:ascii="Verdana" w:hAnsi="Verdana"/>
        </w:rPr>
        <w:t xml:space="preserve"> Program’s calendar training and tailored offerings, as described </w:t>
      </w:r>
      <w:r w:rsidR="00C23676" w:rsidRPr="00133CE4">
        <w:rPr>
          <w:rFonts w:ascii="Verdana" w:hAnsi="Verdana"/>
        </w:rPr>
        <w:t>in ‘</w:t>
      </w:r>
      <w:hyperlink w:anchor="_Training_co-design_and" w:history="1">
        <w:r w:rsidR="00C23676" w:rsidRPr="00133CE4">
          <w:rPr>
            <w:rStyle w:val="Hyperlink"/>
            <w:rFonts w:ascii="Verdana" w:hAnsi="Verdana"/>
            <w:color w:val="5C1D64"/>
          </w:rPr>
          <w:t>Training co-design and evolution</w:t>
        </w:r>
      </w:hyperlink>
      <w:r w:rsidR="00C23676" w:rsidRPr="00133CE4">
        <w:rPr>
          <w:rFonts w:ascii="Verdana" w:hAnsi="Verdana"/>
        </w:rPr>
        <w:t xml:space="preserve">.’ </w:t>
      </w:r>
    </w:p>
    <w:p w14:paraId="79516B6C" w14:textId="77777777" w:rsidR="0063761E" w:rsidRPr="00133CE4" w:rsidRDefault="0063761E" w:rsidP="00481594">
      <w:pPr>
        <w:spacing w:line="257" w:lineRule="auto"/>
        <w:rPr>
          <w:rFonts w:ascii="Verdana" w:hAnsi="Verdana"/>
        </w:rPr>
      </w:pPr>
    </w:p>
    <w:p w14:paraId="4CBA6910" w14:textId="6FC42B3B" w:rsidR="006C6BB6" w:rsidRPr="00133CE4" w:rsidRDefault="00C23676" w:rsidP="00481594">
      <w:pPr>
        <w:spacing w:line="257" w:lineRule="auto"/>
        <w:rPr>
          <w:rFonts w:ascii="Verdana" w:hAnsi="Verdana"/>
        </w:rPr>
      </w:pPr>
      <w:r w:rsidRPr="00133CE4">
        <w:rPr>
          <w:rFonts w:ascii="Verdana" w:hAnsi="Verdana"/>
        </w:rPr>
        <w:t xml:space="preserve">It was </w:t>
      </w:r>
      <w:r w:rsidR="00BB3117" w:rsidRPr="00133CE4">
        <w:rPr>
          <w:rFonts w:ascii="Verdana" w:hAnsi="Verdana"/>
        </w:rPr>
        <w:t xml:space="preserve">also </w:t>
      </w:r>
      <w:r w:rsidRPr="00133CE4">
        <w:rPr>
          <w:rFonts w:ascii="Verdana" w:hAnsi="Verdana"/>
        </w:rPr>
        <w:t xml:space="preserve">in the PAG that discussions </w:t>
      </w:r>
      <w:r w:rsidR="00C97D34" w:rsidRPr="00133CE4">
        <w:rPr>
          <w:rFonts w:ascii="Verdana" w:hAnsi="Verdana"/>
        </w:rPr>
        <w:t>took place</w:t>
      </w:r>
      <w:r w:rsidR="0065433B" w:rsidRPr="00133CE4">
        <w:rPr>
          <w:rFonts w:ascii="Verdana" w:hAnsi="Verdana"/>
        </w:rPr>
        <w:t xml:space="preserve"> </w:t>
      </w:r>
      <w:r w:rsidRPr="00133CE4">
        <w:rPr>
          <w:rFonts w:ascii="Verdana" w:hAnsi="Verdana"/>
        </w:rPr>
        <w:t xml:space="preserve">around </w:t>
      </w:r>
      <w:r w:rsidR="00C97D34" w:rsidRPr="00133CE4">
        <w:rPr>
          <w:rFonts w:ascii="Verdana" w:hAnsi="Verdana"/>
        </w:rPr>
        <w:t xml:space="preserve">the Program’s future, specifically </w:t>
      </w:r>
      <w:r w:rsidR="00FD6632" w:rsidRPr="00133CE4">
        <w:rPr>
          <w:rFonts w:ascii="Verdana" w:hAnsi="Verdana"/>
        </w:rPr>
        <w:t xml:space="preserve">its </w:t>
      </w:r>
      <w:r w:rsidR="00C97D34" w:rsidRPr="00133CE4">
        <w:rPr>
          <w:rFonts w:ascii="Verdana" w:hAnsi="Verdana"/>
        </w:rPr>
        <w:t xml:space="preserve">options for training </w:t>
      </w:r>
      <w:r w:rsidRPr="00133CE4">
        <w:rPr>
          <w:rFonts w:ascii="Verdana" w:hAnsi="Verdana"/>
        </w:rPr>
        <w:t xml:space="preserve">accreditation </w:t>
      </w:r>
      <w:r w:rsidR="00C97D34" w:rsidRPr="00133CE4">
        <w:rPr>
          <w:rFonts w:ascii="Verdana" w:hAnsi="Verdana"/>
        </w:rPr>
        <w:t>or</w:t>
      </w:r>
      <w:r w:rsidRPr="00133CE4">
        <w:rPr>
          <w:rFonts w:ascii="Verdana" w:hAnsi="Verdana"/>
        </w:rPr>
        <w:t xml:space="preserve"> endorsement</w:t>
      </w:r>
      <w:r w:rsidR="00C97D34" w:rsidRPr="00133CE4">
        <w:rPr>
          <w:rFonts w:ascii="Verdana" w:hAnsi="Verdana"/>
        </w:rPr>
        <w:t>.</w:t>
      </w:r>
      <w:r w:rsidR="0063761E" w:rsidRPr="00133CE4">
        <w:rPr>
          <w:rFonts w:ascii="Verdana" w:hAnsi="Verdana"/>
        </w:rPr>
        <w:t xml:space="preserve"> </w:t>
      </w:r>
      <w:r w:rsidR="00C97D34" w:rsidRPr="00133CE4">
        <w:rPr>
          <w:rFonts w:ascii="Verdana" w:hAnsi="Verdana"/>
        </w:rPr>
        <w:t xml:space="preserve">These discussions were </w:t>
      </w:r>
      <w:r w:rsidR="0065433B" w:rsidRPr="00133CE4">
        <w:rPr>
          <w:rFonts w:ascii="Verdana" w:hAnsi="Verdana"/>
        </w:rPr>
        <w:t xml:space="preserve">supported by a scoping paper </w:t>
      </w:r>
      <w:r w:rsidR="00C97D34" w:rsidRPr="00133CE4">
        <w:rPr>
          <w:rFonts w:ascii="Verdana" w:hAnsi="Verdana"/>
        </w:rPr>
        <w:t xml:space="preserve">tabled </w:t>
      </w:r>
      <w:r w:rsidR="0065433B" w:rsidRPr="00133CE4">
        <w:rPr>
          <w:rFonts w:ascii="Verdana" w:hAnsi="Verdana"/>
        </w:rPr>
        <w:t>at the meeting in October 2020. The paper recommend</w:t>
      </w:r>
      <w:r w:rsidR="00C97D34" w:rsidRPr="00133CE4">
        <w:rPr>
          <w:rFonts w:ascii="Verdana" w:hAnsi="Verdana"/>
        </w:rPr>
        <w:t xml:space="preserve">ed </w:t>
      </w:r>
      <w:r w:rsidR="0065433B" w:rsidRPr="00133CE4">
        <w:rPr>
          <w:rFonts w:ascii="Verdana" w:hAnsi="Verdana"/>
        </w:rPr>
        <w:t>further exploration of an endorsement pathway for the Program</w:t>
      </w:r>
      <w:r w:rsidR="00BA3824" w:rsidRPr="00133CE4">
        <w:rPr>
          <w:rFonts w:ascii="Verdana" w:hAnsi="Verdana"/>
        </w:rPr>
        <w:t>’s training</w:t>
      </w:r>
      <w:r w:rsidR="009636B0" w:rsidRPr="00133CE4">
        <w:rPr>
          <w:rFonts w:ascii="Verdana" w:hAnsi="Verdana"/>
        </w:rPr>
        <w:t xml:space="preserve"> as it would be a more straightforward option than accreditation. This</w:t>
      </w:r>
      <w:r w:rsidR="000410E5" w:rsidRPr="00133CE4">
        <w:rPr>
          <w:rFonts w:ascii="Verdana" w:hAnsi="Verdana"/>
        </w:rPr>
        <w:t xml:space="preserve"> </w:t>
      </w:r>
      <w:r w:rsidR="009636B0" w:rsidRPr="00133CE4">
        <w:rPr>
          <w:rFonts w:ascii="Verdana" w:hAnsi="Verdana"/>
        </w:rPr>
        <w:t>pathway could</w:t>
      </w:r>
      <w:r w:rsidR="00BA3824" w:rsidRPr="00133CE4">
        <w:rPr>
          <w:rFonts w:ascii="Verdana" w:hAnsi="Verdana"/>
        </w:rPr>
        <w:t xml:space="preserve"> </w:t>
      </w:r>
      <w:r w:rsidR="000410E5" w:rsidRPr="00133CE4">
        <w:rPr>
          <w:rFonts w:ascii="Verdana" w:hAnsi="Verdana"/>
        </w:rPr>
        <w:t xml:space="preserve">be forged in parallel with (but </w:t>
      </w:r>
      <w:r w:rsidR="0063761E" w:rsidRPr="00133CE4">
        <w:rPr>
          <w:rFonts w:ascii="Verdana" w:hAnsi="Verdana"/>
        </w:rPr>
        <w:t xml:space="preserve">is </w:t>
      </w:r>
      <w:r w:rsidR="000410E5" w:rsidRPr="00133CE4">
        <w:rPr>
          <w:rFonts w:ascii="Verdana" w:hAnsi="Verdana"/>
        </w:rPr>
        <w:t xml:space="preserve">not reliant upon) planned work by </w:t>
      </w:r>
      <w:r w:rsidR="00926DAC" w:rsidRPr="00133CE4">
        <w:rPr>
          <w:rFonts w:ascii="Verdana" w:hAnsi="Verdana"/>
        </w:rPr>
        <w:t>Respect Victoria</w:t>
      </w:r>
      <w:r w:rsidR="000410E5" w:rsidRPr="00133CE4">
        <w:rPr>
          <w:rFonts w:ascii="Verdana" w:hAnsi="Verdana"/>
        </w:rPr>
        <w:t xml:space="preserve"> on </w:t>
      </w:r>
      <w:r w:rsidR="00926DAC" w:rsidRPr="00133CE4">
        <w:rPr>
          <w:rFonts w:ascii="Verdana" w:hAnsi="Verdana"/>
        </w:rPr>
        <w:t>a</w:t>
      </w:r>
      <w:r w:rsidR="009636B0" w:rsidRPr="00133CE4">
        <w:rPr>
          <w:rFonts w:ascii="Verdana" w:hAnsi="Verdana"/>
        </w:rPr>
        <w:t>n</w:t>
      </w:r>
      <w:r w:rsidR="00926DAC" w:rsidRPr="00133CE4">
        <w:rPr>
          <w:rFonts w:ascii="Verdana" w:hAnsi="Verdana"/>
        </w:rPr>
        <w:t xml:space="preserve"> endorsement </w:t>
      </w:r>
      <w:r w:rsidR="00C73DEB" w:rsidRPr="00133CE4">
        <w:rPr>
          <w:rFonts w:ascii="Verdana" w:hAnsi="Verdana"/>
        </w:rPr>
        <w:t>framework</w:t>
      </w:r>
      <w:r w:rsidR="00926DAC" w:rsidRPr="00133CE4">
        <w:rPr>
          <w:rFonts w:ascii="Verdana" w:hAnsi="Verdana"/>
        </w:rPr>
        <w:t xml:space="preserve"> for prevention</w:t>
      </w:r>
      <w:r w:rsidR="00F53F01" w:rsidRPr="00133CE4">
        <w:rPr>
          <w:rFonts w:ascii="Verdana" w:hAnsi="Verdana"/>
        </w:rPr>
        <w:t xml:space="preserve"> initiatives</w:t>
      </w:r>
      <w:r w:rsidR="006C6BB6" w:rsidRPr="00133CE4">
        <w:rPr>
          <w:rFonts w:ascii="Verdana" w:hAnsi="Verdana"/>
        </w:rPr>
        <w:t xml:space="preserve"> </w:t>
      </w:r>
      <w:r w:rsidR="00926DAC" w:rsidRPr="00133CE4">
        <w:rPr>
          <w:rFonts w:ascii="Verdana" w:hAnsi="Verdana"/>
        </w:rPr>
        <w:t>more broadly</w:t>
      </w:r>
      <w:r w:rsidR="007E10DE" w:rsidRPr="00133CE4">
        <w:rPr>
          <w:rFonts w:ascii="Verdana" w:hAnsi="Verdana"/>
        </w:rPr>
        <w:t xml:space="preserve">. </w:t>
      </w:r>
    </w:p>
    <w:p w14:paraId="67A06FB3" w14:textId="77777777" w:rsidR="006C6BB6" w:rsidRPr="00133CE4" w:rsidRDefault="006C6BB6" w:rsidP="009C5216">
      <w:pPr>
        <w:spacing w:line="257" w:lineRule="auto"/>
        <w:ind w:right="-6"/>
        <w:rPr>
          <w:rFonts w:ascii="Verdana" w:hAnsi="Verdana"/>
        </w:rPr>
      </w:pPr>
    </w:p>
    <w:p w14:paraId="07B136DB" w14:textId="4F2B2A7E" w:rsidR="001665C9" w:rsidRPr="00133CE4" w:rsidRDefault="006C6BB6" w:rsidP="009C5216">
      <w:pPr>
        <w:spacing w:line="257" w:lineRule="auto"/>
        <w:ind w:right="-6"/>
        <w:rPr>
          <w:rFonts w:ascii="Verdana" w:hAnsi="Verdana"/>
        </w:rPr>
      </w:pPr>
      <w:r w:rsidRPr="00133CE4">
        <w:rPr>
          <w:rFonts w:ascii="Verdana" w:hAnsi="Verdana"/>
        </w:rPr>
        <w:t>The paper noted</w:t>
      </w:r>
      <w:r w:rsidR="00DD490F" w:rsidRPr="00133CE4">
        <w:rPr>
          <w:rFonts w:ascii="Verdana" w:hAnsi="Verdana"/>
        </w:rPr>
        <w:t xml:space="preserve"> </w:t>
      </w:r>
      <w:r w:rsidR="00FD6632" w:rsidRPr="00133CE4">
        <w:rPr>
          <w:rFonts w:ascii="Verdana" w:hAnsi="Verdana"/>
        </w:rPr>
        <w:t xml:space="preserve">that </w:t>
      </w:r>
      <w:r w:rsidR="00926DAC" w:rsidRPr="00133CE4">
        <w:rPr>
          <w:rFonts w:ascii="Verdana" w:hAnsi="Verdana"/>
        </w:rPr>
        <w:t>FSV</w:t>
      </w:r>
      <w:r w:rsidR="00BB3117" w:rsidRPr="00133CE4">
        <w:rPr>
          <w:rFonts w:ascii="Verdana" w:hAnsi="Verdana"/>
        </w:rPr>
        <w:t xml:space="preserve"> (i.e., CWE)</w:t>
      </w:r>
      <w:r w:rsidR="00FD6632" w:rsidRPr="00133CE4">
        <w:rPr>
          <w:rFonts w:ascii="Verdana" w:hAnsi="Verdana"/>
        </w:rPr>
        <w:t xml:space="preserve"> had commenced steps towards </w:t>
      </w:r>
      <w:r w:rsidR="00926DAC" w:rsidRPr="00133CE4">
        <w:rPr>
          <w:rFonts w:ascii="Verdana" w:hAnsi="Verdana"/>
        </w:rPr>
        <w:t xml:space="preserve">accredited training in family violence </w:t>
      </w:r>
      <w:r w:rsidR="00FD6632" w:rsidRPr="00133CE4">
        <w:rPr>
          <w:rFonts w:ascii="Verdana" w:hAnsi="Verdana"/>
        </w:rPr>
        <w:t>prevention and response</w:t>
      </w:r>
      <w:r w:rsidR="00965705" w:rsidRPr="00133CE4">
        <w:rPr>
          <w:rFonts w:ascii="Verdana" w:hAnsi="Verdana"/>
        </w:rPr>
        <w:t xml:space="preserve">, </w:t>
      </w:r>
      <w:r w:rsidR="00FD6632" w:rsidRPr="00133CE4">
        <w:rPr>
          <w:rFonts w:ascii="Verdana" w:hAnsi="Verdana"/>
        </w:rPr>
        <w:t>but</w:t>
      </w:r>
      <w:r w:rsidR="00965705" w:rsidRPr="00133CE4">
        <w:rPr>
          <w:rFonts w:ascii="Verdana" w:hAnsi="Verdana"/>
        </w:rPr>
        <w:t xml:space="preserve"> that </w:t>
      </w:r>
      <w:r w:rsidR="00926DAC" w:rsidRPr="00133CE4">
        <w:rPr>
          <w:rFonts w:ascii="Verdana" w:hAnsi="Verdana"/>
        </w:rPr>
        <w:t xml:space="preserve">this </w:t>
      </w:r>
      <w:r w:rsidR="002513C4" w:rsidRPr="00133CE4">
        <w:rPr>
          <w:rFonts w:ascii="Verdana" w:hAnsi="Verdana"/>
        </w:rPr>
        <w:t>would</w:t>
      </w:r>
      <w:r w:rsidR="00C97D34" w:rsidRPr="00133CE4">
        <w:rPr>
          <w:rFonts w:ascii="Verdana" w:hAnsi="Verdana"/>
        </w:rPr>
        <w:t xml:space="preserve"> </w:t>
      </w:r>
      <w:r w:rsidR="00926DAC" w:rsidRPr="00133CE4">
        <w:rPr>
          <w:rFonts w:ascii="Verdana" w:hAnsi="Verdana"/>
        </w:rPr>
        <w:t xml:space="preserve">not </w:t>
      </w:r>
      <w:r w:rsidR="002513C4" w:rsidRPr="00133CE4">
        <w:rPr>
          <w:rFonts w:ascii="Verdana" w:hAnsi="Verdana"/>
        </w:rPr>
        <w:t xml:space="preserve">preclude </w:t>
      </w:r>
      <w:r w:rsidR="00926DAC" w:rsidRPr="00133CE4">
        <w:rPr>
          <w:rFonts w:ascii="Verdana" w:hAnsi="Verdana"/>
        </w:rPr>
        <w:t xml:space="preserve">non-accredited </w:t>
      </w:r>
      <w:r w:rsidR="002513C4" w:rsidRPr="00133CE4">
        <w:rPr>
          <w:rFonts w:ascii="Verdana" w:hAnsi="Verdana"/>
        </w:rPr>
        <w:t>options</w:t>
      </w:r>
      <w:r w:rsidR="00BB3117" w:rsidRPr="00133CE4">
        <w:rPr>
          <w:rFonts w:ascii="Verdana" w:hAnsi="Verdana"/>
        </w:rPr>
        <w:t xml:space="preserve"> </w:t>
      </w:r>
      <w:r w:rsidR="002E3A50" w:rsidRPr="00133CE4">
        <w:rPr>
          <w:rFonts w:ascii="Verdana" w:hAnsi="Verdana"/>
        </w:rPr>
        <w:t xml:space="preserve">from existing </w:t>
      </w:r>
      <w:r w:rsidR="00926DAC" w:rsidRPr="00133CE4">
        <w:rPr>
          <w:rFonts w:ascii="Verdana" w:hAnsi="Verdana"/>
        </w:rPr>
        <w:t xml:space="preserve">such as the Program’s calendar training and tailored offerings. Put simply, the more </w:t>
      </w:r>
      <w:r w:rsidR="002E3A50" w:rsidRPr="00133CE4">
        <w:rPr>
          <w:rFonts w:ascii="Verdana" w:hAnsi="Verdana"/>
        </w:rPr>
        <w:t>offerings</w:t>
      </w:r>
      <w:r w:rsidR="00926DAC" w:rsidRPr="00133CE4">
        <w:rPr>
          <w:rFonts w:ascii="Verdana" w:hAnsi="Verdana"/>
        </w:rPr>
        <w:t xml:space="preserve"> for </w:t>
      </w:r>
      <w:r w:rsidR="00BB3117" w:rsidRPr="00133CE4">
        <w:rPr>
          <w:rFonts w:ascii="Verdana" w:hAnsi="Verdana"/>
        </w:rPr>
        <w:t xml:space="preserve">specialist </w:t>
      </w:r>
      <w:r w:rsidR="00926DAC" w:rsidRPr="00133CE4">
        <w:rPr>
          <w:rFonts w:ascii="Verdana" w:hAnsi="Verdana"/>
        </w:rPr>
        <w:t>prevention and contributor workforces the</w:t>
      </w:r>
      <w:r w:rsidR="00965705" w:rsidRPr="00133CE4">
        <w:rPr>
          <w:rFonts w:ascii="Verdana" w:hAnsi="Verdana"/>
        </w:rPr>
        <w:t xml:space="preserve"> </w:t>
      </w:r>
      <w:r w:rsidR="00926DAC" w:rsidRPr="00133CE4">
        <w:rPr>
          <w:rFonts w:ascii="Verdana" w:hAnsi="Verdana"/>
        </w:rPr>
        <w:t>better.</w:t>
      </w:r>
      <w:r w:rsidR="00C97D34" w:rsidRPr="00133CE4">
        <w:rPr>
          <w:rFonts w:ascii="Verdana" w:hAnsi="Verdana"/>
        </w:rPr>
        <w:t xml:space="preserve"> </w:t>
      </w:r>
    </w:p>
    <w:p w14:paraId="62AAC0B8" w14:textId="77777777" w:rsidR="001665C9" w:rsidRPr="00133CE4" w:rsidRDefault="001665C9" w:rsidP="009C5216">
      <w:pPr>
        <w:spacing w:line="257" w:lineRule="auto"/>
        <w:ind w:right="-6"/>
        <w:rPr>
          <w:rFonts w:ascii="Verdana" w:hAnsi="Verdana"/>
        </w:rPr>
      </w:pPr>
    </w:p>
    <w:p w14:paraId="658515FB" w14:textId="34921134" w:rsidR="00BB3117" w:rsidRPr="00133CE4" w:rsidRDefault="008E2FE6" w:rsidP="009C5216">
      <w:pPr>
        <w:spacing w:line="257" w:lineRule="auto"/>
        <w:ind w:right="-6"/>
        <w:rPr>
          <w:rFonts w:ascii="Verdana" w:hAnsi="Verdana"/>
        </w:rPr>
      </w:pPr>
      <w:r w:rsidRPr="00133CE4">
        <w:rPr>
          <w:rFonts w:ascii="Verdana" w:hAnsi="Verdana"/>
        </w:rPr>
        <w:t>As</w:t>
      </w:r>
      <w:r w:rsidR="00FD6632" w:rsidRPr="00133CE4">
        <w:rPr>
          <w:rFonts w:ascii="Verdana" w:hAnsi="Verdana"/>
        </w:rPr>
        <w:t xml:space="preserve"> a further layer to th</w:t>
      </w:r>
      <w:r w:rsidRPr="00133CE4">
        <w:rPr>
          <w:rFonts w:ascii="Verdana" w:hAnsi="Verdana"/>
        </w:rPr>
        <w:t>is</w:t>
      </w:r>
      <w:r w:rsidR="00FD6632" w:rsidRPr="00133CE4">
        <w:rPr>
          <w:rFonts w:ascii="Verdana" w:hAnsi="Verdana"/>
        </w:rPr>
        <w:t xml:space="preserve">, PAG </w:t>
      </w:r>
      <w:r w:rsidR="00BB3117" w:rsidRPr="00133CE4">
        <w:rPr>
          <w:rFonts w:ascii="Verdana" w:hAnsi="Verdana"/>
        </w:rPr>
        <w:t>members</w:t>
      </w:r>
      <w:r w:rsidRPr="00133CE4">
        <w:rPr>
          <w:rFonts w:ascii="Verdana" w:hAnsi="Verdana"/>
        </w:rPr>
        <w:t xml:space="preserve">, in </w:t>
      </w:r>
      <w:r w:rsidR="00FD6632" w:rsidRPr="00133CE4">
        <w:rPr>
          <w:rFonts w:ascii="Verdana" w:hAnsi="Verdana"/>
        </w:rPr>
        <w:t xml:space="preserve">their focus group for the Program’s evaluation </w:t>
      </w:r>
      <w:r w:rsidR="009C5216" w:rsidRPr="00133CE4">
        <w:rPr>
          <w:rFonts w:ascii="Verdana" w:hAnsi="Verdana"/>
        </w:rPr>
        <w:t>in June 2021</w:t>
      </w:r>
      <w:r w:rsidRPr="00133CE4">
        <w:rPr>
          <w:rFonts w:ascii="Verdana" w:hAnsi="Verdana"/>
        </w:rPr>
        <w:t xml:space="preserve">, </w:t>
      </w:r>
      <w:r w:rsidR="00BA3F6E" w:rsidRPr="00133CE4">
        <w:rPr>
          <w:rFonts w:ascii="Verdana" w:hAnsi="Verdana"/>
        </w:rPr>
        <w:t xml:space="preserve">added </w:t>
      </w:r>
      <w:r w:rsidR="00FD6632" w:rsidRPr="00133CE4">
        <w:rPr>
          <w:rFonts w:ascii="Verdana" w:hAnsi="Verdana"/>
        </w:rPr>
        <w:t>that the</w:t>
      </w:r>
      <w:r w:rsidR="00BB3117" w:rsidRPr="00133CE4">
        <w:rPr>
          <w:rFonts w:ascii="Verdana" w:hAnsi="Verdana"/>
        </w:rPr>
        <w:t xml:space="preserve"> </w:t>
      </w:r>
      <w:r w:rsidRPr="00133CE4">
        <w:rPr>
          <w:rFonts w:ascii="Verdana" w:hAnsi="Verdana"/>
        </w:rPr>
        <w:t xml:space="preserve">Program’s </w:t>
      </w:r>
      <w:r w:rsidR="00BB3117" w:rsidRPr="00133CE4">
        <w:rPr>
          <w:rFonts w:ascii="Verdana" w:hAnsi="Verdana"/>
        </w:rPr>
        <w:t>training content</w:t>
      </w:r>
      <w:r w:rsidR="006352B1" w:rsidRPr="00133CE4">
        <w:rPr>
          <w:rFonts w:ascii="Verdana" w:hAnsi="Verdana"/>
        </w:rPr>
        <w:t>, being of such high quality</w:t>
      </w:r>
      <w:r w:rsidR="00F75828" w:rsidRPr="00133CE4">
        <w:rPr>
          <w:rFonts w:ascii="Verdana" w:hAnsi="Verdana"/>
        </w:rPr>
        <w:t xml:space="preserve">, </w:t>
      </w:r>
      <w:r w:rsidR="006352B1" w:rsidRPr="00133CE4">
        <w:rPr>
          <w:rFonts w:ascii="Verdana" w:hAnsi="Verdana"/>
        </w:rPr>
        <w:t>c</w:t>
      </w:r>
      <w:r w:rsidR="00BB3117" w:rsidRPr="00133CE4">
        <w:rPr>
          <w:rFonts w:ascii="Verdana" w:hAnsi="Verdana"/>
        </w:rPr>
        <w:t xml:space="preserve">ould </w:t>
      </w:r>
      <w:r w:rsidR="00C97D34" w:rsidRPr="00133CE4">
        <w:rPr>
          <w:rFonts w:ascii="Verdana" w:hAnsi="Verdana"/>
        </w:rPr>
        <w:t>potentially</w:t>
      </w:r>
      <w:r w:rsidR="00192C2D" w:rsidRPr="00133CE4">
        <w:rPr>
          <w:rFonts w:ascii="Verdana" w:hAnsi="Verdana"/>
        </w:rPr>
        <w:t xml:space="preserve"> be</w:t>
      </w:r>
      <w:r w:rsidR="00BB3117" w:rsidRPr="00133CE4">
        <w:rPr>
          <w:rFonts w:ascii="Verdana" w:hAnsi="Verdana"/>
        </w:rPr>
        <w:t xml:space="preserve"> integrated into </w:t>
      </w:r>
      <w:r w:rsidR="00C42307" w:rsidRPr="00133CE4">
        <w:rPr>
          <w:rFonts w:ascii="Verdana" w:hAnsi="Verdana"/>
        </w:rPr>
        <w:t xml:space="preserve">the </w:t>
      </w:r>
      <w:r w:rsidR="00BB3117" w:rsidRPr="00133CE4">
        <w:rPr>
          <w:rFonts w:ascii="Verdana" w:hAnsi="Verdana"/>
        </w:rPr>
        <w:t xml:space="preserve">accredited training </w:t>
      </w:r>
      <w:r w:rsidR="00C42307" w:rsidRPr="00133CE4">
        <w:rPr>
          <w:rFonts w:ascii="Verdana" w:hAnsi="Verdana"/>
        </w:rPr>
        <w:t xml:space="preserve">content </w:t>
      </w:r>
      <w:r w:rsidR="006352B1" w:rsidRPr="00133CE4">
        <w:rPr>
          <w:rFonts w:ascii="Verdana" w:hAnsi="Verdana"/>
        </w:rPr>
        <w:t>that</w:t>
      </w:r>
      <w:r w:rsidR="00BB3117" w:rsidRPr="00133CE4">
        <w:rPr>
          <w:rFonts w:ascii="Verdana" w:hAnsi="Verdana"/>
        </w:rPr>
        <w:t xml:space="preserve"> CWE</w:t>
      </w:r>
      <w:r w:rsidR="006352B1" w:rsidRPr="00133CE4">
        <w:rPr>
          <w:rFonts w:ascii="Verdana" w:hAnsi="Verdana"/>
        </w:rPr>
        <w:t xml:space="preserve"> </w:t>
      </w:r>
      <w:r w:rsidR="00A45131" w:rsidRPr="00133CE4">
        <w:rPr>
          <w:rFonts w:ascii="Verdana" w:hAnsi="Verdana"/>
        </w:rPr>
        <w:t xml:space="preserve">is </w:t>
      </w:r>
      <w:r w:rsidR="006E2A43" w:rsidRPr="00133CE4">
        <w:rPr>
          <w:rFonts w:ascii="Verdana" w:hAnsi="Verdana"/>
        </w:rPr>
        <w:t xml:space="preserve">in the process of </w:t>
      </w:r>
      <w:r w:rsidR="006352B1" w:rsidRPr="00133CE4">
        <w:rPr>
          <w:rFonts w:ascii="Verdana" w:hAnsi="Verdana"/>
        </w:rPr>
        <w:t>developing</w:t>
      </w:r>
      <w:r w:rsidR="006338B1" w:rsidRPr="00133CE4">
        <w:rPr>
          <w:rFonts w:ascii="Verdana" w:eastAsia="Calibri" w:hAnsi="Verdana"/>
          <w:lang w:val="en-GB"/>
        </w:rPr>
        <w:t>. This discussion captured</w:t>
      </w:r>
      <w:r w:rsidR="00FD6632" w:rsidRPr="00133CE4">
        <w:rPr>
          <w:rFonts w:ascii="Verdana" w:hAnsi="Verdana"/>
        </w:rPr>
        <w:t xml:space="preserve"> another </w:t>
      </w:r>
      <w:r w:rsidR="00BB3117" w:rsidRPr="00133CE4">
        <w:rPr>
          <w:rFonts w:ascii="Verdana" w:hAnsi="Verdana"/>
        </w:rPr>
        <w:t>option</w:t>
      </w:r>
      <w:r w:rsidR="006352B1" w:rsidRPr="00133CE4">
        <w:rPr>
          <w:rFonts w:ascii="Verdana" w:hAnsi="Verdana"/>
        </w:rPr>
        <w:t xml:space="preserve"> </w:t>
      </w:r>
      <w:r w:rsidR="00192C2D" w:rsidRPr="00133CE4">
        <w:rPr>
          <w:rFonts w:ascii="Verdana" w:hAnsi="Verdana"/>
        </w:rPr>
        <w:t xml:space="preserve">for </w:t>
      </w:r>
      <w:r w:rsidR="009E6432" w:rsidRPr="00133CE4">
        <w:rPr>
          <w:rFonts w:ascii="Verdana" w:hAnsi="Verdana"/>
        </w:rPr>
        <w:t>sustaining the</w:t>
      </w:r>
      <w:r w:rsidR="00C97D34" w:rsidRPr="00133CE4">
        <w:rPr>
          <w:rFonts w:ascii="Verdana" w:hAnsi="Verdana"/>
        </w:rPr>
        <w:t xml:space="preserve"> </w:t>
      </w:r>
      <w:r w:rsidR="006338B1" w:rsidRPr="00133CE4">
        <w:rPr>
          <w:rFonts w:ascii="Verdana" w:hAnsi="Verdana"/>
        </w:rPr>
        <w:t xml:space="preserve">Program’s </w:t>
      </w:r>
      <w:r w:rsidR="00C97D34" w:rsidRPr="00133CE4">
        <w:rPr>
          <w:rFonts w:ascii="Verdana" w:hAnsi="Verdana"/>
        </w:rPr>
        <w:t xml:space="preserve">training </w:t>
      </w:r>
      <w:r w:rsidR="006352B1" w:rsidRPr="00133CE4">
        <w:rPr>
          <w:rFonts w:ascii="Verdana" w:hAnsi="Verdana"/>
        </w:rPr>
        <w:t>going forward</w:t>
      </w:r>
      <w:r w:rsidR="00B93D70" w:rsidRPr="00133CE4">
        <w:rPr>
          <w:rFonts w:ascii="Verdana" w:hAnsi="Verdana"/>
        </w:rPr>
        <w:t xml:space="preserve">. </w:t>
      </w:r>
    </w:p>
    <w:p w14:paraId="42B1154D" w14:textId="1794B3FC" w:rsidR="006352B1" w:rsidRPr="00133CE4" w:rsidRDefault="008E2FE6" w:rsidP="00933535">
      <w:pPr>
        <w:spacing w:line="257" w:lineRule="auto"/>
        <w:rPr>
          <w:rFonts w:ascii="Verdana" w:hAnsi="Verdana"/>
        </w:rPr>
      </w:pPr>
      <w:r w:rsidRPr="00133CE4">
        <w:rPr>
          <w:rFonts w:ascii="Verdana" w:hAnsi="Verdana"/>
        </w:rPr>
        <w:t xml:space="preserve"> </w:t>
      </w:r>
    </w:p>
    <w:p w14:paraId="6BFEE16C" w14:textId="7BBD832C" w:rsidR="00243502" w:rsidRPr="00133CE4" w:rsidRDefault="009C5216" w:rsidP="00243502">
      <w:pPr>
        <w:spacing w:line="257" w:lineRule="auto"/>
        <w:rPr>
          <w:rFonts w:ascii="Verdana" w:hAnsi="Verdana"/>
        </w:rPr>
      </w:pPr>
      <w:r w:rsidRPr="00133CE4">
        <w:rPr>
          <w:rFonts w:ascii="Verdana" w:hAnsi="Verdana"/>
        </w:rPr>
        <w:t>All up, it</w:t>
      </w:r>
      <w:r w:rsidR="00B12440" w:rsidRPr="00133CE4">
        <w:rPr>
          <w:rFonts w:ascii="Verdana" w:hAnsi="Verdana"/>
        </w:rPr>
        <w:t xml:space="preserve"> appears that options for developing and embedding the Program’s training abound! </w:t>
      </w:r>
      <w:r w:rsidRPr="00133CE4">
        <w:rPr>
          <w:rFonts w:ascii="Verdana" w:hAnsi="Verdana"/>
        </w:rPr>
        <w:t>But w</w:t>
      </w:r>
      <w:r w:rsidR="00B12440" w:rsidRPr="00133CE4">
        <w:rPr>
          <w:rFonts w:ascii="Verdana" w:hAnsi="Verdana"/>
        </w:rPr>
        <w:t xml:space="preserve">hat this </w:t>
      </w:r>
      <w:r w:rsidR="0017007C" w:rsidRPr="00133CE4">
        <w:rPr>
          <w:rFonts w:ascii="Verdana" w:hAnsi="Verdana"/>
        </w:rPr>
        <w:t xml:space="preserve">example </w:t>
      </w:r>
      <w:r w:rsidR="000E0E67" w:rsidRPr="00133CE4">
        <w:rPr>
          <w:rFonts w:ascii="Verdana" w:hAnsi="Verdana"/>
        </w:rPr>
        <w:t>(</w:t>
      </w:r>
      <w:r w:rsidRPr="00133CE4">
        <w:rPr>
          <w:rFonts w:ascii="Verdana" w:hAnsi="Verdana"/>
        </w:rPr>
        <w:t>and the other</w:t>
      </w:r>
      <w:r w:rsidR="000C2574" w:rsidRPr="00133CE4">
        <w:rPr>
          <w:rFonts w:ascii="Verdana" w:hAnsi="Verdana"/>
        </w:rPr>
        <w:t xml:space="preserve"> examples</w:t>
      </w:r>
      <w:r w:rsidRPr="00133CE4">
        <w:rPr>
          <w:rFonts w:ascii="Verdana" w:hAnsi="Verdana"/>
        </w:rPr>
        <w:t xml:space="preserve"> above</w:t>
      </w:r>
      <w:r w:rsidR="000E0E67" w:rsidRPr="00133CE4">
        <w:rPr>
          <w:rFonts w:ascii="Verdana" w:hAnsi="Verdana"/>
        </w:rPr>
        <w:t>)</w:t>
      </w:r>
      <w:r w:rsidRPr="00133CE4">
        <w:rPr>
          <w:rFonts w:ascii="Verdana" w:hAnsi="Verdana"/>
        </w:rPr>
        <w:t xml:space="preserve"> </w:t>
      </w:r>
      <w:r w:rsidR="0017007C" w:rsidRPr="00133CE4">
        <w:rPr>
          <w:rFonts w:ascii="Verdana" w:hAnsi="Verdana"/>
        </w:rPr>
        <w:t>show</w:t>
      </w:r>
      <w:r w:rsidR="000E0E67" w:rsidRPr="00133CE4">
        <w:rPr>
          <w:rFonts w:ascii="Verdana" w:hAnsi="Verdana"/>
        </w:rPr>
        <w:t>s</w:t>
      </w:r>
      <w:r w:rsidRPr="00133CE4">
        <w:rPr>
          <w:rFonts w:ascii="Verdana" w:hAnsi="Verdana"/>
        </w:rPr>
        <w:t xml:space="preserve"> is</w:t>
      </w:r>
      <w:r w:rsidR="0017007C" w:rsidRPr="00133CE4">
        <w:rPr>
          <w:rFonts w:ascii="Verdana" w:hAnsi="Verdana"/>
        </w:rPr>
        <w:t xml:space="preserve"> that a</w:t>
      </w:r>
      <w:r w:rsidR="00B14E52" w:rsidRPr="00133CE4">
        <w:rPr>
          <w:rFonts w:ascii="Verdana" w:hAnsi="Verdana"/>
        </w:rPr>
        <w:t>s a cross-sector group, the PAG was an effective space for high-level strategic thinking and discussion on Program implementation and</w:t>
      </w:r>
      <w:r w:rsidR="00192C2D" w:rsidRPr="00133CE4">
        <w:rPr>
          <w:rFonts w:ascii="Verdana" w:hAnsi="Verdana"/>
        </w:rPr>
        <w:t xml:space="preserve"> </w:t>
      </w:r>
      <w:r w:rsidR="00B14E52" w:rsidRPr="00133CE4">
        <w:rPr>
          <w:rFonts w:ascii="Verdana" w:hAnsi="Verdana"/>
        </w:rPr>
        <w:t xml:space="preserve">prevention practice. </w:t>
      </w:r>
      <w:r w:rsidR="00B12440" w:rsidRPr="00133CE4">
        <w:rPr>
          <w:rFonts w:ascii="Verdana" w:hAnsi="Verdana"/>
        </w:rPr>
        <w:t>And that</w:t>
      </w:r>
      <w:r w:rsidR="00192C2D" w:rsidRPr="00133CE4">
        <w:rPr>
          <w:rFonts w:ascii="Verdana" w:hAnsi="Verdana"/>
        </w:rPr>
        <w:t xml:space="preserve"> </w:t>
      </w:r>
      <w:r w:rsidRPr="00133CE4">
        <w:rPr>
          <w:rFonts w:ascii="Verdana" w:hAnsi="Verdana"/>
        </w:rPr>
        <w:t xml:space="preserve">in </w:t>
      </w:r>
      <w:r w:rsidR="00192C2D" w:rsidRPr="00133CE4">
        <w:rPr>
          <w:rFonts w:ascii="Verdana" w:hAnsi="Verdana"/>
        </w:rPr>
        <w:t>bringing issues to the PAG’s attention</w:t>
      </w:r>
      <w:r w:rsidR="000E0E67" w:rsidRPr="00133CE4">
        <w:rPr>
          <w:rFonts w:ascii="Verdana" w:hAnsi="Verdana"/>
        </w:rPr>
        <w:t xml:space="preserve"> such as</w:t>
      </w:r>
      <w:r w:rsidR="00B12440" w:rsidRPr="00133CE4">
        <w:rPr>
          <w:rFonts w:ascii="Verdana" w:hAnsi="Verdana"/>
        </w:rPr>
        <w:t xml:space="preserve"> the future of the training offerings, </w:t>
      </w:r>
      <w:r w:rsidR="00192C2D" w:rsidRPr="00133CE4">
        <w:rPr>
          <w:rFonts w:ascii="Verdana" w:hAnsi="Verdana"/>
        </w:rPr>
        <w:t xml:space="preserve">the Program Team was able to demonstrate to this </w:t>
      </w:r>
      <w:r w:rsidR="000C2574" w:rsidRPr="00133CE4">
        <w:rPr>
          <w:rFonts w:ascii="Verdana" w:hAnsi="Verdana"/>
        </w:rPr>
        <w:t xml:space="preserve">cross-sector </w:t>
      </w:r>
      <w:r w:rsidR="00192C2D" w:rsidRPr="00133CE4">
        <w:rPr>
          <w:rFonts w:ascii="Verdana" w:hAnsi="Verdana"/>
        </w:rPr>
        <w:t xml:space="preserve">stakeholder group WDV’s position as a leader in </w:t>
      </w:r>
      <w:r w:rsidR="00B12440" w:rsidRPr="00133CE4">
        <w:rPr>
          <w:rFonts w:ascii="Verdana" w:hAnsi="Verdana"/>
        </w:rPr>
        <w:t xml:space="preserve">the </w:t>
      </w:r>
      <w:r w:rsidR="00192C2D" w:rsidRPr="00133CE4">
        <w:rPr>
          <w:rFonts w:ascii="Verdana" w:hAnsi="Verdana"/>
        </w:rPr>
        <w:t>prevent</w:t>
      </w:r>
      <w:r w:rsidR="00B12440" w:rsidRPr="00133CE4">
        <w:rPr>
          <w:rFonts w:ascii="Verdana" w:hAnsi="Verdana"/>
        </w:rPr>
        <w:t>ion of</w:t>
      </w:r>
      <w:r w:rsidR="00192C2D" w:rsidRPr="00133CE4">
        <w:rPr>
          <w:rFonts w:ascii="Verdana" w:hAnsi="Verdana"/>
        </w:rPr>
        <w:t xml:space="preserve"> violence against women with disabilities and intersectional prevention practice.</w:t>
      </w:r>
      <w:r w:rsidR="003E414B" w:rsidRPr="00133CE4">
        <w:rPr>
          <w:rFonts w:ascii="Verdana" w:hAnsi="Verdana"/>
        </w:rPr>
        <w:t xml:space="preserve"> </w:t>
      </w:r>
    </w:p>
    <w:p w14:paraId="2C1ADEE0" w14:textId="77777777" w:rsidR="00243502" w:rsidRPr="00133CE4" w:rsidRDefault="00243502" w:rsidP="00243502">
      <w:pPr>
        <w:spacing w:line="257" w:lineRule="auto"/>
        <w:rPr>
          <w:rFonts w:ascii="Verdana" w:hAnsi="Verdana"/>
          <w:sz w:val="10"/>
          <w:szCs w:val="10"/>
        </w:rPr>
      </w:pPr>
    </w:p>
    <w:p w14:paraId="4CE9C8C5" w14:textId="7E0F1E8C" w:rsidR="00BB3117" w:rsidRPr="00133CE4" w:rsidRDefault="00BB3117" w:rsidP="00BB3117">
      <w:pPr>
        <w:widowControl/>
        <w:autoSpaceDE/>
        <w:autoSpaceDN/>
        <w:spacing w:line="257" w:lineRule="auto"/>
        <w:ind w:left="709" w:right="561"/>
        <w:rPr>
          <w:rFonts w:ascii="Verdana" w:eastAsia="Times New Roman" w:hAnsi="Verdana"/>
          <w:color w:val="5C1D64" w:themeColor="accent5"/>
          <w:lang w:eastAsia="en-GB"/>
        </w:rPr>
      </w:pPr>
      <w:r w:rsidRPr="00133CE4">
        <w:rPr>
          <w:rFonts w:ascii="Verdana" w:eastAsia="Times New Roman" w:hAnsi="Verdana"/>
          <w:color w:val="5C1D64" w:themeColor="accent5"/>
          <w:lang w:eastAsia="en-GB"/>
        </w:rPr>
        <w:t>The PAG has proved to be a fantastic tool in governance</w:t>
      </w:r>
      <w:r w:rsidR="0060178D" w:rsidRPr="00133CE4">
        <w:rPr>
          <w:rFonts w:ascii="Verdana" w:eastAsia="Times New Roman" w:hAnsi="Verdana"/>
          <w:color w:val="5C1D64" w:themeColor="accent5"/>
          <w:lang w:eastAsia="en-GB"/>
        </w:rPr>
        <w:t xml:space="preserve"> and </w:t>
      </w:r>
      <w:r w:rsidRPr="00133CE4">
        <w:rPr>
          <w:rFonts w:ascii="Verdana" w:eastAsia="Times New Roman" w:hAnsi="Verdana"/>
          <w:color w:val="5C1D64" w:themeColor="accent5"/>
          <w:lang w:eastAsia="en-GB"/>
        </w:rPr>
        <w:t xml:space="preserve">strategic positioning </w:t>
      </w:r>
      <w:r w:rsidR="0060178D" w:rsidRPr="00133CE4">
        <w:rPr>
          <w:rFonts w:ascii="Verdana" w:eastAsia="Times New Roman" w:hAnsi="Verdana"/>
          <w:color w:val="5C1D64" w:themeColor="accent5"/>
          <w:lang w:eastAsia="en-GB"/>
        </w:rPr>
        <w:t>of our</w:t>
      </w:r>
      <w:r w:rsidRPr="00133CE4">
        <w:rPr>
          <w:rFonts w:ascii="Verdana" w:eastAsia="Times New Roman" w:hAnsi="Verdana"/>
          <w:color w:val="5C1D64" w:themeColor="accent5"/>
          <w:lang w:eastAsia="en-GB"/>
        </w:rPr>
        <w:t xml:space="preserve"> Program deliverables. (Report to Funder 2019 to 2020) </w:t>
      </w:r>
    </w:p>
    <w:p w14:paraId="7901A4BE" w14:textId="77777777" w:rsidR="00BB3117" w:rsidRPr="00133CE4" w:rsidRDefault="00BB3117" w:rsidP="00D22EFB">
      <w:pPr>
        <w:widowControl/>
        <w:autoSpaceDE/>
        <w:autoSpaceDN/>
        <w:spacing w:line="257" w:lineRule="auto"/>
        <w:ind w:left="709" w:right="561"/>
        <w:rPr>
          <w:rFonts w:ascii="Verdana" w:eastAsia="Times New Roman" w:hAnsi="Verdana"/>
          <w:color w:val="5C1D64" w:themeColor="accent5"/>
          <w:sz w:val="10"/>
          <w:szCs w:val="10"/>
          <w:lang w:eastAsia="en-GB"/>
        </w:rPr>
      </w:pPr>
    </w:p>
    <w:p w14:paraId="1DB1CF92" w14:textId="5B301A4A" w:rsidR="0030516C" w:rsidRPr="00133CE4" w:rsidRDefault="007D306D" w:rsidP="0030516C">
      <w:pPr>
        <w:widowControl/>
        <w:autoSpaceDE/>
        <w:autoSpaceDN/>
        <w:spacing w:line="257" w:lineRule="auto"/>
        <w:ind w:left="709" w:right="561"/>
        <w:rPr>
          <w:rFonts w:ascii="Verdana" w:eastAsia="Times New Roman" w:hAnsi="Verdana"/>
          <w:color w:val="5C1D64" w:themeColor="accent5"/>
          <w:lang w:eastAsia="en-GB"/>
        </w:rPr>
      </w:pPr>
      <w:r w:rsidRPr="00133CE4">
        <w:rPr>
          <w:rFonts w:ascii="Verdana" w:eastAsia="Times New Roman" w:hAnsi="Verdana"/>
          <w:color w:val="5C1D64" w:themeColor="accent5"/>
          <w:lang w:eastAsia="en-GB"/>
        </w:rPr>
        <w:t>The PAG</w:t>
      </w:r>
      <w:r w:rsidR="0030516C" w:rsidRPr="00133CE4">
        <w:rPr>
          <w:rFonts w:ascii="Verdana" w:eastAsia="Times New Roman" w:hAnsi="Verdana"/>
          <w:color w:val="5C1D64" w:themeColor="accent5"/>
          <w:lang w:eastAsia="en-GB"/>
        </w:rPr>
        <w:t xml:space="preserve"> got people talking about violence prevention and disability at a strategically higher level, it got them in a room together. That possibly might have been the most significant thing! Bringing together the NDIS with the family violence and prevention sectors, for instance. I remember ‘ah ha’ moments with one group talking about something and the other group going ‘Oh, I knew none of that.’ (Program Team member) </w:t>
      </w:r>
    </w:p>
    <w:p w14:paraId="6DFDB426" w14:textId="77777777" w:rsidR="0030516C" w:rsidRPr="00133CE4" w:rsidRDefault="0030516C" w:rsidP="00D22EFB">
      <w:pPr>
        <w:widowControl/>
        <w:autoSpaceDE/>
        <w:autoSpaceDN/>
        <w:spacing w:line="257" w:lineRule="auto"/>
        <w:ind w:left="709" w:right="561"/>
        <w:rPr>
          <w:rFonts w:ascii="Verdana" w:eastAsia="Times New Roman" w:hAnsi="Verdana"/>
          <w:color w:val="5C1D64" w:themeColor="accent5"/>
          <w:sz w:val="10"/>
          <w:szCs w:val="10"/>
          <w:lang w:eastAsia="en-GB"/>
        </w:rPr>
      </w:pPr>
    </w:p>
    <w:p w14:paraId="06204F0D" w14:textId="485C3EC4" w:rsidR="00D22EFB" w:rsidRPr="00133CE4" w:rsidRDefault="00D22EFB" w:rsidP="00D22EFB">
      <w:pPr>
        <w:widowControl/>
        <w:autoSpaceDE/>
        <w:autoSpaceDN/>
        <w:spacing w:line="257" w:lineRule="auto"/>
        <w:ind w:left="709" w:right="561"/>
        <w:rPr>
          <w:rFonts w:ascii="Verdana" w:eastAsia="Times New Roman" w:hAnsi="Verdana"/>
          <w:color w:val="5C1D64" w:themeColor="accent5"/>
          <w:lang w:eastAsia="en-GB"/>
        </w:rPr>
      </w:pPr>
      <w:r w:rsidRPr="00133CE4">
        <w:rPr>
          <w:rFonts w:ascii="Verdana" w:eastAsia="Times New Roman" w:hAnsi="Verdana"/>
          <w:color w:val="5C1D64" w:themeColor="accent5"/>
          <w:lang w:eastAsia="en-GB"/>
        </w:rPr>
        <w:t>Th</w:t>
      </w:r>
      <w:r w:rsidR="0030516C" w:rsidRPr="00133CE4">
        <w:rPr>
          <w:rFonts w:ascii="Verdana" w:eastAsia="Times New Roman" w:hAnsi="Verdana"/>
          <w:color w:val="5C1D64" w:themeColor="accent5"/>
          <w:lang w:eastAsia="en-GB"/>
        </w:rPr>
        <w:t>e</w:t>
      </w:r>
      <w:r w:rsidRPr="00133CE4">
        <w:rPr>
          <w:rFonts w:ascii="Verdana" w:eastAsia="Times New Roman" w:hAnsi="Verdana"/>
          <w:color w:val="5C1D64" w:themeColor="accent5"/>
          <w:lang w:eastAsia="en-GB"/>
        </w:rPr>
        <w:t xml:space="preserve"> Program has solidified in my mind that WDV is a leader in prevention and gender equality, and in being able to bring the content</w:t>
      </w:r>
      <w:r w:rsidR="0030516C" w:rsidRPr="00133CE4">
        <w:rPr>
          <w:rFonts w:ascii="Verdana" w:eastAsia="Times New Roman" w:hAnsi="Verdana"/>
          <w:color w:val="5C1D64" w:themeColor="accent5"/>
          <w:lang w:eastAsia="en-GB"/>
        </w:rPr>
        <w:t xml:space="preserve">, </w:t>
      </w:r>
      <w:r w:rsidRPr="00133CE4">
        <w:rPr>
          <w:rFonts w:ascii="Verdana" w:eastAsia="Times New Roman" w:hAnsi="Verdana"/>
          <w:color w:val="5C1D64" w:themeColor="accent5"/>
          <w:lang w:eastAsia="en-GB"/>
        </w:rPr>
        <w:t xml:space="preserve">expertise and experiences of women with disabilities to these issues. Through this Program, through the resources </w:t>
      </w:r>
      <w:r w:rsidR="008913A9" w:rsidRPr="00133CE4">
        <w:rPr>
          <w:rFonts w:ascii="Verdana" w:eastAsia="Times New Roman" w:hAnsi="Verdana"/>
          <w:color w:val="5C1D64" w:themeColor="accent5"/>
          <w:lang w:eastAsia="en-GB"/>
        </w:rPr>
        <w:t>created</w:t>
      </w:r>
      <w:r w:rsidRPr="00133CE4">
        <w:rPr>
          <w:rFonts w:ascii="Verdana" w:eastAsia="Times New Roman" w:hAnsi="Verdana"/>
          <w:color w:val="5C1D64" w:themeColor="accent5"/>
          <w:lang w:eastAsia="en-GB"/>
        </w:rPr>
        <w:t xml:space="preserve"> the reputation that has been developed, through the training offerings and </w:t>
      </w:r>
      <w:r w:rsidR="0030516C" w:rsidRPr="00133CE4">
        <w:rPr>
          <w:rFonts w:ascii="Verdana" w:eastAsia="Times New Roman" w:hAnsi="Verdana"/>
          <w:color w:val="5C1D64" w:themeColor="accent5"/>
          <w:lang w:eastAsia="en-GB"/>
        </w:rPr>
        <w:t>C</w:t>
      </w:r>
      <w:r w:rsidR="0087216A" w:rsidRPr="00133CE4">
        <w:rPr>
          <w:rFonts w:ascii="Verdana" w:eastAsia="Times New Roman" w:hAnsi="Verdana"/>
          <w:color w:val="5C1D64" w:themeColor="accent5"/>
          <w:lang w:eastAsia="en-GB"/>
        </w:rPr>
        <w:t>o</w:t>
      </w:r>
      <w:r w:rsidR="0030516C" w:rsidRPr="00133CE4">
        <w:rPr>
          <w:rFonts w:ascii="Verdana" w:eastAsia="Times New Roman" w:hAnsi="Verdana"/>
          <w:color w:val="5C1D64" w:themeColor="accent5"/>
          <w:lang w:eastAsia="en-GB"/>
        </w:rPr>
        <w:t>P</w:t>
      </w:r>
      <w:r w:rsidRPr="00133CE4">
        <w:rPr>
          <w:rFonts w:ascii="Verdana" w:eastAsia="Times New Roman" w:hAnsi="Verdana"/>
          <w:color w:val="5C1D64" w:themeColor="accent5"/>
          <w:lang w:eastAsia="en-GB"/>
        </w:rPr>
        <w:t>, the really successful events and launches, these have all solidified in my mind the pinnacle role that WDV plays in bringing disability to prevention and the social determinants to family violence. I think the Program for me has solidified that connection! (</w:t>
      </w:r>
      <w:r w:rsidR="0030516C" w:rsidRPr="00133CE4">
        <w:rPr>
          <w:rFonts w:ascii="Verdana" w:eastAsia="Times New Roman" w:hAnsi="Verdana"/>
          <w:color w:val="5C1D64" w:themeColor="accent5"/>
          <w:lang w:eastAsia="en-GB"/>
        </w:rPr>
        <w:t>PAG member</w:t>
      </w:r>
      <w:r w:rsidRPr="00133CE4">
        <w:rPr>
          <w:rFonts w:ascii="Verdana" w:eastAsia="Times New Roman" w:hAnsi="Verdana"/>
          <w:color w:val="5C1D64" w:themeColor="accent5"/>
          <w:lang w:eastAsia="en-GB"/>
        </w:rPr>
        <w:t xml:space="preserve">) </w:t>
      </w:r>
    </w:p>
    <w:p w14:paraId="486E3E90" w14:textId="4862F32D" w:rsidR="001578EC" w:rsidRPr="00133CE4" w:rsidRDefault="001578EC" w:rsidP="00D22EFB">
      <w:pPr>
        <w:widowControl/>
        <w:autoSpaceDE/>
        <w:autoSpaceDN/>
        <w:spacing w:line="257" w:lineRule="auto"/>
        <w:ind w:left="709" w:right="561"/>
        <w:rPr>
          <w:rFonts w:ascii="Verdana" w:eastAsia="Times New Roman" w:hAnsi="Verdana"/>
          <w:color w:val="5C1D64" w:themeColor="accent5"/>
          <w:sz w:val="10"/>
          <w:szCs w:val="10"/>
          <w:lang w:eastAsia="en-GB"/>
        </w:rPr>
      </w:pPr>
    </w:p>
    <w:p w14:paraId="4DEEF1DC" w14:textId="2E02853E" w:rsidR="002B208A" w:rsidRPr="00133CE4" w:rsidRDefault="001578EC" w:rsidP="00A10401">
      <w:pPr>
        <w:widowControl/>
        <w:autoSpaceDE/>
        <w:autoSpaceDN/>
        <w:spacing w:line="257" w:lineRule="auto"/>
        <w:ind w:left="709" w:right="561"/>
        <w:rPr>
          <w:rFonts w:ascii="Verdana" w:eastAsia="Times New Roman" w:hAnsi="Verdana"/>
          <w:color w:val="5C1D64" w:themeColor="accent5"/>
          <w:lang w:eastAsia="en-GB"/>
        </w:rPr>
      </w:pPr>
      <w:r w:rsidRPr="00133CE4">
        <w:rPr>
          <w:rFonts w:ascii="Verdana" w:eastAsia="Times New Roman" w:hAnsi="Verdana"/>
          <w:color w:val="5C1D64" w:themeColor="accent5"/>
          <w:lang w:eastAsia="en-GB"/>
        </w:rPr>
        <w:t xml:space="preserve">I think we </w:t>
      </w:r>
      <w:r w:rsidRPr="00133CE4">
        <w:rPr>
          <w:rFonts w:ascii="Verdana" w:eastAsia="Times New Roman" w:hAnsi="Verdana"/>
          <w:i/>
          <w:iCs/>
          <w:color w:val="5C1D64" w:themeColor="accent5"/>
          <w:lang w:eastAsia="en-GB"/>
        </w:rPr>
        <w:t>are</w:t>
      </w:r>
      <w:r w:rsidRPr="00133CE4">
        <w:rPr>
          <w:rFonts w:ascii="Verdana" w:eastAsia="Times New Roman" w:hAnsi="Verdana"/>
          <w:color w:val="5C1D64" w:themeColor="accent5"/>
          <w:lang w:eastAsia="en-GB"/>
        </w:rPr>
        <w:t xml:space="preserve"> </w:t>
      </w:r>
      <w:r w:rsidRPr="00133CE4">
        <w:rPr>
          <w:rFonts w:ascii="Verdana" w:eastAsia="Times New Roman" w:hAnsi="Verdana"/>
          <w:color w:val="5C1D64"/>
          <w:lang w:eastAsia="en-GB"/>
        </w:rPr>
        <w:t>recognised these days as the</w:t>
      </w:r>
      <w:r w:rsidRPr="00133CE4">
        <w:rPr>
          <w:rFonts w:ascii="Verdana" w:eastAsia="Times New Roman" w:hAnsi="Verdana"/>
          <w:color w:val="5C1D64" w:themeColor="accent5"/>
          <w:lang w:eastAsia="en-GB"/>
        </w:rPr>
        <w:t xml:space="preserve"> people to go to for </w:t>
      </w:r>
      <w:r w:rsidR="008D385A" w:rsidRPr="00133CE4">
        <w:rPr>
          <w:rFonts w:ascii="Verdana" w:eastAsia="Times New Roman" w:hAnsi="Verdana"/>
          <w:color w:val="5C1D64" w:themeColor="accent5"/>
          <w:lang w:eastAsia="en-GB"/>
        </w:rPr>
        <w:t>the prevention of violence against women with disabilities</w:t>
      </w:r>
      <w:r w:rsidRPr="00133CE4">
        <w:rPr>
          <w:rFonts w:ascii="Verdana" w:eastAsia="Times New Roman" w:hAnsi="Verdana"/>
          <w:color w:val="5C1D64" w:themeColor="accent5"/>
          <w:lang w:eastAsia="en-GB"/>
        </w:rPr>
        <w:t xml:space="preserve">. Our name is now </w:t>
      </w:r>
      <w:r w:rsidRPr="00133CE4">
        <w:rPr>
          <w:rFonts w:ascii="Verdana" w:eastAsia="Times New Roman" w:hAnsi="Verdana"/>
          <w:color w:val="5C1D64"/>
          <w:lang w:eastAsia="en-GB"/>
        </w:rPr>
        <w:t>synonymous with our</w:t>
      </w:r>
      <w:r w:rsidRPr="00133CE4">
        <w:rPr>
          <w:rFonts w:ascii="Verdana" w:eastAsia="Times New Roman" w:hAnsi="Verdana"/>
          <w:color w:val="5C1D64" w:themeColor="accent5"/>
          <w:lang w:eastAsia="en-GB"/>
        </w:rPr>
        <w:t xml:space="preserve"> prevention work across </w:t>
      </w:r>
      <w:r w:rsidR="008D385A" w:rsidRPr="00133CE4">
        <w:rPr>
          <w:rFonts w:ascii="Verdana" w:eastAsia="Times New Roman" w:hAnsi="Verdana"/>
          <w:color w:val="5C1D64" w:themeColor="accent5"/>
          <w:lang w:eastAsia="en-GB"/>
        </w:rPr>
        <w:t>the sector</w:t>
      </w:r>
      <w:r w:rsidRPr="00133CE4">
        <w:rPr>
          <w:rFonts w:ascii="Verdana" w:eastAsia="Times New Roman" w:hAnsi="Verdana"/>
          <w:color w:val="5C1D64" w:themeColor="accent5"/>
          <w:lang w:eastAsia="en-GB"/>
        </w:rPr>
        <w:t xml:space="preserve">. </w:t>
      </w:r>
      <w:r w:rsidR="008D385A" w:rsidRPr="00133CE4">
        <w:rPr>
          <w:rFonts w:ascii="Verdana" w:eastAsia="Times New Roman" w:hAnsi="Verdana"/>
          <w:color w:val="5C1D64" w:themeColor="accent5"/>
          <w:lang w:eastAsia="en-GB"/>
        </w:rPr>
        <w:t>K</w:t>
      </w:r>
      <w:r w:rsidRPr="00133CE4">
        <w:rPr>
          <w:rFonts w:ascii="Verdana" w:eastAsia="Times New Roman" w:hAnsi="Verdana"/>
          <w:color w:val="5C1D64" w:themeColor="accent5"/>
          <w:lang w:eastAsia="en-GB"/>
        </w:rPr>
        <w:t>ey people within prevention recognise us as being the leaders in</w:t>
      </w:r>
      <w:r w:rsidR="008D385A" w:rsidRPr="00133CE4">
        <w:rPr>
          <w:rFonts w:ascii="Verdana" w:eastAsia="Times New Roman" w:hAnsi="Verdana"/>
          <w:color w:val="5C1D64" w:themeColor="accent5"/>
          <w:lang w:eastAsia="en-GB"/>
        </w:rPr>
        <w:t xml:space="preserve"> the prevention of violence against women with disabilities</w:t>
      </w:r>
      <w:r w:rsidRPr="00133CE4">
        <w:rPr>
          <w:rFonts w:ascii="Verdana" w:eastAsia="Times New Roman" w:hAnsi="Verdana"/>
          <w:color w:val="5C1D64" w:themeColor="accent5"/>
          <w:lang w:eastAsia="en-GB"/>
        </w:rPr>
        <w:t xml:space="preserve">. In </w:t>
      </w:r>
      <w:r w:rsidR="008D385A" w:rsidRPr="00133CE4">
        <w:rPr>
          <w:rFonts w:ascii="Verdana" w:eastAsia="Times New Roman" w:hAnsi="Verdana"/>
          <w:color w:val="5C1D64" w:themeColor="accent5"/>
          <w:lang w:eastAsia="en-GB"/>
        </w:rPr>
        <w:t xml:space="preserve">the </w:t>
      </w:r>
      <w:r w:rsidRPr="00133CE4">
        <w:rPr>
          <w:rFonts w:ascii="Verdana" w:eastAsia="Times New Roman" w:hAnsi="Verdana"/>
          <w:color w:val="5C1D64" w:themeColor="accent5"/>
          <w:lang w:eastAsia="en-GB"/>
        </w:rPr>
        <w:t>disability</w:t>
      </w:r>
      <w:r w:rsidR="008D385A" w:rsidRPr="00133CE4">
        <w:rPr>
          <w:rFonts w:ascii="Verdana" w:eastAsia="Times New Roman" w:hAnsi="Verdana"/>
          <w:color w:val="5C1D64" w:themeColor="accent5"/>
          <w:lang w:eastAsia="en-GB"/>
        </w:rPr>
        <w:t xml:space="preserve"> sector,</w:t>
      </w:r>
      <w:r w:rsidRPr="00133CE4">
        <w:rPr>
          <w:rFonts w:ascii="Verdana" w:eastAsia="Times New Roman" w:hAnsi="Verdana"/>
          <w:color w:val="5C1D64" w:themeColor="accent5"/>
          <w:lang w:eastAsia="en-GB"/>
        </w:rPr>
        <w:t xml:space="preserve"> I think we are more recognised for having tangible work that organisations can access, that [we] can train and deliver </w:t>
      </w:r>
      <w:r w:rsidR="008D385A" w:rsidRPr="00133CE4">
        <w:rPr>
          <w:rFonts w:ascii="Verdana" w:eastAsia="Times New Roman" w:hAnsi="Verdana"/>
          <w:color w:val="5C1D64" w:themeColor="accent5"/>
          <w:lang w:eastAsia="en-GB"/>
        </w:rPr>
        <w:t>to, to</w:t>
      </w:r>
      <w:r w:rsidRPr="00133CE4">
        <w:rPr>
          <w:rFonts w:ascii="Verdana" w:eastAsia="Times New Roman" w:hAnsi="Verdana"/>
          <w:color w:val="5C1D64" w:themeColor="accent5"/>
          <w:lang w:eastAsia="en-GB"/>
        </w:rPr>
        <w:t xml:space="preserve"> improve quality and practice.</w:t>
      </w:r>
      <w:r w:rsidR="008D385A" w:rsidRPr="00133CE4">
        <w:rPr>
          <w:rFonts w:ascii="Verdana" w:eastAsia="Times New Roman" w:hAnsi="Verdana"/>
          <w:color w:val="5C1D64" w:themeColor="accent5"/>
          <w:lang w:eastAsia="en-GB"/>
        </w:rPr>
        <w:t xml:space="preserve"> (Program Team member) </w:t>
      </w:r>
    </w:p>
    <w:p w14:paraId="4BA83C26" w14:textId="3F12964A" w:rsidR="002D07CD" w:rsidRPr="00133CE4" w:rsidRDefault="00A118BF" w:rsidP="00DA29E8">
      <w:pPr>
        <w:pStyle w:val="Heading3"/>
        <w:spacing w:before="240" w:after="120" w:line="276" w:lineRule="auto"/>
        <w:rPr>
          <w:rFonts w:ascii="Verdana" w:hAnsi="Verdana"/>
          <w:b/>
          <w:bCs/>
          <w:sz w:val="22"/>
          <w:szCs w:val="22"/>
        </w:rPr>
      </w:pPr>
      <w:bookmarkStart w:id="53" w:name="_Toc115872717"/>
      <w:r w:rsidRPr="00133CE4">
        <w:rPr>
          <w:rFonts w:ascii="Verdana" w:hAnsi="Verdana"/>
          <w:b/>
          <w:bCs/>
          <w:sz w:val="22"/>
          <w:szCs w:val="22"/>
        </w:rPr>
        <w:t xml:space="preserve">A trusted ‘go to’ source </w:t>
      </w:r>
      <w:r w:rsidR="005D4BB3" w:rsidRPr="00133CE4">
        <w:rPr>
          <w:rFonts w:ascii="Verdana" w:hAnsi="Verdana"/>
          <w:b/>
          <w:bCs/>
          <w:sz w:val="22"/>
          <w:szCs w:val="22"/>
        </w:rPr>
        <w:t>for</w:t>
      </w:r>
      <w:r w:rsidR="00B14E52" w:rsidRPr="00133CE4">
        <w:rPr>
          <w:rFonts w:ascii="Verdana" w:hAnsi="Verdana"/>
          <w:b/>
          <w:bCs/>
          <w:sz w:val="22"/>
          <w:szCs w:val="22"/>
        </w:rPr>
        <w:t xml:space="preserve"> intersectional prevention practice</w:t>
      </w:r>
      <w:bookmarkEnd w:id="53"/>
      <w:r w:rsidR="00B14E52" w:rsidRPr="00133CE4">
        <w:rPr>
          <w:rFonts w:ascii="Verdana" w:hAnsi="Verdana"/>
          <w:b/>
          <w:bCs/>
          <w:sz w:val="22"/>
          <w:szCs w:val="22"/>
        </w:rPr>
        <w:t xml:space="preserve"> </w:t>
      </w:r>
    </w:p>
    <w:p w14:paraId="559224E1" w14:textId="7491ADE7" w:rsidR="00162564" w:rsidRPr="00133CE4" w:rsidRDefault="008E0ED0" w:rsidP="00162564">
      <w:pPr>
        <w:spacing w:line="257" w:lineRule="auto"/>
        <w:ind w:right="-6"/>
        <w:rPr>
          <w:rFonts w:ascii="Verdana" w:hAnsi="Verdana"/>
        </w:rPr>
      </w:pPr>
      <w:r w:rsidRPr="00133CE4">
        <w:rPr>
          <w:rFonts w:ascii="Verdana" w:hAnsi="Verdana"/>
        </w:rPr>
        <w:t xml:space="preserve">Table 10 presents the Program’s </w:t>
      </w:r>
      <w:r w:rsidR="00162564" w:rsidRPr="00133CE4">
        <w:rPr>
          <w:rFonts w:ascii="Verdana" w:hAnsi="Verdana"/>
        </w:rPr>
        <w:t xml:space="preserve">activities around </w:t>
      </w:r>
      <w:r w:rsidRPr="00133CE4">
        <w:rPr>
          <w:rFonts w:ascii="Verdana" w:hAnsi="Verdana"/>
        </w:rPr>
        <w:t>webinar</w:t>
      </w:r>
      <w:r w:rsidR="00680242" w:rsidRPr="00133CE4">
        <w:rPr>
          <w:rFonts w:ascii="Verdana" w:hAnsi="Verdana"/>
        </w:rPr>
        <w:t>s</w:t>
      </w:r>
      <w:r w:rsidRPr="00133CE4">
        <w:rPr>
          <w:rFonts w:ascii="Verdana" w:hAnsi="Verdana"/>
        </w:rPr>
        <w:t xml:space="preserve"> </w:t>
      </w:r>
      <w:r w:rsidR="00680242" w:rsidRPr="00133CE4">
        <w:rPr>
          <w:rFonts w:ascii="Verdana" w:hAnsi="Verdana"/>
        </w:rPr>
        <w:t>(</w:t>
      </w:r>
      <w:r w:rsidR="00C0194F" w:rsidRPr="00133CE4">
        <w:rPr>
          <w:rFonts w:ascii="Verdana" w:hAnsi="Verdana"/>
        </w:rPr>
        <w:t>i.e., l</w:t>
      </w:r>
      <w:r w:rsidRPr="00133CE4">
        <w:rPr>
          <w:rFonts w:ascii="Verdana" w:hAnsi="Verdana"/>
        </w:rPr>
        <w:t>aunch events</w:t>
      </w:r>
      <w:r w:rsidR="00C0194F" w:rsidRPr="00133CE4">
        <w:rPr>
          <w:rFonts w:ascii="Verdana" w:hAnsi="Verdana"/>
        </w:rPr>
        <w:t xml:space="preserve"> for</w:t>
      </w:r>
      <w:r w:rsidR="00162564" w:rsidRPr="00133CE4">
        <w:rPr>
          <w:rFonts w:ascii="Verdana" w:hAnsi="Verdana"/>
        </w:rPr>
        <w:t xml:space="preserve"> </w:t>
      </w:r>
      <w:r w:rsidR="00C0194F" w:rsidRPr="00133CE4">
        <w:rPr>
          <w:rFonts w:ascii="Verdana" w:hAnsi="Verdana"/>
        </w:rPr>
        <w:t>tools and materials</w:t>
      </w:r>
      <w:r w:rsidR="00680242" w:rsidRPr="00133CE4">
        <w:rPr>
          <w:rFonts w:ascii="Verdana" w:hAnsi="Verdana"/>
        </w:rPr>
        <w:t xml:space="preserve">), </w:t>
      </w:r>
      <w:r w:rsidRPr="00133CE4">
        <w:rPr>
          <w:rFonts w:ascii="Verdana" w:hAnsi="Verdana"/>
        </w:rPr>
        <w:t>social media campaigns</w:t>
      </w:r>
      <w:r w:rsidR="00337EBA" w:rsidRPr="00133CE4">
        <w:rPr>
          <w:rFonts w:ascii="Verdana" w:hAnsi="Verdana"/>
        </w:rPr>
        <w:t xml:space="preserve"> </w:t>
      </w:r>
      <w:r w:rsidRPr="00133CE4">
        <w:rPr>
          <w:rFonts w:ascii="Verdana" w:hAnsi="Verdana"/>
        </w:rPr>
        <w:t xml:space="preserve">and communications via more traditional forms of media, </w:t>
      </w:r>
      <w:r w:rsidR="00DA70D1" w:rsidRPr="00133CE4">
        <w:rPr>
          <w:rFonts w:ascii="Verdana" w:hAnsi="Verdana"/>
        </w:rPr>
        <w:t xml:space="preserve">for the </w:t>
      </w:r>
      <w:r w:rsidRPr="00133CE4">
        <w:rPr>
          <w:rFonts w:ascii="Verdana" w:hAnsi="Verdana"/>
        </w:rPr>
        <w:t>2019 to 2021</w:t>
      </w:r>
      <w:r w:rsidR="00DA70D1" w:rsidRPr="00133CE4">
        <w:rPr>
          <w:rFonts w:ascii="Verdana" w:hAnsi="Verdana"/>
        </w:rPr>
        <w:t xml:space="preserve"> implementation period. </w:t>
      </w:r>
      <w:r w:rsidR="00680242" w:rsidRPr="00133CE4">
        <w:rPr>
          <w:rFonts w:ascii="Verdana" w:hAnsi="Verdana"/>
        </w:rPr>
        <w:t xml:space="preserve">Reach estimates are also included in the table where these are known. </w:t>
      </w:r>
    </w:p>
    <w:p w14:paraId="19C8D4F7" w14:textId="77777777" w:rsidR="00E22CCF" w:rsidRPr="00133CE4" w:rsidRDefault="00E22CCF" w:rsidP="002447FF">
      <w:pPr>
        <w:spacing w:line="257" w:lineRule="auto"/>
        <w:ind w:right="-6"/>
        <w:rPr>
          <w:rFonts w:ascii="Verdana" w:hAnsi="Verdana"/>
        </w:rPr>
      </w:pPr>
    </w:p>
    <w:p w14:paraId="60D35F6E" w14:textId="5D99500A" w:rsidR="00DD490F" w:rsidRPr="00133CE4" w:rsidRDefault="00DD490F" w:rsidP="00DD490F">
      <w:pPr>
        <w:spacing w:line="257" w:lineRule="auto"/>
        <w:ind w:right="-6"/>
        <w:rPr>
          <w:rFonts w:ascii="Verdana" w:hAnsi="Verdana"/>
        </w:rPr>
      </w:pPr>
      <w:r w:rsidRPr="00133CE4">
        <w:rPr>
          <w:rFonts w:ascii="Verdana" w:hAnsi="Verdana"/>
        </w:rPr>
        <w:t>As discussed earlier, webinars were important vehicles to promote to specialist prevention and contributor workforces the Program’s ground-breaking resources, among them the Taking Action posters and the lived experience video. See ‘</w:t>
      </w:r>
      <w:hyperlink w:anchor="_Our_resources_are" w:history="1">
        <w:r w:rsidRPr="00133CE4">
          <w:rPr>
            <w:rStyle w:val="Hyperlink"/>
            <w:rFonts w:ascii="Verdana" w:hAnsi="Verdana"/>
            <w:color w:val="652165"/>
          </w:rPr>
          <w:t>Our resources are out there (and getting embedded</w:t>
        </w:r>
      </w:hyperlink>
      <w:r w:rsidRPr="00133CE4">
        <w:rPr>
          <w:rFonts w:ascii="Verdana" w:hAnsi="Verdana"/>
          <w:color w:val="652165"/>
        </w:rPr>
        <w:t>)</w:t>
      </w:r>
      <w:r w:rsidRPr="00133CE4">
        <w:rPr>
          <w:rFonts w:ascii="Verdana" w:hAnsi="Verdana"/>
        </w:rPr>
        <w:t xml:space="preserve">.’ The webinars were also the means for broader awareness raising and discussion on gender, disability, violence and prevention; as such, they were promoted widely across </w:t>
      </w:r>
      <w:r w:rsidR="00C845A0" w:rsidRPr="00133CE4">
        <w:rPr>
          <w:rFonts w:ascii="Verdana" w:hAnsi="Verdana"/>
        </w:rPr>
        <w:t xml:space="preserve">the </w:t>
      </w:r>
      <w:r w:rsidRPr="00133CE4">
        <w:rPr>
          <w:rFonts w:ascii="Verdana" w:hAnsi="Verdana"/>
        </w:rPr>
        <w:t xml:space="preserve">prevention, social services and disability sectors. The </w:t>
      </w:r>
      <w:r w:rsidR="00C845A0" w:rsidRPr="00133CE4">
        <w:rPr>
          <w:rFonts w:ascii="Verdana" w:hAnsi="Verdana"/>
        </w:rPr>
        <w:t xml:space="preserve">Taking Action </w:t>
      </w:r>
      <w:r w:rsidRPr="00133CE4">
        <w:rPr>
          <w:rFonts w:ascii="Verdana" w:hAnsi="Verdana"/>
        </w:rPr>
        <w:t>webinar had a strategic focus too, in that it included a presentation by the Hon. Gabrielle Williams Minister for Prevention of Family Violence, Minister for Women</w:t>
      </w:r>
      <w:r w:rsidR="00F44A81" w:rsidRPr="00133CE4">
        <w:rPr>
          <w:rFonts w:ascii="Verdana" w:hAnsi="Verdana"/>
        </w:rPr>
        <w:t xml:space="preserve"> and </w:t>
      </w:r>
      <w:r w:rsidRPr="00133CE4">
        <w:rPr>
          <w:rFonts w:ascii="Verdana" w:hAnsi="Verdana"/>
        </w:rPr>
        <w:t>Minister for Aboriginal Affairs. Planning necessarily in</w:t>
      </w:r>
      <w:r w:rsidR="00E2360D" w:rsidRPr="00133CE4">
        <w:rPr>
          <w:rFonts w:ascii="Verdana" w:hAnsi="Verdana"/>
        </w:rPr>
        <w:t>volved</w:t>
      </w:r>
      <w:r w:rsidRPr="00133CE4">
        <w:rPr>
          <w:rFonts w:ascii="Verdana" w:hAnsi="Verdana"/>
        </w:rPr>
        <w:t xml:space="preserve"> engagement and discussion with </w:t>
      </w:r>
      <w:r w:rsidR="00E2360D" w:rsidRPr="00133CE4">
        <w:rPr>
          <w:rFonts w:ascii="Verdana" w:hAnsi="Verdana"/>
        </w:rPr>
        <w:t>Minister Williams’</w:t>
      </w:r>
      <w:r w:rsidRPr="00133CE4">
        <w:rPr>
          <w:rFonts w:ascii="Verdana" w:hAnsi="Verdana"/>
        </w:rPr>
        <w:t xml:space="preserve"> office.</w:t>
      </w:r>
      <w:r w:rsidR="00E90C6C" w:rsidRPr="00133CE4">
        <w:rPr>
          <w:rFonts w:ascii="Verdana" w:hAnsi="Verdana"/>
        </w:rPr>
        <w:t xml:space="preserve"> </w:t>
      </w:r>
    </w:p>
    <w:p w14:paraId="03939E38" w14:textId="1AD86147" w:rsidR="00AC3EDA" w:rsidRPr="00EA6BE1" w:rsidRDefault="00AC3EDA">
      <w:pPr>
        <w:rPr>
          <w:rFonts w:ascii="Verdana" w:hAnsi="Verdana"/>
        </w:rPr>
      </w:pPr>
    </w:p>
    <w:tbl>
      <w:tblPr>
        <w:tblStyle w:val="TableGrid"/>
        <w:tblW w:w="10060" w:type="dxa"/>
        <w:jc w:val="center"/>
        <w:tblLayout w:type="fixed"/>
        <w:tblLook w:val="04A0" w:firstRow="1" w:lastRow="0" w:firstColumn="1" w:lastColumn="0" w:noHBand="0" w:noVBand="1"/>
      </w:tblPr>
      <w:tblGrid>
        <w:gridCol w:w="1796"/>
        <w:gridCol w:w="6279"/>
        <w:gridCol w:w="1985"/>
      </w:tblGrid>
      <w:tr w:rsidR="00D97BB3" w:rsidRPr="00133CE4" w14:paraId="56DECC6D" w14:textId="77777777" w:rsidTr="00621E33">
        <w:trPr>
          <w:jc w:val="center"/>
        </w:trPr>
        <w:tc>
          <w:tcPr>
            <w:tcW w:w="8075" w:type="dxa"/>
            <w:gridSpan w:val="2"/>
            <w:vAlign w:val="center"/>
          </w:tcPr>
          <w:p w14:paraId="52779B66" w14:textId="60BE6773" w:rsidR="00D97BB3" w:rsidRPr="00133CE4" w:rsidRDefault="00D97BB3" w:rsidP="00621E33">
            <w:pPr>
              <w:snapToGrid w:val="0"/>
              <w:spacing w:before="60" w:after="60"/>
              <w:rPr>
                <w:rFonts w:ascii="Verdana" w:hAnsi="Verdana"/>
                <w:b/>
                <w:bCs/>
                <w:sz w:val="20"/>
                <w:szCs w:val="20"/>
              </w:rPr>
            </w:pPr>
            <w:r w:rsidRPr="00133CE4">
              <w:rPr>
                <w:rFonts w:ascii="Verdana" w:hAnsi="Verdana"/>
                <w:b/>
                <w:bCs/>
                <w:sz w:val="20"/>
                <w:szCs w:val="20"/>
              </w:rPr>
              <w:t xml:space="preserve">Program communications </w:t>
            </w:r>
          </w:p>
        </w:tc>
        <w:tc>
          <w:tcPr>
            <w:tcW w:w="1985" w:type="dxa"/>
          </w:tcPr>
          <w:p w14:paraId="5191866C" w14:textId="77777777" w:rsidR="00D97BB3" w:rsidRPr="00133CE4" w:rsidRDefault="00D97BB3" w:rsidP="00621E33">
            <w:pPr>
              <w:snapToGrid w:val="0"/>
              <w:spacing w:before="60" w:after="60"/>
              <w:jc w:val="center"/>
              <w:rPr>
                <w:rFonts w:ascii="Verdana" w:hAnsi="Verdana"/>
                <w:b/>
                <w:bCs/>
                <w:sz w:val="18"/>
                <w:szCs w:val="18"/>
              </w:rPr>
            </w:pPr>
            <w:r w:rsidRPr="00133CE4">
              <w:rPr>
                <w:rFonts w:ascii="Verdana" w:hAnsi="Verdana"/>
                <w:b/>
                <w:bCs/>
                <w:sz w:val="18"/>
                <w:szCs w:val="18"/>
              </w:rPr>
              <w:t>Reach (#)</w:t>
            </w:r>
          </w:p>
        </w:tc>
      </w:tr>
      <w:tr w:rsidR="007333C2" w:rsidRPr="00133CE4" w14:paraId="7990B042" w14:textId="77777777" w:rsidTr="00621E33">
        <w:trPr>
          <w:jc w:val="center"/>
        </w:trPr>
        <w:tc>
          <w:tcPr>
            <w:tcW w:w="1796" w:type="dxa"/>
            <w:vMerge w:val="restart"/>
          </w:tcPr>
          <w:p w14:paraId="102B243C" w14:textId="6967F083" w:rsidR="00680242" w:rsidRPr="00133CE4" w:rsidRDefault="00680F2D" w:rsidP="00621E33">
            <w:pPr>
              <w:snapToGrid w:val="0"/>
              <w:spacing w:before="60" w:after="60"/>
              <w:ind w:right="-105"/>
              <w:rPr>
                <w:rFonts w:ascii="Verdana" w:hAnsi="Verdana"/>
                <w:b/>
                <w:bCs/>
                <w:sz w:val="18"/>
                <w:szCs w:val="18"/>
              </w:rPr>
            </w:pPr>
            <w:r w:rsidRPr="00133CE4">
              <w:rPr>
                <w:rFonts w:ascii="Verdana" w:hAnsi="Verdana"/>
                <w:b/>
                <w:bCs/>
                <w:sz w:val="18"/>
                <w:szCs w:val="18"/>
              </w:rPr>
              <w:t>Webinars</w:t>
            </w:r>
            <w:r w:rsidR="00680242" w:rsidRPr="00133CE4">
              <w:rPr>
                <w:rFonts w:ascii="Verdana" w:hAnsi="Verdana"/>
                <w:b/>
                <w:bCs/>
                <w:sz w:val="18"/>
                <w:szCs w:val="18"/>
              </w:rPr>
              <w:t xml:space="preserve"> </w:t>
            </w:r>
            <w:r w:rsidR="00C0194F" w:rsidRPr="00133CE4">
              <w:rPr>
                <w:rFonts w:ascii="Verdana" w:hAnsi="Verdana"/>
                <w:b/>
                <w:bCs/>
                <w:sz w:val="18"/>
                <w:szCs w:val="18"/>
              </w:rPr>
              <w:t>launching Program tools, materials</w:t>
            </w:r>
            <w:r w:rsidR="00E2360D" w:rsidRPr="00133CE4">
              <w:rPr>
                <w:rStyle w:val="FootnoteReference"/>
                <w:rFonts w:ascii="Verdana" w:hAnsi="Verdana"/>
                <w:sz w:val="18"/>
                <w:szCs w:val="18"/>
              </w:rPr>
              <w:footnoteReference w:id="8"/>
            </w:r>
          </w:p>
        </w:tc>
        <w:tc>
          <w:tcPr>
            <w:tcW w:w="6279" w:type="dxa"/>
          </w:tcPr>
          <w:p w14:paraId="6219CDE3" w14:textId="147C2257" w:rsidR="00680242" w:rsidRPr="00133CE4" w:rsidRDefault="00000000" w:rsidP="00621E33">
            <w:pPr>
              <w:snapToGrid w:val="0"/>
              <w:spacing w:before="60" w:after="60"/>
              <w:rPr>
                <w:rFonts w:ascii="Verdana" w:hAnsi="Verdana"/>
                <w:sz w:val="20"/>
                <w:szCs w:val="20"/>
              </w:rPr>
            </w:pPr>
            <w:hyperlink r:id="rId48" w:history="1">
              <w:r w:rsidR="00CB7632" w:rsidRPr="00133CE4">
                <w:rPr>
                  <w:rStyle w:val="Hyperlink"/>
                  <w:rFonts w:ascii="Verdana" w:hAnsi="Verdana"/>
                  <w:color w:val="5C1D64"/>
                  <w:sz w:val="20"/>
                  <w:szCs w:val="20"/>
                </w:rPr>
                <w:t>Respect, Inclusion and Equality: Building workforce capacity</w:t>
              </w:r>
              <w:r w:rsidR="00EB3B99" w:rsidRPr="00133CE4">
                <w:rPr>
                  <w:rStyle w:val="Hyperlink"/>
                  <w:rFonts w:ascii="Verdana" w:hAnsi="Verdana"/>
                  <w:color w:val="5C1D64"/>
                  <w:sz w:val="20"/>
                  <w:szCs w:val="20"/>
                </w:rPr>
                <w:t xml:space="preserve"> to prevent violence against women with disabilities</w:t>
              </w:r>
            </w:hyperlink>
            <w:r w:rsidR="00EB3B99" w:rsidRPr="00133CE4">
              <w:rPr>
                <w:rFonts w:ascii="Verdana" w:hAnsi="Verdana"/>
                <w:sz w:val="20"/>
                <w:szCs w:val="20"/>
              </w:rPr>
              <w:t xml:space="preserve"> (Dec 2020) </w:t>
            </w:r>
            <w:r w:rsidR="00162564" w:rsidRPr="00133CE4">
              <w:rPr>
                <w:rFonts w:ascii="Verdana" w:hAnsi="Verdana"/>
                <w:sz w:val="20"/>
                <w:szCs w:val="20"/>
              </w:rPr>
              <w:t>(launch of</w:t>
            </w:r>
            <w:r w:rsidR="00742C50" w:rsidRPr="00133CE4">
              <w:rPr>
                <w:rFonts w:ascii="Verdana" w:hAnsi="Verdana"/>
                <w:sz w:val="20"/>
                <w:szCs w:val="20"/>
              </w:rPr>
              <w:t xml:space="preserve"> 10 Actions to be a Gender and Disability</w:t>
            </w:r>
            <w:r w:rsidR="00F44A81" w:rsidRPr="00133CE4">
              <w:rPr>
                <w:rFonts w:ascii="Verdana" w:hAnsi="Verdana"/>
                <w:sz w:val="20"/>
                <w:szCs w:val="20"/>
              </w:rPr>
              <w:t xml:space="preserve"> Equitable</w:t>
            </w:r>
            <w:r w:rsidR="00742C50" w:rsidRPr="00133CE4">
              <w:rPr>
                <w:rFonts w:ascii="Verdana" w:hAnsi="Verdana"/>
                <w:sz w:val="20"/>
                <w:szCs w:val="20"/>
              </w:rPr>
              <w:t xml:space="preserve"> Organisation) </w:t>
            </w:r>
          </w:p>
        </w:tc>
        <w:tc>
          <w:tcPr>
            <w:tcW w:w="1985" w:type="dxa"/>
            <w:vAlign w:val="center"/>
          </w:tcPr>
          <w:p w14:paraId="12FC713B" w14:textId="4A1455FE" w:rsidR="00680242" w:rsidRPr="00133CE4" w:rsidRDefault="00036141" w:rsidP="00621E33">
            <w:pPr>
              <w:snapToGrid w:val="0"/>
              <w:spacing w:before="60" w:after="60"/>
              <w:jc w:val="center"/>
              <w:rPr>
                <w:rFonts w:ascii="Verdana" w:hAnsi="Verdana"/>
                <w:sz w:val="19"/>
                <w:szCs w:val="19"/>
              </w:rPr>
            </w:pPr>
            <w:r w:rsidRPr="00133CE4">
              <w:rPr>
                <w:rFonts w:ascii="Verdana" w:hAnsi="Verdana"/>
                <w:sz w:val="19"/>
                <w:szCs w:val="19"/>
              </w:rPr>
              <w:t>143 attending</w:t>
            </w:r>
          </w:p>
        </w:tc>
      </w:tr>
      <w:tr w:rsidR="007333C2" w:rsidRPr="00133CE4" w14:paraId="2E96E7E3" w14:textId="77777777" w:rsidTr="00621E33">
        <w:trPr>
          <w:jc w:val="center"/>
        </w:trPr>
        <w:tc>
          <w:tcPr>
            <w:tcW w:w="1796" w:type="dxa"/>
            <w:vMerge/>
          </w:tcPr>
          <w:p w14:paraId="3EC6CD49" w14:textId="77777777" w:rsidR="00680242" w:rsidRPr="00133CE4" w:rsidRDefault="00680242" w:rsidP="00621E33">
            <w:pPr>
              <w:snapToGrid w:val="0"/>
              <w:spacing w:before="60" w:after="60"/>
              <w:rPr>
                <w:rFonts w:ascii="Verdana" w:hAnsi="Verdana"/>
                <w:sz w:val="18"/>
                <w:szCs w:val="18"/>
              </w:rPr>
            </w:pPr>
          </w:p>
        </w:tc>
        <w:tc>
          <w:tcPr>
            <w:tcW w:w="6279" w:type="dxa"/>
          </w:tcPr>
          <w:p w14:paraId="6BBE465A" w14:textId="1F0F18BD" w:rsidR="00680242" w:rsidRPr="00133CE4" w:rsidRDefault="00000000" w:rsidP="00621E33">
            <w:pPr>
              <w:snapToGrid w:val="0"/>
              <w:spacing w:before="60" w:after="60"/>
              <w:rPr>
                <w:rFonts w:ascii="Verdana" w:hAnsi="Verdana"/>
                <w:sz w:val="20"/>
                <w:szCs w:val="20"/>
              </w:rPr>
            </w:pPr>
            <w:hyperlink r:id="rId49" w:history="1">
              <w:r w:rsidR="00EB3B99" w:rsidRPr="00133CE4">
                <w:rPr>
                  <w:rStyle w:val="Hyperlink"/>
                  <w:rFonts w:ascii="Verdana" w:hAnsi="Verdana"/>
                  <w:color w:val="5C1D64"/>
                  <w:sz w:val="20"/>
                  <w:szCs w:val="20"/>
                </w:rPr>
                <w:t>Prevention of Violence against Women with Disabilities: Workforce resources for action</w:t>
              </w:r>
            </w:hyperlink>
            <w:r w:rsidR="00EB3B99" w:rsidRPr="00133CE4">
              <w:rPr>
                <w:rFonts w:ascii="Verdana" w:hAnsi="Verdana"/>
                <w:sz w:val="20"/>
                <w:szCs w:val="20"/>
              </w:rPr>
              <w:t xml:space="preserve"> (March 2021) </w:t>
            </w:r>
            <w:r w:rsidR="00162564" w:rsidRPr="00133CE4">
              <w:rPr>
                <w:rFonts w:ascii="Verdana" w:hAnsi="Verdana"/>
                <w:sz w:val="20"/>
                <w:szCs w:val="20"/>
              </w:rPr>
              <w:t xml:space="preserve">(launch of Taking Action posters) </w:t>
            </w:r>
          </w:p>
        </w:tc>
        <w:tc>
          <w:tcPr>
            <w:tcW w:w="1985" w:type="dxa"/>
            <w:vAlign w:val="center"/>
          </w:tcPr>
          <w:p w14:paraId="7D9DECEB" w14:textId="7F13104A" w:rsidR="00680242" w:rsidRPr="00133CE4" w:rsidRDefault="00AB7C71" w:rsidP="00621E33">
            <w:pPr>
              <w:snapToGrid w:val="0"/>
              <w:spacing w:before="60" w:after="60"/>
              <w:jc w:val="center"/>
              <w:rPr>
                <w:rFonts w:ascii="Verdana" w:hAnsi="Verdana"/>
                <w:sz w:val="19"/>
                <w:szCs w:val="19"/>
              </w:rPr>
            </w:pPr>
            <w:r w:rsidRPr="00133CE4">
              <w:rPr>
                <w:rFonts w:ascii="Verdana" w:hAnsi="Verdana"/>
                <w:sz w:val="19"/>
                <w:szCs w:val="19"/>
              </w:rPr>
              <w:t>170 attending</w:t>
            </w:r>
          </w:p>
        </w:tc>
      </w:tr>
      <w:tr w:rsidR="007333C2" w:rsidRPr="00133CE4" w14:paraId="62C02117" w14:textId="77777777" w:rsidTr="00621E33">
        <w:trPr>
          <w:jc w:val="center"/>
        </w:trPr>
        <w:tc>
          <w:tcPr>
            <w:tcW w:w="1796" w:type="dxa"/>
            <w:vMerge/>
          </w:tcPr>
          <w:p w14:paraId="6E4AB452" w14:textId="77777777" w:rsidR="00680242" w:rsidRPr="00133CE4" w:rsidRDefault="00680242" w:rsidP="00621E33">
            <w:pPr>
              <w:snapToGrid w:val="0"/>
              <w:spacing w:before="60" w:after="60"/>
              <w:rPr>
                <w:rFonts w:ascii="Verdana" w:hAnsi="Verdana"/>
                <w:sz w:val="18"/>
                <w:szCs w:val="18"/>
              </w:rPr>
            </w:pPr>
          </w:p>
        </w:tc>
        <w:tc>
          <w:tcPr>
            <w:tcW w:w="6279" w:type="dxa"/>
          </w:tcPr>
          <w:p w14:paraId="42F4AB38" w14:textId="39012FB3" w:rsidR="00680242" w:rsidRPr="00133CE4" w:rsidRDefault="00EB3B99" w:rsidP="00621E33">
            <w:pPr>
              <w:snapToGrid w:val="0"/>
              <w:spacing w:before="60" w:after="60"/>
              <w:rPr>
                <w:rFonts w:ascii="Verdana" w:hAnsi="Verdana"/>
                <w:sz w:val="20"/>
                <w:szCs w:val="20"/>
              </w:rPr>
            </w:pPr>
            <w:r w:rsidRPr="00133CE4">
              <w:rPr>
                <w:rFonts w:ascii="Verdana" w:hAnsi="Verdana"/>
                <w:sz w:val="20"/>
                <w:szCs w:val="20"/>
              </w:rPr>
              <w:t xml:space="preserve">Equity and Inclusion: Workforce development resources </w:t>
            </w:r>
            <w:r w:rsidR="00162564" w:rsidRPr="00133CE4">
              <w:rPr>
                <w:rFonts w:ascii="Verdana" w:hAnsi="Verdana"/>
                <w:sz w:val="20"/>
                <w:szCs w:val="20"/>
              </w:rPr>
              <w:t xml:space="preserve">(launch of the lived experience video) </w:t>
            </w:r>
            <w:r w:rsidR="00036141" w:rsidRPr="00133CE4">
              <w:rPr>
                <w:rFonts w:ascii="Verdana" w:hAnsi="Verdana"/>
                <w:sz w:val="20"/>
                <w:szCs w:val="20"/>
              </w:rPr>
              <w:t xml:space="preserve">(June 2021) </w:t>
            </w:r>
          </w:p>
        </w:tc>
        <w:tc>
          <w:tcPr>
            <w:tcW w:w="1985" w:type="dxa"/>
            <w:vAlign w:val="center"/>
          </w:tcPr>
          <w:p w14:paraId="3F595FE1" w14:textId="2503BB14" w:rsidR="00680242" w:rsidRPr="00133CE4" w:rsidRDefault="00507B74" w:rsidP="00621E33">
            <w:pPr>
              <w:snapToGrid w:val="0"/>
              <w:spacing w:before="60" w:after="60"/>
              <w:jc w:val="center"/>
              <w:rPr>
                <w:rFonts w:ascii="Verdana" w:hAnsi="Verdana"/>
                <w:sz w:val="19"/>
                <w:szCs w:val="19"/>
              </w:rPr>
            </w:pPr>
            <w:r w:rsidRPr="00133CE4">
              <w:rPr>
                <w:rFonts w:ascii="Verdana" w:hAnsi="Verdana"/>
                <w:sz w:val="19"/>
                <w:szCs w:val="19"/>
              </w:rPr>
              <w:t xml:space="preserve">80 </w:t>
            </w:r>
            <w:r w:rsidR="005C358A" w:rsidRPr="00133CE4">
              <w:rPr>
                <w:rFonts w:ascii="Verdana" w:hAnsi="Verdana"/>
                <w:sz w:val="19"/>
                <w:szCs w:val="19"/>
              </w:rPr>
              <w:t>attending</w:t>
            </w:r>
          </w:p>
        </w:tc>
      </w:tr>
      <w:tr w:rsidR="00EB3B99" w:rsidRPr="00133CE4" w14:paraId="16D92627" w14:textId="77777777" w:rsidTr="00621E33">
        <w:trPr>
          <w:trHeight w:val="336"/>
          <w:jc w:val="center"/>
        </w:trPr>
        <w:tc>
          <w:tcPr>
            <w:tcW w:w="1796" w:type="dxa"/>
            <w:vMerge w:val="restart"/>
          </w:tcPr>
          <w:p w14:paraId="7FC24DD6" w14:textId="3FC97270" w:rsidR="00EB3B99" w:rsidRPr="00133CE4" w:rsidRDefault="00EB3B99" w:rsidP="00621E33">
            <w:pPr>
              <w:snapToGrid w:val="0"/>
              <w:spacing w:before="60" w:after="60"/>
              <w:rPr>
                <w:rFonts w:ascii="Verdana" w:hAnsi="Verdana"/>
                <w:b/>
                <w:bCs/>
                <w:sz w:val="18"/>
                <w:szCs w:val="18"/>
              </w:rPr>
            </w:pPr>
            <w:r w:rsidRPr="00133CE4">
              <w:rPr>
                <w:rFonts w:ascii="Verdana" w:hAnsi="Verdana"/>
                <w:b/>
                <w:bCs/>
                <w:sz w:val="18"/>
                <w:szCs w:val="18"/>
              </w:rPr>
              <w:t>Social media campaigns</w:t>
            </w:r>
          </w:p>
        </w:tc>
        <w:tc>
          <w:tcPr>
            <w:tcW w:w="6279" w:type="dxa"/>
          </w:tcPr>
          <w:p w14:paraId="5C310CD1" w14:textId="6C2FD585" w:rsidR="00EB3B99" w:rsidRPr="00133CE4" w:rsidRDefault="00061AC4" w:rsidP="00621E33">
            <w:pPr>
              <w:snapToGrid w:val="0"/>
              <w:spacing w:before="60" w:after="60"/>
              <w:ind w:right="-145"/>
              <w:rPr>
                <w:rFonts w:ascii="Verdana" w:hAnsi="Verdana"/>
                <w:sz w:val="20"/>
                <w:szCs w:val="20"/>
              </w:rPr>
            </w:pPr>
            <w:r w:rsidRPr="00133CE4">
              <w:rPr>
                <w:rFonts w:ascii="Verdana" w:hAnsi="Verdana"/>
                <w:sz w:val="20"/>
                <w:szCs w:val="20"/>
              </w:rPr>
              <w:t xml:space="preserve">16-Days of Activism against Gender-based Violence Campaign and International Day of </w:t>
            </w:r>
            <w:r w:rsidR="00CC2C23" w:rsidRPr="00133CE4">
              <w:rPr>
                <w:rFonts w:ascii="Verdana" w:hAnsi="Verdana"/>
                <w:sz w:val="20"/>
                <w:szCs w:val="20"/>
              </w:rPr>
              <w:t>Persons</w:t>
            </w:r>
            <w:r w:rsidRPr="00133CE4">
              <w:rPr>
                <w:rFonts w:ascii="Verdana" w:hAnsi="Verdana"/>
                <w:sz w:val="20"/>
                <w:szCs w:val="20"/>
              </w:rPr>
              <w:t xml:space="preserve"> with Disability – </w:t>
            </w:r>
            <w:r w:rsidR="00D97BB3" w:rsidRPr="00133CE4">
              <w:rPr>
                <w:rFonts w:ascii="Verdana" w:hAnsi="Verdana"/>
                <w:sz w:val="20"/>
                <w:szCs w:val="20"/>
              </w:rPr>
              <w:t>‘</w:t>
            </w:r>
            <w:r w:rsidR="0025653A" w:rsidRPr="00133CE4">
              <w:rPr>
                <w:rFonts w:ascii="Verdana" w:hAnsi="Verdana"/>
                <w:sz w:val="20"/>
                <w:szCs w:val="20"/>
              </w:rPr>
              <w:t>Disability Respect</w:t>
            </w:r>
            <w:r w:rsidR="00D97BB3" w:rsidRPr="00133CE4">
              <w:rPr>
                <w:rFonts w:ascii="Verdana" w:hAnsi="Verdana"/>
                <w:sz w:val="20"/>
                <w:szCs w:val="20"/>
              </w:rPr>
              <w:t>’</w:t>
            </w:r>
            <w:r w:rsidRPr="00133CE4">
              <w:rPr>
                <w:rFonts w:ascii="Verdana" w:hAnsi="Verdana"/>
                <w:sz w:val="20"/>
                <w:szCs w:val="20"/>
              </w:rPr>
              <w:t xml:space="preserve"> (Nov Dec </w:t>
            </w:r>
            <w:r w:rsidR="0025653A" w:rsidRPr="00133CE4">
              <w:rPr>
                <w:rFonts w:ascii="Verdana" w:hAnsi="Verdana"/>
                <w:sz w:val="20"/>
                <w:szCs w:val="20"/>
              </w:rPr>
              <w:t>2019</w:t>
            </w:r>
            <w:r w:rsidRPr="00133CE4">
              <w:rPr>
                <w:rFonts w:ascii="Verdana" w:hAnsi="Verdana"/>
                <w:sz w:val="20"/>
                <w:szCs w:val="20"/>
              </w:rPr>
              <w:t xml:space="preserve">) </w:t>
            </w:r>
          </w:p>
        </w:tc>
        <w:tc>
          <w:tcPr>
            <w:tcW w:w="1985" w:type="dxa"/>
            <w:vAlign w:val="center"/>
          </w:tcPr>
          <w:p w14:paraId="60C5945A" w14:textId="667BDED9" w:rsidR="00EB3B99" w:rsidRPr="00133CE4" w:rsidRDefault="006B77E2" w:rsidP="00621E33">
            <w:pPr>
              <w:snapToGrid w:val="0"/>
              <w:spacing w:before="60" w:after="60"/>
              <w:rPr>
                <w:rFonts w:ascii="Verdana" w:hAnsi="Verdana"/>
                <w:color w:val="FF0000"/>
                <w:sz w:val="20"/>
                <w:szCs w:val="20"/>
              </w:rPr>
            </w:pPr>
            <w:r w:rsidRPr="00133CE4">
              <w:rPr>
                <w:rFonts w:ascii="Verdana" w:hAnsi="Verdana"/>
                <w:color w:val="FF0000"/>
                <w:sz w:val="20"/>
                <w:szCs w:val="20"/>
              </w:rPr>
              <w:t xml:space="preserve"> </w:t>
            </w:r>
          </w:p>
        </w:tc>
      </w:tr>
      <w:tr w:rsidR="007333C2" w:rsidRPr="00133CE4" w14:paraId="0BD82F40" w14:textId="77777777" w:rsidTr="00621E33">
        <w:trPr>
          <w:jc w:val="center"/>
        </w:trPr>
        <w:tc>
          <w:tcPr>
            <w:tcW w:w="1796" w:type="dxa"/>
            <w:vMerge/>
          </w:tcPr>
          <w:p w14:paraId="1BDEA456" w14:textId="77777777" w:rsidR="00680242" w:rsidRPr="00133CE4" w:rsidRDefault="00680242" w:rsidP="00621E33">
            <w:pPr>
              <w:snapToGrid w:val="0"/>
              <w:spacing w:before="60" w:after="60"/>
              <w:rPr>
                <w:rFonts w:ascii="Verdana" w:hAnsi="Verdana"/>
                <w:sz w:val="18"/>
                <w:szCs w:val="18"/>
              </w:rPr>
            </w:pPr>
          </w:p>
        </w:tc>
        <w:tc>
          <w:tcPr>
            <w:tcW w:w="6279" w:type="dxa"/>
          </w:tcPr>
          <w:p w14:paraId="47534791" w14:textId="021F3A2B" w:rsidR="00680242" w:rsidRPr="00133CE4" w:rsidRDefault="00061AC4" w:rsidP="00621E33">
            <w:pPr>
              <w:snapToGrid w:val="0"/>
              <w:spacing w:before="60" w:after="60"/>
              <w:rPr>
                <w:rFonts w:ascii="Verdana" w:hAnsi="Verdana"/>
                <w:sz w:val="20"/>
                <w:szCs w:val="20"/>
              </w:rPr>
            </w:pPr>
            <w:r w:rsidRPr="00133CE4">
              <w:rPr>
                <w:rFonts w:ascii="Verdana" w:hAnsi="Verdana"/>
                <w:sz w:val="20"/>
                <w:szCs w:val="20"/>
              </w:rPr>
              <w:t xml:space="preserve">16-Days of Activism against Gender-based Violence Campaign and International Day of </w:t>
            </w:r>
            <w:r w:rsidR="00CC2C23" w:rsidRPr="00133CE4">
              <w:rPr>
                <w:rFonts w:ascii="Verdana" w:hAnsi="Verdana"/>
                <w:sz w:val="20"/>
                <w:szCs w:val="20"/>
              </w:rPr>
              <w:t>Persons</w:t>
            </w:r>
            <w:r w:rsidRPr="00133CE4">
              <w:rPr>
                <w:rFonts w:ascii="Verdana" w:hAnsi="Verdana"/>
                <w:sz w:val="20"/>
                <w:szCs w:val="20"/>
              </w:rPr>
              <w:t xml:space="preserve"> with Disability – ‘Respect Is’</w:t>
            </w:r>
            <w:r w:rsidR="00D97BB3" w:rsidRPr="00133CE4">
              <w:rPr>
                <w:rFonts w:ascii="Verdana" w:hAnsi="Verdana"/>
                <w:sz w:val="20"/>
                <w:szCs w:val="20"/>
              </w:rPr>
              <w:t xml:space="preserve"> </w:t>
            </w:r>
            <w:r w:rsidRPr="00133CE4">
              <w:rPr>
                <w:rFonts w:ascii="Verdana" w:hAnsi="Verdana"/>
                <w:sz w:val="20"/>
                <w:szCs w:val="20"/>
              </w:rPr>
              <w:t>(Nov Dec 202</w:t>
            </w:r>
            <w:r w:rsidR="0025653A" w:rsidRPr="00133CE4">
              <w:rPr>
                <w:rFonts w:ascii="Verdana" w:hAnsi="Verdana"/>
                <w:sz w:val="20"/>
                <w:szCs w:val="20"/>
              </w:rPr>
              <w:t>0</w:t>
            </w:r>
            <w:r w:rsidRPr="00133CE4">
              <w:rPr>
                <w:rFonts w:ascii="Verdana" w:hAnsi="Verdana"/>
                <w:sz w:val="20"/>
                <w:szCs w:val="20"/>
              </w:rPr>
              <w:t>)</w:t>
            </w:r>
          </w:p>
        </w:tc>
        <w:tc>
          <w:tcPr>
            <w:tcW w:w="1985" w:type="dxa"/>
            <w:vAlign w:val="center"/>
          </w:tcPr>
          <w:p w14:paraId="60ED54B9" w14:textId="4CFA0117" w:rsidR="00680242" w:rsidRPr="00133CE4" w:rsidRDefault="006B77E2" w:rsidP="00621E33">
            <w:pPr>
              <w:snapToGrid w:val="0"/>
              <w:spacing w:before="60" w:after="60"/>
              <w:rPr>
                <w:rFonts w:ascii="Verdana" w:hAnsi="Verdana"/>
                <w:color w:val="FF0000"/>
                <w:sz w:val="20"/>
                <w:szCs w:val="20"/>
              </w:rPr>
            </w:pPr>
            <w:r w:rsidRPr="00133CE4">
              <w:rPr>
                <w:rFonts w:ascii="Verdana" w:hAnsi="Verdana"/>
                <w:color w:val="FF0000"/>
                <w:sz w:val="20"/>
                <w:szCs w:val="20"/>
              </w:rPr>
              <w:t xml:space="preserve"> </w:t>
            </w:r>
          </w:p>
        </w:tc>
      </w:tr>
      <w:tr w:rsidR="00680F2D" w:rsidRPr="00133CE4" w14:paraId="48BF05CB" w14:textId="77777777" w:rsidTr="00C7455F">
        <w:trPr>
          <w:jc w:val="center"/>
        </w:trPr>
        <w:tc>
          <w:tcPr>
            <w:tcW w:w="1796" w:type="dxa"/>
            <w:tcBorders>
              <w:bottom w:val="single" w:sz="4" w:space="0" w:color="auto"/>
            </w:tcBorders>
          </w:tcPr>
          <w:p w14:paraId="5D2A625F" w14:textId="7538C845" w:rsidR="00680F2D" w:rsidRPr="00133CE4" w:rsidRDefault="00CB7632" w:rsidP="00621E33">
            <w:pPr>
              <w:snapToGrid w:val="0"/>
              <w:spacing w:before="60" w:after="60"/>
              <w:rPr>
                <w:rFonts w:ascii="Verdana" w:hAnsi="Verdana"/>
                <w:sz w:val="18"/>
                <w:szCs w:val="18"/>
              </w:rPr>
            </w:pPr>
            <w:r w:rsidRPr="00133CE4">
              <w:rPr>
                <w:rFonts w:ascii="Verdana" w:hAnsi="Verdana"/>
                <w:b/>
                <w:bCs/>
                <w:sz w:val="18"/>
                <w:szCs w:val="18"/>
              </w:rPr>
              <w:t>Violence and Disability</w:t>
            </w:r>
            <w:r w:rsidR="00D87951">
              <w:rPr>
                <w:rFonts w:ascii="Verdana" w:hAnsi="Verdana"/>
                <w:b/>
                <w:bCs/>
                <w:sz w:val="18"/>
                <w:szCs w:val="18"/>
              </w:rPr>
              <w:t xml:space="preserve"> Qtly</w:t>
            </w:r>
          </w:p>
        </w:tc>
        <w:tc>
          <w:tcPr>
            <w:tcW w:w="6279" w:type="dxa"/>
          </w:tcPr>
          <w:p w14:paraId="3E0CBB24" w14:textId="7D0566B8" w:rsidR="00680F2D" w:rsidRPr="00133CE4" w:rsidRDefault="00EB3B99" w:rsidP="00621E33">
            <w:pPr>
              <w:snapToGrid w:val="0"/>
              <w:spacing w:before="60" w:after="60"/>
              <w:rPr>
                <w:rFonts w:ascii="Verdana" w:hAnsi="Verdana"/>
                <w:sz w:val="20"/>
                <w:szCs w:val="20"/>
              </w:rPr>
            </w:pPr>
            <w:r w:rsidRPr="00133CE4">
              <w:rPr>
                <w:rFonts w:ascii="Verdana" w:hAnsi="Verdana"/>
                <w:sz w:val="20"/>
                <w:szCs w:val="20"/>
              </w:rPr>
              <w:t xml:space="preserve">Regular contributions showcasing the Program’s activities to this WDV quarterly publication </w:t>
            </w:r>
          </w:p>
        </w:tc>
        <w:tc>
          <w:tcPr>
            <w:tcW w:w="1985" w:type="dxa"/>
            <w:vAlign w:val="center"/>
          </w:tcPr>
          <w:p w14:paraId="09742BBF" w14:textId="75132683" w:rsidR="00680F2D" w:rsidRPr="00133CE4" w:rsidRDefault="007333C2" w:rsidP="00621E33">
            <w:pPr>
              <w:snapToGrid w:val="0"/>
              <w:spacing w:before="60" w:after="60"/>
              <w:ind w:left="-104" w:right="-102"/>
              <w:jc w:val="center"/>
              <w:rPr>
                <w:rFonts w:ascii="Verdana" w:hAnsi="Verdana"/>
                <w:sz w:val="19"/>
                <w:szCs w:val="19"/>
              </w:rPr>
            </w:pPr>
            <w:r w:rsidRPr="00133CE4">
              <w:rPr>
                <w:rFonts w:ascii="Verdana" w:hAnsi="Verdana"/>
                <w:sz w:val="19"/>
                <w:szCs w:val="19"/>
              </w:rPr>
              <w:t xml:space="preserve">Ave. </w:t>
            </w:r>
            <w:r w:rsidR="00EB3B99" w:rsidRPr="00133CE4">
              <w:rPr>
                <w:rFonts w:ascii="Verdana" w:hAnsi="Verdana"/>
                <w:sz w:val="19"/>
                <w:szCs w:val="19"/>
              </w:rPr>
              <w:t>81</w:t>
            </w:r>
            <w:r w:rsidRPr="00133CE4">
              <w:rPr>
                <w:rFonts w:ascii="Verdana" w:hAnsi="Verdana"/>
                <w:sz w:val="19"/>
                <w:szCs w:val="19"/>
              </w:rPr>
              <w:t>0</w:t>
            </w:r>
            <w:r w:rsidR="00EB3B99" w:rsidRPr="00133CE4">
              <w:rPr>
                <w:rFonts w:ascii="Verdana" w:hAnsi="Verdana"/>
                <w:sz w:val="19"/>
                <w:szCs w:val="19"/>
              </w:rPr>
              <w:t xml:space="preserve"> </w:t>
            </w:r>
            <w:r w:rsidR="005C358A" w:rsidRPr="00133CE4">
              <w:rPr>
                <w:rFonts w:ascii="Verdana" w:hAnsi="Verdana"/>
                <w:sz w:val="19"/>
                <w:szCs w:val="19"/>
              </w:rPr>
              <w:t>reader</w:t>
            </w:r>
            <w:r w:rsidRPr="00133CE4">
              <w:rPr>
                <w:rFonts w:ascii="Verdana" w:hAnsi="Verdana"/>
                <w:sz w:val="19"/>
                <w:szCs w:val="19"/>
              </w:rPr>
              <w:t>s</w:t>
            </w:r>
            <w:r w:rsidR="00337EBA" w:rsidRPr="00133CE4">
              <w:rPr>
                <w:rFonts w:ascii="Verdana" w:hAnsi="Verdana"/>
                <w:sz w:val="19"/>
                <w:szCs w:val="19"/>
              </w:rPr>
              <w:t xml:space="preserve"> per </w:t>
            </w:r>
            <w:r w:rsidR="00EB3B99" w:rsidRPr="00133CE4">
              <w:rPr>
                <w:rFonts w:ascii="Verdana" w:hAnsi="Verdana"/>
                <w:sz w:val="19"/>
                <w:szCs w:val="19"/>
              </w:rPr>
              <w:t>edition</w:t>
            </w:r>
          </w:p>
        </w:tc>
      </w:tr>
      <w:tr w:rsidR="00CB7632" w:rsidRPr="00133CE4" w14:paraId="29A90E4A" w14:textId="77777777" w:rsidTr="00C7455F">
        <w:trPr>
          <w:jc w:val="center"/>
        </w:trPr>
        <w:tc>
          <w:tcPr>
            <w:tcW w:w="1796" w:type="dxa"/>
            <w:tcBorders>
              <w:bottom w:val="single" w:sz="2" w:space="0" w:color="auto"/>
            </w:tcBorders>
          </w:tcPr>
          <w:p w14:paraId="1457B5D2" w14:textId="537146BC" w:rsidR="00CB7632" w:rsidRPr="00133CE4" w:rsidRDefault="00CB7632" w:rsidP="00621E33">
            <w:pPr>
              <w:snapToGrid w:val="0"/>
              <w:spacing w:before="60" w:after="60"/>
              <w:rPr>
                <w:rFonts w:ascii="Verdana" w:hAnsi="Verdana"/>
                <w:b/>
                <w:bCs/>
                <w:sz w:val="18"/>
                <w:szCs w:val="18"/>
              </w:rPr>
            </w:pPr>
            <w:r w:rsidRPr="00133CE4">
              <w:rPr>
                <w:rFonts w:ascii="Verdana" w:hAnsi="Verdana"/>
                <w:b/>
                <w:bCs/>
                <w:sz w:val="18"/>
                <w:szCs w:val="18"/>
              </w:rPr>
              <w:t xml:space="preserve">WDV e-News </w:t>
            </w:r>
          </w:p>
        </w:tc>
        <w:tc>
          <w:tcPr>
            <w:tcW w:w="6279" w:type="dxa"/>
          </w:tcPr>
          <w:p w14:paraId="03E6F96F" w14:textId="3CB1D8FF" w:rsidR="00CB7632" w:rsidRPr="00133CE4" w:rsidRDefault="00EB3B99" w:rsidP="00621E33">
            <w:pPr>
              <w:snapToGrid w:val="0"/>
              <w:spacing w:before="60" w:after="60"/>
              <w:rPr>
                <w:rFonts w:ascii="Verdana" w:hAnsi="Verdana"/>
                <w:sz w:val="20"/>
                <w:szCs w:val="20"/>
              </w:rPr>
            </w:pPr>
            <w:r w:rsidRPr="00133CE4">
              <w:rPr>
                <w:rFonts w:ascii="Verdana" w:hAnsi="Verdana"/>
                <w:sz w:val="20"/>
                <w:szCs w:val="20"/>
              </w:rPr>
              <w:t xml:space="preserve">Regular contributions communicating the Program’s activities to this bi-monthly e-newsletter to WDV members </w:t>
            </w:r>
          </w:p>
        </w:tc>
        <w:tc>
          <w:tcPr>
            <w:tcW w:w="1985" w:type="dxa"/>
            <w:vAlign w:val="center"/>
          </w:tcPr>
          <w:p w14:paraId="4EFBB705" w14:textId="55F04DCE" w:rsidR="00CB7632" w:rsidRPr="00133CE4" w:rsidRDefault="007333C2" w:rsidP="00621E33">
            <w:pPr>
              <w:snapToGrid w:val="0"/>
              <w:spacing w:before="60" w:after="60"/>
              <w:ind w:left="-108" w:right="-102"/>
              <w:jc w:val="center"/>
              <w:rPr>
                <w:rFonts w:ascii="Verdana" w:hAnsi="Verdana"/>
                <w:sz w:val="19"/>
                <w:szCs w:val="19"/>
              </w:rPr>
            </w:pPr>
            <w:r w:rsidRPr="00133CE4">
              <w:rPr>
                <w:rFonts w:ascii="Verdana" w:hAnsi="Verdana"/>
                <w:sz w:val="19"/>
                <w:szCs w:val="19"/>
              </w:rPr>
              <w:t xml:space="preserve">Ave. </w:t>
            </w:r>
            <w:r w:rsidR="00EB3B99" w:rsidRPr="00133CE4">
              <w:rPr>
                <w:rFonts w:ascii="Verdana" w:hAnsi="Verdana"/>
                <w:sz w:val="19"/>
                <w:szCs w:val="19"/>
              </w:rPr>
              <w:t>1</w:t>
            </w:r>
            <w:r w:rsidR="003F6E08">
              <w:rPr>
                <w:rFonts w:ascii="Verdana" w:hAnsi="Verdana"/>
                <w:sz w:val="19"/>
                <w:szCs w:val="19"/>
              </w:rPr>
              <w:t xml:space="preserve"> </w:t>
            </w:r>
            <w:r w:rsidR="00EB3B99" w:rsidRPr="00133CE4">
              <w:rPr>
                <w:rFonts w:ascii="Verdana" w:hAnsi="Verdana"/>
                <w:sz w:val="19"/>
                <w:szCs w:val="19"/>
              </w:rPr>
              <w:t xml:space="preserve">200 </w:t>
            </w:r>
            <w:r w:rsidR="003F6E08">
              <w:rPr>
                <w:rFonts w:ascii="Verdana" w:hAnsi="Verdana"/>
                <w:sz w:val="19"/>
                <w:szCs w:val="19"/>
              </w:rPr>
              <w:br/>
            </w:r>
            <w:r w:rsidR="005C358A" w:rsidRPr="00133CE4">
              <w:rPr>
                <w:rFonts w:ascii="Verdana" w:hAnsi="Verdana"/>
                <w:sz w:val="19"/>
                <w:szCs w:val="19"/>
              </w:rPr>
              <w:t>reader</w:t>
            </w:r>
            <w:r w:rsidR="00337EBA" w:rsidRPr="00133CE4">
              <w:rPr>
                <w:rFonts w:ascii="Verdana" w:hAnsi="Verdana"/>
                <w:sz w:val="19"/>
                <w:szCs w:val="19"/>
              </w:rPr>
              <w:t xml:space="preserve">s per </w:t>
            </w:r>
            <w:r w:rsidR="00E533E1">
              <w:rPr>
                <w:rFonts w:ascii="Verdana" w:hAnsi="Verdana"/>
                <w:sz w:val="19"/>
                <w:szCs w:val="19"/>
              </w:rPr>
              <w:t>issue</w:t>
            </w:r>
          </w:p>
        </w:tc>
      </w:tr>
    </w:tbl>
    <w:p w14:paraId="085C204B" w14:textId="588E7812" w:rsidR="002A1127" w:rsidRDefault="00680242" w:rsidP="002A1127">
      <w:pPr>
        <w:spacing w:before="120"/>
        <w:jc w:val="center"/>
        <w:rPr>
          <w:rFonts w:ascii="Verdana" w:eastAsia="Calibri" w:hAnsi="Verdana"/>
          <w:sz w:val="16"/>
          <w:szCs w:val="16"/>
        </w:rPr>
      </w:pPr>
      <w:r w:rsidRPr="002A1127">
        <w:rPr>
          <w:rFonts w:ascii="Verdana" w:eastAsia="Calibri" w:hAnsi="Verdana"/>
          <w:sz w:val="16"/>
          <w:szCs w:val="16"/>
        </w:rPr>
        <w:t xml:space="preserve">Table 10 – Program webinars, social media campaigns and other communications, </w:t>
      </w:r>
      <w:r w:rsidR="00EA6BE1">
        <w:rPr>
          <w:rFonts w:ascii="Verdana" w:eastAsia="Calibri" w:hAnsi="Verdana"/>
          <w:sz w:val="16"/>
          <w:szCs w:val="16"/>
        </w:rPr>
        <w:br/>
      </w:r>
      <w:r w:rsidRPr="002A1127">
        <w:rPr>
          <w:rFonts w:ascii="Verdana" w:eastAsia="Calibri" w:hAnsi="Verdana"/>
          <w:sz w:val="16"/>
          <w:szCs w:val="16"/>
        </w:rPr>
        <w:t xml:space="preserve">2019 to 2021 </w:t>
      </w:r>
    </w:p>
    <w:p w14:paraId="65721094" w14:textId="77777777" w:rsidR="00D06114" w:rsidRDefault="00D06114" w:rsidP="00D06114">
      <w:pPr>
        <w:spacing w:before="120"/>
        <w:rPr>
          <w:rFonts w:ascii="Verdana" w:hAnsi="Verdana"/>
        </w:rPr>
      </w:pPr>
    </w:p>
    <w:p w14:paraId="5DEE0BD0" w14:textId="44E0FA0E" w:rsidR="00596818" w:rsidRPr="002A1127" w:rsidRDefault="0034456B" w:rsidP="006770A5">
      <w:pPr>
        <w:ind w:right="-148"/>
        <w:rPr>
          <w:rFonts w:ascii="Verdana" w:eastAsia="Calibri" w:hAnsi="Verdana"/>
          <w:sz w:val="16"/>
          <w:szCs w:val="16"/>
        </w:rPr>
      </w:pPr>
      <w:r w:rsidRPr="00133CE4">
        <w:rPr>
          <w:rFonts w:ascii="Verdana" w:hAnsi="Verdana"/>
        </w:rPr>
        <w:t>Social media campaigns were an</w:t>
      </w:r>
      <w:r w:rsidR="00A77E8C" w:rsidRPr="00133CE4">
        <w:rPr>
          <w:rFonts w:ascii="Verdana" w:hAnsi="Verdana"/>
        </w:rPr>
        <w:t>other way to raise awareness more broad</w:t>
      </w:r>
      <w:r w:rsidR="00E34595" w:rsidRPr="00133CE4">
        <w:rPr>
          <w:rFonts w:ascii="Verdana" w:hAnsi="Verdana"/>
        </w:rPr>
        <w:t>ly</w:t>
      </w:r>
      <w:r w:rsidR="00A77E8C" w:rsidRPr="00133CE4">
        <w:rPr>
          <w:rFonts w:ascii="Verdana" w:hAnsi="Verdana"/>
        </w:rPr>
        <w:t xml:space="preserve"> </w:t>
      </w:r>
      <w:r w:rsidRPr="00133CE4">
        <w:rPr>
          <w:rFonts w:ascii="Verdana" w:hAnsi="Verdana"/>
        </w:rPr>
        <w:t>of gender, disability, violence and prevention</w:t>
      </w:r>
      <w:r w:rsidR="00A77E8C" w:rsidRPr="00133CE4">
        <w:rPr>
          <w:rFonts w:ascii="Verdana" w:hAnsi="Verdana"/>
        </w:rPr>
        <w:t xml:space="preserve">. </w:t>
      </w:r>
      <w:r w:rsidR="00596818" w:rsidRPr="00133CE4">
        <w:rPr>
          <w:rFonts w:ascii="Verdana" w:hAnsi="Verdana"/>
        </w:rPr>
        <w:t xml:space="preserve">The Program </w:t>
      </w:r>
      <w:r w:rsidR="00D27EE0" w:rsidRPr="00133CE4">
        <w:rPr>
          <w:rFonts w:ascii="Verdana" w:hAnsi="Verdana"/>
        </w:rPr>
        <w:t>ran</w:t>
      </w:r>
      <w:r w:rsidR="00596818" w:rsidRPr="00133CE4">
        <w:rPr>
          <w:rFonts w:ascii="Verdana" w:hAnsi="Verdana"/>
        </w:rPr>
        <w:t xml:space="preserve"> two</w:t>
      </w:r>
      <w:r w:rsidR="00A77E8C" w:rsidRPr="00133CE4">
        <w:rPr>
          <w:rFonts w:ascii="Verdana" w:hAnsi="Verdana"/>
        </w:rPr>
        <w:t xml:space="preserve"> campaigns during the annual UN 16</w:t>
      </w:r>
      <w:r w:rsidR="00E615F0" w:rsidRPr="00133CE4">
        <w:rPr>
          <w:rFonts w:ascii="Verdana" w:hAnsi="Verdana"/>
        </w:rPr>
        <w:t>-</w:t>
      </w:r>
      <w:r w:rsidR="00A77E8C" w:rsidRPr="00133CE4">
        <w:rPr>
          <w:rFonts w:ascii="Verdana" w:hAnsi="Verdana"/>
        </w:rPr>
        <w:t>Days of Activism against Gender-based Violence campaign</w:t>
      </w:r>
      <w:r w:rsidR="00C845A0" w:rsidRPr="00133CE4">
        <w:rPr>
          <w:rFonts w:ascii="Verdana" w:hAnsi="Verdana"/>
        </w:rPr>
        <w:t>, 25</w:t>
      </w:r>
      <w:r w:rsidR="00CC2C23" w:rsidRPr="00133CE4">
        <w:rPr>
          <w:rFonts w:ascii="Verdana" w:hAnsi="Verdana"/>
        </w:rPr>
        <w:t xml:space="preserve"> November to </w:t>
      </w:r>
      <w:r w:rsidR="00C845A0" w:rsidRPr="00133CE4">
        <w:rPr>
          <w:rFonts w:ascii="Verdana" w:hAnsi="Verdana"/>
        </w:rPr>
        <w:t>1</w:t>
      </w:r>
      <w:r w:rsidR="00CC2C23" w:rsidRPr="00133CE4">
        <w:rPr>
          <w:rFonts w:ascii="Verdana" w:hAnsi="Verdana"/>
        </w:rPr>
        <w:t xml:space="preserve">0 December, </w:t>
      </w:r>
      <w:r w:rsidR="00A77E8C" w:rsidRPr="00133CE4">
        <w:rPr>
          <w:rFonts w:ascii="Verdana" w:hAnsi="Verdana"/>
        </w:rPr>
        <w:t xml:space="preserve">which </w:t>
      </w:r>
      <w:r w:rsidR="00CC2C23" w:rsidRPr="00133CE4">
        <w:rPr>
          <w:rFonts w:ascii="Verdana" w:hAnsi="Verdana"/>
        </w:rPr>
        <w:t xml:space="preserve">overlaps with the annual UN </w:t>
      </w:r>
      <w:r w:rsidR="00A77E8C" w:rsidRPr="00133CE4">
        <w:rPr>
          <w:rFonts w:ascii="Verdana" w:hAnsi="Verdana"/>
        </w:rPr>
        <w:t xml:space="preserve">International Day of </w:t>
      </w:r>
      <w:r w:rsidR="00CC2C23" w:rsidRPr="00133CE4">
        <w:rPr>
          <w:rFonts w:ascii="Verdana" w:hAnsi="Verdana"/>
        </w:rPr>
        <w:t>Persons with</w:t>
      </w:r>
      <w:r w:rsidR="00A77E8C" w:rsidRPr="00133CE4">
        <w:rPr>
          <w:rFonts w:ascii="Verdana" w:hAnsi="Verdana"/>
        </w:rPr>
        <w:t xml:space="preserve"> Disabilities </w:t>
      </w:r>
      <w:r w:rsidR="00CC2C23" w:rsidRPr="00133CE4">
        <w:rPr>
          <w:rFonts w:ascii="Verdana" w:hAnsi="Verdana"/>
        </w:rPr>
        <w:t xml:space="preserve">on 3 December. </w:t>
      </w:r>
      <w:r w:rsidR="00596818" w:rsidRPr="00133CE4">
        <w:rPr>
          <w:rFonts w:ascii="Verdana" w:hAnsi="Verdana"/>
        </w:rPr>
        <w:t>The</w:t>
      </w:r>
      <w:r w:rsidR="00C845A0" w:rsidRPr="00133CE4">
        <w:rPr>
          <w:rFonts w:ascii="Verdana" w:hAnsi="Verdana"/>
        </w:rPr>
        <w:t xml:space="preserve"> two Program campaigns</w:t>
      </w:r>
      <w:r w:rsidR="00596818" w:rsidRPr="00133CE4">
        <w:rPr>
          <w:rFonts w:ascii="Verdana" w:hAnsi="Verdana"/>
        </w:rPr>
        <w:t xml:space="preserve"> were ‘</w:t>
      </w:r>
      <w:hyperlink r:id="rId50" w:history="1">
        <w:r w:rsidR="00596818" w:rsidRPr="00133CE4">
          <w:rPr>
            <w:rStyle w:val="Hyperlink"/>
            <w:rFonts w:ascii="Verdana" w:hAnsi="Verdana"/>
            <w:color w:val="5C1D64"/>
          </w:rPr>
          <w:t>Disability Disrespect: Call it Out</w:t>
        </w:r>
      </w:hyperlink>
      <w:r w:rsidR="00596818" w:rsidRPr="00133CE4">
        <w:rPr>
          <w:rFonts w:ascii="Verdana" w:hAnsi="Verdana"/>
        </w:rPr>
        <w:t xml:space="preserve">’ </w:t>
      </w:r>
      <w:r w:rsidR="00D27EE0" w:rsidRPr="00133CE4">
        <w:rPr>
          <w:rFonts w:ascii="Verdana" w:hAnsi="Verdana"/>
        </w:rPr>
        <w:t xml:space="preserve">(2019) </w:t>
      </w:r>
      <w:r w:rsidR="00596818" w:rsidRPr="00133CE4">
        <w:rPr>
          <w:rFonts w:ascii="Verdana" w:hAnsi="Verdana"/>
        </w:rPr>
        <w:t>and</w:t>
      </w:r>
      <w:r w:rsidR="00046172" w:rsidRPr="00133CE4">
        <w:rPr>
          <w:rFonts w:ascii="Verdana" w:hAnsi="Verdana"/>
        </w:rPr>
        <w:t xml:space="preserve"> ‘</w:t>
      </w:r>
      <w:hyperlink r:id="rId51" w:history="1">
        <w:r w:rsidR="00E1511C" w:rsidRPr="00133CE4">
          <w:rPr>
            <w:rStyle w:val="Hyperlink"/>
            <w:rFonts w:ascii="Verdana" w:hAnsi="Verdana"/>
            <w:color w:val="5C1D64"/>
          </w:rPr>
          <w:t>Respect Is</w:t>
        </w:r>
      </w:hyperlink>
      <w:r w:rsidR="00E1511C" w:rsidRPr="00133CE4">
        <w:rPr>
          <w:rFonts w:ascii="Verdana" w:hAnsi="Verdana"/>
        </w:rPr>
        <w:t>’</w:t>
      </w:r>
      <w:r w:rsidR="00D27EE0" w:rsidRPr="00133CE4">
        <w:rPr>
          <w:rFonts w:ascii="Verdana" w:hAnsi="Verdana"/>
        </w:rPr>
        <w:t xml:space="preserve"> (2020). </w:t>
      </w:r>
    </w:p>
    <w:p w14:paraId="394D4D84" w14:textId="4CBC3443" w:rsidR="00596818" w:rsidRPr="00133CE4" w:rsidRDefault="009D1CC6" w:rsidP="00596818">
      <w:pPr>
        <w:spacing w:line="257" w:lineRule="auto"/>
        <w:ind w:right="-147"/>
        <w:rPr>
          <w:rFonts w:ascii="Verdana" w:hAnsi="Verdana"/>
        </w:rPr>
      </w:pPr>
      <w:r w:rsidRPr="00133CE4">
        <w:rPr>
          <w:rFonts w:ascii="Verdana" w:hAnsi="Verdana" w:cs="Calibri Light"/>
          <w:noProof/>
        </w:rPr>
        <mc:AlternateContent>
          <mc:Choice Requires="wps">
            <w:drawing>
              <wp:anchor distT="0" distB="0" distL="114300" distR="114300" simplePos="0" relativeHeight="251658242" behindDoc="0" locked="0" layoutInCell="1" allowOverlap="1" wp14:anchorId="76CDC1A4" wp14:editId="171929C2">
                <wp:simplePos x="0" y="0"/>
                <wp:positionH relativeFrom="column">
                  <wp:posOffset>4076199</wp:posOffset>
                </wp:positionH>
                <wp:positionV relativeFrom="paragraph">
                  <wp:posOffset>104140</wp:posOffset>
                </wp:positionV>
                <wp:extent cx="2174875" cy="231267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2174875" cy="2312670"/>
                        </a:xfrm>
                        <a:prstGeom prst="rect">
                          <a:avLst/>
                        </a:prstGeom>
                        <a:solidFill>
                          <a:schemeClr val="lt1"/>
                        </a:solidFill>
                        <a:ln w="3175">
                          <a:noFill/>
                        </a:ln>
                      </wps:spPr>
                      <wps:txbx>
                        <w:txbxContent>
                          <w:p w14:paraId="7253E258" w14:textId="6F30F4B2" w:rsidR="00566D7C" w:rsidRDefault="00566D7C" w:rsidP="00566D7C">
                            <w:pPr>
                              <w:ind w:right="-68"/>
                              <w:jc w:val="center"/>
                              <w:rPr>
                                <w:rFonts w:eastAsia="Calibri"/>
                                <w:sz w:val="20"/>
                                <w:szCs w:val="20"/>
                                <w:lang w:val="en-GB"/>
                              </w:rPr>
                            </w:pPr>
                            <w:r>
                              <w:rPr>
                                <w:rFonts w:eastAsia="Calibri"/>
                                <w:noProof/>
                                <w:sz w:val="20"/>
                                <w:szCs w:val="20"/>
                                <w:lang w:val="en-GB"/>
                              </w:rPr>
                              <w:drawing>
                                <wp:inline distT="0" distB="0" distL="0" distR="0" wp14:anchorId="442854D6" wp14:editId="2C0E70B6">
                                  <wp:extent cx="1810870" cy="1810870"/>
                                  <wp:effectExtent l="0" t="0" r="5715" b="5715"/>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1817579" cy="1817579"/>
                                          </a:xfrm>
                                          <a:prstGeom prst="rect">
                                            <a:avLst/>
                                          </a:prstGeom>
                                        </pic:spPr>
                                      </pic:pic>
                                    </a:graphicData>
                                  </a:graphic>
                                </wp:inline>
                              </w:drawing>
                            </w:r>
                          </w:p>
                          <w:p w14:paraId="171F4022" w14:textId="24934A0B" w:rsidR="00566D7C" w:rsidRPr="005815FF" w:rsidRDefault="00566D7C" w:rsidP="00566D7C">
                            <w:pPr>
                              <w:spacing w:before="120" w:after="120"/>
                              <w:ind w:right="-62"/>
                              <w:jc w:val="center"/>
                              <w:rPr>
                                <w:rFonts w:eastAsia="Calibri"/>
                                <w:sz w:val="16"/>
                                <w:szCs w:val="16"/>
                                <w:lang w:val="en-GB"/>
                              </w:rPr>
                            </w:pPr>
                            <w:r w:rsidRPr="005815FF">
                              <w:rPr>
                                <w:rFonts w:eastAsia="Calibri"/>
                                <w:sz w:val="16"/>
                                <w:szCs w:val="16"/>
                                <w:lang w:val="en-GB"/>
                              </w:rPr>
                              <w:t xml:space="preserve">Figure </w:t>
                            </w:r>
                            <w:r w:rsidR="00AA267D" w:rsidRPr="005815FF">
                              <w:rPr>
                                <w:rFonts w:eastAsia="Calibri"/>
                                <w:sz w:val="16"/>
                                <w:szCs w:val="16"/>
                                <w:lang w:val="en-GB"/>
                              </w:rPr>
                              <w:t>5</w:t>
                            </w:r>
                            <w:r w:rsidRPr="005815FF">
                              <w:rPr>
                                <w:rFonts w:eastAsia="Calibri"/>
                                <w:sz w:val="16"/>
                                <w:szCs w:val="16"/>
                                <w:lang w:val="en-GB"/>
                              </w:rPr>
                              <w:t xml:space="preserve"> – Social media tile </w:t>
                            </w:r>
                            <w:r w:rsidR="007420AB" w:rsidRPr="005815FF">
                              <w:rPr>
                                <w:rFonts w:eastAsia="Calibri"/>
                                <w:sz w:val="16"/>
                                <w:szCs w:val="16"/>
                                <w:lang w:val="en-GB"/>
                              </w:rPr>
                              <w:br/>
                            </w:r>
                            <w:r w:rsidRPr="005815FF">
                              <w:rPr>
                                <w:rFonts w:eastAsia="Calibri"/>
                                <w:sz w:val="16"/>
                                <w:szCs w:val="16"/>
                                <w:lang w:val="en-GB"/>
                              </w:rPr>
                              <w:t>produced by WDV</w:t>
                            </w:r>
                            <w:r w:rsidR="00B30D1B" w:rsidRPr="005815FF">
                              <w:rPr>
                                <w:rFonts w:eastAsia="Calibri"/>
                                <w:sz w:val="16"/>
                                <w:szCs w:val="16"/>
                                <w:lang w:val="en-GB"/>
                              </w:rPr>
                              <w:t xml:space="preserve">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DC1A4" id="Text Box 11" o:spid="_x0000_s1028" type="#_x0000_t202" style="position:absolute;margin-left:320.95pt;margin-top:8.2pt;width:171.25pt;height:182.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" fillcolor="white [3201]" stroked="f" strokeweight=".25pt">
                <v:textbox>
                  <w:txbxContent>
                    <w:p w14:paraId="7253E258" w14:textId="6F30F4B2" w:rsidR="00566D7C" w:rsidRDefault="00566D7C" w:rsidP="00566D7C">
                      <w:pPr>
                        <w:ind w:right="-68"/>
                        <w:jc w:val="center"/>
                        <w:rPr>
                          <w:rFonts w:eastAsia="Calibri"/>
                          <w:sz w:val="20"/>
                          <w:szCs w:val="20"/>
                          <w:lang w:val="en-GB"/>
                        </w:rPr>
                      </w:pPr>
                      <w:r>
                        <w:rPr>
                          <w:rFonts w:eastAsia="Calibri"/>
                          <w:noProof/>
                          <w:sz w:val="20"/>
                          <w:szCs w:val="20"/>
                          <w:lang w:val="en-GB"/>
                        </w:rPr>
                        <w:drawing>
                          <wp:inline distT="0" distB="0" distL="0" distR="0" wp14:anchorId="442854D6" wp14:editId="2C0E70B6">
                            <wp:extent cx="1810870" cy="1810870"/>
                            <wp:effectExtent l="0" t="0" r="5715" b="5715"/>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1817579" cy="1817579"/>
                                    </a:xfrm>
                                    <a:prstGeom prst="rect">
                                      <a:avLst/>
                                    </a:prstGeom>
                                  </pic:spPr>
                                </pic:pic>
                              </a:graphicData>
                            </a:graphic>
                          </wp:inline>
                        </w:drawing>
                      </w:r>
                    </w:p>
                    <w:p w14:paraId="171F4022" w14:textId="24934A0B" w:rsidR="00566D7C" w:rsidRPr="005815FF" w:rsidRDefault="00566D7C" w:rsidP="00566D7C">
                      <w:pPr>
                        <w:spacing w:before="120" w:after="120"/>
                        <w:ind w:right="-62"/>
                        <w:jc w:val="center"/>
                        <w:rPr>
                          <w:rFonts w:eastAsia="Calibri"/>
                          <w:sz w:val="16"/>
                          <w:szCs w:val="16"/>
                          <w:lang w:val="en-GB"/>
                        </w:rPr>
                      </w:pPr>
                      <w:r w:rsidRPr="005815FF">
                        <w:rPr>
                          <w:rFonts w:eastAsia="Calibri"/>
                          <w:sz w:val="16"/>
                          <w:szCs w:val="16"/>
                          <w:lang w:val="en-GB"/>
                        </w:rPr>
                        <w:t xml:space="preserve">Figure </w:t>
                      </w:r>
                      <w:r w:rsidR="00AA267D" w:rsidRPr="005815FF">
                        <w:rPr>
                          <w:rFonts w:eastAsia="Calibri"/>
                          <w:sz w:val="16"/>
                          <w:szCs w:val="16"/>
                          <w:lang w:val="en-GB"/>
                        </w:rPr>
                        <w:t>5</w:t>
                      </w:r>
                      <w:r w:rsidRPr="005815FF">
                        <w:rPr>
                          <w:rFonts w:eastAsia="Calibri"/>
                          <w:sz w:val="16"/>
                          <w:szCs w:val="16"/>
                          <w:lang w:val="en-GB"/>
                        </w:rPr>
                        <w:t xml:space="preserve"> – Social media tile </w:t>
                      </w:r>
                      <w:r w:rsidR="007420AB" w:rsidRPr="005815FF">
                        <w:rPr>
                          <w:rFonts w:eastAsia="Calibri"/>
                          <w:sz w:val="16"/>
                          <w:szCs w:val="16"/>
                          <w:lang w:val="en-GB"/>
                        </w:rPr>
                        <w:br/>
                      </w:r>
                      <w:r w:rsidRPr="005815FF">
                        <w:rPr>
                          <w:rFonts w:eastAsia="Calibri"/>
                          <w:sz w:val="16"/>
                          <w:szCs w:val="16"/>
                          <w:lang w:val="en-GB"/>
                        </w:rPr>
                        <w:t>produced by WDV</w:t>
                      </w:r>
                      <w:r w:rsidR="00B30D1B" w:rsidRPr="005815FF">
                        <w:rPr>
                          <w:rFonts w:eastAsia="Calibri"/>
                          <w:sz w:val="16"/>
                          <w:szCs w:val="16"/>
                          <w:lang w:val="en-GB"/>
                        </w:rPr>
                        <w:t xml:space="preserve"> (2019)</w:t>
                      </w:r>
                    </w:p>
                  </w:txbxContent>
                </v:textbox>
                <w10:wrap type="square"/>
              </v:shape>
            </w:pict>
          </mc:Fallback>
        </mc:AlternateContent>
      </w:r>
    </w:p>
    <w:p w14:paraId="16E0131E" w14:textId="0F22FFCE" w:rsidR="00E61F4A" w:rsidRDefault="00596818" w:rsidP="00B1235B">
      <w:pPr>
        <w:spacing w:line="257" w:lineRule="auto"/>
        <w:ind w:right="-6"/>
        <w:rPr>
          <w:rFonts w:ascii="Verdana" w:hAnsi="Verdana"/>
        </w:rPr>
      </w:pPr>
      <w:r w:rsidRPr="00133CE4">
        <w:rPr>
          <w:rFonts w:ascii="Verdana" w:hAnsi="Verdana"/>
        </w:rPr>
        <w:t>‘</w:t>
      </w:r>
      <w:r w:rsidR="00E34595" w:rsidRPr="00133CE4">
        <w:rPr>
          <w:rFonts w:ascii="Verdana" w:hAnsi="Verdana"/>
        </w:rPr>
        <w:t>Disability Disrespect: Call it Out</w:t>
      </w:r>
      <w:r w:rsidR="0034456B" w:rsidRPr="00133CE4">
        <w:rPr>
          <w:rFonts w:ascii="Verdana" w:hAnsi="Verdana"/>
        </w:rPr>
        <w:t>’</w:t>
      </w:r>
      <w:r w:rsidR="00E34595" w:rsidRPr="00133CE4">
        <w:rPr>
          <w:rFonts w:ascii="Verdana" w:hAnsi="Verdana"/>
        </w:rPr>
        <w:t xml:space="preserve"> leverage</w:t>
      </w:r>
      <w:r w:rsidR="0034456B" w:rsidRPr="00133CE4">
        <w:rPr>
          <w:rFonts w:ascii="Verdana" w:hAnsi="Verdana"/>
        </w:rPr>
        <w:t>d off</w:t>
      </w:r>
      <w:r w:rsidR="00E34595" w:rsidRPr="00133CE4">
        <w:rPr>
          <w:rFonts w:ascii="Verdana" w:hAnsi="Verdana"/>
        </w:rPr>
        <w:t xml:space="preserve"> Respect Victoria’s mainstream social marketing</w:t>
      </w:r>
      <w:r w:rsidR="0034456B" w:rsidRPr="00133CE4">
        <w:rPr>
          <w:rFonts w:ascii="Verdana" w:hAnsi="Verdana"/>
        </w:rPr>
        <w:t xml:space="preserve"> </w:t>
      </w:r>
      <w:r w:rsidR="00E34595" w:rsidRPr="00133CE4">
        <w:rPr>
          <w:rFonts w:ascii="Verdana" w:hAnsi="Verdana"/>
        </w:rPr>
        <w:t>campaign, ‘Respect Women: Call it Out.’</w:t>
      </w:r>
      <w:r w:rsidR="0034456B" w:rsidRPr="00133CE4">
        <w:rPr>
          <w:rFonts w:ascii="Verdana" w:hAnsi="Verdana"/>
        </w:rPr>
        <w:t xml:space="preserve"> Women with lived experience f</w:t>
      </w:r>
      <w:r w:rsidRPr="00133CE4">
        <w:rPr>
          <w:rFonts w:ascii="Verdana" w:hAnsi="Verdana"/>
        </w:rPr>
        <w:t>rom</w:t>
      </w:r>
      <w:r w:rsidR="0034456B" w:rsidRPr="00133CE4">
        <w:rPr>
          <w:rFonts w:ascii="Verdana" w:hAnsi="Verdana"/>
        </w:rPr>
        <w:t xml:space="preserve"> the Program Team</w:t>
      </w:r>
      <w:r w:rsidRPr="00133CE4">
        <w:rPr>
          <w:rFonts w:ascii="Verdana" w:hAnsi="Verdana"/>
        </w:rPr>
        <w:t xml:space="preserve"> and women from </w:t>
      </w:r>
      <w:r w:rsidR="00046172" w:rsidRPr="00133CE4">
        <w:rPr>
          <w:rFonts w:ascii="Verdana" w:hAnsi="Verdana"/>
        </w:rPr>
        <w:t xml:space="preserve">the </w:t>
      </w:r>
      <w:r w:rsidR="00E34595" w:rsidRPr="00133CE4">
        <w:rPr>
          <w:rFonts w:ascii="Verdana" w:hAnsi="Verdana"/>
        </w:rPr>
        <w:t>Experts by Experience</w:t>
      </w:r>
      <w:r w:rsidRPr="00133CE4">
        <w:rPr>
          <w:rFonts w:ascii="Verdana" w:hAnsi="Verdana"/>
        </w:rPr>
        <w:t xml:space="preserve"> </w:t>
      </w:r>
      <w:r w:rsidR="00C67205" w:rsidRPr="00133CE4">
        <w:rPr>
          <w:rFonts w:ascii="Verdana" w:hAnsi="Verdana"/>
        </w:rPr>
        <w:t>G</w:t>
      </w:r>
      <w:r w:rsidR="00046172" w:rsidRPr="00133CE4">
        <w:rPr>
          <w:rFonts w:ascii="Verdana" w:hAnsi="Verdana"/>
        </w:rPr>
        <w:t xml:space="preserve">roup </w:t>
      </w:r>
      <w:r w:rsidR="00C67205" w:rsidRPr="00133CE4">
        <w:rPr>
          <w:rFonts w:ascii="Verdana" w:hAnsi="Verdana"/>
        </w:rPr>
        <w:t xml:space="preserve">took </w:t>
      </w:r>
      <w:r w:rsidR="0034456B" w:rsidRPr="00133CE4">
        <w:rPr>
          <w:rFonts w:ascii="Verdana" w:hAnsi="Verdana"/>
        </w:rPr>
        <w:t xml:space="preserve">part in the </w:t>
      </w:r>
      <w:r w:rsidR="00E34595" w:rsidRPr="00133CE4">
        <w:rPr>
          <w:rFonts w:ascii="Verdana" w:hAnsi="Verdana"/>
        </w:rPr>
        <w:t xml:space="preserve">co-design </w:t>
      </w:r>
      <w:r w:rsidR="0034456B" w:rsidRPr="00133CE4">
        <w:rPr>
          <w:rFonts w:ascii="Verdana" w:hAnsi="Verdana"/>
        </w:rPr>
        <w:t>of</w:t>
      </w:r>
      <w:r w:rsidR="00AD5034" w:rsidRPr="00133CE4">
        <w:rPr>
          <w:rFonts w:ascii="Verdana" w:hAnsi="Verdana"/>
        </w:rPr>
        <w:t xml:space="preserve"> campaign </w:t>
      </w:r>
      <w:r w:rsidR="00E34595" w:rsidRPr="00133CE4">
        <w:rPr>
          <w:rFonts w:ascii="Verdana" w:hAnsi="Verdana"/>
        </w:rPr>
        <w:t>messages</w:t>
      </w:r>
      <w:r w:rsidR="0034456B" w:rsidRPr="00133CE4">
        <w:rPr>
          <w:rFonts w:ascii="Verdana" w:hAnsi="Verdana"/>
        </w:rPr>
        <w:t xml:space="preserve">, which </w:t>
      </w:r>
      <w:r w:rsidRPr="00133CE4">
        <w:rPr>
          <w:rFonts w:ascii="Verdana" w:hAnsi="Verdana"/>
        </w:rPr>
        <w:t>focused on</w:t>
      </w:r>
      <w:r w:rsidR="00046172" w:rsidRPr="00133CE4">
        <w:rPr>
          <w:rFonts w:ascii="Verdana" w:hAnsi="Verdana"/>
        </w:rPr>
        <w:t xml:space="preserve"> </w:t>
      </w:r>
      <w:r w:rsidR="00E34595" w:rsidRPr="00133CE4">
        <w:rPr>
          <w:rFonts w:ascii="Verdana" w:hAnsi="Verdana"/>
        </w:rPr>
        <w:t xml:space="preserve">everyday micro-aggressions </w:t>
      </w:r>
      <w:r w:rsidR="0034456B" w:rsidRPr="00133CE4">
        <w:rPr>
          <w:rFonts w:ascii="Verdana" w:hAnsi="Verdana"/>
        </w:rPr>
        <w:t>including forms of</w:t>
      </w:r>
      <w:r w:rsidR="00E34595" w:rsidRPr="00133CE4">
        <w:rPr>
          <w:rFonts w:ascii="Verdana" w:hAnsi="Verdana"/>
        </w:rPr>
        <w:t xml:space="preserve"> disrespectful</w:t>
      </w:r>
      <w:r w:rsidR="00B44D1E" w:rsidRPr="00133CE4">
        <w:rPr>
          <w:rFonts w:ascii="Verdana" w:hAnsi="Verdana"/>
        </w:rPr>
        <w:t xml:space="preserve"> and</w:t>
      </w:r>
      <w:r w:rsidR="00E34595" w:rsidRPr="00133CE4">
        <w:rPr>
          <w:rFonts w:ascii="Verdana" w:hAnsi="Verdana"/>
        </w:rPr>
        <w:t xml:space="preserve"> demeaning behaviour</w:t>
      </w:r>
      <w:r w:rsidR="0034456B" w:rsidRPr="00133CE4">
        <w:rPr>
          <w:rFonts w:ascii="Verdana" w:hAnsi="Verdana"/>
        </w:rPr>
        <w:t xml:space="preserve">s. </w:t>
      </w:r>
    </w:p>
    <w:p w14:paraId="4610091A" w14:textId="0E73B2F1" w:rsidR="00B1235B" w:rsidRPr="00B1235B" w:rsidRDefault="00B1235B" w:rsidP="00B1235B">
      <w:pPr>
        <w:spacing w:line="257" w:lineRule="auto"/>
        <w:ind w:right="-6"/>
        <w:rPr>
          <w:rFonts w:ascii="Verdana" w:hAnsi="Verdana"/>
        </w:rPr>
      </w:pPr>
    </w:p>
    <w:p w14:paraId="12CBF321" w14:textId="40083B84" w:rsidR="00D27EE0" w:rsidRPr="00133CE4" w:rsidRDefault="0034456B" w:rsidP="00AD5034">
      <w:pPr>
        <w:spacing w:line="257" w:lineRule="auto"/>
        <w:ind w:right="-6"/>
        <w:rPr>
          <w:rFonts w:ascii="Verdana" w:hAnsi="Verdana"/>
        </w:rPr>
      </w:pPr>
      <w:r w:rsidRPr="00133CE4">
        <w:rPr>
          <w:rFonts w:ascii="Verdana" w:hAnsi="Verdana"/>
        </w:rPr>
        <w:t xml:space="preserve">For each </w:t>
      </w:r>
      <w:r w:rsidR="00596818" w:rsidRPr="00133CE4">
        <w:rPr>
          <w:rFonts w:ascii="Verdana" w:hAnsi="Verdana"/>
        </w:rPr>
        <w:t xml:space="preserve">day of the </w:t>
      </w:r>
      <w:r w:rsidR="00DA49A5" w:rsidRPr="00133CE4">
        <w:rPr>
          <w:rFonts w:ascii="Verdana" w:hAnsi="Verdana"/>
        </w:rPr>
        <w:t>campaign</w:t>
      </w:r>
      <w:r w:rsidR="00596818" w:rsidRPr="00133CE4">
        <w:rPr>
          <w:rFonts w:ascii="Verdana" w:hAnsi="Verdana"/>
        </w:rPr>
        <w:t>,</w:t>
      </w:r>
      <w:r w:rsidRPr="00133CE4">
        <w:rPr>
          <w:rFonts w:ascii="Verdana" w:hAnsi="Verdana"/>
        </w:rPr>
        <w:t xml:space="preserve"> </w:t>
      </w:r>
      <w:r w:rsidR="00596818" w:rsidRPr="00133CE4">
        <w:rPr>
          <w:rFonts w:ascii="Verdana" w:hAnsi="Verdana"/>
        </w:rPr>
        <w:t>WDV</w:t>
      </w:r>
      <w:r w:rsidRPr="00133CE4">
        <w:rPr>
          <w:rFonts w:ascii="Verdana" w:hAnsi="Verdana"/>
        </w:rPr>
        <w:t xml:space="preserve"> </w:t>
      </w:r>
      <w:r w:rsidR="00596818" w:rsidRPr="00133CE4">
        <w:rPr>
          <w:rFonts w:ascii="Verdana" w:hAnsi="Verdana"/>
        </w:rPr>
        <w:t>posted a</w:t>
      </w:r>
      <w:r w:rsidRPr="00133CE4">
        <w:rPr>
          <w:rFonts w:ascii="Verdana" w:hAnsi="Verdana"/>
        </w:rPr>
        <w:t xml:space="preserve"> tile on </w:t>
      </w:r>
      <w:r w:rsidR="00596818" w:rsidRPr="00133CE4">
        <w:rPr>
          <w:rFonts w:ascii="Verdana" w:hAnsi="Verdana"/>
        </w:rPr>
        <w:t>their</w:t>
      </w:r>
      <w:r w:rsidRPr="00133CE4">
        <w:rPr>
          <w:rFonts w:ascii="Verdana" w:hAnsi="Verdana"/>
        </w:rPr>
        <w:t xml:space="preserve"> social media </w:t>
      </w:r>
      <w:r w:rsidR="005B4F78" w:rsidRPr="00133CE4">
        <w:rPr>
          <w:rFonts w:ascii="Verdana" w:hAnsi="Verdana"/>
        </w:rPr>
        <w:t xml:space="preserve">platforms </w:t>
      </w:r>
      <w:r w:rsidR="00596818" w:rsidRPr="00133CE4">
        <w:rPr>
          <w:rFonts w:ascii="Verdana" w:hAnsi="Verdana"/>
        </w:rPr>
        <w:t>that described</w:t>
      </w:r>
      <w:r w:rsidRPr="00133CE4">
        <w:rPr>
          <w:rFonts w:ascii="Verdana" w:hAnsi="Verdana"/>
        </w:rPr>
        <w:t xml:space="preserve"> </w:t>
      </w:r>
      <w:r w:rsidR="00885704" w:rsidRPr="00133CE4">
        <w:rPr>
          <w:rFonts w:ascii="Verdana" w:hAnsi="Verdana"/>
        </w:rPr>
        <w:t>a</w:t>
      </w:r>
      <w:r w:rsidRPr="00133CE4">
        <w:rPr>
          <w:rFonts w:ascii="Verdana" w:hAnsi="Verdana"/>
        </w:rPr>
        <w:t xml:space="preserve"> common micro-aggression.</w:t>
      </w:r>
      <w:r w:rsidR="003C44D4" w:rsidRPr="00133CE4">
        <w:rPr>
          <w:rFonts w:ascii="Verdana" w:hAnsi="Verdana"/>
        </w:rPr>
        <w:t xml:space="preserve"> (Figure 5) </w:t>
      </w:r>
      <w:r w:rsidR="00046172" w:rsidRPr="00133CE4">
        <w:rPr>
          <w:rFonts w:ascii="Verdana" w:hAnsi="Verdana"/>
        </w:rPr>
        <w:t>The tiles w</w:t>
      </w:r>
      <w:r w:rsidR="005B4F78" w:rsidRPr="00133CE4">
        <w:rPr>
          <w:rFonts w:ascii="Verdana" w:hAnsi="Verdana"/>
        </w:rPr>
        <w:t>ere</w:t>
      </w:r>
      <w:r w:rsidR="00046172" w:rsidRPr="00133CE4">
        <w:rPr>
          <w:rFonts w:ascii="Verdana" w:hAnsi="Verdana"/>
        </w:rPr>
        <w:t xml:space="preserve"> accompanied by a tip sheet</w:t>
      </w:r>
      <w:r w:rsidR="003C44D4" w:rsidRPr="00133CE4">
        <w:rPr>
          <w:rFonts w:ascii="Verdana" w:hAnsi="Verdana"/>
        </w:rPr>
        <w:t xml:space="preserve"> titled, </w:t>
      </w:r>
      <w:r w:rsidR="00046172" w:rsidRPr="00133CE4">
        <w:rPr>
          <w:rFonts w:ascii="Verdana" w:hAnsi="Verdana"/>
        </w:rPr>
        <w:t>‘</w:t>
      </w:r>
      <w:hyperlink r:id="rId54" w:history="1">
        <w:r w:rsidR="00046172" w:rsidRPr="00133CE4">
          <w:rPr>
            <w:rStyle w:val="Hyperlink"/>
            <w:rFonts w:ascii="Verdana" w:hAnsi="Verdana"/>
            <w:color w:val="652165"/>
          </w:rPr>
          <w:t>12 Principles of Respectful Communication</w:t>
        </w:r>
        <w:r w:rsidR="0032026F" w:rsidRPr="00133CE4">
          <w:rPr>
            <w:rStyle w:val="Hyperlink"/>
            <w:rFonts w:ascii="Verdana" w:hAnsi="Verdana"/>
            <w:color w:val="652165"/>
          </w:rPr>
          <w:t xml:space="preserve"> with Women with Disabilities</w:t>
        </w:r>
      </w:hyperlink>
      <w:r w:rsidR="00046172" w:rsidRPr="00133CE4">
        <w:rPr>
          <w:rFonts w:ascii="Verdana" w:hAnsi="Verdana"/>
        </w:rPr>
        <w:t>.’</w:t>
      </w:r>
      <w:r w:rsidR="0032026F" w:rsidRPr="00133CE4">
        <w:rPr>
          <w:rFonts w:ascii="Verdana" w:hAnsi="Verdana"/>
        </w:rPr>
        <w:t xml:space="preserve"> </w:t>
      </w:r>
      <w:r w:rsidR="003C44D4" w:rsidRPr="00133CE4">
        <w:rPr>
          <w:rFonts w:ascii="Verdana" w:hAnsi="Verdana"/>
        </w:rPr>
        <w:t xml:space="preserve">As with other Program </w:t>
      </w:r>
      <w:r w:rsidR="00AD5034" w:rsidRPr="00133CE4">
        <w:rPr>
          <w:rFonts w:ascii="Verdana" w:hAnsi="Verdana"/>
        </w:rPr>
        <w:t>activities</w:t>
      </w:r>
      <w:r w:rsidR="003C44D4" w:rsidRPr="00133CE4">
        <w:rPr>
          <w:rFonts w:ascii="Verdana" w:hAnsi="Verdana"/>
        </w:rPr>
        <w:t xml:space="preserve">, </w:t>
      </w:r>
      <w:r w:rsidR="005B4F78" w:rsidRPr="00133CE4">
        <w:rPr>
          <w:rFonts w:ascii="Verdana" w:hAnsi="Verdana"/>
        </w:rPr>
        <w:t xml:space="preserve">the </w:t>
      </w:r>
      <w:r w:rsidR="003C44D4" w:rsidRPr="00133CE4">
        <w:rPr>
          <w:rFonts w:ascii="Verdana" w:hAnsi="Verdana"/>
        </w:rPr>
        <w:t xml:space="preserve">consultation and co-design process was </w:t>
      </w:r>
      <w:r w:rsidR="00AD5034" w:rsidRPr="00133CE4">
        <w:rPr>
          <w:rFonts w:ascii="Verdana" w:hAnsi="Verdana"/>
        </w:rPr>
        <w:t>just as</w:t>
      </w:r>
      <w:r w:rsidR="003C44D4" w:rsidRPr="00133CE4">
        <w:rPr>
          <w:rFonts w:ascii="Verdana" w:hAnsi="Verdana"/>
        </w:rPr>
        <w:t xml:space="preserve"> important as</w:t>
      </w:r>
      <w:r w:rsidR="005B4F78" w:rsidRPr="00133CE4">
        <w:rPr>
          <w:rFonts w:ascii="Verdana" w:hAnsi="Verdana"/>
        </w:rPr>
        <w:t xml:space="preserve"> the</w:t>
      </w:r>
      <w:r w:rsidR="003C44D4" w:rsidRPr="00133CE4">
        <w:rPr>
          <w:rFonts w:ascii="Verdana" w:hAnsi="Verdana"/>
        </w:rPr>
        <w:t xml:space="preserve"> </w:t>
      </w:r>
      <w:r w:rsidR="005B4F78" w:rsidRPr="00133CE4">
        <w:rPr>
          <w:rFonts w:ascii="Verdana" w:hAnsi="Verdana"/>
        </w:rPr>
        <w:t>output</w:t>
      </w:r>
      <w:r w:rsidR="004252E1" w:rsidRPr="00133CE4">
        <w:rPr>
          <w:rFonts w:ascii="Verdana" w:hAnsi="Verdana"/>
        </w:rPr>
        <w:t xml:space="preserve">s: </w:t>
      </w:r>
      <w:r w:rsidR="00AD5034" w:rsidRPr="00133CE4">
        <w:rPr>
          <w:rFonts w:ascii="Verdana" w:hAnsi="Verdana"/>
        </w:rPr>
        <w:t>the process</w:t>
      </w:r>
      <w:r w:rsidR="003C44D4" w:rsidRPr="00133CE4">
        <w:rPr>
          <w:rFonts w:ascii="Verdana" w:hAnsi="Verdana"/>
        </w:rPr>
        <w:t xml:space="preserve"> ensured</w:t>
      </w:r>
      <w:r w:rsidR="005B4F78" w:rsidRPr="00133CE4">
        <w:rPr>
          <w:rFonts w:ascii="Verdana" w:hAnsi="Verdana"/>
        </w:rPr>
        <w:t xml:space="preserve"> </w:t>
      </w:r>
      <w:r w:rsidR="00AD5034" w:rsidRPr="00133CE4">
        <w:rPr>
          <w:rFonts w:ascii="Verdana" w:hAnsi="Verdana"/>
        </w:rPr>
        <w:t>l</w:t>
      </w:r>
      <w:r w:rsidR="003C44D4" w:rsidRPr="00133CE4">
        <w:rPr>
          <w:rFonts w:ascii="Verdana" w:hAnsi="Verdana"/>
        </w:rPr>
        <w:t xml:space="preserve">ived experience carried </w:t>
      </w:r>
      <w:r w:rsidR="005B4F78" w:rsidRPr="00133CE4">
        <w:rPr>
          <w:rFonts w:ascii="Verdana" w:hAnsi="Verdana"/>
        </w:rPr>
        <w:t>through the entire way.</w:t>
      </w:r>
      <w:r w:rsidR="00AD5034" w:rsidRPr="00133CE4">
        <w:rPr>
          <w:rFonts w:ascii="Verdana" w:hAnsi="Verdana"/>
        </w:rPr>
        <w:t xml:space="preserve"> </w:t>
      </w:r>
      <w:r w:rsidR="003C44D4" w:rsidRPr="00133CE4">
        <w:rPr>
          <w:rFonts w:ascii="Verdana" w:hAnsi="Verdana"/>
        </w:rPr>
        <w:t xml:space="preserve">The </w:t>
      </w:r>
      <w:r w:rsidR="005276F1" w:rsidRPr="00133CE4">
        <w:rPr>
          <w:rFonts w:ascii="Verdana" w:hAnsi="Verdana"/>
        </w:rPr>
        <w:t xml:space="preserve">2020 </w:t>
      </w:r>
      <w:r w:rsidR="00D27EE0" w:rsidRPr="00133CE4">
        <w:rPr>
          <w:rFonts w:ascii="Verdana" w:hAnsi="Verdana"/>
        </w:rPr>
        <w:t xml:space="preserve">‘Respect Is’ </w:t>
      </w:r>
      <w:r w:rsidR="003C44D4" w:rsidRPr="00133CE4">
        <w:rPr>
          <w:rFonts w:ascii="Verdana" w:hAnsi="Verdana"/>
        </w:rPr>
        <w:t xml:space="preserve">campaign </w:t>
      </w:r>
      <w:r w:rsidR="00D27EE0" w:rsidRPr="00133CE4">
        <w:rPr>
          <w:rFonts w:ascii="Verdana" w:hAnsi="Verdana"/>
        </w:rPr>
        <w:t>followed the formula of the preceding year</w:t>
      </w:r>
      <w:r w:rsidR="003C44D4" w:rsidRPr="00133CE4">
        <w:rPr>
          <w:rFonts w:ascii="Verdana" w:hAnsi="Verdana"/>
        </w:rPr>
        <w:t xml:space="preserve"> </w:t>
      </w:r>
      <w:r w:rsidR="00AD5034" w:rsidRPr="00133CE4">
        <w:rPr>
          <w:rFonts w:ascii="Verdana" w:hAnsi="Verdana"/>
        </w:rPr>
        <w:t xml:space="preserve">with the </w:t>
      </w:r>
      <w:r w:rsidR="00885704" w:rsidRPr="00133CE4">
        <w:rPr>
          <w:rFonts w:ascii="Verdana" w:hAnsi="Verdana"/>
        </w:rPr>
        <w:t>c</w:t>
      </w:r>
      <w:r w:rsidR="00AD5034" w:rsidRPr="00133CE4">
        <w:rPr>
          <w:rFonts w:ascii="Verdana" w:hAnsi="Verdana"/>
        </w:rPr>
        <w:t>o-design of</w:t>
      </w:r>
      <w:r w:rsidR="003C44D4" w:rsidRPr="00133CE4">
        <w:rPr>
          <w:rFonts w:ascii="Verdana" w:hAnsi="Verdana"/>
        </w:rPr>
        <w:t xml:space="preserve"> a </w:t>
      </w:r>
      <w:r w:rsidR="00D27EE0" w:rsidRPr="00133CE4">
        <w:rPr>
          <w:rFonts w:ascii="Verdana" w:hAnsi="Verdana"/>
        </w:rPr>
        <w:t>series of statement</w:t>
      </w:r>
      <w:r w:rsidR="003C44D4" w:rsidRPr="00133CE4">
        <w:rPr>
          <w:rFonts w:ascii="Verdana" w:hAnsi="Verdana"/>
        </w:rPr>
        <w:t>s</w:t>
      </w:r>
      <w:r w:rsidR="005276F1" w:rsidRPr="00133CE4">
        <w:rPr>
          <w:rFonts w:ascii="Verdana" w:hAnsi="Verdana"/>
        </w:rPr>
        <w:t xml:space="preserve">, one posted each </w:t>
      </w:r>
      <w:r w:rsidR="00D27EE0" w:rsidRPr="00133CE4">
        <w:rPr>
          <w:rFonts w:ascii="Verdana" w:hAnsi="Verdana"/>
        </w:rPr>
        <w:t xml:space="preserve">day of the </w:t>
      </w:r>
      <w:r w:rsidR="00885704" w:rsidRPr="00133CE4">
        <w:rPr>
          <w:rFonts w:ascii="Verdana" w:hAnsi="Verdana"/>
        </w:rPr>
        <w:t>campaign</w:t>
      </w:r>
      <w:r w:rsidR="003C44D4" w:rsidRPr="00133CE4">
        <w:rPr>
          <w:rFonts w:ascii="Verdana" w:hAnsi="Verdana"/>
        </w:rPr>
        <w:t>.</w:t>
      </w:r>
      <w:r w:rsidR="00885704" w:rsidRPr="00133CE4">
        <w:rPr>
          <w:rFonts w:ascii="Verdana" w:hAnsi="Verdana"/>
        </w:rPr>
        <w:t xml:space="preserve"> (Figure 6)</w:t>
      </w:r>
    </w:p>
    <w:p w14:paraId="248885B9" w14:textId="77777777" w:rsidR="000857B2" w:rsidRPr="00133CE4" w:rsidRDefault="000857B2" w:rsidP="00AD5034">
      <w:pPr>
        <w:spacing w:line="257" w:lineRule="auto"/>
        <w:ind w:right="-6"/>
        <w:rPr>
          <w:rFonts w:ascii="Verdana" w:hAnsi="Verdana"/>
        </w:rPr>
      </w:pPr>
    </w:p>
    <w:p w14:paraId="2D693C5F" w14:textId="6B861098" w:rsidR="00321420" w:rsidRDefault="000857B2" w:rsidP="00272E45">
      <w:pPr>
        <w:spacing w:line="257" w:lineRule="auto"/>
        <w:ind w:right="-6"/>
        <w:rPr>
          <w:rFonts w:ascii="Verdana" w:hAnsi="Verdana"/>
          <w:noProof/>
        </w:rPr>
      </w:pPr>
      <w:r w:rsidRPr="00133CE4">
        <w:rPr>
          <w:rFonts w:ascii="Verdana" w:hAnsi="Verdana"/>
        </w:rPr>
        <w:t>Awareness raising was further supported by Program stakeholders such as MAV, DVRCV’s Partners in Prevention Network, and the Disability Advocacy Resource Unit, who utilised their social media platforms and websites to promote Program activities. The Gender and Disability Workforce Development Program and the Women’s Health Services Capacity Building Project also presented a ‘lightening talk’ at DVRCV’s PreventX Online Conference in November 2020, with members from both teams discussing the impacts of COVID-19 on women with disabilities. Over 400 delegates attended this conference.</w:t>
      </w:r>
      <w:r w:rsidR="00272E45" w:rsidRPr="00272E45">
        <w:rPr>
          <w:rFonts w:ascii="Verdana" w:hAnsi="Verdana"/>
          <w:noProof/>
        </w:rPr>
        <w:t xml:space="preserve"> </w:t>
      </w:r>
    </w:p>
    <w:p w14:paraId="113799BF" w14:textId="3B5E1AC7" w:rsidR="009D1CC6" w:rsidRDefault="009D1CC6" w:rsidP="00272E45">
      <w:pPr>
        <w:spacing w:line="257" w:lineRule="auto"/>
        <w:ind w:right="-6"/>
        <w:rPr>
          <w:rFonts w:ascii="Verdana" w:hAnsi="Verdana"/>
          <w:noProof/>
        </w:rPr>
      </w:pPr>
    </w:p>
    <w:p w14:paraId="4A123CD4" w14:textId="77777777" w:rsidR="009D1CC6" w:rsidRPr="009D1CC6" w:rsidRDefault="009D1CC6" w:rsidP="009D1CC6">
      <w:pPr>
        <w:spacing w:line="257" w:lineRule="auto"/>
        <w:ind w:right="-6"/>
        <w:rPr>
          <w:rFonts w:ascii="Verdana" w:hAnsi="Verdana"/>
          <w:noProof/>
        </w:rPr>
      </w:pPr>
      <w:r w:rsidRPr="00133CE4">
        <w:rPr>
          <w:rFonts w:ascii="Verdana" w:hAnsi="Verdana"/>
        </w:rPr>
        <w:t xml:space="preserve">Collectively, the webinars, social media campaigns and other forms of communications have helped to consolidate stakeholder views of WDV as a trusted ‘go to’ source for high-quality resources and inter-sectional prevention practice. In different ways they each promulgated information about the Program’s training offerings, events, tools and materials – all of which were underpinned by the Program’s leading best practice </w:t>
      </w:r>
      <w:r w:rsidRPr="00133CE4">
        <w:rPr>
          <w:rFonts w:ascii="Verdana" w:hAnsi="Verdana"/>
          <w:noProof/>
        </w:rPr>
        <w:t>in consultation, co</w:t>
      </w:r>
      <w:r>
        <w:rPr>
          <w:rFonts w:ascii="Verdana" w:hAnsi="Verdana"/>
          <w:noProof/>
        </w:rPr>
        <w:t>-</w:t>
      </w:r>
      <w:r w:rsidRPr="00133CE4">
        <w:rPr>
          <w:rFonts w:ascii="Verdana" w:hAnsi="Verdana"/>
          <w:noProof/>
        </w:rPr>
        <w:t xml:space="preserve">design and co-facilitation. </w:t>
      </w:r>
    </w:p>
    <w:p w14:paraId="243616B7" w14:textId="77777777" w:rsidR="009D1CC6" w:rsidRPr="009D1CC6" w:rsidRDefault="009D1CC6" w:rsidP="00272E45">
      <w:pPr>
        <w:spacing w:line="257" w:lineRule="auto"/>
        <w:ind w:right="-6"/>
        <w:rPr>
          <w:rFonts w:ascii="Verdana" w:hAnsi="Verdana"/>
          <w:noProof/>
        </w:rPr>
      </w:pPr>
    </w:p>
    <w:p w14:paraId="60C317B7" w14:textId="744105EE" w:rsidR="009D1CC6" w:rsidRDefault="009D1CC6">
      <w:pPr>
        <w:widowControl/>
        <w:autoSpaceDE/>
        <w:autoSpaceDN/>
        <w:spacing w:after="160" w:line="259" w:lineRule="auto"/>
        <w:rPr>
          <w:rFonts w:ascii="Verdana" w:hAnsi="Verdana"/>
          <w:noProof/>
        </w:rPr>
      </w:pPr>
      <w:r>
        <w:rPr>
          <w:rFonts w:ascii="Verdana" w:hAnsi="Verdana"/>
          <w:noProof/>
        </w:rPr>
        <w:br w:type="page"/>
      </w:r>
    </w:p>
    <w:p w14:paraId="71BDA1EF" w14:textId="77777777" w:rsidR="00321420" w:rsidRPr="009D1CC6" w:rsidRDefault="00321420" w:rsidP="00272E45">
      <w:pPr>
        <w:spacing w:line="257" w:lineRule="auto"/>
        <w:ind w:right="-6"/>
        <w:rPr>
          <w:rFonts w:ascii="Verdana" w:hAnsi="Verdana"/>
          <w:noProof/>
        </w:rPr>
      </w:pPr>
    </w:p>
    <w:p w14:paraId="25C448FC" w14:textId="40F01820" w:rsidR="00321420" w:rsidRDefault="009062C3" w:rsidP="00137D9A">
      <w:pPr>
        <w:ind w:right="-6"/>
        <w:jc w:val="center"/>
        <w:rPr>
          <w:rFonts w:ascii="Verdana" w:hAnsi="Verdana"/>
          <w:noProof/>
        </w:rPr>
      </w:pPr>
      <w:r>
        <w:rPr>
          <w:noProof/>
        </w:rPr>
        <w:drawing>
          <wp:inline distT="0" distB="0" distL="0" distR="0" wp14:anchorId="5DF192C3" wp14:editId="6DFE5E73">
            <wp:extent cx="4190826" cy="5472000"/>
            <wp:effectExtent l="0" t="0" r="635" b="1905"/>
            <wp:docPr id="15" name="Picture 15"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alendar&#10;&#10;Description automatically generated"/>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190826" cy="5472000"/>
                    </a:xfrm>
                    <a:prstGeom prst="rect">
                      <a:avLst/>
                    </a:prstGeom>
                  </pic:spPr>
                </pic:pic>
              </a:graphicData>
            </a:graphic>
          </wp:inline>
        </w:drawing>
      </w:r>
    </w:p>
    <w:p w14:paraId="227029DD" w14:textId="18501286" w:rsidR="005B4F78" w:rsidRPr="00272E45" w:rsidRDefault="005B4F78" w:rsidP="009062C3">
      <w:pPr>
        <w:spacing w:before="120" w:line="257" w:lineRule="auto"/>
        <w:ind w:right="-6"/>
        <w:jc w:val="center"/>
        <w:rPr>
          <w:rFonts w:ascii="Verdana" w:hAnsi="Verdana"/>
        </w:rPr>
      </w:pPr>
      <w:r w:rsidRPr="005815FF">
        <w:rPr>
          <w:rFonts w:ascii="Verdana" w:eastAsia="Calibri" w:hAnsi="Verdana"/>
          <w:sz w:val="16"/>
          <w:szCs w:val="16"/>
          <w:lang w:val="en-GB"/>
        </w:rPr>
        <w:t>Figure 6 – ‘Respect Is’ social media campaign messages</w:t>
      </w:r>
      <w:r w:rsidR="00B30D1B" w:rsidRPr="005815FF">
        <w:rPr>
          <w:rFonts w:ascii="Verdana" w:eastAsia="Calibri" w:hAnsi="Verdana"/>
          <w:sz w:val="16"/>
          <w:szCs w:val="16"/>
          <w:lang w:val="en-GB"/>
        </w:rPr>
        <w:t xml:space="preserve"> (2020)</w:t>
      </w:r>
    </w:p>
    <w:p w14:paraId="7B05A5E5" w14:textId="77777777" w:rsidR="00C0194F" w:rsidRPr="00133CE4" w:rsidRDefault="00C0194F" w:rsidP="00A118BF">
      <w:pPr>
        <w:spacing w:line="257" w:lineRule="auto"/>
        <w:rPr>
          <w:rFonts w:ascii="Verdana" w:hAnsi="Verdana"/>
        </w:rPr>
      </w:pPr>
    </w:p>
    <w:p w14:paraId="02372FA0" w14:textId="77777777" w:rsidR="009D1CC6" w:rsidRDefault="009D1CC6">
      <w:pPr>
        <w:widowControl/>
        <w:autoSpaceDE/>
        <w:autoSpaceDN/>
        <w:spacing w:after="160" w:line="259" w:lineRule="auto"/>
        <w:rPr>
          <w:rFonts w:ascii="Verdana" w:eastAsiaTheme="majorEastAsia" w:hAnsi="Verdana" w:cstheme="majorBidi"/>
          <w:b/>
          <w:bCs/>
          <w:color w:val="5C1D64" w:themeColor="accent5"/>
          <w:sz w:val="40"/>
          <w:szCs w:val="40"/>
        </w:rPr>
      </w:pPr>
      <w:bookmarkStart w:id="54" w:name="_Toc115872718"/>
      <w:r>
        <w:rPr>
          <w:rFonts w:ascii="Verdana" w:hAnsi="Verdana"/>
          <w:b/>
          <w:bCs/>
          <w:color w:val="5C1D64" w:themeColor="accent5"/>
          <w:sz w:val="40"/>
          <w:szCs w:val="40"/>
        </w:rPr>
        <w:br w:type="page"/>
      </w:r>
    </w:p>
    <w:p w14:paraId="30272458" w14:textId="358674AF" w:rsidR="004D758E" w:rsidRPr="008C4147" w:rsidRDefault="004D758E" w:rsidP="00D01032">
      <w:pPr>
        <w:pStyle w:val="Heading1"/>
        <w:spacing w:before="0" w:after="240"/>
        <w:rPr>
          <w:rFonts w:ascii="Verdana" w:hAnsi="Verdana"/>
          <w:b/>
          <w:bCs/>
          <w:color w:val="5C1D64" w:themeColor="accent5"/>
          <w:sz w:val="40"/>
          <w:szCs w:val="40"/>
        </w:rPr>
      </w:pPr>
      <w:r w:rsidRPr="008C4147">
        <w:rPr>
          <w:rFonts w:ascii="Verdana" w:hAnsi="Verdana"/>
          <w:b/>
          <w:bCs/>
          <w:color w:val="5C1D64" w:themeColor="accent5"/>
          <w:sz w:val="40"/>
          <w:szCs w:val="40"/>
        </w:rPr>
        <w:t>Conclusions and next steps</w:t>
      </w:r>
      <w:bookmarkEnd w:id="54"/>
      <w:r w:rsidRPr="008C4147">
        <w:rPr>
          <w:rFonts w:ascii="Verdana" w:hAnsi="Verdana"/>
          <w:b/>
          <w:bCs/>
          <w:color w:val="5C1D64" w:themeColor="accent5"/>
          <w:sz w:val="40"/>
          <w:szCs w:val="40"/>
        </w:rPr>
        <w:t xml:space="preserve"> </w:t>
      </w:r>
    </w:p>
    <w:p w14:paraId="36EF3CCA" w14:textId="7FBEB7FB" w:rsidR="00A0267D" w:rsidRPr="00133CE4" w:rsidRDefault="008A2CF2" w:rsidP="00D01032">
      <w:pPr>
        <w:widowControl/>
        <w:autoSpaceDE/>
        <w:autoSpaceDN/>
        <w:spacing w:line="257" w:lineRule="auto"/>
        <w:rPr>
          <w:rFonts w:ascii="Verdana" w:hAnsi="Verdana"/>
          <w:lang w:val="en-GB"/>
        </w:rPr>
      </w:pPr>
      <w:r w:rsidRPr="00133CE4">
        <w:rPr>
          <w:rFonts w:ascii="Verdana" w:hAnsi="Verdana"/>
          <w:lang w:val="en-GB"/>
        </w:rPr>
        <w:t>Data collection and analysis have yielded many findings presented thematically in the foregoing pages. This report now consolidates</w:t>
      </w:r>
      <w:r w:rsidR="008F660C" w:rsidRPr="00133CE4">
        <w:rPr>
          <w:rFonts w:ascii="Verdana" w:hAnsi="Verdana"/>
          <w:lang w:val="en-GB"/>
        </w:rPr>
        <w:t xml:space="preserve"> these</w:t>
      </w:r>
      <w:r w:rsidRPr="00133CE4">
        <w:rPr>
          <w:rFonts w:ascii="Verdana" w:hAnsi="Verdana"/>
          <w:lang w:val="en-GB"/>
        </w:rPr>
        <w:t xml:space="preserve"> findings into a discussion that answers the overarching </w:t>
      </w:r>
      <w:r w:rsidR="00AF7CBE" w:rsidRPr="00133CE4">
        <w:rPr>
          <w:rFonts w:ascii="Verdana" w:hAnsi="Verdana"/>
          <w:lang w:val="en-GB"/>
        </w:rPr>
        <w:t xml:space="preserve">evaluation </w:t>
      </w:r>
      <w:r w:rsidRPr="00133CE4">
        <w:rPr>
          <w:rFonts w:ascii="Verdana" w:hAnsi="Verdana"/>
          <w:lang w:val="en-GB"/>
        </w:rPr>
        <w:t xml:space="preserve">questions, before shaping recommendations for WDV and stakeholders in </w:t>
      </w:r>
      <w:r w:rsidR="00AF7CBE" w:rsidRPr="00133CE4">
        <w:rPr>
          <w:rFonts w:ascii="Verdana" w:hAnsi="Verdana"/>
          <w:lang w:val="en-GB"/>
        </w:rPr>
        <w:t xml:space="preserve">Victorian primary </w:t>
      </w:r>
      <w:r w:rsidRPr="00133CE4">
        <w:rPr>
          <w:rFonts w:ascii="Verdana" w:hAnsi="Verdana"/>
          <w:lang w:val="en-GB"/>
        </w:rPr>
        <w:t xml:space="preserve">prevention to take forward. The overarching evaluation questions are: </w:t>
      </w:r>
    </w:p>
    <w:p w14:paraId="12FBD87E" w14:textId="77777777" w:rsidR="00A0267D" w:rsidRPr="00133CE4" w:rsidRDefault="00A0267D" w:rsidP="00A0267D">
      <w:pPr>
        <w:spacing w:line="257" w:lineRule="auto"/>
        <w:rPr>
          <w:rFonts w:ascii="Verdana" w:hAnsi="Verdana"/>
          <w:sz w:val="10"/>
          <w:szCs w:val="10"/>
        </w:rPr>
      </w:pPr>
    </w:p>
    <w:p w14:paraId="62AD272C" w14:textId="77777777" w:rsidR="00A0267D" w:rsidRPr="00133CE4" w:rsidRDefault="00A0267D" w:rsidP="00FD3016">
      <w:pPr>
        <w:numPr>
          <w:ilvl w:val="0"/>
          <w:numId w:val="28"/>
        </w:numPr>
        <w:spacing w:line="257" w:lineRule="auto"/>
        <w:rPr>
          <w:rFonts w:ascii="Verdana" w:hAnsi="Verdana"/>
        </w:rPr>
      </w:pPr>
      <w:r w:rsidRPr="00133CE4">
        <w:rPr>
          <w:rFonts w:ascii="Verdana" w:hAnsi="Verdana"/>
        </w:rPr>
        <w:t>What are the achievements of, and lessons learned from, Program design and implementation?</w:t>
      </w:r>
    </w:p>
    <w:p w14:paraId="27C4B52D" w14:textId="1196900F" w:rsidR="00A0267D" w:rsidRPr="00133CE4" w:rsidRDefault="00A0267D" w:rsidP="00FD3016">
      <w:pPr>
        <w:numPr>
          <w:ilvl w:val="0"/>
          <w:numId w:val="28"/>
        </w:numPr>
        <w:spacing w:line="257" w:lineRule="auto"/>
        <w:rPr>
          <w:rFonts w:ascii="Verdana" w:hAnsi="Verdana"/>
        </w:rPr>
      </w:pPr>
      <w:r w:rsidRPr="00133CE4">
        <w:rPr>
          <w:rFonts w:ascii="Verdana" w:hAnsi="Verdana"/>
        </w:rPr>
        <w:t>How was design and implementation quality demonstrated and maintained by the Program’s various activities?</w:t>
      </w:r>
    </w:p>
    <w:p w14:paraId="4067524B" w14:textId="77777777" w:rsidR="00A0267D" w:rsidRPr="00133CE4" w:rsidRDefault="00A0267D" w:rsidP="00FD3016">
      <w:pPr>
        <w:numPr>
          <w:ilvl w:val="0"/>
          <w:numId w:val="28"/>
        </w:numPr>
        <w:spacing w:line="257" w:lineRule="auto"/>
        <w:rPr>
          <w:rFonts w:ascii="Verdana" w:hAnsi="Verdana"/>
        </w:rPr>
      </w:pPr>
      <w:r w:rsidRPr="00133CE4">
        <w:rPr>
          <w:rFonts w:ascii="Verdana" w:hAnsi="Verdana"/>
        </w:rPr>
        <w:t xml:space="preserve">What was the value of the Program to those involved in its various activities? </w:t>
      </w:r>
    </w:p>
    <w:p w14:paraId="56CCE402" w14:textId="77777777" w:rsidR="00A0267D" w:rsidRPr="00133CE4" w:rsidRDefault="00A0267D" w:rsidP="00FD3016">
      <w:pPr>
        <w:numPr>
          <w:ilvl w:val="0"/>
          <w:numId w:val="28"/>
        </w:numPr>
        <w:spacing w:line="257" w:lineRule="auto"/>
        <w:rPr>
          <w:rFonts w:ascii="Verdana" w:hAnsi="Verdana"/>
        </w:rPr>
      </w:pPr>
      <w:r w:rsidRPr="00133CE4">
        <w:rPr>
          <w:rFonts w:ascii="Verdana" w:hAnsi="Verdana"/>
        </w:rPr>
        <w:t xml:space="preserve">What conclusions can be made about the Program, especially in terms of ‘what next’ for WDV and workforces capability development for Victorian primary prevention? </w:t>
      </w:r>
    </w:p>
    <w:p w14:paraId="0D53F5A0" w14:textId="77777777" w:rsidR="00A0267D" w:rsidRPr="00133CE4" w:rsidRDefault="00A0267D" w:rsidP="00FD3016">
      <w:pPr>
        <w:numPr>
          <w:ilvl w:val="0"/>
          <w:numId w:val="28"/>
        </w:numPr>
        <w:spacing w:line="257" w:lineRule="auto"/>
        <w:rPr>
          <w:rFonts w:ascii="Verdana" w:hAnsi="Verdana"/>
        </w:rPr>
      </w:pPr>
      <w:r w:rsidRPr="00133CE4">
        <w:rPr>
          <w:rFonts w:ascii="Verdana" w:hAnsi="Verdana"/>
        </w:rPr>
        <w:t xml:space="preserve">What are the strategic recommendations arising from the evaluation? </w:t>
      </w:r>
    </w:p>
    <w:p w14:paraId="12431BE7" w14:textId="78F7EDFA" w:rsidR="007B7553" w:rsidRPr="00133CE4" w:rsidRDefault="007B7553" w:rsidP="00BD26AA">
      <w:pPr>
        <w:pStyle w:val="Heading2"/>
        <w:spacing w:before="240"/>
        <w:rPr>
          <w:sz w:val="28"/>
          <w:szCs w:val="28"/>
        </w:rPr>
      </w:pPr>
      <w:bookmarkStart w:id="55" w:name="_Toc115872719"/>
      <w:r w:rsidRPr="00133CE4">
        <w:rPr>
          <w:sz w:val="28"/>
          <w:szCs w:val="28"/>
        </w:rPr>
        <w:t xml:space="preserve">Program achievements </w:t>
      </w:r>
      <w:r w:rsidR="00C14C30" w:rsidRPr="00133CE4">
        <w:rPr>
          <w:sz w:val="28"/>
          <w:szCs w:val="28"/>
        </w:rPr>
        <w:t>and</w:t>
      </w:r>
      <w:r w:rsidR="008F660C" w:rsidRPr="00133CE4">
        <w:rPr>
          <w:sz w:val="28"/>
          <w:szCs w:val="28"/>
        </w:rPr>
        <w:t xml:space="preserve"> </w:t>
      </w:r>
      <w:r w:rsidR="00C14C30" w:rsidRPr="00133CE4">
        <w:rPr>
          <w:sz w:val="28"/>
          <w:szCs w:val="28"/>
        </w:rPr>
        <w:t>quality</w:t>
      </w:r>
      <w:bookmarkEnd w:id="55"/>
      <w:r w:rsidR="00C14C30" w:rsidRPr="00133CE4">
        <w:rPr>
          <w:sz w:val="28"/>
          <w:szCs w:val="28"/>
        </w:rPr>
        <w:t xml:space="preserve"> </w:t>
      </w:r>
    </w:p>
    <w:p w14:paraId="7527B27B" w14:textId="77777777" w:rsidR="00817339" w:rsidRDefault="00E54D9D" w:rsidP="00817339">
      <w:pPr>
        <w:widowControl/>
        <w:autoSpaceDE/>
        <w:autoSpaceDN/>
        <w:spacing w:line="257" w:lineRule="auto"/>
        <w:ind w:right="-6"/>
        <w:rPr>
          <w:rFonts w:ascii="Verdana" w:hAnsi="Verdana"/>
        </w:rPr>
      </w:pPr>
      <w:r w:rsidRPr="00133CE4">
        <w:rPr>
          <w:rFonts w:ascii="Verdana" w:hAnsi="Verdana"/>
        </w:rPr>
        <w:t xml:space="preserve">Program achievements </w:t>
      </w:r>
      <w:r w:rsidR="00C14C30" w:rsidRPr="00133CE4">
        <w:rPr>
          <w:rFonts w:ascii="Verdana" w:hAnsi="Verdana"/>
        </w:rPr>
        <w:t xml:space="preserve">and quality </w:t>
      </w:r>
      <w:r w:rsidRPr="00133CE4">
        <w:rPr>
          <w:rFonts w:ascii="Verdana" w:hAnsi="Verdana"/>
        </w:rPr>
        <w:t xml:space="preserve">can be understood against the backdrop of three major contextual factors that had a bearing on </w:t>
      </w:r>
      <w:r w:rsidR="008D11EE" w:rsidRPr="00133CE4">
        <w:rPr>
          <w:rFonts w:ascii="Verdana" w:hAnsi="Verdana"/>
        </w:rPr>
        <w:t xml:space="preserve">Program </w:t>
      </w:r>
      <w:r w:rsidRPr="00133CE4">
        <w:rPr>
          <w:rFonts w:ascii="Verdana" w:hAnsi="Verdana"/>
        </w:rPr>
        <w:t xml:space="preserve">design and implementation. First, the rapidly evolving and sweeping reform agenda of the Victorian Government following the completion of the RCFV in 2016. This </w:t>
      </w:r>
      <w:r w:rsidR="008D11EE" w:rsidRPr="00133CE4">
        <w:rPr>
          <w:rFonts w:ascii="Verdana" w:hAnsi="Verdana"/>
        </w:rPr>
        <w:t>has seen</w:t>
      </w:r>
      <w:r w:rsidRPr="00133CE4">
        <w:rPr>
          <w:rFonts w:ascii="Verdana" w:hAnsi="Verdana"/>
        </w:rPr>
        <w:t xml:space="preserve"> multiple pieces of policy </w:t>
      </w:r>
      <w:r w:rsidR="00666588" w:rsidRPr="00133CE4">
        <w:rPr>
          <w:rFonts w:ascii="Verdana" w:hAnsi="Verdana"/>
        </w:rPr>
        <w:t xml:space="preserve">and associated three-year plans </w:t>
      </w:r>
      <w:r w:rsidRPr="00133CE4">
        <w:rPr>
          <w:rFonts w:ascii="Verdana" w:hAnsi="Verdana"/>
        </w:rPr>
        <w:t xml:space="preserve">released over a relatively short period of time; with </w:t>
      </w:r>
      <w:r w:rsidR="00666588" w:rsidRPr="00133CE4">
        <w:rPr>
          <w:rFonts w:ascii="Verdana" w:hAnsi="Verdana"/>
        </w:rPr>
        <w:t xml:space="preserve">prevention </w:t>
      </w:r>
      <w:r w:rsidRPr="00133CE4">
        <w:rPr>
          <w:rFonts w:ascii="Verdana" w:hAnsi="Verdana"/>
        </w:rPr>
        <w:t xml:space="preserve">stakeholders like WDV </w:t>
      </w:r>
      <w:r w:rsidR="008D11EE" w:rsidRPr="00133CE4">
        <w:rPr>
          <w:rFonts w:ascii="Verdana" w:hAnsi="Verdana"/>
        </w:rPr>
        <w:t>having to work</w:t>
      </w:r>
      <w:r w:rsidRPr="00133CE4">
        <w:rPr>
          <w:rFonts w:ascii="Verdana" w:hAnsi="Verdana"/>
        </w:rPr>
        <w:t xml:space="preserve"> fast and strategically to maximise opportunities for their in</w:t>
      </w:r>
      <w:r w:rsidR="00D8194E" w:rsidRPr="00133CE4">
        <w:rPr>
          <w:rFonts w:ascii="Verdana" w:hAnsi="Verdana"/>
        </w:rPr>
        <w:t>volvement and input</w:t>
      </w:r>
      <w:r w:rsidRPr="00133CE4">
        <w:rPr>
          <w:rFonts w:ascii="Verdana" w:hAnsi="Verdana"/>
        </w:rPr>
        <w:t>.</w:t>
      </w:r>
      <w:r w:rsidR="00C14C30" w:rsidRPr="00133CE4">
        <w:rPr>
          <w:rFonts w:ascii="Verdana" w:hAnsi="Verdana"/>
        </w:rPr>
        <w:t xml:space="preserve"> </w:t>
      </w:r>
    </w:p>
    <w:p w14:paraId="3574B164" w14:textId="77777777" w:rsidR="00817339" w:rsidRDefault="00817339" w:rsidP="00817339">
      <w:pPr>
        <w:widowControl/>
        <w:autoSpaceDE/>
        <w:autoSpaceDN/>
        <w:spacing w:line="257" w:lineRule="auto"/>
        <w:ind w:right="-6"/>
        <w:rPr>
          <w:rFonts w:ascii="Verdana" w:hAnsi="Verdana"/>
        </w:rPr>
      </w:pPr>
    </w:p>
    <w:p w14:paraId="40BC42C6" w14:textId="77777777" w:rsidR="00817339" w:rsidRDefault="00E54D9D" w:rsidP="00817339">
      <w:pPr>
        <w:widowControl/>
        <w:autoSpaceDE/>
        <w:autoSpaceDN/>
        <w:spacing w:line="257" w:lineRule="auto"/>
        <w:ind w:right="-6"/>
        <w:rPr>
          <w:rFonts w:ascii="Verdana" w:hAnsi="Verdana"/>
          <w:lang w:val="en-GB"/>
        </w:rPr>
      </w:pPr>
      <w:r w:rsidRPr="00133CE4">
        <w:rPr>
          <w:rFonts w:ascii="Verdana" w:hAnsi="Verdana"/>
          <w:lang w:val="en-GB"/>
        </w:rPr>
        <w:t xml:space="preserve">Second, the implementation of the NDIS, which also commenced in Victoria in 2016. </w:t>
      </w:r>
      <w:r w:rsidR="008D11EE" w:rsidRPr="00133CE4">
        <w:rPr>
          <w:rFonts w:ascii="Verdana" w:hAnsi="Verdana"/>
          <w:lang w:val="en-GB"/>
        </w:rPr>
        <w:t>This has been d</w:t>
      </w:r>
      <w:r w:rsidRPr="00133CE4">
        <w:rPr>
          <w:rFonts w:ascii="Verdana" w:hAnsi="Verdana"/>
          <w:lang w:val="en-GB"/>
        </w:rPr>
        <w:t xml:space="preserve">escribed as generational shift in disability service delivery, with significant transitions to client driven business models and a redefining of </w:t>
      </w:r>
      <w:r w:rsidR="008D11EE" w:rsidRPr="00133CE4">
        <w:rPr>
          <w:rFonts w:ascii="Verdana" w:hAnsi="Verdana"/>
          <w:lang w:val="en-GB"/>
        </w:rPr>
        <w:t>the</w:t>
      </w:r>
      <w:r w:rsidRPr="00133CE4">
        <w:rPr>
          <w:rFonts w:ascii="Verdana" w:hAnsi="Verdana"/>
          <w:lang w:val="en-GB"/>
        </w:rPr>
        <w:t xml:space="preserve"> disability sector.</w:t>
      </w:r>
      <w:r w:rsidR="008D11EE" w:rsidRPr="00133CE4">
        <w:rPr>
          <w:rFonts w:ascii="Verdana" w:hAnsi="Verdana"/>
          <w:lang w:val="en-GB"/>
        </w:rPr>
        <w:t xml:space="preserve"> NDIS i</w:t>
      </w:r>
      <w:r w:rsidRPr="00133CE4">
        <w:rPr>
          <w:rFonts w:ascii="Verdana" w:hAnsi="Verdana"/>
          <w:lang w:val="en-GB"/>
        </w:rPr>
        <w:t xml:space="preserve">mplementation has seen </w:t>
      </w:r>
      <w:r w:rsidR="008D11EE" w:rsidRPr="00133CE4">
        <w:rPr>
          <w:rFonts w:ascii="Verdana" w:hAnsi="Verdana"/>
          <w:lang w:val="en-GB"/>
        </w:rPr>
        <w:t xml:space="preserve">disability </w:t>
      </w:r>
      <w:r w:rsidRPr="00133CE4">
        <w:rPr>
          <w:rFonts w:ascii="Verdana" w:hAnsi="Verdana"/>
          <w:lang w:val="en-GB"/>
        </w:rPr>
        <w:t xml:space="preserve">stakeholders like WDV </w:t>
      </w:r>
      <w:r w:rsidR="00666588" w:rsidRPr="00133CE4">
        <w:rPr>
          <w:rFonts w:ascii="Verdana" w:hAnsi="Verdana"/>
          <w:lang w:val="en-GB"/>
        </w:rPr>
        <w:t xml:space="preserve">having to </w:t>
      </w:r>
      <w:r w:rsidRPr="00133CE4">
        <w:rPr>
          <w:rFonts w:ascii="Verdana" w:hAnsi="Verdana"/>
          <w:lang w:val="en-GB"/>
        </w:rPr>
        <w:t>think deeply into how their programs can maintain relevance to, and best meet the needs of, an ever dispersed</w:t>
      </w:r>
      <w:r w:rsidR="008F660C" w:rsidRPr="00133CE4">
        <w:rPr>
          <w:rFonts w:ascii="Verdana" w:hAnsi="Verdana"/>
          <w:lang w:val="en-GB"/>
        </w:rPr>
        <w:t>,</w:t>
      </w:r>
      <w:r w:rsidRPr="00133CE4">
        <w:rPr>
          <w:rFonts w:ascii="Verdana" w:hAnsi="Verdana"/>
          <w:lang w:val="en-GB"/>
        </w:rPr>
        <w:t xml:space="preserve"> time pressured workforce as it expands into non-traditional areas such as the for-profit sector and the sole trader sphere. </w:t>
      </w:r>
    </w:p>
    <w:p w14:paraId="55A873F9" w14:textId="77777777" w:rsidR="00817339" w:rsidRDefault="00817339" w:rsidP="00817339">
      <w:pPr>
        <w:widowControl/>
        <w:autoSpaceDE/>
        <w:autoSpaceDN/>
        <w:spacing w:line="257" w:lineRule="auto"/>
        <w:ind w:right="-6"/>
        <w:rPr>
          <w:rFonts w:ascii="Verdana" w:hAnsi="Verdana"/>
          <w:lang w:val="en-GB"/>
        </w:rPr>
      </w:pPr>
    </w:p>
    <w:p w14:paraId="5778636E" w14:textId="115A70DC" w:rsidR="00221DAB" w:rsidRPr="00133CE4" w:rsidRDefault="00E54D9D" w:rsidP="00817339">
      <w:pPr>
        <w:widowControl/>
        <w:autoSpaceDE/>
        <w:autoSpaceDN/>
        <w:spacing w:line="257" w:lineRule="auto"/>
        <w:ind w:right="-6"/>
        <w:rPr>
          <w:rFonts w:ascii="Verdana" w:hAnsi="Verdana"/>
        </w:rPr>
      </w:pPr>
      <w:r w:rsidRPr="00133CE4">
        <w:rPr>
          <w:rFonts w:ascii="Verdana" w:hAnsi="Verdana"/>
          <w:lang w:val="en-GB"/>
        </w:rPr>
        <w:t xml:space="preserve">Third, the </w:t>
      </w:r>
      <w:r w:rsidR="008D11EE" w:rsidRPr="00133CE4">
        <w:rPr>
          <w:rFonts w:ascii="Verdana" w:hAnsi="Verdana"/>
          <w:lang w:val="en-GB"/>
        </w:rPr>
        <w:t xml:space="preserve">advent of the </w:t>
      </w:r>
      <w:r w:rsidRPr="00133CE4">
        <w:rPr>
          <w:rFonts w:ascii="Verdana" w:hAnsi="Verdana"/>
          <w:lang w:val="en-GB"/>
        </w:rPr>
        <w:t xml:space="preserve">COVID-19 global pandemic and the waves of infection (and smaller clusters of infection) that swept through Victoria </w:t>
      </w:r>
      <w:r w:rsidR="008D11EE" w:rsidRPr="00133CE4">
        <w:rPr>
          <w:rFonts w:ascii="Verdana" w:hAnsi="Verdana"/>
          <w:lang w:val="en-GB"/>
        </w:rPr>
        <w:t>from</w:t>
      </w:r>
      <w:r w:rsidRPr="00133CE4">
        <w:rPr>
          <w:rFonts w:ascii="Verdana" w:hAnsi="Verdana"/>
          <w:lang w:val="en-GB"/>
        </w:rPr>
        <w:t xml:space="preserve"> March 2020</w:t>
      </w:r>
      <w:r w:rsidR="008D11EE" w:rsidRPr="00133CE4">
        <w:rPr>
          <w:rFonts w:ascii="Verdana" w:hAnsi="Verdana"/>
          <w:lang w:val="en-GB"/>
        </w:rPr>
        <w:t>. N</w:t>
      </w:r>
      <w:r w:rsidRPr="00133CE4">
        <w:rPr>
          <w:rFonts w:ascii="Verdana" w:hAnsi="Verdana"/>
          <w:lang w:val="en-GB"/>
        </w:rPr>
        <w:t xml:space="preserve">o one could have anticipated </w:t>
      </w:r>
      <w:r w:rsidR="008D11EE" w:rsidRPr="00133CE4">
        <w:rPr>
          <w:rFonts w:ascii="Verdana" w:hAnsi="Verdana"/>
          <w:lang w:val="en-GB"/>
        </w:rPr>
        <w:t>this one-in-</w:t>
      </w:r>
      <w:r w:rsidR="00C85F3A" w:rsidRPr="00133CE4">
        <w:rPr>
          <w:rFonts w:ascii="Verdana" w:hAnsi="Verdana"/>
          <w:lang w:val="en-GB"/>
        </w:rPr>
        <w:t>one-hundred-year</w:t>
      </w:r>
      <w:r w:rsidR="008F660C" w:rsidRPr="00133CE4">
        <w:rPr>
          <w:rFonts w:ascii="Verdana" w:hAnsi="Verdana"/>
          <w:lang w:val="en-GB"/>
        </w:rPr>
        <w:t xml:space="preserve"> </w:t>
      </w:r>
      <w:r w:rsidR="008D11EE" w:rsidRPr="00133CE4">
        <w:rPr>
          <w:rFonts w:ascii="Verdana" w:hAnsi="Verdana"/>
          <w:lang w:val="en-GB"/>
        </w:rPr>
        <w:t>public health crisis at</w:t>
      </w:r>
      <w:r w:rsidRPr="00133CE4">
        <w:rPr>
          <w:rFonts w:ascii="Verdana" w:hAnsi="Verdana"/>
          <w:lang w:val="en-GB"/>
        </w:rPr>
        <w:t xml:space="preserve"> the start of designing </w:t>
      </w:r>
      <w:r w:rsidRPr="00133CE4">
        <w:rPr>
          <w:rFonts w:ascii="Verdana" w:hAnsi="Verdana"/>
        </w:rPr>
        <w:t>the</w:t>
      </w:r>
      <w:r w:rsidR="008F660C" w:rsidRPr="00133CE4">
        <w:rPr>
          <w:rFonts w:ascii="Verdana" w:hAnsi="Verdana"/>
        </w:rPr>
        <w:t xml:space="preserve"> current iteration of the</w:t>
      </w:r>
      <w:r w:rsidRPr="00133CE4">
        <w:rPr>
          <w:rFonts w:ascii="Verdana" w:hAnsi="Verdana"/>
        </w:rPr>
        <w:t xml:space="preserve"> Gender and Disability Workforce Development Program</w:t>
      </w:r>
      <w:r w:rsidR="008F660C" w:rsidRPr="00133CE4">
        <w:rPr>
          <w:rFonts w:ascii="Verdana" w:hAnsi="Verdana"/>
        </w:rPr>
        <w:t>; the</w:t>
      </w:r>
      <w:r w:rsidRPr="00133CE4">
        <w:rPr>
          <w:rFonts w:ascii="Verdana" w:hAnsi="Verdana"/>
          <w:lang w:val="en-GB"/>
        </w:rPr>
        <w:t xml:space="preserve"> Program</w:t>
      </w:r>
      <w:r w:rsidR="008F660C" w:rsidRPr="00133CE4">
        <w:rPr>
          <w:rFonts w:ascii="Verdana" w:hAnsi="Verdana"/>
          <w:lang w:val="en-GB"/>
        </w:rPr>
        <w:t xml:space="preserve"> in its current iteration </w:t>
      </w:r>
      <w:r w:rsidRPr="00133CE4">
        <w:rPr>
          <w:rFonts w:ascii="Verdana" w:hAnsi="Verdana"/>
          <w:lang w:val="en-GB"/>
        </w:rPr>
        <w:t xml:space="preserve">commenced in </w:t>
      </w:r>
      <w:r w:rsidR="007F5D5C">
        <w:rPr>
          <w:rFonts w:ascii="Verdana" w:hAnsi="Verdana"/>
          <w:lang w:val="en-GB"/>
        </w:rPr>
        <w:t xml:space="preserve">a </w:t>
      </w:r>
      <w:r w:rsidRPr="00133CE4">
        <w:rPr>
          <w:rFonts w:ascii="Verdana" w:hAnsi="Verdana"/>
          <w:lang w:val="en-GB"/>
        </w:rPr>
        <w:t>vastly different world to the one it ended up operating in.</w:t>
      </w:r>
      <w:r w:rsidR="008F660C" w:rsidRPr="00133CE4">
        <w:rPr>
          <w:rFonts w:ascii="Verdana" w:hAnsi="Verdana"/>
          <w:lang w:val="en-GB"/>
        </w:rPr>
        <w:t xml:space="preserve"> </w:t>
      </w:r>
    </w:p>
    <w:p w14:paraId="3BCEBD7B" w14:textId="77777777" w:rsidR="00221DAB" w:rsidRPr="00133CE4" w:rsidRDefault="00221DAB" w:rsidP="00817339">
      <w:pPr>
        <w:widowControl/>
        <w:autoSpaceDE/>
        <w:autoSpaceDN/>
        <w:spacing w:line="257" w:lineRule="auto"/>
        <w:ind w:right="-6"/>
        <w:rPr>
          <w:rFonts w:ascii="Verdana" w:hAnsi="Verdana"/>
        </w:rPr>
      </w:pPr>
    </w:p>
    <w:p w14:paraId="557BF1F3" w14:textId="40410078" w:rsidR="00E54D9D" w:rsidRPr="00133CE4" w:rsidRDefault="00E54D9D" w:rsidP="00817339">
      <w:pPr>
        <w:widowControl/>
        <w:autoSpaceDE/>
        <w:autoSpaceDN/>
        <w:spacing w:line="257" w:lineRule="auto"/>
        <w:ind w:right="-6"/>
        <w:rPr>
          <w:rFonts w:ascii="Verdana" w:hAnsi="Verdana"/>
        </w:rPr>
      </w:pPr>
      <w:r w:rsidRPr="00133CE4">
        <w:rPr>
          <w:rFonts w:ascii="Verdana" w:hAnsi="Verdana"/>
          <w:lang w:val="en-GB"/>
        </w:rPr>
        <w:t xml:space="preserve">Against these contextual factors, Program achievements </w:t>
      </w:r>
      <w:r w:rsidR="005B6535" w:rsidRPr="00133CE4">
        <w:rPr>
          <w:rFonts w:ascii="Verdana" w:hAnsi="Verdana"/>
          <w:lang w:val="en-GB"/>
        </w:rPr>
        <w:t xml:space="preserve">and quality </w:t>
      </w:r>
      <w:r w:rsidRPr="00133CE4">
        <w:rPr>
          <w:rFonts w:ascii="Verdana" w:hAnsi="Verdana"/>
          <w:lang w:val="en-GB"/>
        </w:rPr>
        <w:t xml:space="preserve">are </w:t>
      </w:r>
      <w:r w:rsidR="007B128B" w:rsidRPr="00133CE4">
        <w:rPr>
          <w:rFonts w:ascii="Verdana" w:hAnsi="Verdana"/>
          <w:lang w:val="en-GB"/>
        </w:rPr>
        <w:t>summarised as</w:t>
      </w:r>
      <w:r w:rsidRPr="00133CE4">
        <w:rPr>
          <w:rFonts w:ascii="Verdana" w:hAnsi="Verdana"/>
          <w:lang w:val="en-GB"/>
        </w:rPr>
        <w:t xml:space="preserve"> follows. </w:t>
      </w:r>
    </w:p>
    <w:p w14:paraId="20C3629E" w14:textId="77777777" w:rsidR="00221DAB" w:rsidRPr="00133CE4" w:rsidRDefault="00221DAB" w:rsidP="00221DAB">
      <w:pPr>
        <w:widowControl/>
        <w:autoSpaceDE/>
        <w:autoSpaceDN/>
        <w:spacing w:line="257" w:lineRule="auto"/>
        <w:ind w:right="-6"/>
        <w:rPr>
          <w:rFonts w:ascii="Verdana" w:hAnsi="Verdana"/>
          <w:b/>
          <w:bCs/>
          <w:color w:val="652165"/>
          <w:lang w:val="en-GB"/>
        </w:rPr>
      </w:pPr>
    </w:p>
    <w:p w14:paraId="05E511F0" w14:textId="3F9C6D2B" w:rsidR="00E54D9D" w:rsidRPr="00133CE4" w:rsidRDefault="00E54D9D" w:rsidP="00714088">
      <w:pPr>
        <w:widowControl/>
        <w:autoSpaceDE/>
        <w:autoSpaceDN/>
        <w:spacing w:line="257" w:lineRule="auto"/>
        <w:ind w:right="-6"/>
        <w:rPr>
          <w:rFonts w:ascii="Verdana" w:hAnsi="Verdana"/>
          <w:lang w:val="en-GB"/>
        </w:rPr>
      </w:pPr>
      <w:r w:rsidRPr="00133CE4">
        <w:rPr>
          <w:rFonts w:ascii="Verdana" w:hAnsi="Verdana"/>
          <w:b/>
          <w:bCs/>
          <w:color w:val="652165"/>
          <w:lang w:val="en-GB"/>
        </w:rPr>
        <w:t>Experts by Experience Group</w:t>
      </w:r>
      <w:r w:rsidRPr="00133CE4">
        <w:rPr>
          <w:rFonts w:ascii="Verdana" w:hAnsi="Verdana"/>
          <w:lang w:val="en-GB"/>
        </w:rPr>
        <w:t xml:space="preserve">. </w:t>
      </w:r>
      <w:r w:rsidR="00C14C30" w:rsidRPr="00133CE4">
        <w:rPr>
          <w:rFonts w:ascii="Verdana" w:hAnsi="Verdana"/>
          <w:lang w:val="en-GB"/>
        </w:rPr>
        <w:t xml:space="preserve">The </w:t>
      </w:r>
      <w:r w:rsidRPr="00133CE4">
        <w:rPr>
          <w:rFonts w:ascii="Verdana" w:hAnsi="Verdana"/>
          <w:lang w:val="en-GB"/>
        </w:rPr>
        <w:t>Program created a safe</w:t>
      </w:r>
      <w:r w:rsidR="001D55E2" w:rsidRPr="00133CE4">
        <w:rPr>
          <w:rFonts w:ascii="Verdana" w:hAnsi="Verdana"/>
          <w:lang w:val="en-GB"/>
        </w:rPr>
        <w:t xml:space="preserve"> and </w:t>
      </w:r>
      <w:r w:rsidRPr="00133CE4">
        <w:rPr>
          <w:rFonts w:ascii="Verdana" w:hAnsi="Verdana"/>
          <w:lang w:val="en-GB"/>
        </w:rPr>
        <w:t>inclusive environ</w:t>
      </w:r>
      <w:r w:rsidR="00EE0C9C">
        <w:rPr>
          <w:rFonts w:ascii="Verdana" w:hAnsi="Verdana"/>
          <w:lang w:val="en-GB"/>
        </w:rPr>
        <w:t>-</w:t>
      </w:r>
      <w:r w:rsidRPr="00133CE4">
        <w:rPr>
          <w:rFonts w:ascii="Verdana" w:hAnsi="Verdana"/>
          <w:lang w:val="en-GB"/>
        </w:rPr>
        <w:t xml:space="preserve">ment that upskilled </w:t>
      </w:r>
      <w:r w:rsidR="00557EDF" w:rsidRPr="00133CE4">
        <w:rPr>
          <w:rFonts w:ascii="Verdana" w:hAnsi="Verdana"/>
          <w:lang w:val="en-GB"/>
        </w:rPr>
        <w:t xml:space="preserve">women with lived experience </w:t>
      </w:r>
      <w:r w:rsidRPr="00133CE4">
        <w:rPr>
          <w:rFonts w:ascii="Verdana" w:hAnsi="Verdana"/>
          <w:lang w:val="en-GB"/>
        </w:rPr>
        <w:t xml:space="preserve">for consultation and </w:t>
      </w:r>
      <w:r w:rsidR="00C85F3A" w:rsidRPr="00133CE4">
        <w:rPr>
          <w:rFonts w:ascii="Verdana" w:hAnsi="Verdana"/>
          <w:lang w:val="en-GB"/>
        </w:rPr>
        <w:t>co-design and</w:t>
      </w:r>
      <w:r w:rsidR="00197D94" w:rsidRPr="00133CE4">
        <w:rPr>
          <w:rFonts w:ascii="Verdana" w:hAnsi="Verdana"/>
          <w:lang w:val="en-GB"/>
        </w:rPr>
        <w:t xml:space="preserve"> </w:t>
      </w:r>
      <w:r w:rsidR="001D55E2" w:rsidRPr="00133CE4">
        <w:rPr>
          <w:rFonts w:ascii="Verdana" w:hAnsi="Verdana"/>
          <w:lang w:val="en-GB"/>
        </w:rPr>
        <w:t>supported them to</w:t>
      </w:r>
      <w:r w:rsidR="00557EDF" w:rsidRPr="00133CE4">
        <w:rPr>
          <w:rFonts w:ascii="Verdana" w:hAnsi="Verdana"/>
          <w:lang w:val="en-GB"/>
        </w:rPr>
        <w:t xml:space="preserve"> step</w:t>
      </w:r>
      <w:r w:rsidRPr="00133CE4">
        <w:rPr>
          <w:rFonts w:ascii="Verdana" w:hAnsi="Verdana"/>
          <w:lang w:val="en-GB"/>
        </w:rPr>
        <w:t xml:space="preserve"> into their professional identities as experts who can speak purposefully</w:t>
      </w:r>
      <w:r w:rsidR="004475AD" w:rsidRPr="00133CE4">
        <w:rPr>
          <w:rFonts w:ascii="Verdana" w:hAnsi="Verdana"/>
          <w:lang w:val="en-GB"/>
        </w:rPr>
        <w:t xml:space="preserve"> and confidently</w:t>
      </w:r>
      <w:r w:rsidRPr="00133CE4">
        <w:rPr>
          <w:rFonts w:ascii="Verdana" w:hAnsi="Verdana"/>
          <w:lang w:val="en-GB"/>
        </w:rPr>
        <w:t xml:space="preserve"> to</w:t>
      </w:r>
      <w:r w:rsidR="00557EDF" w:rsidRPr="00133CE4">
        <w:rPr>
          <w:rFonts w:ascii="Verdana" w:hAnsi="Verdana"/>
          <w:lang w:val="en-GB"/>
        </w:rPr>
        <w:t xml:space="preserve"> </w:t>
      </w:r>
      <w:r w:rsidRPr="00133CE4">
        <w:rPr>
          <w:rFonts w:ascii="Verdana" w:hAnsi="Verdana"/>
          <w:lang w:val="en-GB"/>
        </w:rPr>
        <w:t xml:space="preserve">lived experience. That </w:t>
      </w:r>
      <w:r w:rsidR="00C14C30" w:rsidRPr="00133CE4">
        <w:rPr>
          <w:rFonts w:ascii="Verdana" w:hAnsi="Verdana"/>
          <w:lang w:val="en-GB"/>
        </w:rPr>
        <w:t>the Program</w:t>
      </w:r>
      <w:r w:rsidR="003D0A22" w:rsidRPr="00133CE4">
        <w:rPr>
          <w:rFonts w:ascii="Verdana" w:hAnsi="Verdana"/>
          <w:lang w:val="en-GB"/>
        </w:rPr>
        <w:t xml:space="preserve"> successfully </w:t>
      </w:r>
      <w:r w:rsidR="00C14C30" w:rsidRPr="00133CE4">
        <w:rPr>
          <w:rFonts w:ascii="Verdana" w:hAnsi="Verdana"/>
          <w:lang w:val="en-GB"/>
        </w:rPr>
        <w:t xml:space="preserve">maintained the group </w:t>
      </w:r>
      <w:r w:rsidR="00197D94" w:rsidRPr="00133CE4">
        <w:rPr>
          <w:rFonts w:ascii="Verdana" w:hAnsi="Verdana"/>
          <w:lang w:val="en-GB"/>
        </w:rPr>
        <w:t xml:space="preserve">over </w:t>
      </w:r>
      <w:r w:rsidR="00427DA1" w:rsidRPr="00133CE4">
        <w:rPr>
          <w:rFonts w:ascii="Verdana" w:hAnsi="Verdana"/>
          <w:lang w:val="en-GB"/>
        </w:rPr>
        <w:t xml:space="preserve">the 2019 to 2021 implementation period </w:t>
      </w:r>
      <w:r w:rsidR="00C14C30" w:rsidRPr="00133CE4">
        <w:rPr>
          <w:rFonts w:ascii="Verdana" w:hAnsi="Verdana"/>
          <w:lang w:val="en-GB"/>
        </w:rPr>
        <w:t xml:space="preserve">and provided meaningful professional development, </w:t>
      </w:r>
      <w:r w:rsidR="00C85F3A" w:rsidRPr="00133CE4">
        <w:rPr>
          <w:rFonts w:ascii="Verdana" w:hAnsi="Verdana"/>
          <w:lang w:val="en-GB"/>
        </w:rPr>
        <w:t>consultancy,</w:t>
      </w:r>
      <w:r w:rsidR="00C14C30" w:rsidRPr="00133CE4">
        <w:rPr>
          <w:rFonts w:ascii="Verdana" w:hAnsi="Verdana"/>
          <w:lang w:val="en-GB"/>
        </w:rPr>
        <w:t xml:space="preserve"> and co-design opportunities</w:t>
      </w:r>
      <w:r w:rsidR="00197D94" w:rsidRPr="00133CE4">
        <w:rPr>
          <w:rFonts w:ascii="Verdana" w:hAnsi="Verdana"/>
          <w:lang w:val="en-GB"/>
        </w:rPr>
        <w:t xml:space="preserve"> to the women</w:t>
      </w:r>
      <w:r w:rsidR="005B6535" w:rsidRPr="00133CE4">
        <w:rPr>
          <w:rFonts w:ascii="Verdana" w:hAnsi="Verdana"/>
          <w:lang w:val="en-GB"/>
        </w:rPr>
        <w:t xml:space="preserve"> – </w:t>
      </w:r>
      <w:r w:rsidR="00197D94" w:rsidRPr="00133CE4">
        <w:rPr>
          <w:rFonts w:ascii="Verdana" w:hAnsi="Verdana"/>
          <w:lang w:val="en-GB"/>
        </w:rPr>
        <w:t>always to</w:t>
      </w:r>
      <w:r w:rsidR="00C14C30" w:rsidRPr="00133CE4">
        <w:rPr>
          <w:rFonts w:ascii="Verdana" w:hAnsi="Verdana"/>
          <w:lang w:val="en-GB"/>
        </w:rPr>
        <w:t xml:space="preserve"> the highest level of quality and care </w:t>
      </w:r>
      <w:r w:rsidR="00197D94" w:rsidRPr="00133CE4">
        <w:rPr>
          <w:rFonts w:ascii="Verdana" w:hAnsi="Verdana"/>
          <w:lang w:val="en-GB"/>
        </w:rPr>
        <w:t xml:space="preserve">and </w:t>
      </w:r>
      <w:r w:rsidR="00C14C30" w:rsidRPr="00133CE4">
        <w:rPr>
          <w:rFonts w:ascii="Verdana" w:hAnsi="Verdana"/>
          <w:lang w:val="en-GB"/>
        </w:rPr>
        <w:t xml:space="preserve">all within the parameters of Zoom under </w:t>
      </w:r>
      <w:r w:rsidR="001D55E2" w:rsidRPr="00133CE4">
        <w:rPr>
          <w:rFonts w:ascii="Verdana" w:hAnsi="Verdana"/>
          <w:lang w:val="en-GB"/>
        </w:rPr>
        <w:t xml:space="preserve">challenging </w:t>
      </w:r>
      <w:r w:rsidR="00C14C30" w:rsidRPr="00133CE4">
        <w:rPr>
          <w:rFonts w:ascii="Verdana" w:hAnsi="Verdana"/>
          <w:lang w:val="en-GB"/>
        </w:rPr>
        <w:t>conditions of public health restrictions and lockdown</w:t>
      </w:r>
      <w:r w:rsidR="005B6535" w:rsidRPr="00133CE4">
        <w:rPr>
          <w:rFonts w:ascii="Verdana" w:hAnsi="Verdana"/>
          <w:lang w:val="en-GB"/>
        </w:rPr>
        <w:t xml:space="preserve"> – </w:t>
      </w:r>
      <w:r w:rsidRPr="00133CE4">
        <w:rPr>
          <w:rFonts w:ascii="Verdana" w:hAnsi="Verdana"/>
          <w:lang w:val="en-GB"/>
        </w:rPr>
        <w:t>cannot be overstated.</w:t>
      </w:r>
      <w:r w:rsidR="000338A3" w:rsidRPr="00133CE4">
        <w:rPr>
          <w:rFonts w:ascii="Verdana" w:hAnsi="Verdana"/>
          <w:lang w:val="en-GB"/>
        </w:rPr>
        <w:t xml:space="preserve"> </w:t>
      </w:r>
      <w:r w:rsidR="001D55E2" w:rsidRPr="00133CE4">
        <w:rPr>
          <w:rFonts w:ascii="Verdana" w:hAnsi="Verdana"/>
          <w:lang w:val="en-GB"/>
        </w:rPr>
        <w:t xml:space="preserve"> </w:t>
      </w:r>
    </w:p>
    <w:p w14:paraId="5EF255B9" w14:textId="77777777" w:rsidR="00221DAB" w:rsidRPr="00133CE4" w:rsidRDefault="00221DAB" w:rsidP="00221DAB">
      <w:pPr>
        <w:widowControl/>
        <w:autoSpaceDE/>
        <w:autoSpaceDN/>
        <w:spacing w:line="257" w:lineRule="auto"/>
        <w:ind w:right="-6"/>
        <w:rPr>
          <w:rFonts w:ascii="Verdana" w:hAnsi="Verdana"/>
          <w:lang w:val="en-GB"/>
        </w:rPr>
      </w:pPr>
    </w:p>
    <w:p w14:paraId="26F1D9B3" w14:textId="17EC0E12" w:rsidR="005B6535" w:rsidRPr="00133CE4" w:rsidRDefault="00E54D9D" w:rsidP="00371D80">
      <w:pPr>
        <w:widowControl/>
        <w:autoSpaceDE/>
        <w:autoSpaceDN/>
        <w:spacing w:line="257" w:lineRule="auto"/>
        <w:rPr>
          <w:rFonts w:ascii="Verdana" w:hAnsi="Verdana"/>
          <w:lang w:val="en-GB"/>
        </w:rPr>
      </w:pPr>
      <w:r w:rsidRPr="00133CE4">
        <w:rPr>
          <w:rFonts w:ascii="Verdana" w:hAnsi="Verdana"/>
          <w:b/>
          <w:bCs/>
          <w:color w:val="652165"/>
          <w:lang w:val="en-GB"/>
        </w:rPr>
        <w:t>Leading best practice in consultation and co-design</w:t>
      </w:r>
      <w:r w:rsidRPr="00133CE4">
        <w:rPr>
          <w:rFonts w:ascii="Verdana" w:hAnsi="Verdana"/>
          <w:lang w:val="en-GB"/>
        </w:rPr>
        <w:t>.</w:t>
      </w:r>
      <w:r w:rsidR="00661DD8" w:rsidRPr="00133CE4">
        <w:rPr>
          <w:rFonts w:ascii="Verdana" w:hAnsi="Verdana"/>
          <w:lang w:val="en-GB"/>
        </w:rPr>
        <w:t xml:space="preserve"> </w:t>
      </w:r>
      <w:r w:rsidR="005B6535" w:rsidRPr="00133CE4">
        <w:rPr>
          <w:rFonts w:ascii="Verdana" w:hAnsi="Verdana"/>
          <w:lang w:val="en-GB"/>
        </w:rPr>
        <w:t xml:space="preserve">The Program connected leading organisations and </w:t>
      </w:r>
      <w:r w:rsidR="000338A3" w:rsidRPr="00133CE4">
        <w:rPr>
          <w:rFonts w:ascii="Verdana" w:hAnsi="Verdana"/>
          <w:lang w:val="en-GB"/>
        </w:rPr>
        <w:t>agencies</w:t>
      </w:r>
      <w:r w:rsidR="005B6535" w:rsidRPr="00133CE4">
        <w:rPr>
          <w:rFonts w:ascii="Verdana" w:hAnsi="Verdana"/>
          <w:lang w:val="en-GB"/>
        </w:rPr>
        <w:t xml:space="preserve"> in family violence response, the prevention </w:t>
      </w:r>
      <w:r w:rsidR="00C85F3A" w:rsidRPr="00133CE4">
        <w:rPr>
          <w:rFonts w:ascii="Verdana" w:hAnsi="Verdana"/>
          <w:lang w:val="en-GB"/>
        </w:rPr>
        <w:t>sector,</w:t>
      </w:r>
      <w:r w:rsidR="005B6535" w:rsidRPr="00133CE4">
        <w:rPr>
          <w:rFonts w:ascii="Verdana" w:hAnsi="Verdana"/>
          <w:lang w:val="en-GB"/>
        </w:rPr>
        <w:t xml:space="preserve"> and the disability sector to the Experts by Experience Group, in ways that were never a ‘tick the box’ affair. </w:t>
      </w:r>
      <w:r w:rsidR="004F2422" w:rsidRPr="00133CE4">
        <w:rPr>
          <w:rFonts w:ascii="Verdana" w:hAnsi="Verdana"/>
          <w:lang w:val="en-GB"/>
        </w:rPr>
        <w:t>G</w:t>
      </w:r>
      <w:r w:rsidR="005B6535" w:rsidRPr="00133CE4">
        <w:rPr>
          <w:rFonts w:ascii="Verdana" w:hAnsi="Verdana"/>
          <w:lang w:val="en-GB"/>
        </w:rPr>
        <w:t>uidance materials and sound processes ensured that s</w:t>
      </w:r>
      <w:r w:rsidR="00564D26" w:rsidRPr="00133CE4">
        <w:rPr>
          <w:rFonts w:ascii="Verdana" w:hAnsi="Verdana"/>
          <w:lang w:val="en-GB"/>
        </w:rPr>
        <w:t xml:space="preserve">ufficient time and assistance for </w:t>
      </w:r>
      <w:r w:rsidR="005B6535" w:rsidRPr="00133CE4">
        <w:rPr>
          <w:rFonts w:ascii="Verdana" w:hAnsi="Verdana"/>
          <w:lang w:val="en-GB"/>
        </w:rPr>
        <w:t>authentic</w:t>
      </w:r>
      <w:r w:rsidR="00564D26" w:rsidRPr="00133CE4">
        <w:rPr>
          <w:rFonts w:ascii="Verdana" w:hAnsi="Verdana"/>
          <w:lang w:val="en-GB"/>
        </w:rPr>
        <w:t xml:space="preserve"> exchang</w:t>
      </w:r>
      <w:r w:rsidR="005B6535" w:rsidRPr="00133CE4">
        <w:rPr>
          <w:rFonts w:ascii="Verdana" w:hAnsi="Verdana"/>
          <w:lang w:val="en-GB"/>
        </w:rPr>
        <w:t>es</w:t>
      </w:r>
      <w:r w:rsidR="00564D26" w:rsidRPr="00133CE4">
        <w:rPr>
          <w:rFonts w:ascii="Verdana" w:hAnsi="Verdana"/>
          <w:lang w:val="en-GB"/>
        </w:rPr>
        <w:t xml:space="preserve"> </w:t>
      </w:r>
      <w:r w:rsidR="005B6535" w:rsidRPr="00133CE4">
        <w:rPr>
          <w:rFonts w:ascii="Verdana" w:hAnsi="Verdana"/>
          <w:lang w:val="en-GB"/>
        </w:rPr>
        <w:t xml:space="preserve">between clients and experts </w:t>
      </w:r>
      <w:r w:rsidR="00564D26" w:rsidRPr="00133CE4">
        <w:rPr>
          <w:rFonts w:ascii="Verdana" w:hAnsi="Verdana"/>
          <w:lang w:val="en-GB"/>
        </w:rPr>
        <w:t>w</w:t>
      </w:r>
      <w:r w:rsidR="003D0A22" w:rsidRPr="00133CE4">
        <w:rPr>
          <w:rFonts w:ascii="Verdana" w:hAnsi="Verdana"/>
          <w:lang w:val="en-GB"/>
        </w:rPr>
        <w:t>ere</w:t>
      </w:r>
      <w:r w:rsidR="00564D26" w:rsidRPr="00133CE4">
        <w:rPr>
          <w:rFonts w:ascii="Verdana" w:hAnsi="Verdana"/>
          <w:lang w:val="en-GB"/>
        </w:rPr>
        <w:t xml:space="preserve"> not left to chance</w:t>
      </w:r>
      <w:r w:rsidR="005B6535" w:rsidRPr="00133CE4">
        <w:rPr>
          <w:rFonts w:ascii="Verdana" w:hAnsi="Verdana"/>
          <w:lang w:val="en-GB"/>
        </w:rPr>
        <w:t xml:space="preserve">. </w:t>
      </w:r>
      <w:r w:rsidR="005B6535" w:rsidRPr="00133CE4">
        <w:rPr>
          <w:rFonts w:ascii="Verdana" w:hAnsi="Verdana"/>
          <w:i/>
          <w:iCs/>
          <w:lang w:val="en-GB"/>
        </w:rPr>
        <w:t>Quality engagements</w:t>
      </w:r>
      <w:r w:rsidR="00564D26" w:rsidRPr="00133CE4">
        <w:rPr>
          <w:rFonts w:ascii="Verdana" w:hAnsi="Verdana"/>
          <w:i/>
          <w:iCs/>
          <w:lang w:val="en-GB"/>
        </w:rPr>
        <w:t xml:space="preserve"> were intentionally created</w:t>
      </w:r>
      <w:r w:rsidR="00564D26" w:rsidRPr="00133CE4">
        <w:rPr>
          <w:rFonts w:ascii="Verdana" w:hAnsi="Verdana"/>
          <w:lang w:val="en-GB"/>
        </w:rPr>
        <w:t xml:space="preserve">. </w:t>
      </w:r>
      <w:r w:rsidR="003D0A22" w:rsidRPr="00133CE4">
        <w:rPr>
          <w:rFonts w:ascii="Verdana" w:hAnsi="Verdana"/>
          <w:lang w:val="en-GB"/>
        </w:rPr>
        <w:t>C</w:t>
      </w:r>
      <w:r w:rsidR="005B6535" w:rsidRPr="00133CE4">
        <w:rPr>
          <w:rFonts w:ascii="Verdana" w:hAnsi="Verdana"/>
          <w:lang w:val="en-GB"/>
        </w:rPr>
        <w:t xml:space="preserve">lients received valuable input into their policies, programs, practices and guides or other resources that they were working on; but that was not the only positive result. All clients, </w:t>
      </w:r>
      <w:r w:rsidR="00D37905" w:rsidRPr="00133CE4">
        <w:rPr>
          <w:rFonts w:ascii="Verdana" w:hAnsi="Verdana"/>
          <w:lang w:val="en-GB"/>
        </w:rPr>
        <w:t>without exception</w:t>
      </w:r>
      <w:r w:rsidR="005B6535" w:rsidRPr="00133CE4">
        <w:rPr>
          <w:rFonts w:ascii="Verdana" w:hAnsi="Verdana"/>
          <w:lang w:val="en-GB"/>
        </w:rPr>
        <w:t xml:space="preserve">, </w:t>
      </w:r>
      <w:r w:rsidR="004475AD" w:rsidRPr="00133CE4">
        <w:rPr>
          <w:rFonts w:ascii="Verdana" w:hAnsi="Verdana"/>
          <w:lang w:val="en-GB"/>
        </w:rPr>
        <w:t xml:space="preserve">were exposed to a consultation and co-design </w:t>
      </w:r>
      <w:r w:rsidR="00D37905" w:rsidRPr="00133CE4">
        <w:rPr>
          <w:rFonts w:ascii="Verdana" w:hAnsi="Verdana"/>
          <w:lang w:val="en-GB"/>
        </w:rPr>
        <w:t xml:space="preserve">approach that centred </w:t>
      </w:r>
      <w:r w:rsidR="001D4EC9" w:rsidRPr="00133CE4">
        <w:rPr>
          <w:rFonts w:ascii="Verdana" w:hAnsi="Verdana"/>
          <w:lang w:val="en-GB"/>
        </w:rPr>
        <w:t xml:space="preserve">the </w:t>
      </w:r>
      <w:r w:rsidR="00D37905" w:rsidRPr="00133CE4">
        <w:rPr>
          <w:rFonts w:ascii="Verdana" w:hAnsi="Verdana"/>
          <w:lang w:val="en-GB"/>
        </w:rPr>
        <w:t xml:space="preserve">women’s lived experience, elevated their </w:t>
      </w:r>
      <w:r w:rsidR="00C85F3A" w:rsidRPr="00133CE4">
        <w:rPr>
          <w:rFonts w:ascii="Verdana" w:hAnsi="Verdana"/>
          <w:lang w:val="en-GB"/>
        </w:rPr>
        <w:t>expertise,</w:t>
      </w:r>
      <w:r w:rsidR="00D37905" w:rsidRPr="00133CE4">
        <w:rPr>
          <w:rFonts w:ascii="Verdana" w:hAnsi="Verdana"/>
          <w:lang w:val="en-GB"/>
        </w:rPr>
        <w:t xml:space="preserve"> and amplified their voices.</w:t>
      </w:r>
      <w:r w:rsidR="00564D26" w:rsidRPr="00133CE4">
        <w:rPr>
          <w:rFonts w:ascii="Verdana" w:hAnsi="Verdana"/>
          <w:lang w:val="en-GB"/>
        </w:rPr>
        <w:t xml:space="preserve"> </w:t>
      </w:r>
      <w:r w:rsidR="003829F9" w:rsidRPr="00133CE4">
        <w:rPr>
          <w:rFonts w:ascii="Verdana" w:hAnsi="Verdana"/>
          <w:i/>
          <w:iCs/>
          <w:lang w:val="en-GB"/>
        </w:rPr>
        <w:t>They</w:t>
      </w:r>
      <w:r w:rsidR="005B6535" w:rsidRPr="00133CE4">
        <w:rPr>
          <w:rFonts w:ascii="Verdana" w:hAnsi="Verdana"/>
          <w:i/>
          <w:iCs/>
          <w:lang w:val="en-GB"/>
        </w:rPr>
        <w:t xml:space="preserve"> got to see </w:t>
      </w:r>
      <w:r w:rsidR="003A5935" w:rsidRPr="00133CE4">
        <w:rPr>
          <w:rFonts w:ascii="Verdana" w:hAnsi="Verdana"/>
          <w:i/>
          <w:iCs/>
          <w:lang w:val="en-GB"/>
        </w:rPr>
        <w:t xml:space="preserve">first-hand </w:t>
      </w:r>
      <w:r w:rsidR="005239D2" w:rsidRPr="00133CE4">
        <w:rPr>
          <w:rFonts w:ascii="Verdana" w:hAnsi="Verdana"/>
          <w:i/>
          <w:iCs/>
          <w:lang w:val="en-GB"/>
        </w:rPr>
        <w:t xml:space="preserve">what leading best practice in consultation and co-design </w:t>
      </w:r>
      <w:r w:rsidR="00564D26" w:rsidRPr="00133CE4">
        <w:rPr>
          <w:rFonts w:ascii="Verdana" w:hAnsi="Verdana"/>
          <w:i/>
          <w:iCs/>
          <w:lang w:val="en-GB"/>
        </w:rPr>
        <w:t>looks</w:t>
      </w:r>
      <w:r w:rsidR="003A5935" w:rsidRPr="00133CE4">
        <w:rPr>
          <w:rFonts w:ascii="Verdana" w:hAnsi="Verdana"/>
          <w:i/>
          <w:iCs/>
          <w:lang w:val="en-GB"/>
        </w:rPr>
        <w:t xml:space="preserve"> like</w:t>
      </w:r>
      <w:r w:rsidR="003D0A22" w:rsidRPr="00133CE4">
        <w:rPr>
          <w:rFonts w:ascii="Verdana" w:hAnsi="Verdana"/>
          <w:lang w:val="en-GB"/>
        </w:rPr>
        <w:t>;</w:t>
      </w:r>
      <w:r w:rsidR="005B6535" w:rsidRPr="00133CE4">
        <w:rPr>
          <w:rFonts w:ascii="Verdana" w:hAnsi="Verdana"/>
          <w:lang w:val="en-GB"/>
        </w:rPr>
        <w:t xml:space="preserve"> this</w:t>
      </w:r>
      <w:r w:rsidR="003A5935" w:rsidRPr="00133CE4">
        <w:rPr>
          <w:rFonts w:ascii="Verdana" w:hAnsi="Verdana"/>
          <w:lang w:val="en-GB"/>
        </w:rPr>
        <w:t xml:space="preserve"> created opportunities for </w:t>
      </w:r>
      <w:r w:rsidR="00EE7B40" w:rsidRPr="00133CE4">
        <w:rPr>
          <w:rFonts w:ascii="Verdana" w:hAnsi="Verdana"/>
          <w:lang w:val="en-GB"/>
        </w:rPr>
        <w:t>a</w:t>
      </w:r>
      <w:r w:rsidR="005B6535" w:rsidRPr="00133CE4">
        <w:rPr>
          <w:rFonts w:ascii="Verdana" w:hAnsi="Verdana"/>
          <w:lang w:val="en-GB"/>
        </w:rPr>
        <w:t xml:space="preserve"> </w:t>
      </w:r>
      <w:r w:rsidR="005239D2" w:rsidRPr="00133CE4">
        <w:rPr>
          <w:rFonts w:ascii="Verdana" w:hAnsi="Verdana"/>
          <w:lang w:val="en-GB"/>
        </w:rPr>
        <w:t xml:space="preserve">potential ripple effect of this approach being taken </w:t>
      </w:r>
      <w:r w:rsidR="003A5935" w:rsidRPr="00133CE4">
        <w:rPr>
          <w:rFonts w:ascii="Verdana" w:hAnsi="Verdana"/>
          <w:lang w:val="en-GB"/>
        </w:rPr>
        <w:t xml:space="preserve">back into their organisations or other </w:t>
      </w:r>
      <w:r w:rsidR="00EE7B40" w:rsidRPr="00133CE4">
        <w:rPr>
          <w:rFonts w:ascii="Verdana" w:hAnsi="Verdana"/>
          <w:lang w:val="en-GB"/>
        </w:rPr>
        <w:t xml:space="preserve">work </w:t>
      </w:r>
      <w:r w:rsidR="003A5935" w:rsidRPr="00133CE4">
        <w:rPr>
          <w:rFonts w:ascii="Verdana" w:hAnsi="Verdana"/>
          <w:lang w:val="en-GB"/>
        </w:rPr>
        <w:t xml:space="preserve">areas. </w:t>
      </w:r>
    </w:p>
    <w:p w14:paraId="2BC4B030" w14:textId="77777777" w:rsidR="00371D80" w:rsidRPr="00133CE4" w:rsidRDefault="00371D80" w:rsidP="00371D80">
      <w:pPr>
        <w:widowControl/>
        <w:autoSpaceDE/>
        <w:autoSpaceDN/>
        <w:spacing w:line="257" w:lineRule="auto"/>
        <w:rPr>
          <w:rFonts w:ascii="Verdana" w:hAnsi="Verdana"/>
          <w:lang w:val="en-GB"/>
        </w:rPr>
      </w:pPr>
    </w:p>
    <w:p w14:paraId="0DB8644B" w14:textId="57F7310D" w:rsidR="00CC1278" w:rsidRPr="00133CE4" w:rsidRDefault="005B6535" w:rsidP="00315AA2">
      <w:pPr>
        <w:widowControl/>
        <w:autoSpaceDE/>
        <w:autoSpaceDN/>
        <w:spacing w:line="257" w:lineRule="auto"/>
        <w:rPr>
          <w:rFonts w:ascii="Verdana" w:hAnsi="Verdana"/>
          <w:lang w:val="en-GB"/>
        </w:rPr>
      </w:pPr>
      <w:r w:rsidRPr="00133CE4">
        <w:rPr>
          <w:rFonts w:ascii="Verdana" w:hAnsi="Verdana"/>
          <w:b/>
          <w:bCs/>
          <w:color w:val="652165"/>
          <w:lang w:val="en-GB"/>
        </w:rPr>
        <w:t>High-quality materials and tools</w:t>
      </w:r>
      <w:r w:rsidRPr="00133CE4">
        <w:rPr>
          <w:rFonts w:ascii="Verdana" w:hAnsi="Verdana"/>
          <w:lang w:val="en-GB"/>
        </w:rPr>
        <w:t xml:space="preserve">. </w:t>
      </w:r>
      <w:r w:rsidR="007D438C" w:rsidRPr="00133CE4">
        <w:rPr>
          <w:rFonts w:ascii="Verdana" w:hAnsi="Verdana"/>
          <w:lang w:val="en-GB"/>
        </w:rPr>
        <w:t>The Program produced an array of materials and tools intended for integration into its training content</w:t>
      </w:r>
      <w:r w:rsidR="0012496F" w:rsidRPr="00133CE4">
        <w:rPr>
          <w:rFonts w:ascii="Verdana" w:hAnsi="Verdana"/>
          <w:lang w:val="en-GB"/>
        </w:rPr>
        <w:t xml:space="preserve"> but also available more broadly</w:t>
      </w:r>
      <w:r w:rsidR="00EE7B40" w:rsidRPr="00133CE4">
        <w:rPr>
          <w:rFonts w:ascii="Verdana" w:hAnsi="Verdana"/>
          <w:lang w:val="en-GB"/>
        </w:rPr>
        <w:t xml:space="preserve"> as stand-alone resources</w:t>
      </w:r>
      <w:r w:rsidR="0012496F" w:rsidRPr="00133CE4">
        <w:rPr>
          <w:rFonts w:ascii="Verdana" w:hAnsi="Verdana"/>
          <w:lang w:val="en-GB"/>
        </w:rPr>
        <w:t xml:space="preserve"> for awareness raising and capacity building for prevention.</w:t>
      </w:r>
      <w:r w:rsidR="007D438C" w:rsidRPr="00133CE4">
        <w:rPr>
          <w:rFonts w:ascii="Verdana" w:hAnsi="Verdana"/>
          <w:lang w:val="en-GB"/>
        </w:rPr>
        <w:t xml:space="preserve"> These</w:t>
      </w:r>
      <w:r w:rsidR="0012496F" w:rsidRPr="00133CE4">
        <w:rPr>
          <w:rFonts w:ascii="Verdana" w:hAnsi="Verdana"/>
          <w:lang w:val="en-GB"/>
        </w:rPr>
        <w:t xml:space="preserve"> outputs</w:t>
      </w:r>
      <w:r w:rsidR="007D438C" w:rsidRPr="00133CE4">
        <w:rPr>
          <w:rFonts w:ascii="Verdana" w:hAnsi="Verdana"/>
          <w:lang w:val="en-GB"/>
        </w:rPr>
        <w:t xml:space="preserve"> were significant achievements </w:t>
      </w:r>
      <w:r w:rsidR="0012496F" w:rsidRPr="00133CE4">
        <w:rPr>
          <w:rFonts w:ascii="Verdana" w:hAnsi="Verdana"/>
          <w:lang w:val="en-GB"/>
        </w:rPr>
        <w:t xml:space="preserve">in that they were </w:t>
      </w:r>
      <w:r w:rsidR="002C5FF2" w:rsidRPr="00133CE4">
        <w:rPr>
          <w:rFonts w:ascii="Verdana" w:hAnsi="Verdana"/>
          <w:lang w:val="en-GB"/>
        </w:rPr>
        <w:t xml:space="preserve">each </w:t>
      </w:r>
      <w:r w:rsidR="0012496F" w:rsidRPr="00133CE4">
        <w:rPr>
          <w:rFonts w:ascii="Verdana" w:hAnsi="Verdana"/>
          <w:lang w:val="en-GB"/>
        </w:rPr>
        <w:t>major pieces of content development</w:t>
      </w:r>
      <w:r w:rsidR="00601D57" w:rsidRPr="00133CE4">
        <w:rPr>
          <w:rFonts w:ascii="Verdana" w:hAnsi="Verdana"/>
          <w:lang w:val="en-GB"/>
        </w:rPr>
        <w:t>. T</w:t>
      </w:r>
      <w:r w:rsidR="002C5FF2" w:rsidRPr="00133CE4">
        <w:rPr>
          <w:rFonts w:ascii="Verdana" w:hAnsi="Verdana"/>
          <w:lang w:val="en-GB"/>
        </w:rPr>
        <w:t>hey were also significant achievements in that</w:t>
      </w:r>
      <w:r w:rsidR="00CC1278" w:rsidRPr="00133CE4">
        <w:rPr>
          <w:rFonts w:ascii="Verdana" w:hAnsi="Verdana"/>
          <w:lang w:val="en-GB"/>
        </w:rPr>
        <w:t xml:space="preserve"> </w:t>
      </w:r>
      <w:r w:rsidR="002C5FF2" w:rsidRPr="00133CE4">
        <w:rPr>
          <w:rFonts w:ascii="Verdana" w:hAnsi="Verdana"/>
          <w:lang w:val="en-GB"/>
        </w:rPr>
        <w:t>they were the result of</w:t>
      </w:r>
      <w:r w:rsidR="00CC1278" w:rsidRPr="00133CE4">
        <w:rPr>
          <w:rFonts w:ascii="Verdana" w:hAnsi="Verdana"/>
          <w:lang w:val="en-GB"/>
        </w:rPr>
        <w:t xml:space="preserve"> </w:t>
      </w:r>
      <w:r w:rsidR="007D438C" w:rsidRPr="00133CE4">
        <w:rPr>
          <w:rFonts w:ascii="Verdana" w:hAnsi="Verdana"/>
          <w:lang w:val="en-GB"/>
        </w:rPr>
        <w:t xml:space="preserve">leading best practice in consultation and co-design. </w:t>
      </w:r>
      <w:r w:rsidR="00601D57" w:rsidRPr="00133CE4">
        <w:rPr>
          <w:rFonts w:ascii="Verdana" w:hAnsi="Verdana"/>
          <w:lang w:val="en-GB"/>
        </w:rPr>
        <w:t>L</w:t>
      </w:r>
      <w:r w:rsidR="00A4606E" w:rsidRPr="00133CE4">
        <w:rPr>
          <w:rFonts w:ascii="Verdana" w:hAnsi="Verdana"/>
          <w:lang w:val="en-GB"/>
        </w:rPr>
        <w:t xml:space="preserve">ived experience was </w:t>
      </w:r>
      <w:r w:rsidR="00A4606E" w:rsidRPr="00133CE4">
        <w:rPr>
          <w:rFonts w:ascii="Verdana" w:hAnsi="Verdana"/>
          <w:i/>
          <w:iCs/>
          <w:lang w:val="en-GB"/>
        </w:rPr>
        <w:t>integral</w:t>
      </w:r>
      <w:r w:rsidR="00A4606E" w:rsidRPr="00133CE4">
        <w:rPr>
          <w:rFonts w:ascii="Verdana" w:hAnsi="Verdana"/>
          <w:lang w:val="en-GB"/>
        </w:rPr>
        <w:t xml:space="preserve"> to the process</w:t>
      </w:r>
      <w:r w:rsidR="002C5FF2" w:rsidRPr="00133CE4">
        <w:rPr>
          <w:rFonts w:ascii="Verdana" w:hAnsi="Verdana"/>
          <w:lang w:val="en-GB"/>
        </w:rPr>
        <w:t xml:space="preserve">; </w:t>
      </w:r>
      <w:r w:rsidR="002C5FF2" w:rsidRPr="00133CE4">
        <w:rPr>
          <w:rFonts w:ascii="Verdana" w:hAnsi="Verdana"/>
          <w:i/>
          <w:iCs/>
          <w:lang w:val="en-GB"/>
        </w:rPr>
        <w:t>it was the critical factor for producing high-</w:t>
      </w:r>
      <w:r w:rsidR="00CC1278" w:rsidRPr="00133CE4">
        <w:rPr>
          <w:rFonts w:ascii="Verdana" w:hAnsi="Verdana"/>
          <w:i/>
          <w:iCs/>
          <w:lang w:val="en-GB"/>
        </w:rPr>
        <w:t>quality outputs</w:t>
      </w:r>
      <w:r w:rsidR="002C5FF2" w:rsidRPr="00133CE4">
        <w:rPr>
          <w:rFonts w:ascii="Verdana" w:hAnsi="Verdana"/>
          <w:lang w:val="en-GB"/>
        </w:rPr>
        <w:t>. T</w:t>
      </w:r>
      <w:r w:rsidR="00CC1278" w:rsidRPr="00133CE4">
        <w:rPr>
          <w:rFonts w:ascii="Verdana" w:hAnsi="Verdana"/>
          <w:lang w:val="en-GB"/>
        </w:rPr>
        <w:t xml:space="preserve">hree exemplars </w:t>
      </w:r>
      <w:r w:rsidR="002C5FF2" w:rsidRPr="00133CE4">
        <w:rPr>
          <w:rFonts w:ascii="Verdana" w:hAnsi="Verdana"/>
          <w:lang w:val="en-GB"/>
        </w:rPr>
        <w:t xml:space="preserve">come to mind: </w:t>
      </w:r>
    </w:p>
    <w:p w14:paraId="37EB0582" w14:textId="77777777" w:rsidR="00315AA2" w:rsidRPr="00133CE4" w:rsidRDefault="00315AA2" w:rsidP="00315AA2">
      <w:pPr>
        <w:widowControl/>
        <w:autoSpaceDE/>
        <w:autoSpaceDN/>
        <w:spacing w:line="257" w:lineRule="auto"/>
        <w:rPr>
          <w:rFonts w:ascii="Verdana" w:hAnsi="Verdana"/>
          <w:sz w:val="10"/>
          <w:szCs w:val="10"/>
          <w:lang w:val="en-GB"/>
        </w:rPr>
      </w:pPr>
    </w:p>
    <w:p w14:paraId="61C44F46" w14:textId="0975571B" w:rsidR="0012496F" w:rsidRPr="00133CE4" w:rsidRDefault="007D438C" w:rsidP="00176FD1">
      <w:pPr>
        <w:numPr>
          <w:ilvl w:val="0"/>
          <w:numId w:val="20"/>
        </w:numPr>
        <w:spacing w:line="257" w:lineRule="auto"/>
        <w:ind w:right="-6"/>
        <w:rPr>
          <w:rFonts w:ascii="Verdana" w:hAnsi="Verdana"/>
        </w:rPr>
      </w:pPr>
      <w:r w:rsidRPr="00133CE4">
        <w:rPr>
          <w:rFonts w:ascii="Verdana" w:hAnsi="Verdana"/>
        </w:rPr>
        <w:t>Taking Action series of poster-style information sheets on the drivers of violence against women with disabilities and actions needed to transform them</w:t>
      </w:r>
      <w:r w:rsidR="00601D57" w:rsidRPr="00133CE4">
        <w:rPr>
          <w:rFonts w:ascii="Verdana" w:hAnsi="Verdana"/>
        </w:rPr>
        <w:t xml:space="preserve">, with lived experience examples that make this content real; </w:t>
      </w:r>
    </w:p>
    <w:p w14:paraId="2AD6A1F8" w14:textId="2755A215" w:rsidR="0012496F" w:rsidRPr="00133CE4" w:rsidRDefault="0012496F" w:rsidP="00176FD1">
      <w:pPr>
        <w:numPr>
          <w:ilvl w:val="0"/>
          <w:numId w:val="20"/>
        </w:numPr>
        <w:spacing w:line="257" w:lineRule="auto"/>
        <w:ind w:right="135"/>
        <w:rPr>
          <w:rFonts w:ascii="Verdana" w:hAnsi="Verdana"/>
        </w:rPr>
      </w:pPr>
      <w:r w:rsidRPr="00133CE4">
        <w:rPr>
          <w:rFonts w:ascii="Verdana" w:hAnsi="Verdana"/>
        </w:rPr>
        <w:t>l</w:t>
      </w:r>
      <w:r w:rsidR="007D438C" w:rsidRPr="00133CE4">
        <w:rPr>
          <w:rFonts w:ascii="Verdana" w:hAnsi="Verdana"/>
        </w:rPr>
        <w:t>ived experience video</w:t>
      </w:r>
      <w:r w:rsidR="00ED7B29" w:rsidRPr="00133CE4">
        <w:rPr>
          <w:rFonts w:ascii="Verdana" w:hAnsi="Verdana"/>
        </w:rPr>
        <w:t>,</w:t>
      </w:r>
      <w:r w:rsidR="007D438C" w:rsidRPr="00133CE4">
        <w:rPr>
          <w:rFonts w:ascii="Verdana" w:hAnsi="Verdana"/>
        </w:rPr>
        <w:t xml:space="preserve"> </w:t>
      </w:r>
      <w:r w:rsidRPr="00133CE4">
        <w:rPr>
          <w:rFonts w:ascii="Verdana" w:hAnsi="Verdana"/>
        </w:rPr>
        <w:t xml:space="preserve">Primary Prevention of Violence against Women with Disabilities, featuring women with lived experience and an ally speaking to the drivers of violence and the actions we can take; and </w:t>
      </w:r>
    </w:p>
    <w:p w14:paraId="0AA31309" w14:textId="1F2EB050" w:rsidR="007D438C" w:rsidRPr="00133CE4" w:rsidRDefault="0012496F" w:rsidP="00176FD1">
      <w:pPr>
        <w:numPr>
          <w:ilvl w:val="0"/>
          <w:numId w:val="20"/>
        </w:numPr>
        <w:spacing w:line="257" w:lineRule="auto"/>
        <w:ind w:right="-6"/>
        <w:rPr>
          <w:rFonts w:ascii="Verdana" w:hAnsi="Verdana"/>
        </w:rPr>
      </w:pPr>
      <w:r w:rsidRPr="00133CE4">
        <w:rPr>
          <w:rFonts w:ascii="Verdana" w:hAnsi="Verdana"/>
        </w:rPr>
        <w:t xml:space="preserve">Gender and Disability </w:t>
      </w:r>
      <w:r w:rsidR="008A6835" w:rsidRPr="00133CE4">
        <w:rPr>
          <w:rFonts w:ascii="Verdana" w:hAnsi="Verdana"/>
        </w:rPr>
        <w:t xml:space="preserve">online </w:t>
      </w:r>
      <w:r w:rsidRPr="00133CE4">
        <w:rPr>
          <w:rFonts w:ascii="Verdana" w:hAnsi="Verdana"/>
        </w:rPr>
        <w:t>short course offering micro-credentialling in gender and disability</w:t>
      </w:r>
      <w:r w:rsidR="008A6835" w:rsidRPr="00133CE4">
        <w:rPr>
          <w:rFonts w:ascii="Verdana" w:hAnsi="Verdana"/>
        </w:rPr>
        <w:t xml:space="preserve">, with </w:t>
      </w:r>
      <w:r w:rsidR="00ED7B29" w:rsidRPr="00133CE4">
        <w:rPr>
          <w:rFonts w:ascii="Verdana" w:hAnsi="Verdana"/>
        </w:rPr>
        <w:t>case study and</w:t>
      </w:r>
      <w:r w:rsidR="008A6835" w:rsidRPr="00133CE4">
        <w:rPr>
          <w:rFonts w:ascii="Verdana" w:hAnsi="Verdana"/>
        </w:rPr>
        <w:t xml:space="preserve"> video lived experience scenarios to support learning. </w:t>
      </w:r>
    </w:p>
    <w:p w14:paraId="7DBD1282" w14:textId="7106E0EF" w:rsidR="00315AA2" w:rsidRPr="00133CE4" w:rsidRDefault="00315AA2" w:rsidP="00315AA2">
      <w:pPr>
        <w:widowControl/>
        <w:autoSpaceDE/>
        <w:autoSpaceDN/>
        <w:spacing w:line="257" w:lineRule="auto"/>
        <w:rPr>
          <w:rFonts w:ascii="Verdana" w:hAnsi="Verdana"/>
          <w:lang w:val="en-GB"/>
        </w:rPr>
      </w:pPr>
    </w:p>
    <w:p w14:paraId="0167DAEB" w14:textId="08239F4F" w:rsidR="000E0280" w:rsidRPr="00133CE4" w:rsidRDefault="004E5A8A" w:rsidP="001C5302">
      <w:pPr>
        <w:widowControl/>
        <w:autoSpaceDE/>
        <w:autoSpaceDN/>
        <w:spacing w:line="257" w:lineRule="auto"/>
        <w:ind w:right="-6"/>
        <w:rPr>
          <w:rFonts w:ascii="Verdana" w:hAnsi="Verdana"/>
          <w:lang w:val="en-GB"/>
        </w:rPr>
      </w:pPr>
      <w:r w:rsidRPr="00133CE4">
        <w:rPr>
          <w:rFonts w:ascii="Verdana" w:hAnsi="Verdana"/>
          <w:b/>
          <w:bCs/>
          <w:color w:val="652165"/>
          <w:lang w:val="en-GB"/>
        </w:rPr>
        <w:t>Well-attended public events (webinars)</w:t>
      </w:r>
      <w:r w:rsidRPr="00133CE4">
        <w:rPr>
          <w:rFonts w:ascii="Verdana" w:hAnsi="Verdana"/>
          <w:color w:val="652165"/>
          <w:lang w:val="en-GB"/>
        </w:rPr>
        <w:t xml:space="preserve">. </w:t>
      </w:r>
      <w:r w:rsidRPr="00133CE4">
        <w:rPr>
          <w:rFonts w:ascii="Verdana" w:hAnsi="Verdana"/>
          <w:lang w:val="en-GB"/>
        </w:rPr>
        <w:t xml:space="preserve">The Program hosted three well-attended online public events to promote its materials and tools and raise awareness of gender, disability and violence prevention among target workforces and sectors. </w:t>
      </w:r>
      <w:r w:rsidR="0090168C" w:rsidRPr="00133CE4">
        <w:rPr>
          <w:rFonts w:ascii="Verdana" w:hAnsi="Verdana"/>
          <w:lang w:val="en-GB"/>
        </w:rPr>
        <w:t xml:space="preserve">Almost 400 </w:t>
      </w:r>
      <w:r w:rsidR="00FB2995" w:rsidRPr="00133CE4">
        <w:rPr>
          <w:rFonts w:ascii="Verdana" w:hAnsi="Verdana"/>
          <w:lang w:val="en-GB"/>
        </w:rPr>
        <w:t>participants</w:t>
      </w:r>
      <w:r w:rsidR="0090168C" w:rsidRPr="00133CE4">
        <w:rPr>
          <w:rFonts w:ascii="Verdana" w:hAnsi="Verdana"/>
          <w:lang w:val="en-GB"/>
        </w:rPr>
        <w:t xml:space="preserve"> </w:t>
      </w:r>
      <w:r w:rsidR="00FB2995" w:rsidRPr="00133CE4">
        <w:rPr>
          <w:rFonts w:ascii="Verdana" w:hAnsi="Verdana"/>
          <w:lang w:val="en-GB"/>
        </w:rPr>
        <w:t>in total attended</w:t>
      </w:r>
      <w:r w:rsidR="0090168C" w:rsidRPr="00133CE4">
        <w:rPr>
          <w:rFonts w:ascii="Verdana" w:hAnsi="Verdana"/>
          <w:lang w:val="en-GB"/>
        </w:rPr>
        <w:t xml:space="preserve"> </w:t>
      </w:r>
      <w:r w:rsidR="00FB2995" w:rsidRPr="00133CE4">
        <w:rPr>
          <w:rFonts w:ascii="Verdana" w:hAnsi="Verdana"/>
          <w:lang w:val="en-GB"/>
        </w:rPr>
        <w:t xml:space="preserve">the </w:t>
      </w:r>
      <w:r w:rsidR="0090168C" w:rsidRPr="00133CE4">
        <w:rPr>
          <w:rFonts w:ascii="Verdana" w:hAnsi="Verdana"/>
          <w:lang w:val="en-GB"/>
        </w:rPr>
        <w:t xml:space="preserve">three events held in December 2020 and March and June 2021. </w:t>
      </w:r>
      <w:r w:rsidR="003829F9" w:rsidRPr="00133CE4">
        <w:rPr>
          <w:rFonts w:ascii="Verdana" w:hAnsi="Verdana"/>
          <w:lang w:val="en-GB"/>
        </w:rPr>
        <w:t xml:space="preserve">As with </w:t>
      </w:r>
      <w:r w:rsidR="001A3047" w:rsidRPr="00133CE4">
        <w:rPr>
          <w:rFonts w:ascii="Verdana" w:hAnsi="Verdana"/>
          <w:lang w:val="en-GB"/>
        </w:rPr>
        <w:t>the</w:t>
      </w:r>
      <w:r w:rsidR="003829F9" w:rsidRPr="00133CE4">
        <w:rPr>
          <w:rFonts w:ascii="Verdana" w:hAnsi="Verdana"/>
          <w:lang w:val="en-GB"/>
        </w:rPr>
        <w:t xml:space="preserve"> Experts by Experience Group, that</w:t>
      </w:r>
      <w:r w:rsidRPr="00133CE4">
        <w:rPr>
          <w:rFonts w:ascii="Verdana" w:hAnsi="Verdana"/>
          <w:lang w:val="en-GB"/>
        </w:rPr>
        <w:t xml:space="preserve"> these</w:t>
      </w:r>
      <w:r w:rsidR="003829F9" w:rsidRPr="00133CE4">
        <w:rPr>
          <w:rFonts w:ascii="Verdana" w:hAnsi="Verdana"/>
          <w:lang w:val="en-GB"/>
        </w:rPr>
        <w:t xml:space="preserve"> events </w:t>
      </w:r>
      <w:r w:rsidRPr="00133CE4">
        <w:rPr>
          <w:rFonts w:ascii="Verdana" w:hAnsi="Verdana"/>
          <w:lang w:val="en-GB"/>
        </w:rPr>
        <w:t>were success</w:t>
      </w:r>
      <w:r w:rsidR="001A3047" w:rsidRPr="00133CE4">
        <w:rPr>
          <w:rFonts w:ascii="Verdana" w:hAnsi="Verdana"/>
          <w:lang w:val="en-GB"/>
        </w:rPr>
        <w:t>-</w:t>
      </w:r>
      <w:r w:rsidRPr="00133CE4">
        <w:rPr>
          <w:rFonts w:ascii="Verdana" w:hAnsi="Verdana"/>
          <w:lang w:val="en-GB"/>
        </w:rPr>
        <w:t xml:space="preserve">fully planned and delivered in </w:t>
      </w:r>
      <w:r w:rsidR="001A3047" w:rsidRPr="00133CE4">
        <w:rPr>
          <w:rFonts w:ascii="Verdana" w:hAnsi="Verdana"/>
          <w:lang w:val="en-GB"/>
        </w:rPr>
        <w:t>the</w:t>
      </w:r>
      <w:r w:rsidRPr="00133CE4">
        <w:rPr>
          <w:rFonts w:ascii="Verdana" w:hAnsi="Verdana"/>
          <w:lang w:val="en-GB"/>
        </w:rPr>
        <w:t xml:space="preserve"> COVID-19 context </w:t>
      </w:r>
      <w:r w:rsidR="008A6835" w:rsidRPr="00133CE4">
        <w:rPr>
          <w:rFonts w:ascii="Verdana" w:hAnsi="Verdana"/>
          <w:lang w:val="en-GB"/>
        </w:rPr>
        <w:t xml:space="preserve">of public health restrictions and lockdowns </w:t>
      </w:r>
      <w:r w:rsidRPr="00133CE4">
        <w:rPr>
          <w:rFonts w:ascii="Verdana" w:hAnsi="Verdana"/>
          <w:lang w:val="en-GB"/>
        </w:rPr>
        <w:t xml:space="preserve">cannot be overstated. But it’s the </w:t>
      </w:r>
      <w:r w:rsidRPr="00133CE4">
        <w:rPr>
          <w:rFonts w:ascii="Verdana" w:hAnsi="Verdana"/>
          <w:i/>
          <w:iCs/>
          <w:lang w:val="en-GB"/>
        </w:rPr>
        <w:t>quality</w:t>
      </w:r>
      <w:r w:rsidRPr="00133CE4">
        <w:rPr>
          <w:rFonts w:ascii="Verdana" w:hAnsi="Verdana"/>
          <w:lang w:val="en-GB"/>
        </w:rPr>
        <w:t xml:space="preserve"> of the events that once again stand</w:t>
      </w:r>
      <w:r w:rsidR="004246A9" w:rsidRPr="00133CE4">
        <w:rPr>
          <w:rFonts w:ascii="Verdana" w:hAnsi="Verdana"/>
          <w:lang w:val="en-GB"/>
        </w:rPr>
        <w:t>s</w:t>
      </w:r>
      <w:r w:rsidRPr="00133CE4">
        <w:rPr>
          <w:rFonts w:ascii="Verdana" w:hAnsi="Verdana"/>
          <w:lang w:val="en-GB"/>
        </w:rPr>
        <w:t xml:space="preserve"> out.</w:t>
      </w:r>
      <w:r w:rsidR="00820822" w:rsidRPr="00133CE4">
        <w:rPr>
          <w:rFonts w:ascii="Verdana" w:hAnsi="Verdana"/>
          <w:lang w:val="en-GB"/>
        </w:rPr>
        <w:t xml:space="preserve"> </w:t>
      </w:r>
      <w:r w:rsidRPr="00133CE4">
        <w:rPr>
          <w:rFonts w:ascii="Verdana" w:hAnsi="Verdana"/>
          <w:lang w:val="en-GB"/>
        </w:rPr>
        <w:t xml:space="preserve">The </w:t>
      </w:r>
      <w:r w:rsidR="00820822" w:rsidRPr="00133CE4">
        <w:rPr>
          <w:rFonts w:ascii="Verdana" w:hAnsi="Verdana"/>
          <w:lang w:val="en-GB"/>
        </w:rPr>
        <w:t>Taking Action</w:t>
      </w:r>
      <w:r w:rsidRPr="00133CE4">
        <w:rPr>
          <w:rFonts w:ascii="Verdana" w:hAnsi="Verdana"/>
          <w:lang w:val="en-GB"/>
        </w:rPr>
        <w:t xml:space="preserve"> </w:t>
      </w:r>
      <w:r w:rsidR="004246A9" w:rsidRPr="00133CE4">
        <w:rPr>
          <w:rFonts w:ascii="Verdana" w:hAnsi="Verdana"/>
          <w:lang w:val="en-GB"/>
        </w:rPr>
        <w:t>launch</w:t>
      </w:r>
      <w:r w:rsidRPr="00133CE4">
        <w:rPr>
          <w:rFonts w:ascii="Verdana" w:hAnsi="Verdana"/>
          <w:lang w:val="en-GB"/>
        </w:rPr>
        <w:t xml:space="preserve"> is particularly noteworthy</w:t>
      </w:r>
      <w:r w:rsidR="001A3047" w:rsidRPr="00133CE4">
        <w:rPr>
          <w:rFonts w:ascii="Verdana" w:hAnsi="Verdana"/>
          <w:lang w:val="en-GB"/>
        </w:rPr>
        <w:t xml:space="preserve"> </w:t>
      </w:r>
      <w:r w:rsidR="003829F9" w:rsidRPr="00133CE4">
        <w:rPr>
          <w:rFonts w:ascii="Verdana" w:hAnsi="Verdana"/>
          <w:lang w:val="en-GB"/>
        </w:rPr>
        <w:t xml:space="preserve">for </w:t>
      </w:r>
      <w:r w:rsidRPr="00133CE4">
        <w:rPr>
          <w:rFonts w:ascii="Verdana" w:hAnsi="Verdana"/>
          <w:lang w:val="en-GB"/>
        </w:rPr>
        <w:t>its</w:t>
      </w:r>
      <w:r w:rsidR="00820822" w:rsidRPr="00133CE4">
        <w:rPr>
          <w:rFonts w:ascii="Verdana" w:hAnsi="Verdana"/>
          <w:lang w:val="en-GB"/>
        </w:rPr>
        <w:t xml:space="preserve"> </w:t>
      </w:r>
      <w:r w:rsidRPr="00133CE4">
        <w:rPr>
          <w:rFonts w:ascii="Verdana" w:hAnsi="Verdana"/>
          <w:lang w:val="en-GB"/>
        </w:rPr>
        <w:t>demonstration</w:t>
      </w:r>
      <w:r w:rsidR="001A3047" w:rsidRPr="00133CE4">
        <w:rPr>
          <w:rFonts w:ascii="Verdana" w:hAnsi="Verdana"/>
          <w:lang w:val="en-GB"/>
        </w:rPr>
        <w:t xml:space="preserve"> </w:t>
      </w:r>
      <w:r w:rsidRPr="00133CE4">
        <w:rPr>
          <w:rFonts w:ascii="Verdana" w:hAnsi="Verdana"/>
          <w:lang w:val="en-GB"/>
        </w:rPr>
        <w:t xml:space="preserve">of </w:t>
      </w:r>
      <w:r w:rsidR="00BB27DA" w:rsidRPr="00133CE4">
        <w:rPr>
          <w:rFonts w:ascii="Verdana" w:hAnsi="Verdana"/>
          <w:lang w:val="en-GB"/>
        </w:rPr>
        <w:t>leading best practice in consultation and co-design</w:t>
      </w:r>
      <w:r w:rsidR="00DF408D" w:rsidRPr="00133CE4">
        <w:rPr>
          <w:rFonts w:ascii="Verdana" w:hAnsi="Verdana"/>
          <w:lang w:val="en-GB"/>
        </w:rPr>
        <w:t xml:space="preserve">. </w:t>
      </w:r>
      <w:r w:rsidR="00F21CBA" w:rsidRPr="00133CE4">
        <w:rPr>
          <w:rFonts w:ascii="Verdana" w:hAnsi="Verdana"/>
          <w:lang w:val="en-GB"/>
        </w:rPr>
        <w:t>The event featured 16 women with disabilities speaking to purpose on the everyday contexts of sexism and ableism</w:t>
      </w:r>
      <w:r w:rsidR="00DF408D" w:rsidRPr="00133CE4">
        <w:rPr>
          <w:rFonts w:ascii="Verdana" w:hAnsi="Verdana"/>
          <w:lang w:val="en-GB"/>
        </w:rPr>
        <w:t xml:space="preserve"> contained in the posters. </w:t>
      </w:r>
      <w:r w:rsidR="001D42CF" w:rsidRPr="00133CE4">
        <w:rPr>
          <w:rFonts w:ascii="Verdana" w:hAnsi="Verdana"/>
          <w:lang w:val="en-GB"/>
        </w:rPr>
        <w:t xml:space="preserve">The event </w:t>
      </w:r>
      <w:r w:rsidR="00E71AAE" w:rsidRPr="00133CE4">
        <w:rPr>
          <w:rFonts w:ascii="Verdana" w:hAnsi="Verdana"/>
          <w:lang w:val="en-GB"/>
        </w:rPr>
        <w:t>centred their</w:t>
      </w:r>
      <w:r w:rsidR="00820822" w:rsidRPr="00133CE4">
        <w:rPr>
          <w:rFonts w:ascii="Verdana" w:hAnsi="Verdana"/>
          <w:lang w:val="en-GB"/>
        </w:rPr>
        <w:t xml:space="preserve"> </w:t>
      </w:r>
      <w:r w:rsidR="001D42CF" w:rsidRPr="00133CE4">
        <w:rPr>
          <w:rFonts w:ascii="Verdana" w:hAnsi="Verdana"/>
          <w:lang w:val="en-GB"/>
        </w:rPr>
        <w:t xml:space="preserve">lived </w:t>
      </w:r>
      <w:r w:rsidR="00820822" w:rsidRPr="00133CE4">
        <w:rPr>
          <w:rFonts w:ascii="Verdana" w:hAnsi="Verdana"/>
          <w:lang w:val="en-GB"/>
        </w:rPr>
        <w:t>experiences</w:t>
      </w:r>
      <w:r w:rsidR="00E71AAE" w:rsidRPr="00133CE4">
        <w:rPr>
          <w:rFonts w:ascii="Verdana" w:hAnsi="Verdana"/>
          <w:lang w:val="en-GB"/>
        </w:rPr>
        <w:t xml:space="preserve">, </w:t>
      </w:r>
      <w:r w:rsidR="00820822" w:rsidRPr="00133CE4">
        <w:rPr>
          <w:rFonts w:ascii="Verdana" w:hAnsi="Verdana"/>
          <w:lang w:val="en-GB"/>
        </w:rPr>
        <w:t xml:space="preserve">amplified </w:t>
      </w:r>
      <w:r w:rsidR="00E71AAE" w:rsidRPr="00133CE4">
        <w:rPr>
          <w:rFonts w:ascii="Verdana" w:hAnsi="Verdana"/>
          <w:lang w:val="en-GB"/>
        </w:rPr>
        <w:t xml:space="preserve">their voices, and </w:t>
      </w:r>
      <w:r w:rsidR="00820822" w:rsidRPr="00133CE4">
        <w:rPr>
          <w:rFonts w:ascii="Verdana" w:hAnsi="Verdana"/>
          <w:lang w:val="en-GB"/>
        </w:rPr>
        <w:t>showcased</w:t>
      </w:r>
      <w:r w:rsidR="00BB27DA" w:rsidRPr="00133CE4">
        <w:rPr>
          <w:rFonts w:ascii="Verdana" w:hAnsi="Verdana"/>
          <w:lang w:val="en-GB"/>
        </w:rPr>
        <w:t xml:space="preserve"> </w:t>
      </w:r>
      <w:r w:rsidR="00E71AAE" w:rsidRPr="00133CE4">
        <w:rPr>
          <w:rFonts w:ascii="Verdana" w:hAnsi="Verdana"/>
          <w:lang w:val="en-GB"/>
        </w:rPr>
        <w:t>their expertise</w:t>
      </w:r>
      <w:r w:rsidR="008A6835" w:rsidRPr="00133CE4">
        <w:rPr>
          <w:rFonts w:ascii="Verdana" w:hAnsi="Verdana"/>
          <w:lang w:val="en-GB"/>
        </w:rPr>
        <w:t xml:space="preserve">, </w:t>
      </w:r>
      <w:r w:rsidR="00895F16" w:rsidRPr="00133CE4">
        <w:rPr>
          <w:rFonts w:ascii="Verdana" w:hAnsi="Verdana"/>
          <w:i/>
          <w:iCs/>
          <w:lang w:val="en-GB"/>
        </w:rPr>
        <w:t>making for a</w:t>
      </w:r>
      <w:r w:rsidR="00DF408D" w:rsidRPr="00133CE4">
        <w:rPr>
          <w:rFonts w:ascii="Verdana" w:hAnsi="Verdana"/>
          <w:i/>
          <w:iCs/>
          <w:lang w:val="en-GB"/>
        </w:rPr>
        <w:t xml:space="preserve"> powerful </w:t>
      </w:r>
      <w:r w:rsidR="001A3047" w:rsidRPr="00133CE4">
        <w:rPr>
          <w:rFonts w:ascii="Verdana" w:hAnsi="Verdana"/>
          <w:i/>
          <w:iCs/>
          <w:lang w:val="en-GB"/>
        </w:rPr>
        <w:t xml:space="preserve">shared </w:t>
      </w:r>
      <w:r w:rsidR="00DF408D" w:rsidRPr="00133CE4">
        <w:rPr>
          <w:rFonts w:ascii="Verdana" w:hAnsi="Verdana"/>
          <w:i/>
          <w:iCs/>
          <w:lang w:val="en-GB"/>
        </w:rPr>
        <w:t xml:space="preserve">experience among </w:t>
      </w:r>
      <w:r w:rsidR="00AB73D0">
        <w:rPr>
          <w:rFonts w:ascii="Verdana" w:hAnsi="Verdana"/>
          <w:i/>
          <w:iCs/>
          <w:lang w:val="en-GB"/>
        </w:rPr>
        <w:t>attendees</w:t>
      </w:r>
      <w:r w:rsidR="00DF408D" w:rsidRPr="00133CE4">
        <w:rPr>
          <w:rFonts w:ascii="Verdana" w:hAnsi="Verdana"/>
          <w:lang w:val="en-GB"/>
        </w:rPr>
        <w:t xml:space="preserve">. </w:t>
      </w:r>
      <w:r w:rsidR="00E71AAE" w:rsidRPr="00133CE4">
        <w:rPr>
          <w:rFonts w:ascii="Verdana" w:hAnsi="Verdana"/>
          <w:lang w:val="en-GB"/>
        </w:rPr>
        <w:t>Th</w:t>
      </w:r>
      <w:r w:rsidR="001A3047" w:rsidRPr="00133CE4">
        <w:rPr>
          <w:rFonts w:ascii="Verdana" w:hAnsi="Verdana"/>
          <w:lang w:val="en-GB"/>
        </w:rPr>
        <w:t>e</w:t>
      </w:r>
      <w:r w:rsidR="00E71AAE" w:rsidRPr="00133CE4">
        <w:rPr>
          <w:rFonts w:ascii="Verdana" w:hAnsi="Verdana"/>
          <w:lang w:val="en-GB"/>
        </w:rPr>
        <w:t xml:space="preserve"> </w:t>
      </w:r>
      <w:r w:rsidR="003829F9" w:rsidRPr="00133CE4">
        <w:rPr>
          <w:rFonts w:ascii="Verdana" w:hAnsi="Verdana"/>
          <w:lang w:val="en-GB"/>
        </w:rPr>
        <w:t xml:space="preserve">event </w:t>
      </w:r>
      <w:r w:rsidR="008A6835" w:rsidRPr="00133CE4">
        <w:rPr>
          <w:rFonts w:ascii="Verdana" w:hAnsi="Verdana"/>
          <w:lang w:val="en-GB"/>
        </w:rPr>
        <w:t>demonstrated</w:t>
      </w:r>
      <w:r w:rsidR="00E71AAE" w:rsidRPr="00133CE4">
        <w:rPr>
          <w:rFonts w:ascii="Verdana" w:hAnsi="Verdana"/>
          <w:lang w:val="en-GB"/>
        </w:rPr>
        <w:t xml:space="preserve"> </w:t>
      </w:r>
      <w:r w:rsidR="00427DA1" w:rsidRPr="00133CE4">
        <w:rPr>
          <w:rFonts w:ascii="Verdana" w:hAnsi="Verdana"/>
          <w:lang w:val="en-GB"/>
        </w:rPr>
        <w:t>that</w:t>
      </w:r>
      <w:r w:rsidR="00E71AAE" w:rsidRPr="00133CE4">
        <w:rPr>
          <w:rFonts w:ascii="Verdana" w:hAnsi="Verdana"/>
          <w:lang w:val="en-GB"/>
        </w:rPr>
        <w:t xml:space="preserve"> </w:t>
      </w:r>
      <w:r w:rsidR="004246A9" w:rsidRPr="00133CE4">
        <w:rPr>
          <w:rFonts w:ascii="Verdana" w:hAnsi="Verdana"/>
          <w:lang w:val="en-GB"/>
        </w:rPr>
        <w:t xml:space="preserve">leading best practice in </w:t>
      </w:r>
      <w:r w:rsidR="00E71AAE" w:rsidRPr="00133CE4">
        <w:rPr>
          <w:rFonts w:ascii="Verdana" w:hAnsi="Verdana"/>
          <w:lang w:val="en-GB"/>
        </w:rPr>
        <w:t>c</w:t>
      </w:r>
      <w:r w:rsidR="00005165" w:rsidRPr="00133CE4">
        <w:rPr>
          <w:rFonts w:ascii="Verdana" w:hAnsi="Verdana"/>
          <w:lang w:val="en-GB"/>
        </w:rPr>
        <w:t>onsultation and co-design w</w:t>
      </w:r>
      <w:r w:rsidR="004246A9" w:rsidRPr="00133CE4">
        <w:rPr>
          <w:rFonts w:ascii="Verdana" w:hAnsi="Verdana"/>
          <w:lang w:val="en-GB"/>
        </w:rPr>
        <w:t>as</w:t>
      </w:r>
      <w:r w:rsidR="00005165" w:rsidRPr="00133CE4">
        <w:rPr>
          <w:rFonts w:ascii="Verdana" w:hAnsi="Verdana"/>
          <w:lang w:val="en-GB"/>
        </w:rPr>
        <w:t xml:space="preserve"> integral </w:t>
      </w:r>
      <w:r w:rsidR="004246A9" w:rsidRPr="00133CE4">
        <w:rPr>
          <w:rFonts w:ascii="Verdana" w:hAnsi="Verdana"/>
          <w:lang w:val="en-GB"/>
        </w:rPr>
        <w:t>to</w:t>
      </w:r>
      <w:r w:rsidR="00D746FB" w:rsidRPr="00133CE4">
        <w:rPr>
          <w:rFonts w:ascii="Verdana" w:hAnsi="Verdana"/>
          <w:lang w:val="en-GB"/>
        </w:rPr>
        <w:t xml:space="preserve"> the development of </w:t>
      </w:r>
      <w:r w:rsidR="003829F9" w:rsidRPr="00133CE4">
        <w:rPr>
          <w:rFonts w:ascii="Verdana" w:hAnsi="Verdana"/>
          <w:lang w:val="en-GB"/>
        </w:rPr>
        <w:t>the</w:t>
      </w:r>
      <w:r w:rsidR="00D746FB" w:rsidRPr="00133CE4">
        <w:rPr>
          <w:rFonts w:ascii="Verdana" w:hAnsi="Verdana"/>
          <w:lang w:val="en-GB"/>
        </w:rPr>
        <w:t xml:space="preserve"> resource</w:t>
      </w:r>
      <w:r w:rsidR="003829F9" w:rsidRPr="00133CE4">
        <w:rPr>
          <w:rFonts w:ascii="Verdana" w:hAnsi="Verdana"/>
          <w:lang w:val="en-GB"/>
        </w:rPr>
        <w:t xml:space="preserve"> being launched</w:t>
      </w:r>
      <w:r w:rsidR="00F23537" w:rsidRPr="00133CE4">
        <w:rPr>
          <w:rFonts w:ascii="Verdana" w:hAnsi="Verdana"/>
          <w:lang w:val="en-GB"/>
        </w:rPr>
        <w:t xml:space="preserve"> as well as</w:t>
      </w:r>
      <w:r w:rsidR="00427DA1" w:rsidRPr="00133CE4">
        <w:rPr>
          <w:rFonts w:ascii="Verdana" w:hAnsi="Verdana"/>
          <w:lang w:val="en-GB"/>
        </w:rPr>
        <w:t xml:space="preserve"> how it was</w:t>
      </w:r>
      <w:r w:rsidR="001A3047" w:rsidRPr="00133CE4">
        <w:rPr>
          <w:rFonts w:ascii="Verdana" w:hAnsi="Verdana"/>
          <w:lang w:val="en-GB"/>
        </w:rPr>
        <w:t xml:space="preserve"> </w:t>
      </w:r>
      <w:r w:rsidR="00005165" w:rsidRPr="00133CE4">
        <w:rPr>
          <w:rFonts w:ascii="Verdana" w:hAnsi="Verdana"/>
          <w:i/>
          <w:iCs/>
          <w:lang w:val="en-GB"/>
        </w:rPr>
        <w:t>communicated</w:t>
      </w:r>
      <w:r w:rsidR="0040444D" w:rsidRPr="00133CE4">
        <w:rPr>
          <w:rFonts w:ascii="Verdana" w:hAnsi="Verdana"/>
          <w:lang w:val="en-GB"/>
        </w:rPr>
        <w:t xml:space="preserve"> – with quality, </w:t>
      </w:r>
      <w:r w:rsidR="003422A9" w:rsidRPr="00133CE4">
        <w:rPr>
          <w:rFonts w:ascii="Verdana" w:hAnsi="Verdana"/>
          <w:lang w:val="en-GB"/>
        </w:rPr>
        <w:t>respect,</w:t>
      </w:r>
      <w:r w:rsidR="0040444D" w:rsidRPr="00133CE4">
        <w:rPr>
          <w:rFonts w:ascii="Verdana" w:hAnsi="Verdana"/>
          <w:lang w:val="en-GB"/>
        </w:rPr>
        <w:t xml:space="preserve"> and care.</w:t>
      </w:r>
      <w:r w:rsidR="00AB73D0">
        <w:rPr>
          <w:rFonts w:ascii="Verdana" w:hAnsi="Verdana"/>
          <w:lang w:val="en-GB"/>
        </w:rPr>
        <w:t xml:space="preserve"> </w:t>
      </w:r>
    </w:p>
    <w:p w14:paraId="3EC20D14" w14:textId="77777777" w:rsidR="00CC1278" w:rsidRPr="00133CE4" w:rsidRDefault="00CC1278" w:rsidP="00A12717">
      <w:pPr>
        <w:widowControl/>
        <w:autoSpaceDE/>
        <w:autoSpaceDN/>
        <w:spacing w:line="257" w:lineRule="auto"/>
        <w:rPr>
          <w:rFonts w:ascii="Verdana" w:hAnsi="Verdana"/>
          <w:lang w:val="en-GB"/>
        </w:rPr>
      </w:pPr>
    </w:p>
    <w:p w14:paraId="72628687" w14:textId="7A38AD72" w:rsidR="004661ED" w:rsidRPr="00133CE4" w:rsidRDefault="00656512" w:rsidP="00902B71">
      <w:pPr>
        <w:widowControl/>
        <w:autoSpaceDE/>
        <w:autoSpaceDN/>
        <w:spacing w:line="257" w:lineRule="auto"/>
        <w:ind w:right="-148"/>
        <w:rPr>
          <w:rFonts w:ascii="Verdana" w:hAnsi="Verdana"/>
          <w:lang w:val="en-GB"/>
        </w:rPr>
      </w:pPr>
      <w:r w:rsidRPr="00133CE4">
        <w:rPr>
          <w:rFonts w:ascii="Verdana" w:hAnsi="Verdana"/>
          <w:b/>
          <w:bCs/>
          <w:color w:val="652165"/>
          <w:lang w:val="en-GB"/>
        </w:rPr>
        <w:t>Evolution of ‘A Right to Respect’</w:t>
      </w:r>
      <w:r w:rsidR="005239D2" w:rsidRPr="00133CE4">
        <w:rPr>
          <w:rFonts w:ascii="Verdana" w:hAnsi="Verdana"/>
          <w:color w:val="652165"/>
          <w:lang w:val="en-GB"/>
        </w:rPr>
        <w:t xml:space="preserve">. </w:t>
      </w:r>
      <w:r w:rsidR="00BA4283" w:rsidRPr="00133CE4">
        <w:rPr>
          <w:rFonts w:ascii="Verdana" w:hAnsi="Verdana"/>
          <w:lang w:val="en-GB"/>
        </w:rPr>
        <w:t>The Program</w:t>
      </w:r>
      <w:r w:rsidR="00FA2BF8" w:rsidRPr="00133CE4">
        <w:rPr>
          <w:rFonts w:ascii="Verdana" w:hAnsi="Verdana"/>
          <w:lang w:val="en-GB"/>
        </w:rPr>
        <w:t xml:space="preserve"> </w:t>
      </w:r>
      <w:r w:rsidR="00E17C83" w:rsidRPr="00133CE4">
        <w:rPr>
          <w:rFonts w:ascii="Verdana" w:hAnsi="Verdana"/>
          <w:lang w:val="en-GB"/>
        </w:rPr>
        <w:t xml:space="preserve">successfully </w:t>
      </w:r>
      <w:r w:rsidR="00FA2BF8" w:rsidRPr="00133CE4">
        <w:rPr>
          <w:rFonts w:ascii="Verdana" w:hAnsi="Verdana"/>
          <w:lang w:val="en-GB"/>
        </w:rPr>
        <w:t xml:space="preserve">refreshed its training </w:t>
      </w:r>
      <w:r w:rsidR="00976E5E" w:rsidRPr="00133CE4">
        <w:rPr>
          <w:rFonts w:ascii="Verdana" w:hAnsi="Verdana"/>
          <w:lang w:val="en-GB"/>
        </w:rPr>
        <w:t>offering</w:t>
      </w:r>
      <w:r w:rsidRPr="00133CE4">
        <w:rPr>
          <w:rFonts w:ascii="Verdana" w:hAnsi="Verdana"/>
          <w:lang w:val="en-GB"/>
        </w:rPr>
        <w:t xml:space="preserve"> </w:t>
      </w:r>
      <w:r w:rsidR="00921BE8" w:rsidRPr="00133CE4">
        <w:rPr>
          <w:rFonts w:ascii="Verdana" w:hAnsi="Verdana"/>
          <w:lang w:val="en-GB"/>
        </w:rPr>
        <w:t>in the light of ‘new normal’ ways of doing business</w:t>
      </w:r>
      <w:r w:rsidR="00177116" w:rsidRPr="00133CE4">
        <w:rPr>
          <w:rFonts w:ascii="Verdana" w:hAnsi="Verdana"/>
          <w:lang w:val="en-GB"/>
        </w:rPr>
        <w:t xml:space="preserve"> under COVID-19 conditions. </w:t>
      </w:r>
      <w:r w:rsidR="00DD1EE7" w:rsidRPr="00133CE4">
        <w:rPr>
          <w:rFonts w:ascii="Verdana" w:hAnsi="Verdana"/>
          <w:lang w:val="en-GB"/>
        </w:rPr>
        <w:t>Consultation and co-design</w:t>
      </w:r>
      <w:r w:rsidR="00177116" w:rsidRPr="00133CE4">
        <w:rPr>
          <w:rFonts w:ascii="Verdana" w:hAnsi="Verdana"/>
          <w:lang w:val="en-GB"/>
        </w:rPr>
        <w:t xml:space="preserve"> </w:t>
      </w:r>
      <w:r w:rsidR="00DD1EE7" w:rsidRPr="00133CE4">
        <w:rPr>
          <w:rFonts w:ascii="Verdana" w:hAnsi="Verdana"/>
          <w:lang w:val="en-GB"/>
        </w:rPr>
        <w:t>featured strongly in the process and was how quality ensured</w:t>
      </w:r>
      <w:r w:rsidR="008A7A0D" w:rsidRPr="00133CE4">
        <w:rPr>
          <w:rFonts w:ascii="Verdana" w:hAnsi="Verdana"/>
          <w:lang w:val="en-GB"/>
        </w:rPr>
        <w:t xml:space="preserve">, along with attention to the latest developments in disability and prevention practices. </w:t>
      </w:r>
      <w:r w:rsidR="00DD1EE7" w:rsidRPr="00133CE4">
        <w:rPr>
          <w:rFonts w:ascii="Verdana" w:hAnsi="Verdana"/>
          <w:lang w:val="en-GB"/>
        </w:rPr>
        <w:t xml:space="preserve">The Program </w:t>
      </w:r>
      <w:r w:rsidR="00976E5E" w:rsidRPr="00133CE4">
        <w:rPr>
          <w:rFonts w:ascii="Verdana" w:hAnsi="Verdana"/>
          <w:lang w:val="en-GB"/>
        </w:rPr>
        <w:t xml:space="preserve">delivered </w:t>
      </w:r>
      <w:r w:rsidR="00DD1EE7" w:rsidRPr="00133CE4">
        <w:rPr>
          <w:rFonts w:ascii="Verdana" w:hAnsi="Verdana"/>
          <w:lang w:val="en-GB"/>
        </w:rPr>
        <w:t>this offering</w:t>
      </w:r>
      <w:r w:rsidR="00177116" w:rsidRPr="00133CE4">
        <w:rPr>
          <w:rFonts w:ascii="Verdana" w:hAnsi="Verdana"/>
          <w:lang w:val="en-GB"/>
        </w:rPr>
        <w:t xml:space="preserve"> as </w:t>
      </w:r>
      <w:r w:rsidR="00976E5E" w:rsidRPr="00133CE4">
        <w:rPr>
          <w:rFonts w:ascii="Verdana" w:hAnsi="Verdana"/>
          <w:lang w:val="en-GB"/>
        </w:rPr>
        <w:t xml:space="preserve">calendar </w:t>
      </w:r>
      <w:r w:rsidR="00BB51C7" w:rsidRPr="00133CE4">
        <w:rPr>
          <w:rFonts w:ascii="Verdana" w:hAnsi="Verdana"/>
          <w:lang w:val="en-GB"/>
        </w:rPr>
        <w:t>training</w:t>
      </w:r>
      <w:r w:rsidR="00976E5E" w:rsidRPr="00133CE4">
        <w:rPr>
          <w:rFonts w:ascii="Verdana" w:hAnsi="Verdana"/>
          <w:lang w:val="en-GB"/>
        </w:rPr>
        <w:t xml:space="preserve"> of three three-hour sessions</w:t>
      </w:r>
      <w:r w:rsidR="00DD1EE7" w:rsidRPr="00133CE4">
        <w:rPr>
          <w:rFonts w:ascii="Verdana" w:hAnsi="Verdana"/>
          <w:lang w:val="en-GB"/>
        </w:rPr>
        <w:t xml:space="preserve">, </w:t>
      </w:r>
      <w:r w:rsidR="00177116" w:rsidRPr="00133CE4">
        <w:rPr>
          <w:rFonts w:ascii="Verdana" w:hAnsi="Verdana"/>
          <w:lang w:val="en-GB"/>
        </w:rPr>
        <w:t xml:space="preserve">four times </w:t>
      </w:r>
      <w:r w:rsidR="00B941BB" w:rsidRPr="00133CE4">
        <w:rPr>
          <w:rFonts w:ascii="Verdana" w:hAnsi="Verdana"/>
          <w:lang w:val="en-GB"/>
        </w:rPr>
        <w:t xml:space="preserve">from </w:t>
      </w:r>
      <w:r w:rsidR="00E17C83" w:rsidRPr="00133CE4">
        <w:rPr>
          <w:rFonts w:ascii="Verdana" w:hAnsi="Verdana"/>
          <w:lang w:val="en-GB"/>
        </w:rPr>
        <w:t>2020 to 2021 (including the test run).</w:t>
      </w:r>
      <w:r w:rsidR="00921BE8" w:rsidRPr="00133CE4">
        <w:rPr>
          <w:rFonts w:ascii="Verdana" w:hAnsi="Verdana"/>
          <w:lang w:val="en-GB"/>
        </w:rPr>
        <w:t xml:space="preserve"> </w:t>
      </w:r>
      <w:r w:rsidR="00E17C83" w:rsidRPr="00133CE4">
        <w:rPr>
          <w:rFonts w:ascii="Verdana" w:hAnsi="Verdana"/>
          <w:lang w:val="en-GB"/>
        </w:rPr>
        <w:t xml:space="preserve">As </w:t>
      </w:r>
      <w:r w:rsidR="00177116" w:rsidRPr="00133CE4">
        <w:rPr>
          <w:rFonts w:ascii="Verdana" w:hAnsi="Verdana"/>
          <w:lang w:val="en-GB"/>
        </w:rPr>
        <w:t xml:space="preserve">a </w:t>
      </w:r>
      <w:r w:rsidR="00E17C83" w:rsidRPr="00133CE4">
        <w:rPr>
          <w:rFonts w:ascii="Verdana" w:hAnsi="Verdana"/>
          <w:lang w:val="en-GB"/>
        </w:rPr>
        <w:t xml:space="preserve">calendar </w:t>
      </w:r>
      <w:r w:rsidR="00BB51C7" w:rsidRPr="00133CE4">
        <w:rPr>
          <w:rFonts w:ascii="Verdana" w:hAnsi="Verdana"/>
          <w:lang w:val="en-GB"/>
        </w:rPr>
        <w:t>training</w:t>
      </w:r>
      <w:r w:rsidR="00E17C83" w:rsidRPr="00133CE4">
        <w:rPr>
          <w:rFonts w:ascii="Verdana" w:hAnsi="Verdana"/>
          <w:lang w:val="en-GB"/>
        </w:rPr>
        <w:t>, ‘A Right to Respect,’ was open to anyone from</w:t>
      </w:r>
      <w:r w:rsidR="00B941BB" w:rsidRPr="00133CE4">
        <w:rPr>
          <w:rFonts w:ascii="Verdana" w:hAnsi="Verdana"/>
          <w:lang w:val="en-GB"/>
        </w:rPr>
        <w:t xml:space="preserve"> the Program’s</w:t>
      </w:r>
      <w:r w:rsidR="00E17C83" w:rsidRPr="00133CE4">
        <w:rPr>
          <w:rFonts w:ascii="Verdana" w:hAnsi="Verdana"/>
          <w:lang w:val="en-GB"/>
        </w:rPr>
        <w:t xml:space="preserve"> target workforces and sectors, among them disability service providers and sole traders in disability or social services sectors. </w:t>
      </w:r>
      <w:r w:rsidR="00BB51C7" w:rsidRPr="00133CE4">
        <w:rPr>
          <w:rFonts w:ascii="Verdana" w:hAnsi="Verdana"/>
          <w:lang w:val="en-GB"/>
        </w:rPr>
        <w:t>The</w:t>
      </w:r>
      <w:r w:rsidR="00E17C83" w:rsidRPr="00133CE4">
        <w:rPr>
          <w:rFonts w:ascii="Verdana" w:hAnsi="Verdana"/>
          <w:lang w:val="en-GB"/>
        </w:rPr>
        <w:t xml:space="preserve"> refresh was</w:t>
      </w:r>
      <w:r w:rsidR="00BB51C7" w:rsidRPr="00133CE4">
        <w:rPr>
          <w:rFonts w:ascii="Verdana" w:hAnsi="Verdana"/>
          <w:lang w:val="en-GB"/>
        </w:rPr>
        <w:t xml:space="preserve"> thus</w:t>
      </w:r>
      <w:r w:rsidR="00E17C83" w:rsidRPr="00133CE4">
        <w:rPr>
          <w:rFonts w:ascii="Verdana" w:hAnsi="Verdana"/>
          <w:lang w:val="en-GB"/>
        </w:rPr>
        <w:t xml:space="preserve"> </w:t>
      </w:r>
      <w:r w:rsidR="00DD1EE7" w:rsidRPr="00133CE4">
        <w:rPr>
          <w:rFonts w:ascii="Verdana" w:hAnsi="Verdana"/>
          <w:lang w:val="en-GB"/>
        </w:rPr>
        <w:t>a</w:t>
      </w:r>
      <w:r w:rsidR="00B941BB" w:rsidRPr="00133CE4">
        <w:rPr>
          <w:rFonts w:ascii="Verdana" w:hAnsi="Verdana"/>
          <w:lang w:val="en-GB"/>
        </w:rPr>
        <w:t xml:space="preserve"> </w:t>
      </w:r>
      <w:r w:rsidR="00DD1EE7" w:rsidRPr="00133CE4">
        <w:rPr>
          <w:rFonts w:ascii="Verdana" w:hAnsi="Verdana"/>
          <w:lang w:val="en-GB"/>
        </w:rPr>
        <w:t xml:space="preserve">strategic </w:t>
      </w:r>
      <w:r w:rsidR="00E17C83" w:rsidRPr="00133CE4">
        <w:rPr>
          <w:rFonts w:ascii="Verdana" w:hAnsi="Verdana"/>
          <w:lang w:val="en-GB"/>
        </w:rPr>
        <w:t xml:space="preserve">response to </w:t>
      </w:r>
      <w:r w:rsidRPr="00133CE4">
        <w:rPr>
          <w:rFonts w:ascii="Verdana" w:hAnsi="Verdana"/>
          <w:lang w:val="en-GB"/>
        </w:rPr>
        <w:t xml:space="preserve">the realities of </w:t>
      </w:r>
      <w:r w:rsidR="00E17C83" w:rsidRPr="00133CE4">
        <w:rPr>
          <w:rFonts w:ascii="Verdana" w:hAnsi="Verdana"/>
          <w:lang w:val="en-GB"/>
        </w:rPr>
        <w:t>NDIS implementation</w:t>
      </w:r>
      <w:r w:rsidR="00DD1EE7" w:rsidRPr="00133CE4">
        <w:rPr>
          <w:rFonts w:ascii="Verdana" w:hAnsi="Verdana"/>
          <w:lang w:val="en-GB"/>
        </w:rPr>
        <w:t xml:space="preserve">: it </w:t>
      </w:r>
      <w:r w:rsidR="0011640B" w:rsidRPr="00133CE4">
        <w:rPr>
          <w:rFonts w:ascii="Verdana" w:hAnsi="Verdana"/>
          <w:lang w:val="en-GB"/>
        </w:rPr>
        <w:t>gave</w:t>
      </w:r>
      <w:r w:rsidR="00E17C83" w:rsidRPr="00133CE4">
        <w:rPr>
          <w:rFonts w:ascii="Verdana" w:hAnsi="Verdana"/>
          <w:lang w:val="en-GB"/>
        </w:rPr>
        <w:t xml:space="preserve"> </w:t>
      </w:r>
      <w:r w:rsidR="008A7A0D" w:rsidRPr="00133CE4">
        <w:rPr>
          <w:rFonts w:ascii="Verdana" w:hAnsi="Verdana"/>
          <w:lang w:val="en-GB"/>
        </w:rPr>
        <w:t>training</w:t>
      </w:r>
      <w:r w:rsidR="00E17C83" w:rsidRPr="00133CE4">
        <w:rPr>
          <w:rFonts w:ascii="Verdana" w:hAnsi="Verdana"/>
          <w:lang w:val="en-GB"/>
        </w:rPr>
        <w:t xml:space="preserve"> </w:t>
      </w:r>
      <w:r w:rsidR="00DD1EE7" w:rsidRPr="00133CE4">
        <w:rPr>
          <w:rFonts w:ascii="Verdana" w:hAnsi="Verdana"/>
          <w:lang w:val="en-GB"/>
        </w:rPr>
        <w:t>relevance</w:t>
      </w:r>
      <w:r w:rsidR="00E17C83" w:rsidRPr="00133CE4">
        <w:rPr>
          <w:rFonts w:ascii="Verdana" w:hAnsi="Verdana"/>
          <w:lang w:val="en-GB"/>
        </w:rPr>
        <w:t xml:space="preserve"> </w:t>
      </w:r>
      <w:r w:rsidRPr="00133CE4">
        <w:rPr>
          <w:rFonts w:ascii="Verdana" w:hAnsi="Verdana"/>
          <w:lang w:val="en-GB"/>
        </w:rPr>
        <w:t xml:space="preserve">to an </w:t>
      </w:r>
      <w:r w:rsidR="00E17C83" w:rsidRPr="00133CE4">
        <w:rPr>
          <w:rFonts w:ascii="Verdana" w:hAnsi="Verdana"/>
          <w:lang w:val="en-GB"/>
        </w:rPr>
        <w:t>ever dispersed</w:t>
      </w:r>
      <w:r w:rsidR="008A7A0D" w:rsidRPr="00133CE4">
        <w:rPr>
          <w:rFonts w:ascii="Verdana" w:hAnsi="Verdana"/>
          <w:lang w:val="en-GB"/>
        </w:rPr>
        <w:t xml:space="preserve"> and</w:t>
      </w:r>
      <w:r w:rsidR="00DD1EE7" w:rsidRPr="00133CE4">
        <w:rPr>
          <w:rFonts w:ascii="Verdana" w:hAnsi="Verdana"/>
          <w:lang w:val="en-GB"/>
        </w:rPr>
        <w:t xml:space="preserve"> </w:t>
      </w:r>
      <w:r w:rsidR="00E17C83" w:rsidRPr="00133CE4">
        <w:rPr>
          <w:rFonts w:ascii="Verdana" w:hAnsi="Verdana"/>
          <w:lang w:val="en-GB"/>
        </w:rPr>
        <w:t xml:space="preserve">expanding </w:t>
      </w:r>
      <w:r w:rsidR="003422A9" w:rsidRPr="00133CE4">
        <w:rPr>
          <w:rFonts w:ascii="Verdana" w:hAnsi="Verdana"/>
          <w:lang w:val="en-GB"/>
        </w:rPr>
        <w:t>workforce and</w:t>
      </w:r>
      <w:r w:rsidR="00DD1EE7" w:rsidRPr="00133CE4">
        <w:rPr>
          <w:rFonts w:ascii="Verdana" w:hAnsi="Verdana"/>
          <w:lang w:val="en-GB"/>
        </w:rPr>
        <w:t xml:space="preserve"> was marketed as something that could give providers a unique edge.</w:t>
      </w:r>
      <w:r w:rsidR="00BB27D7" w:rsidRPr="00133CE4">
        <w:rPr>
          <w:rFonts w:ascii="Verdana" w:hAnsi="Verdana"/>
          <w:lang w:val="en-GB"/>
        </w:rPr>
        <w:t xml:space="preserve"> </w:t>
      </w:r>
    </w:p>
    <w:p w14:paraId="510833C4" w14:textId="77777777" w:rsidR="0011640B" w:rsidRPr="00133CE4" w:rsidRDefault="0011640B" w:rsidP="00DD1EE7">
      <w:pPr>
        <w:widowControl/>
        <w:autoSpaceDE/>
        <w:autoSpaceDN/>
        <w:spacing w:line="257" w:lineRule="auto"/>
        <w:ind w:right="135"/>
        <w:rPr>
          <w:rFonts w:ascii="Verdana" w:hAnsi="Verdana"/>
          <w:sz w:val="10"/>
          <w:szCs w:val="10"/>
          <w:lang w:val="en-GB"/>
        </w:rPr>
      </w:pPr>
    </w:p>
    <w:p w14:paraId="3AF0FEF4" w14:textId="3B5F4E44" w:rsidR="00BB51C7" w:rsidRPr="00133CE4" w:rsidRDefault="004661ED" w:rsidP="00FB3B82">
      <w:pPr>
        <w:widowControl/>
        <w:autoSpaceDE/>
        <w:autoSpaceDN/>
        <w:spacing w:line="257" w:lineRule="auto"/>
        <w:ind w:left="709" w:right="702"/>
        <w:rPr>
          <w:rFonts w:ascii="Verdana" w:eastAsia="Times New Roman" w:hAnsi="Verdana"/>
          <w:color w:val="5C1D64" w:themeColor="accent5"/>
          <w:lang w:eastAsia="en-GB"/>
        </w:rPr>
      </w:pPr>
      <w:r w:rsidRPr="00133CE4">
        <w:rPr>
          <w:rFonts w:ascii="Verdana" w:eastAsia="Times New Roman" w:hAnsi="Verdana"/>
          <w:color w:val="5C1D64" w:themeColor="accent5"/>
          <w:lang w:eastAsia="en-GB"/>
        </w:rPr>
        <w:t>The disability sector has gone through a lot of change over the last few years</w:t>
      </w:r>
      <w:r w:rsidR="0011640B" w:rsidRPr="00133CE4">
        <w:rPr>
          <w:rFonts w:ascii="Verdana" w:eastAsia="Times New Roman" w:hAnsi="Verdana"/>
          <w:color w:val="5C1D64" w:themeColor="accent5"/>
          <w:lang w:eastAsia="en-GB"/>
        </w:rPr>
        <w:t>. W</w:t>
      </w:r>
      <w:r w:rsidRPr="00133CE4">
        <w:rPr>
          <w:rFonts w:ascii="Verdana" w:eastAsia="Times New Roman" w:hAnsi="Verdana"/>
          <w:color w:val="5C1D64" w:themeColor="accent5"/>
          <w:lang w:eastAsia="en-GB"/>
        </w:rPr>
        <w:t>e’re seeing a shift from the not-for-profit sector</w:t>
      </w:r>
      <w:r w:rsidR="0011640B" w:rsidRPr="00133CE4">
        <w:rPr>
          <w:rFonts w:ascii="Verdana" w:eastAsia="Times New Roman" w:hAnsi="Verdana"/>
          <w:color w:val="5C1D64" w:themeColor="accent5"/>
          <w:lang w:eastAsia="en-GB"/>
        </w:rPr>
        <w:t xml:space="preserve">, </w:t>
      </w:r>
      <w:r w:rsidRPr="00133CE4">
        <w:rPr>
          <w:rFonts w:ascii="Verdana" w:eastAsia="Times New Roman" w:hAnsi="Verdana"/>
          <w:color w:val="5C1D64" w:themeColor="accent5"/>
          <w:lang w:eastAsia="en-GB"/>
        </w:rPr>
        <w:t>largely charities running the show</w:t>
      </w:r>
      <w:r w:rsidR="0011640B" w:rsidRPr="00133CE4">
        <w:rPr>
          <w:rFonts w:ascii="Verdana" w:eastAsia="Times New Roman" w:hAnsi="Verdana"/>
          <w:color w:val="5C1D64" w:themeColor="accent5"/>
          <w:lang w:eastAsia="en-GB"/>
        </w:rPr>
        <w:t>,</w:t>
      </w:r>
      <w:r w:rsidRPr="00133CE4">
        <w:rPr>
          <w:rFonts w:ascii="Verdana" w:eastAsia="Times New Roman" w:hAnsi="Verdana"/>
          <w:color w:val="5C1D64" w:themeColor="accent5"/>
          <w:lang w:eastAsia="en-GB"/>
        </w:rPr>
        <w:t xml:space="preserve"> to an emergence of for-profit players. </w:t>
      </w:r>
      <w:r w:rsidR="00887B5F" w:rsidRPr="00133CE4">
        <w:rPr>
          <w:rFonts w:ascii="Verdana" w:eastAsia="Times New Roman" w:hAnsi="Verdana"/>
          <w:color w:val="5C1D64" w:themeColor="accent5"/>
          <w:lang w:eastAsia="en-GB"/>
        </w:rPr>
        <w:t>Also,</w:t>
      </w:r>
      <w:r w:rsidRPr="00133CE4">
        <w:rPr>
          <w:rFonts w:ascii="Verdana" w:eastAsia="Times New Roman" w:hAnsi="Verdana"/>
          <w:color w:val="5C1D64" w:themeColor="accent5"/>
          <w:lang w:eastAsia="en-GB"/>
        </w:rPr>
        <w:t xml:space="preserve"> the gig economy is having a big impact on the sort of people we have in the sector. So, if I was going to sum</w:t>
      </w:r>
      <w:r w:rsidR="009C61F3" w:rsidRPr="00133CE4">
        <w:rPr>
          <w:rFonts w:ascii="Verdana" w:eastAsia="Times New Roman" w:hAnsi="Verdana"/>
          <w:color w:val="5C1D64" w:themeColor="accent5"/>
          <w:lang w:eastAsia="en-GB"/>
        </w:rPr>
        <w:t xml:space="preserve"> up [the training] in a few words</w:t>
      </w:r>
      <w:r w:rsidRPr="00133CE4">
        <w:rPr>
          <w:rFonts w:ascii="Verdana" w:eastAsia="Times New Roman" w:hAnsi="Verdana"/>
          <w:color w:val="5C1D64" w:themeColor="accent5"/>
          <w:lang w:eastAsia="en-GB"/>
        </w:rPr>
        <w:t>, ‘</w:t>
      </w:r>
      <w:r w:rsidR="0011640B" w:rsidRPr="00133CE4">
        <w:rPr>
          <w:rFonts w:ascii="Verdana" w:eastAsia="Times New Roman" w:hAnsi="Verdana"/>
          <w:color w:val="5C1D64" w:themeColor="accent5"/>
          <w:lang w:eastAsia="en-GB"/>
        </w:rPr>
        <w:t>F</w:t>
      </w:r>
      <w:r w:rsidRPr="00133CE4">
        <w:rPr>
          <w:rFonts w:ascii="Verdana" w:eastAsia="Times New Roman" w:hAnsi="Verdana"/>
          <w:color w:val="5C1D64" w:themeColor="accent5"/>
          <w:lang w:eastAsia="en-GB"/>
        </w:rPr>
        <w:t>illing a gap and access</w:t>
      </w:r>
      <w:r w:rsidR="0011640B" w:rsidRPr="00133CE4">
        <w:rPr>
          <w:rFonts w:ascii="Verdana" w:eastAsia="Times New Roman" w:hAnsi="Verdana"/>
          <w:color w:val="5C1D64" w:themeColor="accent5"/>
          <w:lang w:eastAsia="en-GB"/>
        </w:rPr>
        <w:t>.’</w:t>
      </w:r>
      <w:r w:rsidRPr="00133CE4">
        <w:rPr>
          <w:rFonts w:ascii="Verdana" w:eastAsia="Times New Roman" w:hAnsi="Verdana"/>
          <w:color w:val="5C1D64" w:themeColor="accent5"/>
          <w:lang w:eastAsia="en-GB"/>
        </w:rPr>
        <w:t xml:space="preserve"> The accessibility of this work is really game changing.</w:t>
      </w:r>
      <w:r w:rsidR="0011640B" w:rsidRPr="00133CE4">
        <w:rPr>
          <w:rFonts w:ascii="Verdana" w:eastAsia="Times New Roman" w:hAnsi="Verdana"/>
          <w:color w:val="5C1D64" w:themeColor="accent5"/>
          <w:lang w:eastAsia="en-GB"/>
        </w:rPr>
        <w:t xml:space="preserve"> (PAG member) </w:t>
      </w:r>
    </w:p>
    <w:p w14:paraId="35F3445F" w14:textId="77777777" w:rsidR="004661ED" w:rsidRPr="00133CE4" w:rsidRDefault="004661ED" w:rsidP="00DD1EE7">
      <w:pPr>
        <w:widowControl/>
        <w:autoSpaceDE/>
        <w:autoSpaceDN/>
        <w:spacing w:line="257" w:lineRule="auto"/>
        <w:ind w:right="135"/>
        <w:rPr>
          <w:rFonts w:ascii="Verdana" w:hAnsi="Verdana"/>
          <w:lang w:val="en-GB"/>
        </w:rPr>
      </w:pPr>
    </w:p>
    <w:p w14:paraId="23CC5113" w14:textId="6F14E0A3" w:rsidR="00976E5E" w:rsidRPr="00133CE4" w:rsidRDefault="00656512" w:rsidP="00817339">
      <w:pPr>
        <w:widowControl/>
        <w:autoSpaceDE/>
        <w:autoSpaceDN/>
        <w:spacing w:line="257" w:lineRule="auto"/>
        <w:ind w:right="-6"/>
        <w:rPr>
          <w:rFonts w:ascii="Verdana" w:hAnsi="Verdana"/>
          <w:lang w:val="en-GB"/>
        </w:rPr>
      </w:pPr>
      <w:r w:rsidRPr="00133CE4">
        <w:rPr>
          <w:rFonts w:ascii="Verdana" w:hAnsi="Verdana"/>
          <w:lang w:val="en-GB"/>
        </w:rPr>
        <w:t xml:space="preserve">The redesigned training content could also be tailored to meet the needs of organisations wanting to upskill </w:t>
      </w:r>
      <w:r w:rsidR="00B50152" w:rsidRPr="00133CE4">
        <w:rPr>
          <w:rFonts w:ascii="Verdana" w:hAnsi="Verdana"/>
          <w:lang w:val="en-GB"/>
        </w:rPr>
        <w:t>staff</w:t>
      </w:r>
      <w:r w:rsidR="00A53710" w:rsidRPr="00133CE4">
        <w:rPr>
          <w:rFonts w:ascii="Verdana" w:hAnsi="Verdana"/>
          <w:lang w:val="en-GB"/>
        </w:rPr>
        <w:t xml:space="preserve"> in gender, </w:t>
      </w:r>
      <w:r w:rsidR="003422A9" w:rsidRPr="00133CE4">
        <w:rPr>
          <w:rFonts w:ascii="Verdana" w:hAnsi="Verdana"/>
          <w:lang w:val="en-GB"/>
        </w:rPr>
        <w:t>disability,</w:t>
      </w:r>
      <w:r w:rsidR="00A53710" w:rsidRPr="00133CE4">
        <w:rPr>
          <w:rFonts w:ascii="Verdana" w:hAnsi="Verdana"/>
          <w:lang w:val="en-GB"/>
        </w:rPr>
        <w:t xml:space="preserve"> and prevention. </w:t>
      </w:r>
      <w:r w:rsidR="00427DA1" w:rsidRPr="00133CE4">
        <w:rPr>
          <w:rFonts w:ascii="Verdana" w:hAnsi="Verdana"/>
          <w:lang w:val="en-GB"/>
        </w:rPr>
        <w:t>The</w:t>
      </w:r>
      <w:r w:rsidR="00A53710" w:rsidRPr="00133CE4">
        <w:rPr>
          <w:rFonts w:ascii="Verdana" w:hAnsi="Verdana"/>
          <w:lang w:val="en-GB"/>
        </w:rPr>
        <w:t xml:space="preserve"> Program</w:t>
      </w:r>
      <w:r w:rsidR="00DF07C5" w:rsidRPr="00133CE4">
        <w:rPr>
          <w:rFonts w:ascii="Verdana" w:hAnsi="Verdana"/>
          <w:lang w:val="en-GB"/>
        </w:rPr>
        <w:t xml:space="preserve"> </w:t>
      </w:r>
      <w:r w:rsidR="00DD1EE7" w:rsidRPr="00133CE4">
        <w:rPr>
          <w:rFonts w:ascii="Verdana" w:hAnsi="Verdana"/>
          <w:lang w:val="en-GB"/>
        </w:rPr>
        <w:t xml:space="preserve">thereby </w:t>
      </w:r>
      <w:r w:rsidR="00B50152" w:rsidRPr="00133CE4">
        <w:rPr>
          <w:rFonts w:ascii="Verdana" w:hAnsi="Verdana"/>
          <w:lang w:val="en-GB"/>
        </w:rPr>
        <w:t>maximis</w:t>
      </w:r>
      <w:r w:rsidR="00A53710" w:rsidRPr="00133CE4">
        <w:rPr>
          <w:rFonts w:ascii="Verdana" w:hAnsi="Verdana"/>
          <w:lang w:val="en-GB"/>
        </w:rPr>
        <w:t>ed</w:t>
      </w:r>
      <w:r w:rsidR="00B50152" w:rsidRPr="00133CE4">
        <w:rPr>
          <w:rFonts w:ascii="Verdana" w:hAnsi="Verdana"/>
          <w:lang w:val="en-GB"/>
        </w:rPr>
        <w:t xml:space="preserve"> </w:t>
      </w:r>
      <w:r w:rsidR="00A53710" w:rsidRPr="00133CE4">
        <w:rPr>
          <w:rFonts w:ascii="Verdana" w:hAnsi="Verdana"/>
          <w:lang w:val="en-GB"/>
        </w:rPr>
        <w:t>the training via</w:t>
      </w:r>
      <w:r w:rsidR="00B50152" w:rsidRPr="00133CE4">
        <w:rPr>
          <w:rFonts w:ascii="Verdana" w:hAnsi="Verdana"/>
          <w:lang w:val="en-GB"/>
        </w:rPr>
        <w:t xml:space="preserve"> flexible forms of delivery. All in all, the</w:t>
      </w:r>
      <w:r w:rsidR="00A53710" w:rsidRPr="00133CE4">
        <w:rPr>
          <w:rFonts w:ascii="Verdana" w:hAnsi="Verdana"/>
          <w:lang w:val="en-GB"/>
        </w:rPr>
        <w:t xml:space="preserve"> Program was </w:t>
      </w:r>
      <w:r w:rsidR="008A7A0D" w:rsidRPr="00133CE4">
        <w:rPr>
          <w:rFonts w:ascii="Verdana" w:hAnsi="Verdana"/>
          <w:lang w:val="en-GB"/>
        </w:rPr>
        <w:t xml:space="preserve">very </w:t>
      </w:r>
      <w:r w:rsidR="00A53710" w:rsidRPr="00133CE4">
        <w:rPr>
          <w:rFonts w:ascii="Verdana" w:hAnsi="Verdana"/>
          <w:lang w:val="en-GB"/>
        </w:rPr>
        <w:t xml:space="preserve">successful in </w:t>
      </w:r>
      <w:r w:rsidR="00DD1EE7" w:rsidRPr="00133CE4">
        <w:rPr>
          <w:rFonts w:ascii="Verdana" w:hAnsi="Verdana"/>
          <w:lang w:val="en-GB"/>
        </w:rPr>
        <w:t xml:space="preserve">sustainably </w:t>
      </w:r>
      <w:r w:rsidR="00A53710" w:rsidRPr="00133CE4">
        <w:rPr>
          <w:rFonts w:ascii="Verdana" w:hAnsi="Verdana"/>
          <w:lang w:val="en-GB"/>
        </w:rPr>
        <w:t>redeveloping its training</w:t>
      </w:r>
      <w:r w:rsidR="00DD1EE7" w:rsidRPr="00133CE4">
        <w:rPr>
          <w:rFonts w:ascii="Verdana" w:hAnsi="Verdana"/>
          <w:lang w:val="en-GB"/>
        </w:rPr>
        <w:t xml:space="preserve"> content with all that this involved (i.e., alignment with lived experience, responsiveness to different capacity building needs, transitioning </w:t>
      </w:r>
      <w:r w:rsidR="00BB27D7" w:rsidRPr="00133CE4">
        <w:rPr>
          <w:rFonts w:ascii="Verdana" w:hAnsi="Verdana"/>
          <w:lang w:val="en-GB"/>
        </w:rPr>
        <w:t>to</w:t>
      </w:r>
      <w:r w:rsidR="00DD1EE7" w:rsidRPr="00133CE4">
        <w:rPr>
          <w:rFonts w:ascii="Verdana" w:hAnsi="Verdana"/>
          <w:lang w:val="en-GB"/>
        </w:rPr>
        <w:t xml:space="preserve"> online delivery) </w:t>
      </w:r>
      <w:r w:rsidR="00A53710" w:rsidRPr="00133CE4">
        <w:rPr>
          <w:rFonts w:ascii="Verdana" w:hAnsi="Verdana"/>
          <w:lang w:val="en-GB"/>
        </w:rPr>
        <w:t xml:space="preserve">with over 650 attendees </w:t>
      </w:r>
      <w:r w:rsidR="00B74E52" w:rsidRPr="00133CE4">
        <w:rPr>
          <w:rFonts w:ascii="Verdana" w:hAnsi="Verdana"/>
          <w:lang w:val="en-GB"/>
        </w:rPr>
        <w:t>recorded for the</w:t>
      </w:r>
      <w:r w:rsidR="00A53710" w:rsidRPr="00133CE4">
        <w:rPr>
          <w:rFonts w:ascii="Verdana" w:hAnsi="Verdana"/>
          <w:lang w:val="en-GB"/>
        </w:rPr>
        <w:t xml:space="preserve"> </w:t>
      </w:r>
      <w:r w:rsidRPr="00133CE4">
        <w:rPr>
          <w:rFonts w:ascii="Verdana" w:hAnsi="Verdana"/>
          <w:lang w:val="en-GB"/>
        </w:rPr>
        <w:t>calendar</w:t>
      </w:r>
      <w:r w:rsidR="00A53710" w:rsidRPr="00133CE4">
        <w:rPr>
          <w:rFonts w:ascii="Verdana" w:hAnsi="Verdana"/>
          <w:lang w:val="en-GB"/>
        </w:rPr>
        <w:t xml:space="preserve"> and tailored </w:t>
      </w:r>
      <w:r w:rsidR="00DD1EE7" w:rsidRPr="00133CE4">
        <w:rPr>
          <w:rFonts w:ascii="Verdana" w:hAnsi="Verdana"/>
          <w:lang w:val="en-GB"/>
        </w:rPr>
        <w:t>offerings</w:t>
      </w:r>
      <w:r w:rsidR="00A53710" w:rsidRPr="00133CE4">
        <w:rPr>
          <w:rFonts w:ascii="Verdana" w:hAnsi="Verdana"/>
          <w:lang w:val="en-GB"/>
        </w:rPr>
        <w:t>.</w:t>
      </w:r>
      <w:r w:rsidR="00BB27D7" w:rsidRPr="00133CE4">
        <w:rPr>
          <w:rFonts w:ascii="Verdana" w:hAnsi="Verdana"/>
          <w:lang w:val="en-GB"/>
        </w:rPr>
        <w:t xml:space="preserve"> </w:t>
      </w:r>
    </w:p>
    <w:p w14:paraId="5F84B965" w14:textId="77777777" w:rsidR="00A12717" w:rsidRPr="00133CE4" w:rsidRDefault="00A12717" w:rsidP="00952590">
      <w:pPr>
        <w:widowControl/>
        <w:autoSpaceDE/>
        <w:autoSpaceDN/>
        <w:spacing w:line="257" w:lineRule="auto"/>
        <w:rPr>
          <w:rFonts w:ascii="Verdana" w:hAnsi="Verdana"/>
          <w:b/>
          <w:bCs/>
          <w:color w:val="652165"/>
          <w:lang w:val="en-GB"/>
        </w:rPr>
      </w:pPr>
    </w:p>
    <w:p w14:paraId="58074685" w14:textId="45F3720A" w:rsidR="00427DA1" w:rsidRPr="00133CE4" w:rsidRDefault="00656512" w:rsidP="00212B41">
      <w:pPr>
        <w:widowControl/>
        <w:autoSpaceDE/>
        <w:autoSpaceDN/>
        <w:spacing w:line="257" w:lineRule="auto"/>
        <w:ind w:right="-148"/>
        <w:rPr>
          <w:rFonts w:ascii="Verdana" w:hAnsi="Verdana"/>
          <w:lang w:val="en-GB"/>
        </w:rPr>
      </w:pPr>
      <w:r w:rsidRPr="00133CE4">
        <w:rPr>
          <w:rFonts w:ascii="Verdana" w:hAnsi="Verdana"/>
          <w:b/>
          <w:bCs/>
          <w:color w:val="652165"/>
          <w:lang w:val="en-GB"/>
        </w:rPr>
        <w:t>Leading best practice in co-facilitation and delivery</w:t>
      </w:r>
      <w:r w:rsidR="00427DA1" w:rsidRPr="00133CE4">
        <w:rPr>
          <w:rFonts w:ascii="Verdana" w:hAnsi="Verdana"/>
          <w:lang w:val="en-GB"/>
        </w:rPr>
        <w:t xml:space="preserve">. Training </w:t>
      </w:r>
      <w:r w:rsidR="00B74E52" w:rsidRPr="00133CE4">
        <w:rPr>
          <w:rFonts w:ascii="Verdana" w:hAnsi="Verdana"/>
          <w:lang w:val="en-GB"/>
        </w:rPr>
        <w:t>participants</w:t>
      </w:r>
      <w:r w:rsidR="00427DA1" w:rsidRPr="00133CE4">
        <w:rPr>
          <w:rFonts w:ascii="Verdana" w:hAnsi="Verdana"/>
          <w:lang w:val="en-GB"/>
        </w:rPr>
        <w:t xml:space="preserve"> certainly received a high-quality product</w:t>
      </w:r>
      <w:r w:rsidR="00A41BC8" w:rsidRPr="00133CE4">
        <w:rPr>
          <w:rFonts w:ascii="Verdana" w:hAnsi="Verdana"/>
          <w:lang w:val="en-GB"/>
        </w:rPr>
        <w:t xml:space="preserve"> through the Program. </w:t>
      </w:r>
      <w:r w:rsidR="00427DA1" w:rsidRPr="00133CE4">
        <w:rPr>
          <w:rFonts w:ascii="Verdana" w:hAnsi="Verdana"/>
          <w:lang w:val="en-GB"/>
        </w:rPr>
        <w:t xml:space="preserve">What they also got was a co-facilitation and delivery experience that allowed for </w:t>
      </w:r>
      <w:r w:rsidR="00CF7EAB" w:rsidRPr="00133CE4">
        <w:rPr>
          <w:rFonts w:ascii="Verdana" w:hAnsi="Verdana"/>
          <w:i/>
          <w:iCs/>
          <w:lang w:val="en-GB"/>
        </w:rPr>
        <w:t>impactful</w:t>
      </w:r>
      <w:r w:rsidR="00427DA1" w:rsidRPr="00133CE4">
        <w:rPr>
          <w:rFonts w:ascii="Verdana" w:hAnsi="Verdana"/>
          <w:i/>
          <w:iCs/>
          <w:lang w:val="en-GB"/>
        </w:rPr>
        <w:t xml:space="preserve"> learning moments</w:t>
      </w:r>
      <w:r w:rsidR="00427DA1" w:rsidRPr="00133CE4">
        <w:rPr>
          <w:rFonts w:ascii="Verdana" w:hAnsi="Verdana"/>
          <w:lang w:val="en-GB"/>
        </w:rPr>
        <w:t xml:space="preserve">. </w:t>
      </w:r>
      <w:r w:rsidR="00093D78" w:rsidRPr="00133CE4">
        <w:rPr>
          <w:rFonts w:ascii="Verdana" w:hAnsi="Verdana"/>
          <w:lang w:val="en-GB"/>
        </w:rPr>
        <w:t>The</w:t>
      </w:r>
      <w:r w:rsidR="00427DA1" w:rsidRPr="00133CE4">
        <w:rPr>
          <w:rFonts w:ascii="Verdana" w:hAnsi="Verdana"/>
          <w:lang w:val="en-GB"/>
        </w:rPr>
        <w:t xml:space="preserve"> standout of the training</w:t>
      </w:r>
      <w:r w:rsidR="00A41BC8" w:rsidRPr="00133CE4">
        <w:rPr>
          <w:rFonts w:ascii="Verdana" w:hAnsi="Verdana"/>
          <w:lang w:val="en-GB"/>
        </w:rPr>
        <w:t xml:space="preserve"> </w:t>
      </w:r>
      <w:r w:rsidR="00427DA1" w:rsidRPr="00133CE4">
        <w:rPr>
          <w:rFonts w:ascii="Verdana" w:hAnsi="Verdana"/>
          <w:lang w:val="en-GB"/>
        </w:rPr>
        <w:t xml:space="preserve">was its model of co-facilitation: </w:t>
      </w:r>
      <w:r w:rsidR="001D4EC9" w:rsidRPr="00133CE4">
        <w:rPr>
          <w:rFonts w:ascii="Verdana" w:hAnsi="Verdana"/>
          <w:lang w:val="en-GB"/>
        </w:rPr>
        <w:t xml:space="preserve">a </w:t>
      </w:r>
      <w:r w:rsidR="00427DA1" w:rsidRPr="00133CE4">
        <w:rPr>
          <w:rFonts w:ascii="Verdana" w:hAnsi="Verdana"/>
          <w:lang w:val="en-GB"/>
        </w:rPr>
        <w:t>wom</w:t>
      </w:r>
      <w:r w:rsidR="001D4EC9" w:rsidRPr="00133CE4">
        <w:rPr>
          <w:rFonts w:ascii="Verdana" w:hAnsi="Verdana"/>
          <w:lang w:val="en-GB"/>
        </w:rPr>
        <w:t>a</w:t>
      </w:r>
      <w:r w:rsidR="00427DA1" w:rsidRPr="00133CE4">
        <w:rPr>
          <w:rFonts w:ascii="Verdana" w:hAnsi="Verdana"/>
          <w:lang w:val="en-GB"/>
        </w:rPr>
        <w:t xml:space="preserve">n with lived experience paired with </w:t>
      </w:r>
      <w:r w:rsidR="001D4EC9" w:rsidRPr="00133CE4">
        <w:rPr>
          <w:rFonts w:ascii="Verdana" w:hAnsi="Verdana"/>
          <w:lang w:val="en-GB"/>
        </w:rPr>
        <w:t xml:space="preserve">a </w:t>
      </w:r>
      <w:r w:rsidR="00427DA1" w:rsidRPr="00133CE4">
        <w:rPr>
          <w:rFonts w:ascii="Verdana" w:hAnsi="Verdana"/>
          <w:lang w:val="en-GB"/>
        </w:rPr>
        <w:t>prevention expert</w:t>
      </w:r>
      <w:r w:rsidR="001D4EC9" w:rsidRPr="00133CE4">
        <w:rPr>
          <w:rFonts w:ascii="Verdana" w:hAnsi="Verdana"/>
          <w:lang w:val="en-GB"/>
        </w:rPr>
        <w:t>,</w:t>
      </w:r>
      <w:r w:rsidR="00A41BC8" w:rsidRPr="00133CE4">
        <w:rPr>
          <w:rFonts w:ascii="Verdana" w:hAnsi="Verdana"/>
          <w:lang w:val="en-GB"/>
        </w:rPr>
        <w:t xml:space="preserve"> </w:t>
      </w:r>
      <w:r w:rsidR="00DF07C5" w:rsidRPr="00133CE4">
        <w:rPr>
          <w:rFonts w:ascii="Verdana" w:hAnsi="Verdana"/>
          <w:lang w:val="en-GB"/>
        </w:rPr>
        <w:t xml:space="preserve">sharing an equal role </w:t>
      </w:r>
      <w:r w:rsidR="00B74E52" w:rsidRPr="00133CE4">
        <w:rPr>
          <w:rFonts w:ascii="Verdana" w:hAnsi="Verdana"/>
          <w:lang w:val="en-GB"/>
        </w:rPr>
        <w:t>in</w:t>
      </w:r>
      <w:r w:rsidR="00DF07C5" w:rsidRPr="00133CE4">
        <w:rPr>
          <w:rFonts w:ascii="Verdana" w:hAnsi="Verdana"/>
          <w:lang w:val="en-GB"/>
        </w:rPr>
        <w:t xml:space="preserve"> </w:t>
      </w:r>
      <w:r w:rsidR="00CF7EAB" w:rsidRPr="00133CE4">
        <w:rPr>
          <w:rFonts w:ascii="Verdana" w:hAnsi="Verdana"/>
          <w:lang w:val="en-GB"/>
        </w:rPr>
        <w:t>speaking purposefully to the</w:t>
      </w:r>
      <w:r w:rsidR="00DF07C5" w:rsidRPr="00133CE4">
        <w:rPr>
          <w:rFonts w:ascii="Verdana" w:hAnsi="Verdana"/>
          <w:lang w:val="en-GB"/>
        </w:rPr>
        <w:t xml:space="preserve"> training content </w:t>
      </w:r>
      <w:r w:rsidR="001D4EC9" w:rsidRPr="00133CE4">
        <w:rPr>
          <w:rFonts w:ascii="Verdana" w:hAnsi="Verdana"/>
          <w:lang w:val="en-GB"/>
        </w:rPr>
        <w:t>and</w:t>
      </w:r>
      <w:r w:rsidR="00B74E52" w:rsidRPr="00133CE4">
        <w:rPr>
          <w:rFonts w:ascii="Verdana" w:hAnsi="Verdana"/>
          <w:lang w:val="en-GB"/>
        </w:rPr>
        <w:t xml:space="preserve"> </w:t>
      </w:r>
      <w:r w:rsidR="00DF07C5" w:rsidRPr="00133CE4">
        <w:rPr>
          <w:rFonts w:ascii="Verdana" w:hAnsi="Verdana"/>
          <w:lang w:val="en-GB"/>
        </w:rPr>
        <w:t>support</w:t>
      </w:r>
      <w:r w:rsidR="001D4EC9" w:rsidRPr="00133CE4">
        <w:rPr>
          <w:rFonts w:ascii="Verdana" w:hAnsi="Verdana"/>
          <w:lang w:val="en-GB"/>
        </w:rPr>
        <w:t>ing the</w:t>
      </w:r>
      <w:r w:rsidR="00DF07C5" w:rsidRPr="00133CE4">
        <w:rPr>
          <w:rFonts w:ascii="Verdana" w:hAnsi="Verdana"/>
          <w:lang w:val="en-GB"/>
        </w:rPr>
        <w:t xml:space="preserve"> learning</w:t>
      </w:r>
      <w:r w:rsidR="001D4EC9" w:rsidRPr="00133CE4">
        <w:rPr>
          <w:rFonts w:ascii="Verdana" w:hAnsi="Verdana"/>
          <w:lang w:val="en-GB"/>
        </w:rPr>
        <w:t xml:space="preserve"> of others. </w:t>
      </w:r>
      <w:r w:rsidR="00DF07C5" w:rsidRPr="00133CE4">
        <w:rPr>
          <w:rFonts w:ascii="Verdana" w:hAnsi="Verdana"/>
          <w:lang w:val="en-GB"/>
        </w:rPr>
        <w:t xml:space="preserve">Through co-facilitation, the intersecting systems of sexism and ableism were made ‘real’ in the training room, in that lived experience was brought to bear on </w:t>
      </w:r>
      <w:r w:rsidR="00E11721" w:rsidRPr="00133CE4">
        <w:rPr>
          <w:rFonts w:ascii="Verdana" w:hAnsi="Verdana"/>
          <w:lang w:val="en-GB"/>
        </w:rPr>
        <w:t>th</w:t>
      </w:r>
      <w:r w:rsidR="00A41BC8" w:rsidRPr="00133CE4">
        <w:rPr>
          <w:rFonts w:ascii="Verdana" w:hAnsi="Verdana"/>
          <w:lang w:val="en-GB"/>
        </w:rPr>
        <w:t>e</w:t>
      </w:r>
      <w:r w:rsidR="00E11721" w:rsidRPr="00133CE4">
        <w:rPr>
          <w:rFonts w:ascii="Verdana" w:hAnsi="Verdana"/>
          <w:lang w:val="en-GB"/>
        </w:rPr>
        <w:t xml:space="preserve"> content</w:t>
      </w:r>
      <w:r w:rsidR="00A41BC8" w:rsidRPr="00133CE4">
        <w:rPr>
          <w:rFonts w:ascii="Verdana" w:hAnsi="Verdana"/>
          <w:lang w:val="en-GB"/>
        </w:rPr>
        <w:t>, discussion and activities</w:t>
      </w:r>
      <w:r w:rsidR="00CF7EAB" w:rsidRPr="00133CE4">
        <w:rPr>
          <w:rFonts w:ascii="Verdana" w:hAnsi="Verdana"/>
          <w:lang w:val="en-GB"/>
        </w:rPr>
        <w:t xml:space="preserve">. </w:t>
      </w:r>
      <w:r w:rsidR="00A41BC8" w:rsidRPr="00133CE4">
        <w:rPr>
          <w:rFonts w:ascii="Verdana" w:hAnsi="Verdana"/>
          <w:lang w:val="en-GB"/>
        </w:rPr>
        <w:t>S</w:t>
      </w:r>
      <w:r w:rsidR="00B74E52" w:rsidRPr="00133CE4">
        <w:rPr>
          <w:rFonts w:ascii="Verdana" w:hAnsi="Verdana"/>
          <w:lang w:val="en-GB"/>
        </w:rPr>
        <w:t>o too were t</w:t>
      </w:r>
      <w:r w:rsidR="00CF7EAB" w:rsidRPr="00133CE4">
        <w:rPr>
          <w:rFonts w:ascii="Verdana" w:hAnsi="Verdana"/>
          <w:lang w:val="en-GB"/>
        </w:rPr>
        <w:t>raining participants</w:t>
      </w:r>
      <w:r w:rsidR="00B74E52" w:rsidRPr="00133CE4">
        <w:rPr>
          <w:rFonts w:ascii="Verdana" w:hAnsi="Verdana"/>
          <w:lang w:val="en-GB"/>
        </w:rPr>
        <w:t xml:space="preserve"> </w:t>
      </w:r>
      <w:r w:rsidR="00CF7EAB" w:rsidRPr="00133CE4">
        <w:rPr>
          <w:rFonts w:ascii="Verdana" w:hAnsi="Verdana"/>
          <w:lang w:val="en-GB"/>
        </w:rPr>
        <w:t>exposed to the possibilities for</w:t>
      </w:r>
      <w:r w:rsidR="00E11721" w:rsidRPr="00133CE4">
        <w:rPr>
          <w:rFonts w:ascii="Verdana" w:hAnsi="Verdana"/>
          <w:lang w:val="en-GB"/>
        </w:rPr>
        <w:t xml:space="preserve"> action on the drivers. As with consultation and co-design, </w:t>
      </w:r>
      <w:r w:rsidR="00E11721" w:rsidRPr="00133CE4">
        <w:rPr>
          <w:rFonts w:ascii="Verdana" w:hAnsi="Verdana"/>
          <w:i/>
          <w:iCs/>
          <w:lang w:val="en-GB"/>
        </w:rPr>
        <w:t>co-facilitation was a process that maintained the quality of the end-user experience</w:t>
      </w:r>
      <w:r w:rsidR="00CF7EAB" w:rsidRPr="00133CE4">
        <w:rPr>
          <w:rFonts w:ascii="Verdana" w:hAnsi="Verdana"/>
          <w:lang w:val="en-GB"/>
        </w:rPr>
        <w:t>, this time by giving those</w:t>
      </w:r>
      <w:r w:rsidR="00CD6073" w:rsidRPr="00133CE4">
        <w:rPr>
          <w:rFonts w:ascii="Verdana" w:hAnsi="Verdana"/>
          <w:lang w:val="en-GB"/>
        </w:rPr>
        <w:t xml:space="preserve"> </w:t>
      </w:r>
      <w:r w:rsidR="00CF7EAB" w:rsidRPr="00133CE4">
        <w:rPr>
          <w:rFonts w:ascii="Verdana" w:hAnsi="Verdana"/>
          <w:lang w:val="en-GB"/>
        </w:rPr>
        <w:t xml:space="preserve">in the training room </w:t>
      </w:r>
      <w:r w:rsidR="000338A3" w:rsidRPr="00133CE4">
        <w:rPr>
          <w:rFonts w:ascii="Verdana" w:hAnsi="Verdana"/>
          <w:lang w:val="en-GB"/>
        </w:rPr>
        <w:t>a</w:t>
      </w:r>
      <w:r w:rsidR="00A41BC8" w:rsidRPr="00133CE4">
        <w:rPr>
          <w:rFonts w:ascii="Verdana" w:hAnsi="Verdana"/>
          <w:lang w:val="en-GB"/>
        </w:rPr>
        <w:t xml:space="preserve"> real-time</w:t>
      </w:r>
      <w:r w:rsidR="000338A3" w:rsidRPr="00133CE4">
        <w:rPr>
          <w:rFonts w:ascii="Verdana" w:hAnsi="Verdana"/>
          <w:lang w:val="en-GB"/>
        </w:rPr>
        <w:t xml:space="preserve"> </w:t>
      </w:r>
      <w:r w:rsidR="00CD6073" w:rsidRPr="00133CE4">
        <w:rPr>
          <w:rFonts w:ascii="Verdana" w:hAnsi="Verdana"/>
          <w:lang w:val="en-GB"/>
        </w:rPr>
        <w:t xml:space="preserve">demonstration of shared </w:t>
      </w:r>
      <w:r w:rsidR="00CF7EAB" w:rsidRPr="00133CE4">
        <w:rPr>
          <w:rFonts w:ascii="Verdana" w:hAnsi="Verdana"/>
          <w:lang w:val="en-GB"/>
        </w:rPr>
        <w:t xml:space="preserve">knowledge, </w:t>
      </w:r>
      <w:r w:rsidR="00CD6073" w:rsidRPr="00133CE4">
        <w:rPr>
          <w:rFonts w:ascii="Verdana" w:hAnsi="Verdana"/>
          <w:lang w:val="en-GB"/>
        </w:rPr>
        <w:t>responsibility and power</w:t>
      </w:r>
      <w:r w:rsidR="00CF7EAB" w:rsidRPr="00133CE4">
        <w:rPr>
          <w:rFonts w:ascii="Verdana" w:hAnsi="Verdana"/>
          <w:lang w:val="en-GB"/>
        </w:rPr>
        <w:t>, and the role that allies can play</w:t>
      </w:r>
      <w:r w:rsidR="00574FFB" w:rsidRPr="00133CE4">
        <w:rPr>
          <w:rFonts w:ascii="Verdana" w:hAnsi="Verdana"/>
          <w:lang w:val="en-GB"/>
        </w:rPr>
        <w:t xml:space="preserve"> in ending violence.</w:t>
      </w:r>
      <w:r w:rsidR="00B74E52" w:rsidRPr="00133CE4">
        <w:rPr>
          <w:rFonts w:ascii="Verdana" w:hAnsi="Verdana"/>
          <w:lang w:val="en-GB"/>
        </w:rPr>
        <w:t xml:space="preserve"> Co-facilitation promoted</w:t>
      </w:r>
      <w:r w:rsidR="00CF7EAB" w:rsidRPr="00133CE4">
        <w:rPr>
          <w:rFonts w:ascii="Verdana" w:hAnsi="Verdana"/>
          <w:lang w:val="en-GB"/>
        </w:rPr>
        <w:t xml:space="preserve"> equality</w:t>
      </w:r>
      <w:r w:rsidR="00B74E52" w:rsidRPr="00133CE4">
        <w:rPr>
          <w:rFonts w:ascii="Verdana" w:hAnsi="Verdana"/>
          <w:lang w:val="en-GB"/>
        </w:rPr>
        <w:t xml:space="preserve"> through</w:t>
      </w:r>
      <w:r w:rsidR="00CF7EAB" w:rsidRPr="00133CE4">
        <w:rPr>
          <w:rFonts w:ascii="Verdana" w:hAnsi="Verdana"/>
          <w:lang w:val="en-GB"/>
        </w:rPr>
        <w:t xml:space="preserve"> </w:t>
      </w:r>
      <w:r w:rsidR="00CF7EAB" w:rsidRPr="00133CE4">
        <w:rPr>
          <w:rFonts w:ascii="Verdana" w:hAnsi="Verdana"/>
          <w:i/>
          <w:iCs/>
          <w:lang w:val="en-GB"/>
        </w:rPr>
        <w:t>leading by example</w:t>
      </w:r>
      <w:r w:rsidR="00CF7EAB" w:rsidRPr="00133CE4">
        <w:rPr>
          <w:rFonts w:ascii="Verdana" w:hAnsi="Verdana"/>
          <w:lang w:val="en-GB"/>
        </w:rPr>
        <w:t xml:space="preserve">. </w:t>
      </w:r>
    </w:p>
    <w:p w14:paraId="6488DD1B" w14:textId="77777777" w:rsidR="00952590" w:rsidRPr="00133CE4" w:rsidRDefault="00952590" w:rsidP="00952590">
      <w:pPr>
        <w:widowControl/>
        <w:autoSpaceDE/>
        <w:autoSpaceDN/>
        <w:spacing w:line="257" w:lineRule="auto"/>
        <w:rPr>
          <w:rFonts w:ascii="Verdana" w:hAnsi="Verdana"/>
          <w:b/>
          <w:bCs/>
          <w:color w:val="652165"/>
          <w:lang w:val="en-GB"/>
        </w:rPr>
      </w:pPr>
    </w:p>
    <w:p w14:paraId="54B3A207" w14:textId="2B9E10F7" w:rsidR="00FA2BF8" w:rsidRPr="00133CE4" w:rsidRDefault="00DA07F8" w:rsidP="00253B78">
      <w:pPr>
        <w:widowControl/>
        <w:autoSpaceDE/>
        <w:autoSpaceDN/>
        <w:spacing w:line="257" w:lineRule="auto"/>
        <w:ind w:right="-148"/>
        <w:rPr>
          <w:rFonts w:ascii="Verdana" w:hAnsi="Verdana"/>
        </w:rPr>
      </w:pPr>
      <w:r w:rsidRPr="00133CE4">
        <w:rPr>
          <w:rFonts w:ascii="Verdana" w:hAnsi="Verdana"/>
          <w:b/>
          <w:bCs/>
          <w:color w:val="652165"/>
          <w:lang w:val="en-GB"/>
        </w:rPr>
        <w:t xml:space="preserve">Action on the drivers </w:t>
      </w:r>
      <w:r w:rsidR="00774EC1" w:rsidRPr="00133CE4">
        <w:rPr>
          <w:rFonts w:ascii="Verdana" w:hAnsi="Verdana"/>
          <w:b/>
          <w:bCs/>
          <w:color w:val="652165"/>
          <w:lang w:val="en-GB"/>
        </w:rPr>
        <w:t xml:space="preserve">of violence </w:t>
      </w:r>
      <w:r w:rsidRPr="00133CE4">
        <w:rPr>
          <w:rFonts w:ascii="Verdana" w:hAnsi="Verdana"/>
          <w:b/>
          <w:bCs/>
          <w:color w:val="652165"/>
          <w:lang w:val="en-GB"/>
        </w:rPr>
        <w:t>in real time</w:t>
      </w:r>
      <w:r w:rsidR="000338A3" w:rsidRPr="00133CE4">
        <w:rPr>
          <w:rFonts w:ascii="Verdana" w:hAnsi="Verdana"/>
          <w:color w:val="652165"/>
          <w:lang w:val="en-GB"/>
        </w:rPr>
        <w:t xml:space="preserve">. </w:t>
      </w:r>
      <w:r w:rsidR="0059059C" w:rsidRPr="00133CE4">
        <w:rPr>
          <w:rFonts w:ascii="Verdana" w:hAnsi="Verdana"/>
        </w:rPr>
        <w:t>C</w:t>
      </w:r>
      <w:r w:rsidR="000338A3" w:rsidRPr="00133CE4">
        <w:rPr>
          <w:rFonts w:ascii="Verdana" w:hAnsi="Verdana"/>
        </w:rPr>
        <w:t>onsultation, co-design and co-facilitation were all unique features of the Program</w:t>
      </w:r>
      <w:r w:rsidR="001D4EC9" w:rsidRPr="00133CE4">
        <w:rPr>
          <w:rFonts w:ascii="Verdana" w:hAnsi="Verdana"/>
        </w:rPr>
        <w:t>, and the centring of lived experience</w:t>
      </w:r>
      <w:r w:rsidR="00985388" w:rsidRPr="00133CE4">
        <w:rPr>
          <w:rFonts w:ascii="Verdana" w:hAnsi="Verdana"/>
        </w:rPr>
        <w:t xml:space="preserve"> was the common thread between them.</w:t>
      </w:r>
      <w:r w:rsidR="003838C3" w:rsidRPr="00133CE4">
        <w:rPr>
          <w:rFonts w:ascii="Verdana" w:hAnsi="Verdana"/>
        </w:rPr>
        <w:t xml:space="preserve"> </w:t>
      </w:r>
      <w:r w:rsidR="0059059C" w:rsidRPr="00133CE4">
        <w:rPr>
          <w:rFonts w:ascii="Verdana" w:hAnsi="Verdana"/>
        </w:rPr>
        <w:t xml:space="preserve">As a process, </w:t>
      </w:r>
      <w:r w:rsidR="00774EC1" w:rsidRPr="00133CE4">
        <w:rPr>
          <w:rFonts w:ascii="Verdana" w:hAnsi="Verdana"/>
        </w:rPr>
        <w:t xml:space="preserve">the </w:t>
      </w:r>
      <w:r w:rsidR="0059059C" w:rsidRPr="00133CE4">
        <w:rPr>
          <w:rFonts w:ascii="Verdana" w:hAnsi="Verdana"/>
        </w:rPr>
        <w:t xml:space="preserve">centring </w:t>
      </w:r>
      <w:r w:rsidR="00774EC1" w:rsidRPr="00133CE4">
        <w:rPr>
          <w:rFonts w:ascii="Verdana" w:hAnsi="Verdana"/>
        </w:rPr>
        <w:t xml:space="preserve">of </w:t>
      </w:r>
      <w:r w:rsidR="0059059C" w:rsidRPr="00133CE4">
        <w:rPr>
          <w:rFonts w:ascii="Verdana" w:hAnsi="Verdana"/>
        </w:rPr>
        <w:t xml:space="preserve">lived experience meant valuing the expertise </w:t>
      </w:r>
      <w:r w:rsidR="00985388" w:rsidRPr="00133CE4">
        <w:rPr>
          <w:rFonts w:ascii="Verdana" w:hAnsi="Verdana"/>
        </w:rPr>
        <w:t>of women most impacted</w:t>
      </w:r>
      <w:r w:rsidR="0059059C" w:rsidRPr="00133CE4">
        <w:rPr>
          <w:rFonts w:ascii="Verdana" w:hAnsi="Verdana"/>
        </w:rPr>
        <w:t xml:space="preserve"> by gender discrimination and disability discrimination. </w:t>
      </w:r>
      <w:r w:rsidR="00985388" w:rsidRPr="00133CE4">
        <w:rPr>
          <w:rFonts w:ascii="Verdana" w:hAnsi="Verdana"/>
        </w:rPr>
        <w:t xml:space="preserve">It meant amplifying the voices of women most affected by the intersecting systems of sexism and ableism. It meant </w:t>
      </w:r>
      <w:r w:rsidR="003A5FEC" w:rsidRPr="00133CE4">
        <w:rPr>
          <w:rFonts w:ascii="Verdana" w:hAnsi="Verdana"/>
        </w:rPr>
        <w:t xml:space="preserve">challenging dominant stereotypes about women with </w:t>
      </w:r>
      <w:r w:rsidR="003422A9" w:rsidRPr="00133CE4">
        <w:rPr>
          <w:rFonts w:ascii="Verdana" w:hAnsi="Verdana"/>
        </w:rPr>
        <w:t>disabilities and</w:t>
      </w:r>
      <w:r w:rsidR="003A5FEC" w:rsidRPr="00133CE4">
        <w:rPr>
          <w:rFonts w:ascii="Verdana" w:hAnsi="Verdana"/>
        </w:rPr>
        <w:t xml:space="preserve"> </w:t>
      </w:r>
      <w:r w:rsidR="00985388" w:rsidRPr="00133CE4">
        <w:rPr>
          <w:rFonts w:ascii="Verdana" w:hAnsi="Verdana"/>
        </w:rPr>
        <w:t>promoting</w:t>
      </w:r>
      <w:r w:rsidR="003A5FEC" w:rsidRPr="00133CE4">
        <w:rPr>
          <w:rFonts w:ascii="Verdana" w:hAnsi="Verdana"/>
        </w:rPr>
        <w:t xml:space="preserve"> their</w:t>
      </w:r>
      <w:r w:rsidR="00985388" w:rsidRPr="00133CE4">
        <w:rPr>
          <w:rFonts w:ascii="Verdana" w:hAnsi="Verdana"/>
        </w:rPr>
        <w:t xml:space="preserve"> equality. Without doubt, Experts by Experience clients, w</w:t>
      </w:r>
      <w:r w:rsidR="0059059C" w:rsidRPr="00133CE4">
        <w:rPr>
          <w:rFonts w:ascii="Verdana" w:hAnsi="Verdana"/>
        </w:rPr>
        <w:t>ebinar attendees</w:t>
      </w:r>
      <w:r w:rsidR="00985388" w:rsidRPr="00133CE4">
        <w:rPr>
          <w:rFonts w:ascii="Verdana" w:hAnsi="Verdana"/>
        </w:rPr>
        <w:t xml:space="preserve"> and</w:t>
      </w:r>
      <w:r w:rsidR="0059059C" w:rsidRPr="00133CE4">
        <w:rPr>
          <w:rFonts w:ascii="Verdana" w:hAnsi="Verdana"/>
        </w:rPr>
        <w:t xml:space="preserve"> training participants all gained </w:t>
      </w:r>
      <w:r w:rsidR="00837D3A" w:rsidRPr="00133CE4">
        <w:rPr>
          <w:rFonts w:ascii="Verdana" w:hAnsi="Verdana"/>
        </w:rPr>
        <w:t xml:space="preserve">important </w:t>
      </w:r>
      <w:r w:rsidR="00774EC1" w:rsidRPr="00133CE4">
        <w:rPr>
          <w:rFonts w:ascii="Verdana" w:hAnsi="Verdana"/>
        </w:rPr>
        <w:t>input</w:t>
      </w:r>
      <w:r w:rsidR="003A5FEC" w:rsidRPr="00133CE4">
        <w:rPr>
          <w:rFonts w:ascii="Verdana" w:hAnsi="Verdana"/>
        </w:rPr>
        <w:t>s</w:t>
      </w:r>
      <w:r w:rsidR="00774EC1" w:rsidRPr="00133CE4">
        <w:rPr>
          <w:rFonts w:ascii="Verdana" w:hAnsi="Verdana"/>
        </w:rPr>
        <w:t xml:space="preserve"> </w:t>
      </w:r>
      <w:r w:rsidR="003A5FEC" w:rsidRPr="00133CE4">
        <w:rPr>
          <w:rFonts w:ascii="Verdana" w:hAnsi="Verdana"/>
        </w:rPr>
        <w:t xml:space="preserve">or </w:t>
      </w:r>
      <w:r w:rsidR="00774EC1" w:rsidRPr="00133CE4">
        <w:rPr>
          <w:rFonts w:ascii="Verdana" w:hAnsi="Verdana"/>
        </w:rPr>
        <w:t xml:space="preserve">content for their work </w:t>
      </w:r>
      <w:r w:rsidR="00837D3A" w:rsidRPr="00133CE4">
        <w:rPr>
          <w:rFonts w:ascii="Verdana" w:hAnsi="Verdana"/>
        </w:rPr>
        <w:t>through</w:t>
      </w:r>
      <w:r w:rsidR="00774EC1" w:rsidRPr="00133CE4">
        <w:rPr>
          <w:rFonts w:ascii="Verdana" w:hAnsi="Verdana"/>
        </w:rPr>
        <w:t xml:space="preserve"> connecting with the Program</w:t>
      </w:r>
      <w:r w:rsidR="0059059C" w:rsidRPr="00133CE4">
        <w:rPr>
          <w:rFonts w:ascii="Verdana" w:hAnsi="Verdana"/>
        </w:rPr>
        <w:t xml:space="preserve">. </w:t>
      </w:r>
      <w:r w:rsidR="00977DDA" w:rsidRPr="00133CE4">
        <w:rPr>
          <w:rFonts w:ascii="Verdana" w:hAnsi="Verdana"/>
        </w:rPr>
        <w:t>I</w:t>
      </w:r>
      <w:r w:rsidR="00774EC1" w:rsidRPr="00133CE4">
        <w:rPr>
          <w:rFonts w:ascii="Verdana" w:hAnsi="Verdana"/>
        </w:rPr>
        <w:t>n</w:t>
      </w:r>
      <w:r w:rsidR="0059059C" w:rsidRPr="00133CE4">
        <w:rPr>
          <w:rFonts w:ascii="Verdana" w:hAnsi="Verdana"/>
        </w:rPr>
        <w:t xml:space="preserve"> showing </w:t>
      </w:r>
      <w:r w:rsidR="00837D3A" w:rsidRPr="00133CE4">
        <w:rPr>
          <w:rFonts w:ascii="Verdana" w:hAnsi="Verdana"/>
        </w:rPr>
        <w:t xml:space="preserve">them </w:t>
      </w:r>
      <w:r w:rsidR="0059059C" w:rsidRPr="00133CE4">
        <w:rPr>
          <w:rFonts w:ascii="Verdana" w:hAnsi="Verdana"/>
        </w:rPr>
        <w:t>how leading best practice in consultation, co-design and co-facilitation is done, the Program</w:t>
      </w:r>
      <w:r w:rsidR="00774EC1" w:rsidRPr="00133CE4">
        <w:rPr>
          <w:rFonts w:ascii="Verdana" w:hAnsi="Verdana"/>
        </w:rPr>
        <w:t xml:space="preserve"> gave these beneficiaries</w:t>
      </w:r>
      <w:r w:rsidR="00977DDA" w:rsidRPr="00133CE4">
        <w:rPr>
          <w:rFonts w:ascii="Verdana" w:hAnsi="Verdana"/>
        </w:rPr>
        <w:t xml:space="preserve"> much more: a</w:t>
      </w:r>
      <w:r w:rsidR="00774EC1" w:rsidRPr="00133CE4">
        <w:rPr>
          <w:rFonts w:ascii="Verdana" w:hAnsi="Verdana"/>
        </w:rPr>
        <w:t xml:space="preserve"> good look at what </w:t>
      </w:r>
      <w:r w:rsidR="00985388" w:rsidRPr="00133CE4">
        <w:rPr>
          <w:rFonts w:ascii="Verdana" w:hAnsi="Verdana"/>
        </w:rPr>
        <w:t>action on the drivers of violence</w:t>
      </w:r>
      <w:r w:rsidR="00712C83" w:rsidRPr="00133CE4">
        <w:rPr>
          <w:rFonts w:ascii="Verdana" w:hAnsi="Verdana"/>
        </w:rPr>
        <w:t xml:space="preserve"> against women with disabilities</w:t>
      </w:r>
      <w:r w:rsidR="00774EC1" w:rsidRPr="00133CE4">
        <w:rPr>
          <w:rFonts w:ascii="Verdana" w:hAnsi="Verdana"/>
        </w:rPr>
        <w:t xml:space="preserve"> really means, </w:t>
      </w:r>
      <w:r w:rsidR="00985388" w:rsidRPr="00133CE4">
        <w:rPr>
          <w:rFonts w:ascii="Verdana" w:hAnsi="Verdana"/>
          <w:i/>
          <w:iCs/>
        </w:rPr>
        <w:t xml:space="preserve">what </w:t>
      </w:r>
      <w:r w:rsidR="0059059C" w:rsidRPr="00133CE4">
        <w:rPr>
          <w:rFonts w:ascii="Verdana" w:hAnsi="Verdana"/>
          <w:i/>
          <w:iCs/>
        </w:rPr>
        <w:t xml:space="preserve">intersectional prevention practice </w:t>
      </w:r>
      <w:r w:rsidR="00774EC1" w:rsidRPr="00133CE4">
        <w:rPr>
          <w:rFonts w:ascii="Verdana" w:hAnsi="Verdana"/>
          <w:i/>
          <w:iCs/>
        </w:rPr>
        <w:t>really means</w:t>
      </w:r>
      <w:r w:rsidR="00985388" w:rsidRPr="00133CE4">
        <w:rPr>
          <w:rFonts w:ascii="Verdana" w:hAnsi="Verdana"/>
          <w:i/>
          <w:iCs/>
        </w:rPr>
        <w:t xml:space="preserve">. </w:t>
      </w:r>
      <w:r w:rsidR="00774EC1" w:rsidRPr="00133CE4">
        <w:rPr>
          <w:rFonts w:ascii="Verdana" w:hAnsi="Verdana"/>
        </w:rPr>
        <w:t xml:space="preserve">This was the Program’s biggest achievement and marker of quality: </w:t>
      </w:r>
      <w:r w:rsidR="00774EC1" w:rsidRPr="00133CE4">
        <w:rPr>
          <w:rFonts w:ascii="Verdana" w:hAnsi="Verdana"/>
          <w:i/>
          <w:iCs/>
        </w:rPr>
        <w:t>it led by example in everything it did.</w:t>
      </w:r>
      <w:r w:rsidR="003A5FEC" w:rsidRPr="00133CE4">
        <w:rPr>
          <w:rFonts w:ascii="Verdana" w:hAnsi="Verdana"/>
          <w:i/>
          <w:iCs/>
        </w:rPr>
        <w:t xml:space="preserve"> </w:t>
      </w:r>
    </w:p>
    <w:p w14:paraId="5530D9DF" w14:textId="4E2329F6" w:rsidR="00117139" w:rsidRPr="00133CE4" w:rsidRDefault="00117139" w:rsidP="00952590">
      <w:pPr>
        <w:widowControl/>
        <w:autoSpaceDE/>
        <w:autoSpaceDN/>
        <w:spacing w:line="257" w:lineRule="auto"/>
        <w:rPr>
          <w:rFonts w:ascii="Verdana" w:hAnsi="Verdana"/>
          <w:sz w:val="10"/>
          <w:szCs w:val="10"/>
        </w:rPr>
      </w:pPr>
    </w:p>
    <w:p w14:paraId="4242B988" w14:textId="019D0168" w:rsidR="00117139" w:rsidRPr="00133CE4" w:rsidRDefault="00117139" w:rsidP="00117139">
      <w:pPr>
        <w:widowControl/>
        <w:autoSpaceDE/>
        <w:autoSpaceDN/>
        <w:spacing w:line="257" w:lineRule="auto"/>
        <w:ind w:left="709" w:right="419"/>
        <w:rPr>
          <w:rFonts w:ascii="Verdana" w:eastAsia="Times New Roman" w:hAnsi="Verdana"/>
          <w:color w:val="5C1D64" w:themeColor="accent5"/>
          <w:lang w:eastAsia="en-GB"/>
        </w:rPr>
      </w:pPr>
      <w:r w:rsidRPr="00133CE4">
        <w:rPr>
          <w:rFonts w:ascii="Verdana" w:eastAsia="Times New Roman" w:hAnsi="Verdana"/>
          <w:color w:val="5C1D64" w:themeColor="accent5"/>
          <w:lang w:eastAsia="en-GB"/>
        </w:rPr>
        <w:t xml:space="preserve">Anyone who engages with [the Program] gets an excellent example of positive representation of women with </w:t>
      </w:r>
      <w:r w:rsidR="00D36A24" w:rsidRPr="00133CE4">
        <w:rPr>
          <w:rFonts w:ascii="Verdana" w:eastAsia="Times New Roman" w:hAnsi="Verdana"/>
          <w:color w:val="5C1D64" w:themeColor="accent5"/>
          <w:lang w:eastAsia="en-GB"/>
        </w:rPr>
        <w:t>disabilities and</w:t>
      </w:r>
      <w:r w:rsidRPr="00133CE4">
        <w:rPr>
          <w:rFonts w:ascii="Verdana" w:eastAsia="Times New Roman" w:hAnsi="Verdana"/>
          <w:color w:val="5C1D64" w:themeColor="accent5"/>
          <w:lang w:eastAsia="en-GB"/>
        </w:rPr>
        <w:t xml:space="preserve"> sees how women with disabilities can operate at such a high level. That works to smash those stereotypes. (Program Team member) </w:t>
      </w:r>
    </w:p>
    <w:p w14:paraId="56F10FBE" w14:textId="77777777" w:rsidR="00117139" w:rsidRPr="00133CE4" w:rsidRDefault="00117139" w:rsidP="00117139">
      <w:pPr>
        <w:widowControl/>
        <w:autoSpaceDE/>
        <w:autoSpaceDN/>
        <w:spacing w:line="257" w:lineRule="auto"/>
        <w:ind w:right="419"/>
        <w:rPr>
          <w:rFonts w:ascii="Verdana" w:eastAsia="Times New Roman" w:hAnsi="Verdana"/>
          <w:color w:val="5C1D64" w:themeColor="accent5"/>
          <w:lang w:eastAsia="en-GB"/>
        </w:rPr>
      </w:pPr>
    </w:p>
    <w:p w14:paraId="62FD6741" w14:textId="0EFABB23" w:rsidR="00223BEB" w:rsidRDefault="00977DDA" w:rsidP="00977DDA">
      <w:pPr>
        <w:widowControl/>
        <w:autoSpaceDE/>
        <w:autoSpaceDN/>
        <w:spacing w:line="257" w:lineRule="auto"/>
        <w:ind w:right="-6"/>
        <w:rPr>
          <w:rFonts w:ascii="Verdana" w:hAnsi="Verdana"/>
        </w:rPr>
      </w:pPr>
      <w:r w:rsidRPr="00133CE4">
        <w:rPr>
          <w:rFonts w:ascii="Verdana" w:hAnsi="Verdana"/>
          <w:b/>
          <w:bCs/>
          <w:color w:val="652165"/>
          <w:lang w:val="en-GB"/>
        </w:rPr>
        <w:t>Victoria’s</w:t>
      </w:r>
      <w:r w:rsidR="00CC1427" w:rsidRPr="00133CE4">
        <w:rPr>
          <w:rFonts w:ascii="Verdana" w:hAnsi="Verdana"/>
          <w:b/>
          <w:bCs/>
          <w:color w:val="652165"/>
          <w:lang w:val="en-GB"/>
        </w:rPr>
        <w:t xml:space="preserve"> lived experience workforce</w:t>
      </w:r>
      <w:r w:rsidR="00CC1427" w:rsidRPr="00133CE4">
        <w:rPr>
          <w:rFonts w:ascii="Verdana" w:hAnsi="Verdana"/>
        </w:rPr>
        <w:t>.</w:t>
      </w:r>
      <w:r w:rsidRPr="00133CE4">
        <w:rPr>
          <w:rFonts w:ascii="Verdana" w:hAnsi="Verdana"/>
        </w:rPr>
        <w:t xml:space="preserve"> The Program has been hugely important in developing the prevention sector’s lived experience workforce,</w:t>
      </w:r>
      <w:r w:rsidR="000079FF" w:rsidRPr="00133CE4">
        <w:rPr>
          <w:rFonts w:ascii="Verdana" w:hAnsi="Verdana"/>
        </w:rPr>
        <w:t xml:space="preserve"> </w:t>
      </w:r>
      <w:r w:rsidRPr="00133CE4">
        <w:rPr>
          <w:rFonts w:ascii="Verdana" w:hAnsi="Verdana"/>
        </w:rPr>
        <w:t xml:space="preserve">that part of the specialist prevention workforce vital for sound intersectional practice. This </w:t>
      </w:r>
      <w:r w:rsidR="00506989" w:rsidRPr="00133CE4">
        <w:rPr>
          <w:rFonts w:ascii="Verdana" w:hAnsi="Verdana"/>
        </w:rPr>
        <w:t>has come about</w:t>
      </w:r>
      <w:r w:rsidRPr="00133CE4">
        <w:rPr>
          <w:rFonts w:ascii="Verdana" w:hAnsi="Verdana"/>
        </w:rPr>
        <w:t xml:space="preserve"> through the upskilling</w:t>
      </w:r>
      <w:r w:rsidR="00506989" w:rsidRPr="00133CE4">
        <w:rPr>
          <w:rFonts w:ascii="Verdana" w:hAnsi="Verdana"/>
        </w:rPr>
        <w:t xml:space="preserve">, support </w:t>
      </w:r>
      <w:r w:rsidRPr="00133CE4">
        <w:rPr>
          <w:rFonts w:ascii="Verdana" w:hAnsi="Verdana"/>
        </w:rPr>
        <w:t xml:space="preserve">and </w:t>
      </w:r>
      <w:r w:rsidRPr="00133CE4">
        <w:rPr>
          <w:rFonts w:ascii="Verdana" w:hAnsi="Verdana"/>
          <w:i/>
          <w:iCs/>
        </w:rPr>
        <w:t>employment</w:t>
      </w:r>
      <w:r w:rsidRPr="00133CE4">
        <w:rPr>
          <w:rFonts w:ascii="Verdana" w:hAnsi="Verdana"/>
        </w:rPr>
        <w:t xml:space="preserve"> of the Experts by Experience</w:t>
      </w:r>
      <w:r w:rsidR="00FC143D" w:rsidRPr="00133CE4">
        <w:rPr>
          <w:rFonts w:ascii="Verdana" w:hAnsi="Verdana"/>
        </w:rPr>
        <w:t xml:space="preserve"> women who</w:t>
      </w:r>
      <w:r w:rsidRPr="00133CE4">
        <w:rPr>
          <w:rFonts w:ascii="Verdana" w:hAnsi="Verdana"/>
        </w:rPr>
        <w:t xml:space="preserve"> can now say </w:t>
      </w:r>
      <w:r w:rsidR="00506989" w:rsidRPr="00133CE4">
        <w:rPr>
          <w:rFonts w:ascii="Verdana" w:hAnsi="Verdana"/>
        </w:rPr>
        <w:t xml:space="preserve">that </w:t>
      </w:r>
      <w:r w:rsidRPr="00133CE4">
        <w:rPr>
          <w:rFonts w:ascii="Verdana" w:hAnsi="Verdana"/>
        </w:rPr>
        <w:t xml:space="preserve">they work </w:t>
      </w:r>
      <w:r w:rsidR="00506989" w:rsidRPr="00133CE4">
        <w:rPr>
          <w:rFonts w:ascii="Verdana" w:hAnsi="Verdana"/>
        </w:rPr>
        <w:t>at WDV</w:t>
      </w:r>
      <w:r w:rsidR="00FC143D" w:rsidRPr="00133CE4">
        <w:rPr>
          <w:rFonts w:ascii="Verdana" w:hAnsi="Verdana"/>
        </w:rPr>
        <w:t xml:space="preserve">; </w:t>
      </w:r>
      <w:r w:rsidR="00506989" w:rsidRPr="00133CE4">
        <w:rPr>
          <w:rFonts w:ascii="Verdana" w:hAnsi="Verdana"/>
        </w:rPr>
        <w:t>that they are part of</w:t>
      </w:r>
      <w:r w:rsidRPr="00133CE4">
        <w:rPr>
          <w:rFonts w:ascii="Verdana" w:hAnsi="Verdana"/>
        </w:rPr>
        <w:t xml:space="preserve"> Victoria’s prevention sector as experts in gender, disability and </w:t>
      </w:r>
      <w:r w:rsidR="00223BEB">
        <w:rPr>
          <w:rFonts w:ascii="Verdana" w:hAnsi="Verdana"/>
        </w:rPr>
        <w:t xml:space="preserve">primary </w:t>
      </w:r>
      <w:r w:rsidRPr="00133CE4">
        <w:rPr>
          <w:rFonts w:ascii="Verdana" w:hAnsi="Verdana"/>
        </w:rPr>
        <w:t>prevention</w:t>
      </w:r>
      <w:r w:rsidR="00FC143D" w:rsidRPr="00133CE4">
        <w:rPr>
          <w:rFonts w:ascii="Verdana" w:hAnsi="Verdana"/>
        </w:rPr>
        <w:t xml:space="preserve">; </w:t>
      </w:r>
      <w:r w:rsidR="00506989" w:rsidRPr="00133CE4">
        <w:rPr>
          <w:rFonts w:ascii="Verdana" w:hAnsi="Verdana"/>
        </w:rPr>
        <w:t>that they are contributing to a reform agenda that is transformative and systemic.</w:t>
      </w:r>
      <w:r w:rsidRPr="00133CE4">
        <w:rPr>
          <w:rFonts w:ascii="Verdana" w:hAnsi="Verdana"/>
        </w:rPr>
        <w:t xml:space="preserve"> </w:t>
      </w:r>
      <w:r w:rsidR="00506989" w:rsidRPr="00133CE4">
        <w:rPr>
          <w:rFonts w:ascii="Verdana" w:hAnsi="Verdana"/>
        </w:rPr>
        <w:t xml:space="preserve">This reflects a powerful shift in their professional identities </w:t>
      </w:r>
      <w:r w:rsidR="00506989" w:rsidRPr="00133CE4">
        <w:rPr>
          <w:rFonts w:ascii="Verdana" w:hAnsi="Verdana"/>
          <w:i/>
          <w:iCs/>
        </w:rPr>
        <w:t>and</w:t>
      </w:r>
      <w:r w:rsidR="00506989" w:rsidRPr="00133CE4">
        <w:rPr>
          <w:rFonts w:ascii="Verdana" w:hAnsi="Verdana"/>
        </w:rPr>
        <w:t xml:space="preserve"> in how the sector sees the value of lived experience. </w:t>
      </w:r>
    </w:p>
    <w:p w14:paraId="75647ACC" w14:textId="77777777" w:rsidR="00223BEB" w:rsidRDefault="00223BEB" w:rsidP="00977DDA">
      <w:pPr>
        <w:widowControl/>
        <w:autoSpaceDE/>
        <w:autoSpaceDN/>
        <w:spacing w:line="257" w:lineRule="auto"/>
        <w:ind w:right="-6"/>
        <w:rPr>
          <w:rFonts w:ascii="Verdana" w:hAnsi="Verdana"/>
        </w:rPr>
      </w:pPr>
    </w:p>
    <w:p w14:paraId="5DD6CBBA" w14:textId="2E6F0D78" w:rsidR="00CC1427" w:rsidRPr="00133CE4" w:rsidRDefault="00506989" w:rsidP="00977DDA">
      <w:pPr>
        <w:widowControl/>
        <w:autoSpaceDE/>
        <w:autoSpaceDN/>
        <w:spacing w:line="257" w:lineRule="auto"/>
        <w:ind w:right="-6"/>
        <w:rPr>
          <w:rFonts w:ascii="Verdana" w:hAnsi="Verdana"/>
        </w:rPr>
      </w:pPr>
      <w:r w:rsidRPr="00133CE4">
        <w:rPr>
          <w:rFonts w:ascii="Verdana" w:hAnsi="Verdana"/>
          <w:lang w:val="en-GB"/>
        </w:rPr>
        <w:t xml:space="preserve">Another way the Program has built and developed the lived experience workforce is in layering lived experience through the Program Team, with over half of its members identifying as women with disabilities. </w:t>
      </w:r>
      <w:r w:rsidR="00FC143D" w:rsidRPr="00133CE4">
        <w:rPr>
          <w:rFonts w:ascii="Verdana" w:hAnsi="Verdana"/>
          <w:lang w:val="en-GB"/>
        </w:rPr>
        <w:t>B</w:t>
      </w:r>
      <w:r w:rsidRPr="00133CE4">
        <w:rPr>
          <w:rFonts w:ascii="Verdana" w:hAnsi="Verdana"/>
          <w:lang w:val="en-GB"/>
        </w:rPr>
        <w:t>oth layers of lived experience have been the engine room (and heart) of intersectional prevention practice and preventing violence against women with disabilities in Victoria over the last two years</w:t>
      </w:r>
      <w:r w:rsidR="00771225" w:rsidRPr="00133CE4">
        <w:rPr>
          <w:rFonts w:ascii="Verdana" w:hAnsi="Verdana"/>
          <w:lang w:val="en-GB"/>
        </w:rPr>
        <w:t>;</w:t>
      </w:r>
      <w:r w:rsidRPr="00133CE4">
        <w:rPr>
          <w:rFonts w:ascii="Verdana" w:hAnsi="Verdana"/>
          <w:lang w:val="en-GB"/>
        </w:rPr>
        <w:t xml:space="preserve"> and Victorian</w:t>
      </w:r>
      <w:r w:rsidR="00210DBD" w:rsidRPr="00133CE4">
        <w:rPr>
          <w:rFonts w:ascii="Verdana" w:hAnsi="Verdana"/>
          <w:lang w:val="en-GB"/>
        </w:rPr>
        <w:t xml:space="preserve"> primary</w:t>
      </w:r>
      <w:r w:rsidRPr="00133CE4">
        <w:rPr>
          <w:rFonts w:ascii="Verdana" w:hAnsi="Verdana"/>
          <w:lang w:val="en-GB"/>
        </w:rPr>
        <w:t xml:space="preserve"> prevention would be far less </w:t>
      </w:r>
      <w:r w:rsidR="00FC143D" w:rsidRPr="00133CE4">
        <w:rPr>
          <w:rFonts w:ascii="Verdana" w:hAnsi="Verdana"/>
          <w:lang w:val="en-GB"/>
        </w:rPr>
        <w:t>advanced</w:t>
      </w:r>
      <w:r w:rsidRPr="00133CE4">
        <w:rPr>
          <w:rFonts w:ascii="Verdana" w:hAnsi="Verdana"/>
          <w:lang w:val="en-GB"/>
        </w:rPr>
        <w:t xml:space="preserve"> without them. </w:t>
      </w:r>
      <w:r w:rsidR="00210DBD" w:rsidRPr="00133CE4">
        <w:rPr>
          <w:rFonts w:ascii="Verdana" w:hAnsi="Verdana"/>
          <w:i/>
          <w:iCs/>
          <w:lang w:val="en-GB"/>
        </w:rPr>
        <w:t>What the Program has built in this lived experience workforce simply doesn’t exist anywhere else.</w:t>
      </w:r>
      <w:r w:rsidR="00210DBD" w:rsidRPr="00133CE4">
        <w:rPr>
          <w:rFonts w:ascii="Verdana" w:hAnsi="Verdana"/>
          <w:lang w:val="en-GB"/>
        </w:rPr>
        <w:t xml:space="preserve"> </w:t>
      </w:r>
      <w:r w:rsidR="000079FF" w:rsidRPr="00133CE4">
        <w:rPr>
          <w:rFonts w:ascii="Verdana" w:hAnsi="Verdana"/>
          <w:lang w:val="en-GB"/>
        </w:rPr>
        <w:t xml:space="preserve">Despite this incredibly important </w:t>
      </w:r>
      <w:r w:rsidR="00FC143D" w:rsidRPr="00133CE4">
        <w:rPr>
          <w:rFonts w:ascii="Verdana" w:hAnsi="Verdana"/>
          <w:lang w:val="en-GB"/>
        </w:rPr>
        <w:t>contribution</w:t>
      </w:r>
      <w:r w:rsidR="000079FF" w:rsidRPr="00133CE4">
        <w:rPr>
          <w:rFonts w:ascii="Verdana" w:hAnsi="Verdana"/>
          <w:lang w:val="en-GB"/>
        </w:rPr>
        <w:t>, the Program continues to be funded on a short-term ‘phase-by-phase’ basis</w:t>
      </w:r>
      <w:r w:rsidR="00771225" w:rsidRPr="00133CE4">
        <w:rPr>
          <w:rFonts w:ascii="Verdana" w:hAnsi="Verdana"/>
          <w:lang w:val="en-GB"/>
        </w:rPr>
        <w:t xml:space="preserve">, almost as if it’s optional. </w:t>
      </w:r>
      <w:r w:rsidR="000079FF" w:rsidRPr="00133CE4">
        <w:rPr>
          <w:rFonts w:ascii="Verdana" w:hAnsi="Verdana"/>
          <w:lang w:val="en-GB"/>
        </w:rPr>
        <w:t xml:space="preserve">In keeping with the vision </w:t>
      </w:r>
      <w:r w:rsidR="00771225" w:rsidRPr="00133CE4">
        <w:rPr>
          <w:rFonts w:ascii="Verdana" w:hAnsi="Verdana"/>
          <w:lang w:val="en-GB"/>
        </w:rPr>
        <w:t xml:space="preserve">and plan </w:t>
      </w:r>
      <w:r w:rsidR="000079FF" w:rsidRPr="00133CE4">
        <w:rPr>
          <w:rFonts w:ascii="Verdana" w:hAnsi="Verdana"/>
          <w:lang w:val="en-GB"/>
        </w:rPr>
        <w:t xml:space="preserve">of </w:t>
      </w:r>
      <w:r w:rsidR="000079FF" w:rsidRPr="00133CE4">
        <w:rPr>
          <w:rFonts w:ascii="Verdana" w:hAnsi="Verdana"/>
          <w:i/>
          <w:iCs/>
          <w:lang w:val="en-GB"/>
        </w:rPr>
        <w:t>Building from Strength</w:t>
      </w:r>
      <w:r w:rsidR="000079FF" w:rsidRPr="00133CE4">
        <w:rPr>
          <w:rFonts w:ascii="Verdana" w:hAnsi="Verdana"/>
          <w:lang w:val="en-GB"/>
        </w:rPr>
        <w:t xml:space="preserve">, it is time for the Program’s lived experience workforce to be better recognised and fully integrated into the prevention system </w:t>
      </w:r>
      <w:r w:rsidR="00771225" w:rsidRPr="00133CE4">
        <w:rPr>
          <w:rFonts w:ascii="Verdana" w:hAnsi="Verdana"/>
          <w:lang w:val="en-GB"/>
        </w:rPr>
        <w:t xml:space="preserve">as a </w:t>
      </w:r>
      <w:r w:rsidR="00771225" w:rsidRPr="00133CE4">
        <w:rPr>
          <w:rFonts w:ascii="Verdana" w:hAnsi="Verdana"/>
          <w:i/>
          <w:iCs/>
          <w:lang w:val="en-GB"/>
        </w:rPr>
        <w:t>sustained</w:t>
      </w:r>
      <w:r w:rsidR="00771225" w:rsidRPr="00133CE4">
        <w:rPr>
          <w:rFonts w:ascii="Verdana" w:hAnsi="Verdana"/>
          <w:lang w:val="en-GB"/>
        </w:rPr>
        <w:t xml:space="preserve"> part of its infrastructure.</w:t>
      </w:r>
      <w:r w:rsidR="00FC143D" w:rsidRPr="00133CE4">
        <w:rPr>
          <w:rFonts w:ascii="Verdana" w:hAnsi="Verdana"/>
          <w:lang w:val="en-GB"/>
        </w:rPr>
        <w:t xml:space="preserve"> </w:t>
      </w:r>
    </w:p>
    <w:p w14:paraId="55C96A81" w14:textId="6FC1ECDD" w:rsidR="007B7553" w:rsidRPr="00133CE4" w:rsidRDefault="005871C9" w:rsidP="00BD26AA">
      <w:pPr>
        <w:pStyle w:val="Heading2"/>
        <w:spacing w:before="240"/>
        <w:rPr>
          <w:sz w:val="28"/>
          <w:szCs w:val="28"/>
        </w:rPr>
      </w:pPr>
      <w:bookmarkStart w:id="56" w:name="_Toc115872720"/>
      <w:r w:rsidRPr="00133CE4">
        <w:rPr>
          <w:sz w:val="28"/>
          <w:szCs w:val="28"/>
        </w:rPr>
        <w:t>Lessons learned through design and implementation</w:t>
      </w:r>
      <w:bookmarkEnd w:id="56"/>
      <w:r w:rsidRPr="00133CE4">
        <w:rPr>
          <w:sz w:val="28"/>
          <w:szCs w:val="28"/>
        </w:rPr>
        <w:t xml:space="preserve"> </w:t>
      </w:r>
      <w:r w:rsidR="00091B24" w:rsidRPr="00133CE4">
        <w:rPr>
          <w:sz w:val="28"/>
          <w:szCs w:val="28"/>
        </w:rPr>
        <w:t xml:space="preserve"> </w:t>
      </w:r>
    </w:p>
    <w:p w14:paraId="1D1FC8F7" w14:textId="1820CBE6" w:rsidR="00F806E9" w:rsidRPr="00133CE4" w:rsidRDefault="00E8313D" w:rsidP="00FF62DA">
      <w:pPr>
        <w:widowControl/>
        <w:autoSpaceDE/>
        <w:autoSpaceDN/>
        <w:spacing w:line="257" w:lineRule="auto"/>
        <w:ind w:right="-148"/>
        <w:rPr>
          <w:rFonts w:ascii="Verdana" w:hAnsi="Verdana"/>
        </w:rPr>
      </w:pPr>
      <w:r w:rsidRPr="00133CE4">
        <w:rPr>
          <w:rFonts w:ascii="Verdana" w:hAnsi="Verdana"/>
        </w:rPr>
        <w:t xml:space="preserve">Shifting the way the Program is funded would immediately address </w:t>
      </w:r>
      <w:r w:rsidRPr="00133CE4">
        <w:rPr>
          <w:rFonts w:ascii="Verdana" w:hAnsi="Verdana"/>
          <w:i/>
          <w:iCs/>
        </w:rPr>
        <w:t>the</w:t>
      </w:r>
      <w:r w:rsidRPr="00133CE4">
        <w:rPr>
          <w:rFonts w:ascii="Verdana" w:hAnsi="Verdana"/>
        </w:rPr>
        <w:t xml:space="preserve"> biggest lesson learned through </w:t>
      </w:r>
      <w:r w:rsidR="004B6D0A" w:rsidRPr="00133CE4">
        <w:rPr>
          <w:rFonts w:ascii="Verdana" w:hAnsi="Verdana"/>
        </w:rPr>
        <w:t xml:space="preserve">Program </w:t>
      </w:r>
      <w:r w:rsidRPr="00133CE4">
        <w:rPr>
          <w:rFonts w:ascii="Verdana" w:hAnsi="Verdana"/>
        </w:rPr>
        <w:t>design and implementation. To do all the activities well</w:t>
      </w:r>
      <w:r w:rsidR="00360922" w:rsidRPr="00133CE4">
        <w:rPr>
          <w:rFonts w:ascii="Verdana" w:hAnsi="Verdana"/>
        </w:rPr>
        <w:t xml:space="preserve">, </w:t>
      </w:r>
      <w:r w:rsidRPr="00133CE4">
        <w:rPr>
          <w:rFonts w:ascii="Verdana" w:hAnsi="Verdana"/>
        </w:rPr>
        <w:t xml:space="preserve">with quality and care, </w:t>
      </w:r>
      <w:r w:rsidR="00360922" w:rsidRPr="00133CE4">
        <w:rPr>
          <w:rFonts w:ascii="Verdana" w:hAnsi="Verdana"/>
        </w:rPr>
        <w:t>with commitment to sound practice</w:t>
      </w:r>
      <w:r w:rsidR="00D905EE" w:rsidRPr="00133CE4">
        <w:rPr>
          <w:rFonts w:ascii="Verdana" w:hAnsi="Verdana"/>
        </w:rPr>
        <w:t xml:space="preserve"> around inclusion and accessibility</w:t>
      </w:r>
      <w:r w:rsidR="00360922" w:rsidRPr="00133CE4">
        <w:rPr>
          <w:rFonts w:ascii="Verdana" w:hAnsi="Verdana"/>
        </w:rPr>
        <w:t xml:space="preserve">, </w:t>
      </w:r>
      <w:r w:rsidRPr="00133CE4">
        <w:rPr>
          <w:rFonts w:ascii="Verdana" w:hAnsi="Verdana"/>
        </w:rPr>
        <w:t xml:space="preserve">with alignment to lived experience </w:t>
      </w:r>
      <w:r w:rsidR="00360922" w:rsidRPr="00133CE4">
        <w:rPr>
          <w:rFonts w:ascii="Verdana" w:hAnsi="Verdana"/>
        </w:rPr>
        <w:t>in every part of design and implementation – in short, to do</w:t>
      </w:r>
      <w:r w:rsidRPr="00133CE4">
        <w:rPr>
          <w:rFonts w:ascii="Verdana" w:hAnsi="Verdana"/>
        </w:rPr>
        <w:t xml:space="preserve"> intersectional prevention practice well</w:t>
      </w:r>
      <w:r w:rsidR="00360922" w:rsidRPr="00133CE4">
        <w:rPr>
          <w:rFonts w:ascii="Verdana" w:hAnsi="Verdana"/>
        </w:rPr>
        <w:t xml:space="preserve"> and to lead </w:t>
      </w:r>
      <w:r w:rsidR="00F806E9" w:rsidRPr="00133CE4">
        <w:rPr>
          <w:rFonts w:ascii="Verdana" w:hAnsi="Verdana"/>
        </w:rPr>
        <w:t>this</w:t>
      </w:r>
      <w:r w:rsidR="00360922" w:rsidRPr="00133CE4">
        <w:rPr>
          <w:rFonts w:ascii="Verdana" w:hAnsi="Verdana"/>
        </w:rPr>
        <w:t xml:space="preserve"> work by example – </w:t>
      </w:r>
      <w:r w:rsidR="00360922" w:rsidRPr="00133CE4">
        <w:rPr>
          <w:rFonts w:ascii="Verdana" w:hAnsi="Verdana"/>
          <w:i/>
          <w:iCs/>
        </w:rPr>
        <w:t>all of this takes time</w:t>
      </w:r>
      <w:r w:rsidR="00360922" w:rsidRPr="00133CE4">
        <w:rPr>
          <w:rFonts w:ascii="Verdana" w:hAnsi="Verdana"/>
        </w:rPr>
        <w:t>.</w:t>
      </w:r>
      <w:r w:rsidR="00D905EE" w:rsidRPr="00133CE4">
        <w:rPr>
          <w:rFonts w:ascii="Verdana" w:hAnsi="Verdana"/>
        </w:rPr>
        <w:t xml:space="preserve"> </w:t>
      </w:r>
      <w:r w:rsidR="001302FE" w:rsidRPr="00133CE4">
        <w:rPr>
          <w:rFonts w:ascii="Verdana" w:hAnsi="Verdana"/>
        </w:rPr>
        <w:t>To</w:t>
      </w:r>
      <w:r w:rsidR="00D905EE" w:rsidRPr="00133CE4">
        <w:rPr>
          <w:rFonts w:ascii="Verdana" w:hAnsi="Verdana"/>
        </w:rPr>
        <w:t xml:space="preserve"> be</w:t>
      </w:r>
      <w:r w:rsidR="001302FE" w:rsidRPr="00133CE4">
        <w:rPr>
          <w:rFonts w:ascii="Verdana" w:hAnsi="Verdana"/>
        </w:rPr>
        <w:t xml:space="preserve"> a Program that </w:t>
      </w:r>
      <w:r w:rsidR="001302FE" w:rsidRPr="00133CE4">
        <w:rPr>
          <w:rFonts w:ascii="Verdana" w:hAnsi="Verdana"/>
          <w:i/>
          <w:iCs/>
        </w:rPr>
        <w:t>embodies</w:t>
      </w:r>
      <w:r w:rsidR="00D905EE" w:rsidRPr="00133CE4">
        <w:rPr>
          <w:rFonts w:ascii="Verdana" w:hAnsi="Verdana"/>
        </w:rPr>
        <w:t xml:space="preserve"> leading best practice in consultation, co-design and co-facilitation</w:t>
      </w:r>
      <w:r w:rsidR="00360922" w:rsidRPr="00133CE4">
        <w:rPr>
          <w:rFonts w:ascii="Verdana" w:hAnsi="Verdana"/>
        </w:rPr>
        <w:t xml:space="preserve"> </w:t>
      </w:r>
      <w:r w:rsidR="00D905EE" w:rsidRPr="00133CE4">
        <w:rPr>
          <w:rFonts w:ascii="Verdana" w:hAnsi="Verdana"/>
        </w:rPr>
        <w:t xml:space="preserve">requires time. </w:t>
      </w:r>
      <w:r w:rsidR="00D56928" w:rsidRPr="00133CE4">
        <w:rPr>
          <w:rFonts w:ascii="Verdana" w:hAnsi="Verdana"/>
        </w:rPr>
        <w:t xml:space="preserve">But </w:t>
      </w:r>
      <w:r w:rsidR="001302FE" w:rsidRPr="00133CE4">
        <w:rPr>
          <w:rFonts w:ascii="Verdana" w:hAnsi="Verdana"/>
        </w:rPr>
        <w:t xml:space="preserve">the </w:t>
      </w:r>
      <w:r w:rsidR="00360922" w:rsidRPr="00133CE4">
        <w:rPr>
          <w:rFonts w:ascii="Verdana" w:hAnsi="Verdana"/>
        </w:rPr>
        <w:t>time</w:t>
      </w:r>
      <w:r w:rsidR="001302FE" w:rsidRPr="00133CE4">
        <w:rPr>
          <w:rFonts w:ascii="Verdana" w:hAnsi="Verdana"/>
        </w:rPr>
        <w:t xml:space="preserve"> that is needed</w:t>
      </w:r>
      <w:r w:rsidR="00360922" w:rsidRPr="00133CE4">
        <w:rPr>
          <w:rFonts w:ascii="Verdana" w:hAnsi="Verdana"/>
        </w:rPr>
        <w:t xml:space="preserve"> </w:t>
      </w:r>
      <w:r w:rsidR="001302FE" w:rsidRPr="00133CE4">
        <w:rPr>
          <w:rFonts w:ascii="Verdana" w:hAnsi="Verdana"/>
        </w:rPr>
        <w:t>is something that</w:t>
      </w:r>
      <w:r w:rsidR="00360922" w:rsidRPr="00133CE4">
        <w:rPr>
          <w:rFonts w:ascii="Verdana" w:hAnsi="Verdana"/>
        </w:rPr>
        <w:t xml:space="preserve"> short-term cycles of funding work against</w:t>
      </w:r>
      <w:r w:rsidR="00D905EE" w:rsidRPr="00133CE4">
        <w:rPr>
          <w:rFonts w:ascii="Verdana" w:hAnsi="Verdana"/>
        </w:rPr>
        <w:t xml:space="preserve">, which means everyone </w:t>
      </w:r>
      <w:r w:rsidR="00F806E9" w:rsidRPr="00133CE4">
        <w:rPr>
          <w:rFonts w:ascii="Verdana" w:hAnsi="Verdana"/>
        </w:rPr>
        <w:t xml:space="preserve">ends up </w:t>
      </w:r>
      <w:r w:rsidR="001302FE" w:rsidRPr="00133CE4">
        <w:rPr>
          <w:rFonts w:ascii="Verdana" w:hAnsi="Verdana"/>
        </w:rPr>
        <w:t>functioning</w:t>
      </w:r>
      <w:r w:rsidR="00D56928" w:rsidRPr="00133CE4">
        <w:rPr>
          <w:rFonts w:ascii="Verdana" w:hAnsi="Verdana"/>
        </w:rPr>
        <w:t xml:space="preserve"> in stressful </w:t>
      </w:r>
      <w:r w:rsidR="00F806E9" w:rsidRPr="00133CE4">
        <w:rPr>
          <w:rFonts w:ascii="Verdana" w:hAnsi="Verdana"/>
        </w:rPr>
        <w:t xml:space="preserve">(unsustainable) </w:t>
      </w:r>
      <w:r w:rsidR="00D56928" w:rsidRPr="00133CE4">
        <w:rPr>
          <w:rFonts w:ascii="Verdana" w:hAnsi="Verdana"/>
        </w:rPr>
        <w:t>ways.</w:t>
      </w:r>
      <w:r w:rsidR="00360922" w:rsidRPr="00133CE4">
        <w:rPr>
          <w:rFonts w:ascii="Verdana" w:hAnsi="Verdana"/>
        </w:rPr>
        <w:t xml:space="preserve"> </w:t>
      </w:r>
    </w:p>
    <w:p w14:paraId="6C48D906" w14:textId="77777777" w:rsidR="00F806E9" w:rsidRPr="00133CE4" w:rsidRDefault="00F806E9" w:rsidP="004661ED">
      <w:pPr>
        <w:widowControl/>
        <w:autoSpaceDE/>
        <w:autoSpaceDN/>
        <w:spacing w:line="257" w:lineRule="auto"/>
        <w:rPr>
          <w:rFonts w:ascii="Verdana" w:hAnsi="Verdana"/>
          <w:sz w:val="10"/>
          <w:szCs w:val="10"/>
        </w:rPr>
      </w:pPr>
    </w:p>
    <w:p w14:paraId="610FDB31" w14:textId="090B00D0" w:rsidR="007B7553" w:rsidRPr="00133CE4" w:rsidRDefault="00360922" w:rsidP="00F806E9">
      <w:pPr>
        <w:widowControl/>
        <w:autoSpaceDE/>
        <w:autoSpaceDN/>
        <w:spacing w:line="257" w:lineRule="auto"/>
        <w:ind w:left="709" w:right="561"/>
        <w:rPr>
          <w:rFonts w:ascii="Verdana" w:eastAsia="Times New Roman" w:hAnsi="Verdana"/>
          <w:color w:val="5C1D64" w:themeColor="accent5"/>
          <w:lang w:eastAsia="en-GB"/>
        </w:rPr>
      </w:pPr>
      <w:r w:rsidRPr="00133CE4">
        <w:rPr>
          <w:rFonts w:ascii="Verdana" w:eastAsia="Times New Roman" w:hAnsi="Verdana"/>
          <w:color w:val="5C1D64" w:themeColor="accent5"/>
          <w:lang w:eastAsia="en-GB"/>
        </w:rPr>
        <w:t>We have to get started as soon as we get the money in, work really hard to deliver what we have [to] in the timeframe.</w:t>
      </w:r>
      <w:r w:rsidR="00F806E9" w:rsidRPr="00133CE4">
        <w:rPr>
          <w:rFonts w:ascii="Verdana" w:eastAsia="Times New Roman" w:hAnsi="Verdana"/>
          <w:color w:val="5C1D64" w:themeColor="accent5"/>
          <w:lang w:eastAsia="en-GB"/>
        </w:rPr>
        <w:t xml:space="preserve"> It is exhausting. The workloads that everybody works under, they’re at 150% every second that they’re working. (Program Team member) </w:t>
      </w:r>
    </w:p>
    <w:p w14:paraId="6098D0EF" w14:textId="77777777" w:rsidR="00F806E9" w:rsidRPr="00133CE4" w:rsidRDefault="00F806E9" w:rsidP="00F806E9">
      <w:pPr>
        <w:widowControl/>
        <w:autoSpaceDE/>
        <w:autoSpaceDN/>
        <w:spacing w:line="257" w:lineRule="auto"/>
        <w:rPr>
          <w:rFonts w:ascii="Verdana" w:hAnsi="Verdana"/>
        </w:rPr>
      </w:pPr>
    </w:p>
    <w:p w14:paraId="79913C11" w14:textId="210AC877" w:rsidR="001302FE" w:rsidRPr="00133CE4" w:rsidRDefault="00210DBD" w:rsidP="004661ED">
      <w:pPr>
        <w:widowControl/>
        <w:autoSpaceDE/>
        <w:autoSpaceDN/>
        <w:spacing w:line="257" w:lineRule="auto"/>
        <w:rPr>
          <w:rFonts w:ascii="Verdana" w:hAnsi="Verdana"/>
        </w:rPr>
      </w:pPr>
      <w:r w:rsidRPr="00133CE4">
        <w:rPr>
          <w:rFonts w:ascii="Verdana" w:hAnsi="Verdana"/>
        </w:rPr>
        <w:t xml:space="preserve">One other lesson learned </w:t>
      </w:r>
      <w:r w:rsidR="00D445EC" w:rsidRPr="00133CE4">
        <w:rPr>
          <w:rFonts w:ascii="Verdana" w:hAnsi="Verdana"/>
        </w:rPr>
        <w:t xml:space="preserve">was around external engagements, and </w:t>
      </w:r>
      <w:r w:rsidR="00F806E9" w:rsidRPr="00133CE4">
        <w:rPr>
          <w:rFonts w:ascii="Verdana" w:hAnsi="Verdana"/>
        </w:rPr>
        <w:t>the need</w:t>
      </w:r>
      <w:r w:rsidR="00D445EC" w:rsidRPr="00133CE4">
        <w:rPr>
          <w:rFonts w:ascii="Verdana" w:hAnsi="Verdana"/>
        </w:rPr>
        <w:t xml:space="preserve"> to be more selective in where the Program can offer representation</w:t>
      </w:r>
      <w:r w:rsidR="00F806E9" w:rsidRPr="00133CE4">
        <w:rPr>
          <w:rFonts w:ascii="Verdana" w:hAnsi="Verdana"/>
        </w:rPr>
        <w:t>.</w:t>
      </w:r>
      <w:r w:rsidR="00D445EC" w:rsidRPr="00133CE4">
        <w:rPr>
          <w:rFonts w:ascii="Verdana" w:hAnsi="Verdana"/>
        </w:rPr>
        <w:t xml:space="preserve"> </w:t>
      </w:r>
      <w:r w:rsidR="00F806E9" w:rsidRPr="00133CE4">
        <w:rPr>
          <w:rFonts w:ascii="Verdana" w:hAnsi="Verdana"/>
        </w:rPr>
        <w:t>T</w:t>
      </w:r>
      <w:r w:rsidR="00D445EC" w:rsidRPr="00133CE4">
        <w:rPr>
          <w:rFonts w:ascii="Verdana" w:hAnsi="Verdana"/>
        </w:rPr>
        <w:t xml:space="preserve">hese engagements </w:t>
      </w:r>
      <w:r w:rsidR="00F806E9" w:rsidRPr="00133CE4">
        <w:rPr>
          <w:rFonts w:ascii="Verdana" w:hAnsi="Verdana"/>
        </w:rPr>
        <w:t xml:space="preserve">end up being </w:t>
      </w:r>
      <w:r w:rsidR="00D445EC" w:rsidRPr="00133CE4">
        <w:rPr>
          <w:rFonts w:ascii="Verdana" w:hAnsi="Verdana"/>
        </w:rPr>
        <w:t xml:space="preserve">strategic in one way or another e.g., </w:t>
      </w:r>
      <w:r w:rsidR="00F806E9" w:rsidRPr="00133CE4">
        <w:rPr>
          <w:rFonts w:ascii="Verdana" w:hAnsi="Verdana"/>
        </w:rPr>
        <w:t xml:space="preserve">in bringing a disability or intersectionality lens to prevention </w:t>
      </w:r>
      <w:r w:rsidR="00276F91" w:rsidRPr="00133CE4">
        <w:rPr>
          <w:rFonts w:ascii="Verdana" w:hAnsi="Verdana"/>
        </w:rPr>
        <w:t>discussions,</w:t>
      </w:r>
      <w:r w:rsidR="00F806E9" w:rsidRPr="00133CE4">
        <w:rPr>
          <w:rFonts w:ascii="Verdana" w:hAnsi="Verdana"/>
        </w:rPr>
        <w:t xml:space="preserve"> or</w:t>
      </w:r>
      <w:r w:rsidR="00276F91" w:rsidRPr="00133CE4">
        <w:rPr>
          <w:rFonts w:ascii="Verdana" w:hAnsi="Verdana"/>
        </w:rPr>
        <w:t xml:space="preserve"> </w:t>
      </w:r>
      <w:r w:rsidR="00F806E9" w:rsidRPr="00133CE4">
        <w:rPr>
          <w:rFonts w:ascii="Verdana" w:hAnsi="Verdana"/>
        </w:rPr>
        <w:t xml:space="preserve">a gender discrimination and inequality lens to disability </w:t>
      </w:r>
      <w:r w:rsidR="00276F91" w:rsidRPr="00133CE4">
        <w:rPr>
          <w:rFonts w:ascii="Verdana" w:hAnsi="Verdana"/>
        </w:rPr>
        <w:t>discussions</w:t>
      </w:r>
      <w:r w:rsidR="00F806E9" w:rsidRPr="00133CE4">
        <w:rPr>
          <w:rFonts w:ascii="Verdana" w:hAnsi="Verdana"/>
        </w:rPr>
        <w:t>.</w:t>
      </w:r>
      <w:r w:rsidR="00D445EC" w:rsidRPr="00133CE4">
        <w:rPr>
          <w:rFonts w:ascii="Verdana" w:hAnsi="Verdana"/>
        </w:rPr>
        <w:t xml:space="preserve"> </w:t>
      </w:r>
      <w:r w:rsidR="00F806E9" w:rsidRPr="00133CE4">
        <w:rPr>
          <w:rFonts w:ascii="Verdana" w:hAnsi="Verdana"/>
        </w:rPr>
        <w:t xml:space="preserve">Working out where the Program has most strategic influence and </w:t>
      </w:r>
      <w:r w:rsidR="004B6D0A" w:rsidRPr="00133CE4">
        <w:rPr>
          <w:rFonts w:ascii="Verdana" w:hAnsi="Verdana"/>
        </w:rPr>
        <w:t xml:space="preserve">then </w:t>
      </w:r>
      <w:r w:rsidR="00F806E9" w:rsidRPr="00133CE4">
        <w:rPr>
          <w:rFonts w:ascii="Verdana" w:hAnsi="Verdana"/>
        </w:rPr>
        <w:t>planning</w:t>
      </w:r>
      <w:r w:rsidR="004B6D0A" w:rsidRPr="00133CE4">
        <w:rPr>
          <w:rFonts w:ascii="Verdana" w:hAnsi="Verdana"/>
        </w:rPr>
        <w:t xml:space="preserve"> an</w:t>
      </w:r>
      <w:r w:rsidR="00F806E9" w:rsidRPr="00133CE4">
        <w:rPr>
          <w:rFonts w:ascii="Verdana" w:hAnsi="Verdana"/>
        </w:rPr>
        <w:t xml:space="preserve"> engagement</w:t>
      </w:r>
      <w:r w:rsidR="004B6D0A" w:rsidRPr="00133CE4">
        <w:rPr>
          <w:rFonts w:ascii="Verdana" w:hAnsi="Verdana"/>
        </w:rPr>
        <w:t xml:space="preserve"> strategy</w:t>
      </w:r>
      <w:r w:rsidR="00F806E9" w:rsidRPr="00133CE4">
        <w:rPr>
          <w:rFonts w:ascii="Verdana" w:hAnsi="Verdana"/>
        </w:rPr>
        <w:t xml:space="preserve"> from there could help next tim</w:t>
      </w:r>
      <w:r w:rsidR="00276F91" w:rsidRPr="00133CE4">
        <w:rPr>
          <w:rFonts w:ascii="Verdana" w:hAnsi="Verdana"/>
        </w:rPr>
        <w:t>e</w:t>
      </w:r>
      <w:r w:rsidR="004B6D0A" w:rsidRPr="00133CE4">
        <w:rPr>
          <w:rFonts w:ascii="Verdana" w:hAnsi="Verdana"/>
        </w:rPr>
        <w:t xml:space="preserve"> around. </w:t>
      </w:r>
    </w:p>
    <w:p w14:paraId="00323D6E" w14:textId="77777777" w:rsidR="004B6D0A" w:rsidRPr="00133CE4" w:rsidRDefault="004B6D0A" w:rsidP="004661ED">
      <w:pPr>
        <w:widowControl/>
        <w:autoSpaceDE/>
        <w:autoSpaceDN/>
        <w:spacing w:line="257" w:lineRule="auto"/>
        <w:rPr>
          <w:rFonts w:ascii="Verdana" w:hAnsi="Verdana"/>
        </w:rPr>
      </w:pPr>
    </w:p>
    <w:p w14:paraId="769F87CB" w14:textId="08D2E594" w:rsidR="00210DBD" w:rsidRPr="00133CE4" w:rsidRDefault="004B6D0A" w:rsidP="00042D09">
      <w:pPr>
        <w:widowControl/>
        <w:autoSpaceDE/>
        <w:autoSpaceDN/>
        <w:spacing w:line="257" w:lineRule="auto"/>
        <w:ind w:right="-148"/>
        <w:rPr>
          <w:rFonts w:ascii="Verdana" w:hAnsi="Verdana"/>
        </w:rPr>
      </w:pPr>
      <w:r w:rsidRPr="00133CE4">
        <w:rPr>
          <w:rFonts w:ascii="Verdana" w:hAnsi="Verdana"/>
        </w:rPr>
        <w:t>A final lesson learned was around k</w:t>
      </w:r>
      <w:r w:rsidR="001302FE" w:rsidRPr="00133CE4">
        <w:rPr>
          <w:rFonts w:ascii="Verdana" w:hAnsi="Verdana"/>
        </w:rPr>
        <w:t xml:space="preserve">eeping </w:t>
      </w:r>
      <w:r w:rsidR="00713761" w:rsidRPr="00133CE4">
        <w:rPr>
          <w:rFonts w:ascii="Verdana" w:hAnsi="Verdana"/>
        </w:rPr>
        <w:t xml:space="preserve">cross-sector </w:t>
      </w:r>
      <w:r w:rsidR="001302FE" w:rsidRPr="00133CE4">
        <w:rPr>
          <w:rFonts w:ascii="Verdana" w:hAnsi="Verdana"/>
        </w:rPr>
        <w:t>C</w:t>
      </w:r>
      <w:r w:rsidR="003422A9" w:rsidRPr="00133CE4">
        <w:rPr>
          <w:rFonts w:ascii="Verdana" w:hAnsi="Verdana"/>
        </w:rPr>
        <w:t>o</w:t>
      </w:r>
      <w:r w:rsidR="001302FE" w:rsidRPr="00133CE4">
        <w:rPr>
          <w:rFonts w:ascii="Verdana" w:hAnsi="Verdana"/>
        </w:rPr>
        <w:t>P members engaged between meetings</w:t>
      </w:r>
      <w:r w:rsidRPr="00133CE4">
        <w:rPr>
          <w:rFonts w:ascii="Verdana" w:hAnsi="Verdana"/>
        </w:rPr>
        <w:t xml:space="preserve"> through information sharing or communications, to</w:t>
      </w:r>
      <w:r w:rsidR="001302FE" w:rsidRPr="00133CE4">
        <w:rPr>
          <w:rFonts w:ascii="Verdana" w:hAnsi="Verdana"/>
        </w:rPr>
        <w:t xml:space="preserve"> minimise any decline in attendance numbers over time. </w:t>
      </w:r>
    </w:p>
    <w:p w14:paraId="4EA0EBC7" w14:textId="209C2436" w:rsidR="007B7553" w:rsidRPr="00133CE4" w:rsidRDefault="007B7553" w:rsidP="00BD26AA">
      <w:pPr>
        <w:pStyle w:val="Heading2"/>
        <w:spacing w:before="240"/>
        <w:rPr>
          <w:sz w:val="28"/>
          <w:szCs w:val="28"/>
        </w:rPr>
      </w:pPr>
      <w:bookmarkStart w:id="57" w:name="_Toc115872721"/>
      <w:r w:rsidRPr="00133CE4">
        <w:rPr>
          <w:sz w:val="28"/>
          <w:szCs w:val="28"/>
        </w:rPr>
        <w:t>Program’s value to beneficiaries</w:t>
      </w:r>
      <w:bookmarkEnd w:id="57"/>
      <w:r w:rsidRPr="00133CE4">
        <w:rPr>
          <w:sz w:val="28"/>
          <w:szCs w:val="28"/>
        </w:rPr>
        <w:t xml:space="preserve"> </w:t>
      </w:r>
    </w:p>
    <w:p w14:paraId="1876632E" w14:textId="0B22C742" w:rsidR="006F5B30" w:rsidRPr="00133CE4" w:rsidRDefault="006F5B30" w:rsidP="00AF0157">
      <w:pPr>
        <w:widowControl/>
        <w:autoSpaceDE/>
        <w:autoSpaceDN/>
        <w:spacing w:line="257" w:lineRule="auto"/>
        <w:ind w:right="-6"/>
        <w:rPr>
          <w:rFonts w:ascii="Verdana" w:hAnsi="Verdana"/>
        </w:rPr>
      </w:pPr>
      <w:r w:rsidRPr="00133CE4">
        <w:rPr>
          <w:rFonts w:ascii="Verdana" w:hAnsi="Verdana"/>
        </w:rPr>
        <w:t xml:space="preserve">When reflecting on the Program’s </w:t>
      </w:r>
      <w:r w:rsidR="003422A9" w:rsidRPr="00133CE4">
        <w:rPr>
          <w:rFonts w:ascii="Verdana" w:hAnsi="Verdana"/>
        </w:rPr>
        <w:t>mutually reinforcing</w:t>
      </w:r>
      <w:r w:rsidRPr="00133CE4">
        <w:rPr>
          <w:rFonts w:ascii="Verdana" w:hAnsi="Verdana"/>
        </w:rPr>
        <w:t xml:space="preserve"> activities, a number of beneficiaries come to </w:t>
      </w:r>
      <w:r w:rsidR="00950AEC" w:rsidRPr="00133CE4">
        <w:rPr>
          <w:rFonts w:ascii="Verdana" w:hAnsi="Verdana"/>
        </w:rPr>
        <w:t>mind</w:t>
      </w:r>
      <w:r w:rsidRPr="00133CE4">
        <w:rPr>
          <w:rFonts w:ascii="Verdana" w:hAnsi="Verdana"/>
        </w:rPr>
        <w:t>.</w:t>
      </w:r>
      <w:r w:rsidR="004B6D0A" w:rsidRPr="00133CE4">
        <w:rPr>
          <w:rFonts w:ascii="Verdana" w:hAnsi="Verdana"/>
        </w:rPr>
        <w:t xml:space="preserve"> </w:t>
      </w:r>
      <w:r w:rsidRPr="00133CE4">
        <w:rPr>
          <w:rFonts w:ascii="Verdana" w:hAnsi="Verdana"/>
        </w:rPr>
        <w:t>First</w:t>
      </w:r>
      <w:r w:rsidR="00CA7FC0">
        <w:rPr>
          <w:rFonts w:ascii="Verdana" w:hAnsi="Verdana"/>
        </w:rPr>
        <w:t>,</w:t>
      </w:r>
      <w:r w:rsidRPr="00133CE4">
        <w:rPr>
          <w:rFonts w:ascii="Verdana" w:hAnsi="Verdana"/>
        </w:rPr>
        <w:t xml:space="preserve"> </w:t>
      </w:r>
      <w:r w:rsidR="00EA4030">
        <w:rPr>
          <w:rFonts w:ascii="Verdana" w:hAnsi="Verdana"/>
        </w:rPr>
        <w:t xml:space="preserve">are </w:t>
      </w:r>
      <w:r w:rsidRPr="00133CE4">
        <w:rPr>
          <w:rFonts w:ascii="Verdana" w:hAnsi="Verdana"/>
        </w:rPr>
        <w:t>the specialist prevention and contributor work</w:t>
      </w:r>
      <w:r w:rsidR="00EA4030">
        <w:rPr>
          <w:rFonts w:ascii="Verdana" w:hAnsi="Verdana"/>
        </w:rPr>
        <w:t>-</w:t>
      </w:r>
      <w:r w:rsidRPr="00133CE4">
        <w:rPr>
          <w:rFonts w:ascii="Verdana" w:hAnsi="Verdana"/>
        </w:rPr>
        <w:t xml:space="preserve">forces targeted by </w:t>
      </w:r>
      <w:r w:rsidR="003422A9" w:rsidRPr="00133CE4">
        <w:rPr>
          <w:rFonts w:ascii="Verdana" w:hAnsi="Verdana"/>
        </w:rPr>
        <w:t>all</w:t>
      </w:r>
      <w:r w:rsidRPr="00133CE4">
        <w:rPr>
          <w:rFonts w:ascii="Verdana" w:hAnsi="Verdana"/>
        </w:rPr>
        <w:t xml:space="preserve"> </w:t>
      </w:r>
      <w:r w:rsidR="007F5D5C">
        <w:rPr>
          <w:rFonts w:ascii="Verdana" w:hAnsi="Verdana"/>
        </w:rPr>
        <w:t xml:space="preserve">the </w:t>
      </w:r>
      <w:r w:rsidRPr="00133CE4">
        <w:rPr>
          <w:rFonts w:ascii="Verdana" w:hAnsi="Verdana"/>
        </w:rPr>
        <w:t>capacity building effort: the training offerings and C</w:t>
      </w:r>
      <w:r w:rsidR="003422A9" w:rsidRPr="00133CE4">
        <w:rPr>
          <w:rFonts w:ascii="Verdana" w:hAnsi="Verdana"/>
        </w:rPr>
        <w:t>o</w:t>
      </w:r>
      <w:r w:rsidRPr="00133CE4">
        <w:rPr>
          <w:rFonts w:ascii="Verdana" w:hAnsi="Verdana"/>
        </w:rPr>
        <w:t>P, the online course, associated tools and materials, the webinars. Workforces have certainly benefited from these activities</w:t>
      </w:r>
      <w:r w:rsidR="00F575A7" w:rsidRPr="00133CE4">
        <w:rPr>
          <w:rFonts w:ascii="Verdana" w:hAnsi="Verdana"/>
        </w:rPr>
        <w:t xml:space="preserve"> as training participants or webinar attendees</w:t>
      </w:r>
      <w:r w:rsidR="005825B6" w:rsidRPr="00133CE4">
        <w:rPr>
          <w:rFonts w:ascii="Verdana" w:hAnsi="Verdana"/>
        </w:rPr>
        <w:t xml:space="preserve"> or end-users of the various resources,</w:t>
      </w:r>
      <w:r w:rsidR="00F575A7" w:rsidRPr="00133CE4">
        <w:rPr>
          <w:rFonts w:ascii="Verdana" w:hAnsi="Verdana"/>
        </w:rPr>
        <w:t xml:space="preserve"> as described in the sections above. </w:t>
      </w:r>
      <w:r w:rsidR="005825B6" w:rsidRPr="00133CE4">
        <w:rPr>
          <w:rFonts w:ascii="Verdana" w:hAnsi="Verdana"/>
        </w:rPr>
        <w:t>Second,</w:t>
      </w:r>
      <w:r w:rsidR="00950AEC" w:rsidRPr="00133CE4">
        <w:rPr>
          <w:rFonts w:ascii="Verdana" w:hAnsi="Verdana"/>
        </w:rPr>
        <w:t xml:space="preserve"> </w:t>
      </w:r>
      <w:r w:rsidR="00EA4030">
        <w:rPr>
          <w:rFonts w:ascii="Verdana" w:hAnsi="Verdana"/>
        </w:rPr>
        <w:t xml:space="preserve">are </w:t>
      </w:r>
      <w:r w:rsidR="00950AEC" w:rsidRPr="00133CE4">
        <w:rPr>
          <w:rFonts w:ascii="Verdana" w:hAnsi="Verdana"/>
        </w:rPr>
        <w:t xml:space="preserve">the organisations and agencies that connected with the Program as clients of the Experts by Experience </w:t>
      </w:r>
      <w:r w:rsidR="00D007CE" w:rsidRPr="00133CE4">
        <w:rPr>
          <w:rFonts w:ascii="Verdana" w:hAnsi="Verdana"/>
        </w:rPr>
        <w:t>G</w:t>
      </w:r>
      <w:r w:rsidR="00950AEC" w:rsidRPr="00133CE4">
        <w:rPr>
          <w:rFonts w:ascii="Verdana" w:hAnsi="Verdana"/>
        </w:rPr>
        <w:t xml:space="preserve">roup. Again, the benefits have been covered above. </w:t>
      </w:r>
      <w:r w:rsidR="005825B6" w:rsidRPr="00133CE4">
        <w:rPr>
          <w:rFonts w:ascii="Verdana" w:hAnsi="Verdana"/>
        </w:rPr>
        <w:t>Third</w:t>
      </w:r>
      <w:r w:rsidR="00EA4030">
        <w:rPr>
          <w:rFonts w:ascii="Verdana" w:hAnsi="Verdana"/>
        </w:rPr>
        <w:t>,</w:t>
      </w:r>
      <w:r w:rsidR="005825B6" w:rsidRPr="00133CE4">
        <w:rPr>
          <w:rFonts w:ascii="Verdana" w:hAnsi="Verdana"/>
        </w:rPr>
        <w:t xml:space="preserve"> are</w:t>
      </w:r>
      <w:r w:rsidR="004B6D0A" w:rsidRPr="00133CE4">
        <w:rPr>
          <w:rFonts w:ascii="Verdana" w:hAnsi="Verdana"/>
        </w:rPr>
        <w:t xml:space="preserve"> </w:t>
      </w:r>
      <w:r w:rsidR="005825B6" w:rsidRPr="00133CE4">
        <w:rPr>
          <w:rFonts w:ascii="Verdana" w:hAnsi="Verdana"/>
        </w:rPr>
        <w:t xml:space="preserve">cross-sector stakeholders for the prevention of violence against women with disabilities more broadly. </w:t>
      </w:r>
      <w:r w:rsidR="00666DC5" w:rsidRPr="00133CE4">
        <w:rPr>
          <w:rFonts w:ascii="Verdana" w:hAnsi="Verdana"/>
        </w:rPr>
        <w:t>The most important example was the PAG</w:t>
      </w:r>
      <w:r w:rsidR="00EA4030">
        <w:rPr>
          <w:rFonts w:ascii="Verdana" w:hAnsi="Verdana"/>
        </w:rPr>
        <w:t>. The PAG</w:t>
      </w:r>
      <w:r w:rsidR="00666DC5" w:rsidRPr="00133CE4">
        <w:rPr>
          <w:rFonts w:ascii="Verdana" w:hAnsi="Verdana"/>
        </w:rPr>
        <w:t xml:space="preserve"> provided excellent advice and support </w:t>
      </w:r>
      <w:r w:rsidR="004B6D0A" w:rsidRPr="00133CE4">
        <w:rPr>
          <w:rFonts w:ascii="Verdana" w:hAnsi="Verdana"/>
        </w:rPr>
        <w:t xml:space="preserve">to the Program Team </w:t>
      </w:r>
      <w:r w:rsidR="00666DC5" w:rsidRPr="00133CE4">
        <w:rPr>
          <w:rFonts w:ascii="Verdana" w:hAnsi="Verdana"/>
        </w:rPr>
        <w:t>on</w:t>
      </w:r>
      <w:r w:rsidR="004B6D0A" w:rsidRPr="00133CE4">
        <w:rPr>
          <w:rFonts w:ascii="Verdana" w:hAnsi="Verdana"/>
        </w:rPr>
        <w:t xml:space="preserve"> </w:t>
      </w:r>
      <w:r w:rsidR="00EA4030">
        <w:rPr>
          <w:rFonts w:ascii="Verdana" w:hAnsi="Verdana"/>
        </w:rPr>
        <w:t xml:space="preserve">Program </w:t>
      </w:r>
      <w:r w:rsidR="00666DC5" w:rsidRPr="00133CE4">
        <w:rPr>
          <w:rFonts w:ascii="Verdana" w:hAnsi="Verdana"/>
        </w:rPr>
        <w:t xml:space="preserve">reach, impact and sustainability. PAG members were beneficiaries </w:t>
      </w:r>
      <w:r w:rsidR="004B6D0A" w:rsidRPr="00133CE4">
        <w:rPr>
          <w:rFonts w:ascii="Verdana" w:hAnsi="Verdana"/>
        </w:rPr>
        <w:t xml:space="preserve">of these exchanges </w:t>
      </w:r>
      <w:r w:rsidR="00666DC5" w:rsidRPr="00133CE4">
        <w:rPr>
          <w:rFonts w:ascii="Verdana" w:hAnsi="Verdana"/>
        </w:rPr>
        <w:t xml:space="preserve">too, in that </w:t>
      </w:r>
      <w:r w:rsidR="00DA0E49" w:rsidRPr="00133CE4">
        <w:rPr>
          <w:rFonts w:ascii="Verdana" w:hAnsi="Verdana"/>
        </w:rPr>
        <w:t xml:space="preserve">the structure </w:t>
      </w:r>
      <w:r w:rsidR="00666DC5" w:rsidRPr="00133CE4">
        <w:rPr>
          <w:rFonts w:ascii="Verdana" w:hAnsi="Verdana"/>
        </w:rPr>
        <w:t>brought together stakeholders who otherwise might not have collaborated</w:t>
      </w:r>
      <w:r w:rsidR="00EA4030">
        <w:rPr>
          <w:rFonts w:ascii="Verdana" w:hAnsi="Verdana"/>
        </w:rPr>
        <w:t>; it thereby</w:t>
      </w:r>
      <w:r w:rsidR="00666DC5" w:rsidRPr="00133CE4">
        <w:rPr>
          <w:rFonts w:ascii="Verdana" w:hAnsi="Verdana"/>
        </w:rPr>
        <w:t xml:space="preserve"> created opportunities for high-level discussion</w:t>
      </w:r>
      <w:r w:rsidR="00DA0E49" w:rsidRPr="00133CE4">
        <w:rPr>
          <w:rFonts w:ascii="Verdana" w:hAnsi="Verdana"/>
        </w:rPr>
        <w:t>s</w:t>
      </w:r>
      <w:r w:rsidR="00666DC5" w:rsidRPr="00133CE4">
        <w:rPr>
          <w:rFonts w:ascii="Verdana" w:hAnsi="Verdana"/>
        </w:rPr>
        <w:t xml:space="preserve"> around </w:t>
      </w:r>
      <w:r w:rsidR="00DA0E49" w:rsidRPr="00133CE4">
        <w:rPr>
          <w:rFonts w:ascii="Verdana" w:hAnsi="Verdana"/>
        </w:rPr>
        <w:t>gender, disability and prevention</w:t>
      </w:r>
      <w:r w:rsidR="004B6D0A" w:rsidRPr="00133CE4">
        <w:rPr>
          <w:rFonts w:ascii="Verdana" w:hAnsi="Verdana"/>
        </w:rPr>
        <w:t>,</w:t>
      </w:r>
      <w:r w:rsidR="00DA0E49" w:rsidRPr="00133CE4">
        <w:rPr>
          <w:rFonts w:ascii="Verdana" w:hAnsi="Verdana"/>
        </w:rPr>
        <w:t xml:space="preserve"> or </w:t>
      </w:r>
      <w:r w:rsidR="004B6D0A" w:rsidRPr="00133CE4">
        <w:rPr>
          <w:rFonts w:ascii="Verdana" w:hAnsi="Verdana"/>
        </w:rPr>
        <w:t xml:space="preserve">on the </w:t>
      </w:r>
      <w:r w:rsidR="00DA0E49" w:rsidRPr="00133CE4">
        <w:rPr>
          <w:rFonts w:ascii="Verdana" w:hAnsi="Verdana"/>
        </w:rPr>
        <w:t>shared</w:t>
      </w:r>
      <w:r w:rsidR="00666DC5" w:rsidRPr="00133CE4">
        <w:rPr>
          <w:rFonts w:ascii="Verdana" w:hAnsi="Verdana"/>
        </w:rPr>
        <w:t xml:space="preserve"> challenges of COVID-19 and ‘new normal’ ways of working. </w:t>
      </w:r>
    </w:p>
    <w:p w14:paraId="5C90AA3D" w14:textId="77777777" w:rsidR="00AF0157" w:rsidRPr="00133CE4" w:rsidRDefault="00AF0157" w:rsidP="00AF0157">
      <w:pPr>
        <w:widowControl/>
        <w:autoSpaceDE/>
        <w:autoSpaceDN/>
        <w:spacing w:line="257" w:lineRule="auto"/>
        <w:ind w:right="-6"/>
        <w:rPr>
          <w:rFonts w:ascii="Verdana" w:hAnsi="Verdana"/>
        </w:rPr>
      </w:pPr>
    </w:p>
    <w:p w14:paraId="38E2DE11" w14:textId="2BD6C688" w:rsidR="007B7553" w:rsidRPr="00133CE4" w:rsidRDefault="00FB753D" w:rsidP="004B6D0A">
      <w:pPr>
        <w:widowControl/>
        <w:autoSpaceDE/>
        <w:autoSpaceDN/>
        <w:spacing w:line="257" w:lineRule="auto"/>
        <w:ind w:right="-6"/>
        <w:rPr>
          <w:rFonts w:ascii="Verdana" w:hAnsi="Verdana"/>
        </w:rPr>
      </w:pPr>
      <w:r w:rsidRPr="00133CE4">
        <w:rPr>
          <w:rFonts w:ascii="Verdana" w:hAnsi="Verdana"/>
        </w:rPr>
        <w:t>By far the</w:t>
      </w:r>
      <w:r w:rsidR="00DA0E49" w:rsidRPr="00133CE4">
        <w:rPr>
          <w:rFonts w:ascii="Verdana" w:hAnsi="Verdana"/>
        </w:rPr>
        <w:t xml:space="preserve"> most important beneficiaries were the Experts by Experience women, </w:t>
      </w:r>
      <w:r w:rsidR="00CA7FC0">
        <w:rPr>
          <w:rFonts w:ascii="Verdana" w:hAnsi="Verdana"/>
        </w:rPr>
        <w:t>for</w:t>
      </w:r>
      <w:r w:rsidR="00DA0E49" w:rsidRPr="00133CE4">
        <w:rPr>
          <w:rFonts w:ascii="Verdana" w:hAnsi="Verdana"/>
        </w:rPr>
        <w:t xml:space="preserve"> th</w:t>
      </w:r>
      <w:r w:rsidRPr="00133CE4">
        <w:rPr>
          <w:rFonts w:ascii="Verdana" w:hAnsi="Verdana"/>
        </w:rPr>
        <w:t>eir</w:t>
      </w:r>
      <w:r w:rsidR="00DA0E49" w:rsidRPr="00133CE4">
        <w:rPr>
          <w:rFonts w:ascii="Verdana" w:hAnsi="Verdana"/>
        </w:rPr>
        <w:t xml:space="preserve"> journey </w:t>
      </w:r>
      <w:r w:rsidRPr="00133CE4">
        <w:rPr>
          <w:rFonts w:ascii="Verdana" w:hAnsi="Verdana"/>
        </w:rPr>
        <w:t xml:space="preserve">through the Program </w:t>
      </w:r>
      <w:r w:rsidR="00DA0E49" w:rsidRPr="00133CE4">
        <w:rPr>
          <w:rFonts w:ascii="Verdana" w:hAnsi="Verdana"/>
        </w:rPr>
        <w:t>has been transformational. Many</w:t>
      </w:r>
      <w:r w:rsidR="003669F9">
        <w:rPr>
          <w:rFonts w:ascii="Verdana" w:hAnsi="Verdana"/>
        </w:rPr>
        <w:t xml:space="preserve"> </w:t>
      </w:r>
      <w:r w:rsidR="00DA0E49" w:rsidRPr="00133CE4">
        <w:rPr>
          <w:rFonts w:ascii="Verdana" w:hAnsi="Verdana"/>
        </w:rPr>
        <w:t xml:space="preserve">acquired </w:t>
      </w:r>
      <w:r w:rsidRPr="00133CE4">
        <w:rPr>
          <w:rFonts w:ascii="Verdana" w:hAnsi="Verdana"/>
        </w:rPr>
        <w:t>practical</w:t>
      </w:r>
      <w:r w:rsidR="002050D0">
        <w:rPr>
          <w:rFonts w:ascii="Verdana" w:hAnsi="Verdana"/>
        </w:rPr>
        <w:t xml:space="preserve"> and new </w:t>
      </w:r>
      <w:r w:rsidR="00DA0E49" w:rsidRPr="00133CE4">
        <w:rPr>
          <w:rFonts w:ascii="Verdana" w:hAnsi="Verdana"/>
        </w:rPr>
        <w:t>skills in communication or public speaking</w:t>
      </w:r>
      <w:r w:rsidRPr="00133CE4">
        <w:rPr>
          <w:rFonts w:ascii="Verdana" w:hAnsi="Verdana"/>
        </w:rPr>
        <w:t>. Many learned new things about</w:t>
      </w:r>
      <w:r w:rsidR="00DA0E49" w:rsidRPr="00133CE4">
        <w:rPr>
          <w:rFonts w:ascii="Verdana" w:hAnsi="Verdana"/>
        </w:rPr>
        <w:t xml:space="preserve"> gender, disability and </w:t>
      </w:r>
      <w:r w:rsidR="002050D0">
        <w:rPr>
          <w:rFonts w:ascii="Verdana" w:hAnsi="Verdana"/>
        </w:rPr>
        <w:t xml:space="preserve">primary </w:t>
      </w:r>
      <w:r w:rsidR="00DA0E49" w:rsidRPr="00133CE4">
        <w:rPr>
          <w:rFonts w:ascii="Verdana" w:hAnsi="Verdana"/>
        </w:rPr>
        <w:t xml:space="preserve">prevention. </w:t>
      </w:r>
      <w:r w:rsidR="004B6D0A" w:rsidRPr="00133CE4">
        <w:rPr>
          <w:rFonts w:ascii="Verdana" w:hAnsi="Verdana"/>
        </w:rPr>
        <w:t>But the</w:t>
      </w:r>
      <w:r w:rsidR="00DA0E49" w:rsidRPr="00133CE4">
        <w:rPr>
          <w:rFonts w:ascii="Verdana" w:hAnsi="Verdana"/>
        </w:rPr>
        <w:t xml:space="preserve"> standout </w:t>
      </w:r>
      <w:r w:rsidR="004B6D0A" w:rsidRPr="00133CE4">
        <w:rPr>
          <w:rFonts w:ascii="Verdana" w:hAnsi="Verdana"/>
        </w:rPr>
        <w:t xml:space="preserve">shared </w:t>
      </w:r>
      <w:r w:rsidR="00DA0E49" w:rsidRPr="00133CE4">
        <w:rPr>
          <w:rFonts w:ascii="Verdana" w:hAnsi="Verdana"/>
        </w:rPr>
        <w:t>experience was their</w:t>
      </w:r>
      <w:r w:rsidRPr="00133CE4">
        <w:rPr>
          <w:rFonts w:ascii="Verdana" w:hAnsi="Verdana"/>
        </w:rPr>
        <w:t xml:space="preserve"> </w:t>
      </w:r>
      <w:r w:rsidR="00DA0E49" w:rsidRPr="00133CE4">
        <w:rPr>
          <w:rFonts w:ascii="Verdana" w:hAnsi="Verdana"/>
        </w:rPr>
        <w:t xml:space="preserve">transition into being </w:t>
      </w:r>
      <w:r w:rsidR="00DA0E49" w:rsidRPr="00133CE4">
        <w:rPr>
          <w:rFonts w:ascii="Verdana" w:hAnsi="Verdana"/>
          <w:i/>
          <w:iCs/>
        </w:rPr>
        <w:t>well-rounded advocates</w:t>
      </w:r>
      <w:r w:rsidR="00DA0E49" w:rsidRPr="00133CE4">
        <w:rPr>
          <w:rFonts w:ascii="Verdana" w:hAnsi="Verdana"/>
        </w:rPr>
        <w:t xml:space="preserve">, meaning experts who can speak to purpose and aren’t ‘stuck in their own stories,’ as put by one evaluation participant. </w:t>
      </w:r>
      <w:r w:rsidRPr="00133CE4">
        <w:rPr>
          <w:rFonts w:ascii="Verdana" w:hAnsi="Verdana"/>
        </w:rPr>
        <w:t>Through the</w:t>
      </w:r>
      <w:r w:rsidR="002050D0">
        <w:rPr>
          <w:rFonts w:ascii="Verdana" w:hAnsi="Verdana"/>
        </w:rPr>
        <w:t xml:space="preserve"> </w:t>
      </w:r>
      <w:r w:rsidRPr="00133CE4">
        <w:rPr>
          <w:rFonts w:ascii="Verdana" w:hAnsi="Verdana"/>
        </w:rPr>
        <w:t xml:space="preserve">professional development and consultation experience, lived experience was elevated into a wider view of the structural systems of discrimination, and </w:t>
      </w:r>
      <w:r w:rsidRPr="00133CE4">
        <w:rPr>
          <w:rFonts w:ascii="Verdana" w:hAnsi="Verdana"/>
          <w:i/>
          <w:iCs/>
        </w:rPr>
        <w:t>this</w:t>
      </w:r>
      <w:r w:rsidRPr="00133CE4">
        <w:rPr>
          <w:rFonts w:ascii="Verdana" w:hAnsi="Verdana"/>
        </w:rPr>
        <w:t xml:space="preserve"> </w:t>
      </w:r>
      <w:r w:rsidR="004B6D0A" w:rsidRPr="00133CE4">
        <w:rPr>
          <w:rFonts w:ascii="Verdana" w:hAnsi="Verdana"/>
        </w:rPr>
        <w:t>became</w:t>
      </w:r>
      <w:r w:rsidRPr="00133CE4">
        <w:rPr>
          <w:rFonts w:ascii="Verdana" w:hAnsi="Verdana"/>
        </w:rPr>
        <w:t xml:space="preserve"> the</w:t>
      </w:r>
      <w:r w:rsidR="002050D0">
        <w:rPr>
          <w:rFonts w:ascii="Verdana" w:hAnsi="Verdana"/>
        </w:rPr>
        <w:t xml:space="preserve"> women’s</w:t>
      </w:r>
      <w:r w:rsidRPr="00133CE4">
        <w:rPr>
          <w:rFonts w:ascii="Verdana" w:hAnsi="Verdana"/>
        </w:rPr>
        <w:t xml:space="preserve"> advocacy </w:t>
      </w:r>
      <w:r w:rsidR="0032493B" w:rsidRPr="00133CE4">
        <w:rPr>
          <w:rFonts w:ascii="Verdana" w:hAnsi="Verdana"/>
        </w:rPr>
        <w:t xml:space="preserve">platform. </w:t>
      </w:r>
      <w:r w:rsidR="004B6D0A" w:rsidRPr="00133CE4">
        <w:rPr>
          <w:rFonts w:ascii="Verdana" w:hAnsi="Verdana"/>
        </w:rPr>
        <w:t>T</w:t>
      </w:r>
      <w:r w:rsidRPr="00133CE4">
        <w:rPr>
          <w:rFonts w:ascii="Verdana" w:hAnsi="Verdana"/>
        </w:rPr>
        <w:t>his has made for more sustainable practi</w:t>
      </w:r>
      <w:r w:rsidR="004B6D0A" w:rsidRPr="00133CE4">
        <w:rPr>
          <w:rFonts w:ascii="Verdana" w:hAnsi="Verdana"/>
        </w:rPr>
        <w:t>c</w:t>
      </w:r>
      <w:r w:rsidRPr="00133CE4">
        <w:rPr>
          <w:rFonts w:ascii="Verdana" w:hAnsi="Verdana"/>
        </w:rPr>
        <w:t xml:space="preserve">e too, </w:t>
      </w:r>
      <w:r w:rsidR="003B7C69" w:rsidRPr="00133CE4">
        <w:rPr>
          <w:rFonts w:ascii="Verdana" w:hAnsi="Verdana"/>
        </w:rPr>
        <w:t xml:space="preserve">in that </w:t>
      </w:r>
      <w:r w:rsidR="0032493B" w:rsidRPr="00133CE4">
        <w:rPr>
          <w:rFonts w:ascii="Verdana" w:hAnsi="Verdana"/>
        </w:rPr>
        <w:t>the experts</w:t>
      </w:r>
      <w:r w:rsidR="003B7C69" w:rsidRPr="00133CE4">
        <w:rPr>
          <w:rFonts w:ascii="Verdana" w:hAnsi="Verdana"/>
        </w:rPr>
        <w:t xml:space="preserve"> don’t always have to relive their own stor</w:t>
      </w:r>
      <w:r w:rsidR="0032493B" w:rsidRPr="00133CE4">
        <w:rPr>
          <w:rFonts w:ascii="Verdana" w:hAnsi="Verdana"/>
        </w:rPr>
        <w:t>ies</w:t>
      </w:r>
      <w:r w:rsidR="00E17811" w:rsidRPr="00133CE4">
        <w:rPr>
          <w:rFonts w:ascii="Verdana" w:hAnsi="Verdana"/>
        </w:rPr>
        <w:t>, t</w:t>
      </w:r>
      <w:r w:rsidR="003B7C69" w:rsidRPr="00133CE4">
        <w:rPr>
          <w:rFonts w:ascii="Verdana" w:hAnsi="Verdana"/>
        </w:rPr>
        <w:t>hey can bring lived experience into conversation</w:t>
      </w:r>
      <w:r w:rsidR="004B6D0A" w:rsidRPr="00133CE4">
        <w:rPr>
          <w:rFonts w:ascii="Verdana" w:hAnsi="Verdana"/>
        </w:rPr>
        <w:t>s</w:t>
      </w:r>
      <w:r w:rsidR="003B7C69" w:rsidRPr="00133CE4">
        <w:rPr>
          <w:rFonts w:ascii="Verdana" w:hAnsi="Verdana"/>
        </w:rPr>
        <w:t xml:space="preserve"> in more </w:t>
      </w:r>
      <w:r w:rsidR="0032493B" w:rsidRPr="00133CE4">
        <w:rPr>
          <w:rFonts w:ascii="Verdana" w:hAnsi="Verdana"/>
        </w:rPr>
        <w:t>elevated</w:t>
      </w:r>
      <w:r w:rsidR="00E17811" w:rsidRPr="00133CE4">
        <w:rPr>
          <w:rFonts w:ascii="Verdana" w:hAnsi="Verdana"/>
        </w:rPr>
        <w:t xml:space="preserve"> </w:t>
      </w:r>
      <w:r w:rsidR="0032493B" w:rsidRPr="00133CE4">
        <w:rPr>
          <w:rFonts w:ascii="Verdana" w:hAnsi="Verdana"/>
        </w:rPr>
        <w:t>strategic</w:t>
      </w:r>
      <w:r w:rsidR="003B7C69" w:rsidRPr="00133CE4">
        <w:rPr>
          <w:rFonts w:ascii="Verdana" w:hAnsi="Verdana"/>
        </w:rPr>
        <w:t xml:space="preserve"> ways. </w:t>
      </w:r>
      <w:r w:rsidR="00A72165" w:rsidRPr="00133CE4">
        <w:rPr>
          <w:rFonts w:ascii="Verdana" w:hAnsi="Verdana"/>
        </w:rPr>
        <w:t xml:space="preserve">The women are </w:t>
      </w:r>
      <w:r w:rsidR="003422A9" w:rsidRPr="00133CE4">
        <w:rPr>
          <w:rFonts w:ascii="Verdana" w:hAnsi="Verdana"/>
        </w:rPr>
        <w:t>poised</w:t>
      </w:r>
      <w:r w:rsidR="00A72165" w:rsidRPr="00133CE4">
        <w:rPr>
          <w:rFonts w:ascii="Verdana" w:hAnsi="Verdana"/>
        </w:rPr>
        <w:t xml:space="preserve"> to take on the next phase in their Program journey, which brings us to the final section of this report. </w:t>
      </w:r>
    </w:p>
    <w:p w14:paraId="4D0B8379" w14:textId="3D74C34F" w:rsidR="007B7553" w:rsidRPr="00133CE4" w:rsidRDefault="007B7553" w:rsidP="00E02A64">
      <w:pPr>
        <w:pStyle w:val="Heading2"/>
        <w:spacing w:before="240"/>
        <w:rPr>
          <w:sz w:val="28"/>
          <w:szCs w:val="28"/>
        </w:rPr>
      </w:pPr>
      <w:bookmarkStart w:id="58" w:name="_Toc115872722"/>
      <w:r w:rsidRPr="00133CE4">
        <w:rPr>
          <w:sz w:val="28"/>
          <w:szCs w:val="28"/>
        </w:rPr>
        <w:t>Next steps for WDV and Victorian primary prevention</w:t>
      </w:r>
      <w:bookmarkEnd w:id="58"/>
      <w:r w:rsidR="00F970E7" w:rsidRPr="00133CE4">
        <w:rPr>
          <w:sz w:val="28"/>
          <w:szCs w:val="28"/>
        </w:rPr>
        <w:t xml:space="preserve"> </w:t>
      </w:r>
    </w:p>
    <w:p w14:paraId="7629F222" w14:textId="43E9F32C" w:rsidR="00672883" w:rsidRPr="00133CE4" w:rsidRDefault="00AA39A2" w:rsidP="00AF0157">
      <w:pPr>
        <w:widowControl/>
        <w:autoSpaceDE/>
        <w:autoSpaceDN/>
        <w:spacing w:line="257" w:lineRule="auto"/>
        <w:rPr>
          <w:rFonts w:ascii="Verdana" w:hAnsi="Verdana"/>
        </w:rPr>
      </w:pPr>
      <w:r w:rsidRPr="00133CE4">
        <w:rPr>
          <w:rFonts w:ascii="Verdana" w:hAnsi="Verdana"/>
        </w:rPr>
        <w:t xml:space="preserve">What lies ahead for the Gender and Diversity Workforce Development Program? Going forward, there are </w:t>
      </w:r>
      <w:r w:rsidR="003422A9" w:rsidRPr="00133CE4">
        <w:rPr>
          <w:rFonts w:ascii="Verdana" w:hAnsi="Verdana"/>
        </w:rPr>
        <w:t>opportunities</w:t>
      </w:r>
      <w:r w:rsidRPr="00133CE4">
        <w:rPr>
          <w:rFonts w:ascii="Verdana" w:hAnsi="Verdana"/>
        </w:rPr>
        <w:t xml:space="preserve"> to evolve the Experts by Experience</w:t>
      </w:r>
      <w:r w:rsidR="00EF39B8" w:rsidRPr="00133CE4">
        <w:rPr>
          <w:rFonts w:ascii="Verdana" w:hAnsi="Verdana"/>
        </w:rPr>
        <w:t xml:space="preserve"> </w:t>
      </w:r>
      <w:r w:rsidR="00631142" w:rsidRPr="00133CE4">
        <w:rPr>
          <w:rFonts w:ascii="Verdana" w:hAnsi="Verdana"/>
        </w:rPr>
        <w:t>G</w:t>
      </w:r>
      <w:r w:rsidR="00EF39B8" w:rsidRPr="00133CE4">
        <w:rPr>
          <w:rFonts w:ascii="Verdana" w:hAnsi="Verdana"/>
        </w:rPr>
        <w:t>roup</w:t>
      </w:r>
      <w:r w:rsidR="00CA22E2" w:rsidRPr="00133CE4">
        <w:rPr>
          <w:rFonts w:ascii="Verdana" w:hAnsi="Verdana"/>
        </w:rPr>
        <w:t xml:space="preserve"> even further as well-rounded advocates. </w:t>
      </w:r>
      <w:r w:rsidR="00EF39B8" w:rsidRPr="00133CE4">
        <w:rPr>
          <w:rFonts w:ascii="Verdana" w:hAnsi="Verdana"/>
        </w:rPr>
        <w:t xml:space="preserve">Members </w:t>
      </w:r>
      <w:r w:rsidRPr="00133CE4">
        <w:rPr>
          <w:rFonts w:ascii="Verdana" w:hAnsi="Verdana"/>
        </w:rPr>
        <w:t xml:space="preserve">could, for instance, be </w:t>
      </w:r>
      <w:r w:rsidR="003B0012" w:rsidRPr="00133CE4">
        <w:rPr>
          <w:rFonts w:ascii="Verdana" w:hAnsi="Verdana"/>
        </w:rPr>
        <w:t xml:space="preserve">supported and </w:t>
      </w:r>
      <w:r w:rsidR="00CA22E2" w:rsidRPr="00133CE4">
        <w:rPr>
          <w:rFonts w:ascii="Verdana" w:hAnsi="Verdana"/>
        </w:rPr>
        <w:t xml:space="preserve">upskilled </w:t>
      </w:r>
      <w:r w:rsidR="003B0012" w:rsidRPr="00133CE4">
        <w:rPr>
          <w:rFonts w:ascii="Verdana" w:hAnsi="Verdana"/>
        </w:rPr>
        <w:t>as co-facilitators of</w:t>
      </w:r>
      <w:r w:rsidR="00CA22E2" w:rsidRPr="00133CE4">
        <w:rPr>
          <w:rFonts w:ascii="Verdana" w:hAnsi="Verdana"/>
        </w:rPr>
        <w:t xml:space="preserve"> </w:t>
      </w:r>
      <w:r w:rsidRPr="00133CE4">
        <w:rPr>
          <w:rFonts w:ascii="Verdana" w:hAnsi="Verdana"/>
        </w:rPr>
        <w:t>consultation and co-design processes for intersectional prevention</w:t>
      </w:r>
      <w:r w:rsidR="00CA22E2" w:rsidRPr="00133CE4">
        <w:rPr>
          <w:rFonts w:ascii="Verdana" w:hAnsi="Verdana"/>
        </w:rPr>
        <w:t xml:space="preserve"> practice</w:t>
      </w:r>
      <w:r w:rsidRPr="00133CE4">
        <w:rPr>
          <w:rFonts w:ascii="Verdana" w:hAnsi="Verdana"/>
        </w:rPr>
        <w:t>, and not only be</w:t>
      </w:r>
      <w:r w:rsidR="003B0012" w:rsidRPr="00133CE4">
        <w:rPr>
          <w:rFonts w:ascii="Verdana" w:hAnsi="Verdana"/>
        </w:rPr>
        <w:t xml:space="preserve"> the ones</w:t>
      </w:r>
      <w:r w:rsidR="00CA22E2" w:rsidRPr="00133CE4">
        <w:rPr>
          <w:rFonts w:ascii="Verdana" w:hAnsi="Verdana"/>
        </w:rPr>
        <w:t xml:space="preserve"> </w:t>
      </w:r>
      <w:r w:rsidRPr="00133CE4">
        <w:rPr>
          <w:rFonts w:ascii="Verdana" w:hAnsi="Verdana"/>
        </w:rPr>
        <w:t>consulted</w:t>
      </w:r>
      <w:r w:rsidR="00CA22E2" w:rsidRPr="00133CE4">
        <w:rPr>
          <w:rFonts w:ascii="Verdana" w:hAnsi="Verdana"/>
        </w:rPr>
        <w:t xml:space="preserve"> </w:t>
      </w:r>
      <w:r w:rsidR="003B0012" w:rsidRPr="00133CE4">
        <w:rPr>
          <w:rFonts w:ascii="Verdana" w:hAnsi="Verdana"/>
        </w:rPr>
        <w:t>upon</w:t>
      </w:r>
      <w:r w:rsidRPr="00133CE4">
        <w:rPr>
          <w:rFonts w:ascii="Verdana" w:hAnsi="Verdana"/>
        </w:rPr>
        <w:t xml:space="preserve">. </w:t>
      </w:r>
      <w:r w:rsidR="00EF39B8" w:rsidRPr="00133CE4">
        <w:rPr>
          <w:rFonts w:ascii="Verdana" w:hAnsi="Verdana"/>
        </w:rPr>
        <w:t>To an extent, this</w:t>
      </w:r>
      <w:r w:rsidRPr="00133CE4">
        <w:rPr>
          <w:rFonts w:ascii="Verdana" w:hAnsi="Verdana"/>
        </w:rPr>
        <w:t xml:space="preserve"> has </w:t>
      </w:r>
      <w:r w:rsidR="00EF39B8" w:rsidRPr="00133CE4">
        <w:rPr>
          <w:rFonts w:ascii="Verdana" w:hAnsi="Verdana"/>
        </w:rPr>
        <w:t>already started happening. T</w:t>
      </w:r>
      <w:r w:rsidRPr="00133CE4">
        <w:rPr>
          <w:rFonts w:ascii="Verdana" w:hAnsi="Verdana"/>
        </w:rPr>
        <w:t xml:space="preserve">he level of consultation provided to WIRE and Good Shepherd </w:t>
      </w:r>
      <w:r w:rsidR="00EF39B8" w:rsidRPr="00133CE4">
        <w:rPr>
          <w:rFonts w:ascii="Verdana" w:hAnsi="Verdana"/>
        </w:rPr>
        <w:t xml:space="preserve">for their </w:t>
      </w:r>
      <w:r w:rsidRPr="00133CE4">
        <w:rPr>
          <w:rFonts w:ascii="Verdana" w:hAnsi="Verdana"/>
        </w:rPr>
        <w:t xml:space="preserve">Intersectional Guide and Financial Capability Education Co-design Project is the example here, where one expert was employed by </w:t>
      </w:r>
      <w:r w:rsidR="00EF39B8" w:rsidRPr="00133CE4">
        <w:rPr>
          <w:rFonts w:ascii="Verdana" w:hAnsi="Verdana"/>
        </w:rPr>
        <w:t>the partners</w:t>
      </w:r>
      <w:r w:rsidRPr="00133CE4">
        <w:rPr>
          <w:rFonts w:ascii="Verdana" w:hAnsi="Verdana"/>
        </w:rPr>
        <w:t xml:space="preserve"> to </w:t>
      </w:r>
      <w:r w:rsidR="00EF39B8" w:rsidRPr="00133CE4">
        <w:rPr>
          <w:rFonts w:ascii="Verdana" w:hAnsi="Verdana"/>
        </w:rPr>
        <w:t xml:space="preserve">co-facilitate their other consultations. There could </w:t>
      </w:r>
      <w:r w:rsidR="003422A9" w:rsidRPr="00133CE4">
        <w:rPr>
          <w:rFonts w:ascii="Verdana" w:hAnsi="Verdana"/>
        </w:rPr>
        <w:t>be</w:t>
      </w:r>
      <w:r w:rsidR="00EF39B8" w:rsidRPr="00133CE4">
        <w:rPr>
          <w:rFonts w:ascii="Verdana" w:hAnsi="Verdana"/>
        </w:rPr>
        <w:t xml:space="preserve"> a </w:t>
      </w:r>
      <w:r w:rsidRPr="00133CE4">
        <w:rPr>
          <w:rFonts w:ascii="Verdana" w:hAnsi="Verdana"/>
        </w:rPr>
        <w:t xml:space="preserve">strategy </w:t>
      </w:r>
      <w:r w:rsidR="00EF39B8" w:rsidRPr="00133CE4">
        <w:rPr>
          <w:rFonts w:ascii="Verdana" w:hAnsi="Verdana"/>
        </w:rPr>
        <w:t xml:space="preserve">to formalise this </w:t>
      </w:r>
      <w:r w:rsidR="003B0012" w:rsidRPr="00133CE4">
        <w:rPr>
          <w:rFonts w:ascii="Verdana" w:hAnsi="Verdana"/>
        </w:rPr>
        <w:t xml:space="preserve">kind of </w:t>
      </w:r>
      <w:r w:rsidR="00EF39B8" w:rsidRPr="00133CE4">
        <w:rPr>
          <w:rFonts w:ascii="Verdana" w:hAnsi="Verdana"/>
        </w:rPr>
        <w:t xml:space="preserve">development </w:t>
      </w:r>
      <w:r w:rsidR="003B0012" w:rsidRPr="00133CE4">
        <w:rPr>
          <w:rFonts w:ascii="Verdana" w:hAnsi="Verdana"/>
        </w:rPr>
        <w:t xml:space="preserve">of the </w:t>
      </w:r>
      <w:r w:rsidR="00631142" w:rsidRPr="00133CE4">
        <w:rPr>
          <w:rFonts w:ascii="Verdana" w:hAnsi="Verdana"/>
        </w:rPr>
        <w:t>Experts by Experience women</w:t>
      </w:r>
      <w:r w:rsidR="003B0012" w:rsidRPr="00133CE4">
        <w:rPr>
          <w:rFonts w:ascii="Verdana" w:hAnsi="Verdana"/>
        </w:rPr>
        <w:t xml:space="preserve"> in their</w:t>
      </w:r>
      <w:r w:rsidR="00EF39B8" w:rsidRPr="00133CE4">
        <w:rPr>
          <w:rFonts w:ascii="Verdana" w:hAnsi="Verdana"/>
        </w:rPr>
        <w:t xml:space="preserve"> </w:t>
      </w:r>
      <w:r w:rsidR="00631142" w:rsidRPr="00133CE4">
        <w:rPr>
          <w:rFonts w:ascii="Verdana" w:hAnsi="Verdana"/>
        </w:rPr>
        <w:t xml:space="preserve">ongoing role. </w:t>
      </w:r>
    </w:p>
    <w:p w14:paraId="76AF6061" w14:textId="77777777" w:rsidR="00AF0157" w:rsidRPr="00133CE4" w:rsidRDefault="00AF0157" w:rsidP="00AF0157">
      <w:pPr>
        <w:widowControl/>
        <w:autoSpaceDE/>
        <w:autoSpaceDN/>
        <w:spacing w:line="257" w:lineRule="auto"/>
        <w:rPr>
          <w:rFonts w:ascii="Verdana" w:hAnsi="Verdana"/>
        </w:rPr>
      </w:pPr>
    </w:p>
    <w:p w14:paraId="55431197" w14:textId="1F89FF56" w:rsidR="0031178F" w:rsidRPr="00133CE4" w:rsidRDefault="003B0012" w:rsidP="00AF0157">
      <w:pPr>
        <w:widowControl/>
        <w:autoSpaceDE/>
        <w:autoSpaceDN/>
        <w:spacing w:line="257" w:lineRule="auto"/>
        <w:rPr>
          <w:rFonts w:ascii="Verdana" w:hAnsi="Verdana"/>
          <w:i/>
          <w:iCs/>
        </w:rPr>
      </w:pPr>
      <w:r w:rsidRPr="00133CE4">
        <w:rPr>
          <w:rFonts w:ascii="Verdana" w:hAnsi="Verdana"/>
        </w:rPr>
        <w:t>Regarding training</w:t>
      </w:r>
      <w:r w:rsidR="00BD6698" w:rsidRPr="00133CE4">
        <w:rPr>
          <w:rFonts w:ascii="Verdana" w:hAnsi="Verdana"/>
        </w:rPr>
        <w:t xml:space="preserve"> opportunities,</w:t>
      </w:r>
      <w:r w:rsidRPr="00133CE4">
        <w:rPr>
          <w:rFonts w:ascii="Verdana" w:hAnsi="Verdana"/>
        </w:rPr>
        <w:t xml:space="preserve"> f</w:t>
      </w:r>
      <w:r w:rsidR="00EF39B8" w:rsidRPr="00133CE4">
        <w:rPr>
          <w:rFonts w:ascii="Verdana" w:hAnsi="Verdana"/>
        </w:rPr>
        <w:t xml:space="preserve">urther exploration of </w:t>
      </w:r>
      <w:r w:rsidR="00BD6698" w:rsidRPr="00133CE4">
        <w:rPr>
          <w:rFonts w:ascii="Verdana" w:hAnsi="Verdana"/>
        </w:rPr>
        <w:t>an</w:t>
      </w:r>
      <w:r w:rsidR="00EF39B8" w:rsidRPr="00133CE4">
        <w:rPr>
          <w:rFonts w:ascii="Verdana" w:hAnsi="Verdana"/>
        </w:rPr>
        <w:t xml:space="preserve"> endorsement pathway</w:t>
      </w:r>
      <w:r w:rsidR="00E575B1" w:rsidRPr="00133CE4">
        <w:rPr>
          <w:rFonts w:ascii="Verdana" w:hAnsi="Verdana"/>
        </w:rPr>
        <w:t xml:space="preserve"> </w:t>
      </w:r>
      <w:r w:rsidR="00EF39B8" w:rsidRPr="00133CE4">
        <w:rPr>
          <w:rFonts w:ascii="Verdana" w:hAnsi="Verdana"/>
        </w:rPr>
        <w:t xml:space="preserve">is </w:t>
      </w:r>
      <w:r w:rsidR="00631142" w:rsidRPr="00133CE4">
        <w:rPr>
          <w:rFonts w:ascii="Verdana" w:hAnsi="Verdana"/>
        </w:rPr>
        <w:t xml:space="preserve">well </w:t>
      </w:r>
      <w:r w:rsidR="00EF39B8" w:rsidRPr="00133CE4">
        <w:rPr>
          <w:rFonts w:ascii="Verdana" w:hAnsi="Verdana"/>
        </w:rPr>
        <w:t>within th</w:t>
      </w:r>
      <w:r w:rsidR="00E575B1" w:rsidRPr="00133CE4">
        <w:rPr>
          <w:rFonts w:ascii="Verdana" w:hAnsi="Verdana"/>
        </w:rPr>
        <w:t xml:space="preserve">e horizon of </w:t>
      </w:r>
      <w:r w:rsidR="00631142" w:rsidRPr="00133CE4">
        <w:rPr>
          <w:rFonts w:ascii="Verdana" w:hAnsi="Verdana"/>
        </w:rPr>
        <w:t>Program’s</w:t>
      </w:r>
      <w:r w:rsidR="00EF39B8" w:rsidRPr="00133CE4">
        <w:rPr>
          <w:rFonts w:ascii="Verdana" w:hAnsi="Verdana"/>
        </w:rPr>
        <w:t xml:space="preserve"> </w:t>
      </w:r>
      <w:r w:rsidR="00E575B1" w:rsidRPr="00133CE4">
        <w:rPr>
          <w:rFonts w:ascii="Verdana" w:hAnsi="Verdana"/>
        </w:rPr>
        <w:t xml:space="preserve">next </w:t>
      </w:r>
      <w:r w:rsidR="00A12BF5" w:rsidRPr="00133CE4">
        <w:rPr>
          <w:rFonts w:ascii="Verdana" w:hAnsi="Verdana"/>
        </w:rPr>
        <w:t>phase</w:t>
      </w:r>
      <w:r w:rsidR="00BD6698" w:rsidRPr="00133CE4">
        <w:rPr>
          <w:rFonts w:ascii="Verdana" w:hAnsi="Verdana"/>
        </w:rPr>
        <w:t>. So too i</w:t>
      </w:r>
      <w:r w:rsidR="00EF39B8" w:rsidRPr="00133CE4">
        <w:rPr>
          <w:rFonts w:ascii="Verdana" w:hAnsi="Verdana"/>
        </w:rPr>
        <w:t xml:space="preserve">s </w:t>
      </w:r>
      <w:r w:rsidR="00BD6698" w:rsidRPr="00133CE4">
        <w:rPr>
          <w:rFonts w:ascii="Verdana" w:hAnsi="Verdana"/>
        </w:rPr>
        <w:t xml:space="preserve">further exploration </w:t>
      </w:r>
      <w:r w:rsidR="00E575B1" w:rsidRPr="00133CE4">
        <w:rPr>
          <w:rFonts w:ascii="Verdana" w:hAnsi="Verdana"/>
        </w:rPr>
        <w:t xml:space="preserve">with </w:t>
      </w:r>
      <w:r w:rsidR="00EF39B8" w:rsidRPr="00133CE4">
        <w:rPr>
          <w:rFonts w:ascii="Verdana" w:hAnsi="Verdana"/>
        </w:rPr>
        <w:t xml:space="preserve">CWE </w:t>
      </w:r>
      <w:r w:rsidR="0045695E" w:rsidRPr="00133CE4">
        <w:rPr>
          <w:rFonts w:ascii="Verdana" w:hAnsi="Verdana"/>
        </w:rPr>
        <w:t xml:space="preserve">on </w:t>
      </w:r>
      <w:r w:rsidR="00E575B1" w:rsidRPr="00133CE4">
        <w:rPr>
          <w:rFonts w:ascii="Verdana" w:hAnsi="Verdana"/>
        </w:rPr>
        <w:t>how best to locate</w:t>
      </w:r>
      <w:r w:rsidR="00A12BF5" w:rsidRPr="00133CE4">
        <w:rPr>
          <w:rFonts w:ascii="Verdana" w:hAnsi="Verdana"/>
        </w:rPr>
        <w:t xml:space="preserve"> the Program’s non-accredited training and its content</w:t>
      </w:r>
      <w:r w:rsidR="00E575B1" w:rsidRPr="00133CE4">
        <w:rPr>
          <w:rFonts w:ascii="Verdana" w:hAnsi="Verdana"/>
        </w:rPr>
        <w:t xml:space="preserve"> </w:t>
      </w:r>
      <w:r w:rsidR="00A12BF5" w:rsidRPr="00133CE4">
        <w:rPr>
          <w:rFonts w:ascii="Verdana" w:hAnsi="Verdana"/>
        </w:rPr>
        <w:t>i</w:t>
      </w:r>
      <w:r w:rsidR="00EF39B8" w:rsidRPr="00133CE4">
        <w:rPr>
          <w:rFonts w:ascii="Verdana" w:hAnsi="Verdana"/>
        </w:rPr>
        <w:t>n</w:t>
      </w:r>
      <w:r w:rsidR="00E575B1" w:rsidRPr="00133CE4">
        <w:rPr>
          <w:rFonts w:ascii="Verdana" w:hAnsi="Verdana"/>
        </w:rPr>
        <w:t xml:space="preserve"> </w:t>
      </w:r>
      <w:r w:rsidR="00EF39B8" w:rsidRPr="00133CE4">
        <w:rPr>
          <w:rFonts w:ascii="Verdana" w:hAnsi="Verdana"/>
        </w:rPr>
        <w:t xml:space="preserve">relation to Action 1.0 and Action 2.2 of the </w:t>
      </w:r>
      <w:r w:rsidR="00EF39B8" w:rsidRPr="00133CE4">
        <w:rPr>
          <w:rFonts w:ascii="Verdana" w:hAnsi="Verdana"/>
          <w:i/>
          <w:iCs/>
        </w:rPr>
        <w:t>Rolling Action Plan 2019–2022</w:t>
      </w:r>
      <w:r w:rsidR="00EF39B8" w:rsidRPr="00133CE4">
        <w:rPr>
          <w:rFonts w:ascii="Verdana" w:hAnsi="Verdana"/>
        </w:rPr>
        <w:t xml:space="preserve"> for </w:t>
      </w:r>
      <w:r w:rsidR="00EF39B8" w:rsidRPr="00133CE4">
        <w:rPr>
          <w:rFonts w:ascii="Verdana" w:hAnsi="Verdana"/>
          <w:i/>
          <w:iCs/>
        </w:rPr>
        <w:t>Building from Streng</w:t>
      </w:r>
      <w:r w:rsidR="00E575B1" w:rsidRPr="00133CE4">
        <w:rPr>
          <w:rFonts w:ascii="Verdana" w:hAnsi="Verdana"/>
          <w:i/>
          <w:iCs/>
        </w:rPr>
        <w:t xml:space="preserve">th. </w:t>
      </w:r>
    </w:p>
    <w:p w14:paraId="51A58137" w14:textId="77777777" w:rsidR="00AF0157" w:rsidRPr="00133CE4" w:rsidRDefault="00AF0157" w:rsidP="00AF0157">
      <w:pPr>
        <w:widowControl/>
        <w:autoSpaceDE/>
        <w:autoSpaceDN/>
        <w:spacing w:line="257" w:lineRule="auto"/>
        <w:rPr>
          <w:rFonts w:ascii="Verdana" w:hAnsi="Verdana"/>
        </w:rPr>
      </w:pPr>
    </w:p>
    <w:p w14:paraId="188ED47D" w14:textId="46A65C49" w:rsidR="0031178F" w:rsidRPr="00133CE4" w:rsidRDefault="00EF39B8" w:rsidP="00930959">
      <w:pPr>
        <w:widowControl/>
        <w:autoSpaceDE/>
        <w:autoSpaceDN/>
        <w:spacing w:line="257" w:lineRule="auto"/>
        <w:ind w:right="-148"/>
        <w:rPr>
          <w:rFonts w:ascii="Verdana" w:hAnsi="Verdana"/>
        </w:rPr>
      </w:pPr>
      <w:r w:rsidRPr="00133CE4">
        <w:rPr>
          <w:rFonts w:ascii="Verdana" w:hAnsi="Verdana"/>
        </w:rPr>
        <w:t xml:space="preserve">There is </w:t>
      </w:r>
      <w:r w:rsidR="00473A91" w:rsidRPr="00133CE4">
        <w:rPr>
          <w:rFonts w:ascii="Verdana" w:hAnsi="Verdana"/>
        </w:rPr>
        <w:t>room</w:t>
      </w:r>
      <w:r w:rsidRPr="00133CE4">
        <w:rPr>
          <w:rFonts w:ascii="Verdana" w:hAnsi="Verdana"/>
        </w:rPr>
        <w:t xml:space="preserve"> for the Program </w:t>
      </w:r>
      <w:r w:rsidR="00E575B1" w:rsidRPr="00133CE4">
        <w:rPr>
          <w:rFonts w:ascii="Verdana" w:hAnsi="Verdana"/>
        </w:rPr>
        <w:t xml:space="preserve">going forward </w:t>
      </w:r>
      <w:r w:rsidRPr="00133CE4">
        <w:rPr>
          <w:rFonts w:ascii="Verdana" w:hAnsi="Verdana"/>
        </w:rPr>
        <w:t xml:space="preserve">to continue </w:t>
      </w:r>
      <w:r w:rsidR="00E575B1" w:rsidRPr="00133CE4">
        <w:rPr>
          <w:rFonts w:ascii="Verdana" w:hAnsi="Verdana"/>
        </w:rPr>
        <w:t>shaping</w:t>
      </w:r>
      <w:r w:rsidR="001542E8">
        <w:rPr>
          <w:rFonts w:ascii="Verdana" w:hAnsi="Verdana"/>
        </w:rPr>
        <w:t xml:space="preserve"> our</w:t>
      </w:r>
      <w:r w:rsidRPr="00133CE4">
        <w:rPr>
          <w:rFonts w:ascii="Verdana" w:hAnsi="Verdana"/>
        </w:rPr>
        <w:t xml:space="preserve"> theoretical understandings of the drivers of violence against women </w:t>
      </w:r>
      <w:r w:rsidR="00565068" w:rsidRPr="00133CE4">
        <w:rPr>
          <w:rFonts w:ascii="Verdana" w:hAnsi="Verdana"/>
        </w:rPr>
        <w:t xml:space="preserve">with disabilities </w:t>
      </w:r>
      <w:r w:rsidRPr="00133CE4">
        <w:rPr>
          <w:rFonts w:ascii="Verdana" w:hAnsi="Verdana"/>
        </w:rPr>
        <w:t xml:space="preserve">and </w:t>
      </w:r>
      <w:r w:rsidR="007E00F8" w:rsidRPr="00133CE4">
        <w:rPr>
          <w:rFonts w:ascii="Verdana" w:hAnsi="Verdana"/>
        </w:rPr>
        <w:t xml:space="preserve">the </w:t>
      </w:r>
      <w:r w:rsidRPr="00133CE4">
        <w:rPr>
          <w:rFonts w:ascii="Verdana" w:hAnsi="Verdana"/>
        </w:rPr>
        <w:t xml:space="preserve">actions to prevent </w:t>
      </w:r>
      <w:r w:rsidR="00565068" w:rsidRPr="00133CE4">
        <w:rPr>
          <w:rFonts w:ascii="Verdana" w:hAnsi="Verdana"/>
        </w:rPr>
        <w:t>such violence</w:t>
      </w:r>
      <w:r w:rsidRPr="00133CE4">
        <w:rPr>
          <w:rFonts w:ascii="Verdana" w:hAnsi="Verdana"/>
        </w:rPr>
        <w:t xml:space="preserve">, given the excellent resources it has already produced by way of </w:t>
      </w:r>
      <w:r w:rsidR="003F189E" w:rsidRPr="00133CE4">
        <w:rPr>
          <w:rFonts w:ascii="Verdana" w:hAnsi="Verdana"/>
        </w:rPr>
        <w:t xml:space="preserve">the </w:t>
      </w:r>
      <w:r w:rsidRPr="00133CE4">
        <w:rPr>
          <w:rFonts w:ascii="Verdana" w:hAnsi="Verdana"/>
        </w:rPr>
        <w:t xml:space="preserve">training content and associated tools and materials – particularly the Taking Action posters and the lived experience video. </w:t>
      </w:r>
      <w:r w:rsidR="00274578" w:rsidRPr="00133CE4">
        <w:rPr>
          <w:rFonts w:ascii="Verdana" w:hAnsi="Verdana"/>
        </w:rPr>
        <w:t>Both</w:t>
      </w:r>
      <w:r w:rsidR="00917F24" w:rsidRPr="00133CE4">
        <w:rPr>
          <w:rFonts w:ascii="Verdana" w:hAnsi="Verdana"/>
        </w:rPr>
        <w:t xml:space="preserve"> resources have immediate familiarity and utility to anyone working in prevention, as they overlay a disability lens onto the drivers and actions of </w:t>
      </w:r>
      <w:r w:rsidR="00917F24" w:rsidRPr="00133CE4">
        <w:rPr>
          <w:rFonts w:ascii="Verdana" w:hAnsi="Verdana"/>
          <w:i/>
          <w:iCs/>
        </w:rPr>
        <w:t>Change the Story</w:t>
      </w:r>
      <w:r w:rsidR="00917F24" w:rsidRPr="00133CE4">
        <w:rPr>
          <w:rFonts w:ascii="Verdana" w:hAnsi="Verdana"/>
        </w:rPr>
        <w:t>. Contributing</w:t>
      </w:r>
      <w:r w:rsidR="003F189E" w:rsidRPr="00133CE4">
        <w:rPr>
          <w:rFonts w:ascii="Verdana" w:hAnsi="Verdana"/>
        </w:rPr>
        <w:t xml:space="preserve"> </w:t>
      </w:r>
      <w:r w:rsidR="005D5D4E" w:rsidRPr="00133CE4">
        <w:rPr>
          <w:rFonts w:ascii="Verdana" w:hAnsi="Verdana"/>
        </w:rPr>
        <w:t xml:space="preserve">further </w:t>
      </w:r>
      <w:r w:rsidR="00917F24" w:rsidRPr="00133CE4">
        <w:rPr>
          <w:rFonts w:ascii="Verdana" w:hAnsi="Verdana"/>
        </w:rPr>
        <w:t>to</w:t>
      </w:r>
      <w:r w:rsidR="003F189E" w:rsidRPr="00133CE4">
        <w:rPr>
          <w:rFonts w:ascii="Verdana" w:hAnsi="Verdana"/>
        </w:rPr>
        <w:t xml:space="preserve"> </w:t>
      </w:r>
      <w:r w:rsidR="005D5D4E" w:rsidRPr="00133CE4">
        <w:rPr>
          <w:rFonts w:ascii="Verdana" w:hAnsi="Verdana"/>
        </w:rPr>
        <w:t>our</w:t>
      </w:r>
      <w:r w:rsidR="00917F24" w:rsidRPr="00133CE4">
        <w:rPr>
          <w:rFonts w:ascii="Verdana" w:hAnsi="Verdana"/>
        </w:rPr>
        <w:t xml:space="preserve"> theoretical understandings</w:t>
      </w:r>
      <w:r w:rsidR="00E575B1" w:rsidRPr="00133CE4">
        <w:rPr>
          <w:rFonts w:ascii="Verdana" w:hAnsi="Verdana"/>
        </w:rPr>
        <w:t xml:space="preserve"> will </w:t>
      </w:r>
      <w:r w:rsidR="00917F24" w:rsidRPr="00133CE4">
        <w:rPr>
          <w:rFonts w:ascii="Verdana" w:hAnsi="Verdana"/>
        </w:rPr>
        <w:t>likely occur</w:t>
      </w:r>
      <w:r w:rsidR="00E575B1" w:rsidRPr="00133CE4">
        <w:rPr>
          <w:rFonts w:ascii="Verdana" w:hAnsi="Verdana"/>
        </w:rPr>
        <w:t xml:space="preserve"> in the </w:t>
      </w:r>
      <w:r w:rsidR="003F189E" w:rsidRPr="00133CE4">
        <w:rPr>
          <w:rFonts w:ascii="Verdana" w:hAnsi="Verdana"/>
        </w:rPr>
        <w:t>immediate</w:t>
      </w:r>
      <w:r w:rsidR="00E575B1" w:rsidRPr="00133CE4">
        <w:rPr>
          <w:rFonts w:ascii="Verdana" w:hAnsi="Verdana"/>
        </w:rPr>
        <w:t xml:space="preserve"> future through WDV’s partnership with Our Watch on a practice guide and conceptual model for the prevention of violence against women with disabilities, anticipated for release in the second half of 2021. Beyond that, the Program </w:t>
      </w:r>
      <w:r w:rsidR="00917F24" w:rsidRPr="00133CE4">
        <w:rPr>
          <w:rFonts w:ascii="Verdana" w:hAnsi="Verdana"/>
        </w:rPr>
        <w:t>does need to continue to make its own stamp as a</w:t>
      </w:r>
      <w:r w:rsidR="00E575B1" w:rsidRPr="00133CE4">
        <w:rPr>
          <w:rFonts w:ascii="Verdana" w:hAnsi="Verdana"/>
        </w:rPr>
        <w:t xml:space="preserve"> </w:t>
      </w:r>
      <w:r w:rsidR="00E575B1" w:rsidRPr="00133CE4">
        <w:rPr>
          <w:rFonts w:ascii="Verdana" w:hAnsi="Verdana"/>
          <w:i/>
          <w:iCs/>
        </w:rPr>
        <w:t>thought</w:t>
      </w:r>
      <w:r w:rsidR="00E575B1" w:rsidRPr="00133CE4">
        <w:rPr>
          <w:rFonts w:ascii="Verdana" w:hAnsi="Verdana"/>
        </w:rPr>
        <w:t xml:space="preserve"> leader </w:t>
      </w:r>
      <w:r w:rsidR="001542E8">
        <w:rPr>
          <w:rFonts w:ascii="Verdana" w:hAnsi="Verdana"/>
        </w:rPr>
        <w:t>and</w:t>
      </w:r>
      <w:r w:rsidR="00E575B1" w:rsidRPr="00133CE4">
        <w:rPr>
          <w:rFonts w:ascii="Verdana" w:hAnsi="Verdana"/>
        </w:rPr>
        <w:t xml:space="preserve"> practice leader</w:t>
      </w:r>
      <w:r w:rsidR="00917F24" w:rsidRPr="00133CE4">
        <w:rPr>
          <w:rFonts w:ascii="Verdana" w:hAnsi="Verdana"/>
        </w:rPr>
        <w:t xml:space="preserve"> in preventing violence against women with disabilities. </w:t>
      </w:r>
    </w:p>
    <w:p w14:paraId="1D1B91B7" w14:textId="77777777" w:rsidR="00AF0157" w:rsidRPr="00133CE4" w:rsidRDefault="00AF0157" w:rsidP="00AF0157">
      <w:pPr>
        <w:widowControl/>
        <w:autoSpaceDE/>
        <w:autoSpaceDN/>
        <w:spacing w:line="257" w:lineRule="auto"/>
        <w:rPr>
          <w:rFonts w:ascii="Verdana" w:hAnsi="Verdana"/>
        </w:rPr>
      </w:pPr>
    </w:p>
    <w:p w14:paraId="3CDDF4D6" w14:textId="49EDDD27" w:rsidR="00E575B1" w:rsidRPr="00133CE4" w:rsidRDefault="00917F24" w:rsidP="00AF0157">
      <w:pPr>
        <w:widowControl/>
        <w:autoSpaceDE/>
        <w:autoSpaceDN/>
        <w:spacing w:line="257" w:lineRule="auto"/>
        <w:ind w:right="-6"/>
        <w:rPr>
          <w:rFonts w:ascii="Verdana" w:hAnsi="Verdana"/>
          <w:lang w:val="en-GB"/>
        </w:rPr>
      </w:pPr>
      <w:r w:rsidRPr="00133CE4">
        <w:rPr>
          <w:rFonts w:ascii="Verdana" w:hAnsi="Verdana"/>
        </w:rPr>
        <w:t>The</w:t>
      </w:r>
      <w:r w:rsidR="00E575B1" w:rsidRPr="00133CE4">
        <w:rPr>
          <w:rFonts w:ascii="Verdana" w:hAnsi="Verdana"/>
        </w:rPr>
        <w:t xml:space="preserve"> biggest opportunity, however, is for the Program’s </w:t>
      </w:r>
      <w:r w:rsidR="00E575B1" w:rsidRPr="00133CE4">
        <w:rPr>
          <w:rFonts w:ascii="Verdana" w:hAnsi="Verdana"/>
          <w:lang w:val="en-GB"/>
        </w:rPr>
        <w:t xml:space="preserve">lived experience workforce to be better recognised and fully integrated into the prevention system as a sustained part of its infrastructure. </w:t>
      </w:r>
      <w:r w:rsidR="00DC7C06" w:rsidRPr="00133CE4">
        <w:rPr>
          <w:rFonts w:ascii="Verdana" w:hAnsi="Verdana"/>
          <w:lang w:val="en-GB"/>
        </w:rPr>
        <w:t xml:space="preserve">This requires advocacy on the part of WDV to the Victorian Government </w:t>
      </w:r>
      <w:r w:rsidR="003F189E" w:rsidRPr="00133CE4">
        <w:rPr>
          <w:rFonts w:ascii="Verdana" w:hAnsi="Verdana"/>
          <w:lang w:val="en-GB"/>
        </w:rPr>
        <w:t>for a</w:t>
      </w:r>
      <w:r w:rsidR="00DC7C06" w:rsidRPr="00133CE4">
        <w:rPr>
          <w:rFonts w:ascii="Verdana" w:hAnsi="Verdana"/>
          <w:lang w:val="en-GB"/>
        </w:rPr>
        <w:t xml:space="preserve"> solutions-focused approach. </w:t>
      </w:r>
    </w:p>
    <w:p w14:paraId="19129F9F" w14:textId="7A824F41" w:rsidR="00917F24" w:rsidRPr="00133CE4" w:rsidRDefault="00917F24" w:rsidP="00AF0157">
      <w:pPr>
        <w:widowControl/>
        <w:autoSpaceDE/>
        <w:autoSpaceDN/>
        <w:spacing w:line="257" w:lineRule="auto"/>
        <w:ind w:right="-6"/>
        <w:rPr>
          <w:rFonts w:ascii="Verdana" w:hAnsi="Verdana"/>
          <w:sz w:val="10"/>
          <w:szCs w:val="10"/>
          <w:lang w:val="en-GB"/>
        </w:rPr>
      </w:pPr>
    </w:p>
    <w:p w14:paraId="55A25AC0" w14:textId="5FBAD51B" w:rsidR="001B7733" w:rsidRPr="00133CE4" w:rsidRDefault="001B7733" w:rsidP="001B7733">
      <w:pPr>
        <w:widowControl/>
        <w:autoSpaceDE/>
        <w:autoSpaceDN/>
        <w:spacing w:line="257" w:lineRule="auto"/>
        <w:ind w:left="709" w:right="561"/>
        <w:rPr>
          <w:rFonts w:ascii="Verdana" w:eastAsia="Times New Roman" w:hAnsi="Verdana"/>
          <w:color w:val="5C1D64" w:themeColor="accent5"/>
          <w:lang w:eastAsia="en-GB"/>
        </w:rPr>
      </w:pPr>
      <w:r w:rsidRPr="00133CE4">
        <w:rPr>
          <w:rFonts w:ascii="Verdana" w:eastAsia="Times New Roman" w:hAnsi="Verdana"/>
          <w:color w:val="5C1D64" w:themeColor="accent5"/>
          <w:lang w:eastAsia="en-GB"/>
        </w:rPr>
        <w:t>The lived experience is invaluable to people. Unfortunately, we live in a world where lots of people aren’t exposed to disability, diverse disabilities and women with disabilities. What the Program provides is something you can’t get anywhere else! It’s a unique component of the work we deliver, that really strong lived experience perspective. (Program Team member)</w:t>
      </w:r>
    </w:p>
    <w:p w14:paraId="402F9F27" w14:textId="77777777" w:rsidR="001B7733" w:rsidRPr="00133CE4" w:rsidRDefault="001B7733" w:rsidP="001B7733">
      <w:pPr>
        <w:widowControl/>
        <w:autoSpaceDE/>
        <w:autoSpaceDN/>
        <w:spacing w:line="257" w:lineRule="auto"/>
        <w:ind w:left="709" w:right="561"/>
        <w:rPr>
          <w:rFonts w:ascii="Verdana" w:eastAsia="Times New Roman" w:hAnsi="Verdana"/>
          <w:color w:val="5C1D64" w:themeColor="accent5"/>
          <w:sz w:val="10"/>
          <w:szCs w:val="10"/>
          <w:lang w:eastAsia="en-GB"/>
        </w:rPr>
      </w:pPr>
    </w:p>
    <w:p w14:paraId="50805CD4" w14:textId="3DCC4EFA" w:rsidR="001B7733" w:rsidRPr="00133CE4" w:rsidRDefault="001B7733" w:rsidP="001B7733">
      <w:pPr>
        <w:widowControl/>
        <w:autoSpaceDE/>
        <w:autoSpaceDN/>
        <w:spacing w:line="257" w:lineRule="auto"/>
        <w:ind w:left="709" w:right="561"/>
        <w:rPr>
          <w:rFonts w:ascii="Verdana" w:eastAsia="Times New Roman" w:hAnsi="Verdana"/>
          <w:color w:val="5C1D64" w:themeColor="accent5"/>
          <w:lang w:eastAsia="en-GB"/>
        </w:rPr>
      </w:pPr>
      <w:r w:rsidRPr="00133CE4">
        <w:rPr>
          <w:rFonts w:ascii="Verdana" w:eastAsia="Times New Roman" w:hAnsi="Verdana"/>
          <w:color w:val="5C1D64" w:themeColor="accent5"/>
          <w:lang w:eastAsia="en-GB"/>
        </w:rPr>
        <w:t>It just makes sense, it’s obvious. In this space it’s how we work. But it’s rare. (</w:t>
      </w:r>
      <w:r w:rsidR="004619C1" w:rsidRPr="00133CE4">
        <w:rPr>
          <w:rFonts w:ascii="Verdana" w:eastAsia="Times New Roman" w:hAnsi="Verdana"/>
          <w:color w:val="5C1D64" w:themeColor="accent5"/>
          <w:lang w:eastAsia="en-GB"/>
        </w:rPr>
        <w:t>Experts by Experience member</w:t>
      </w:r>
      <w:r w:rsidRPr="00133CE4">
        <w:rPr>
          <w:rFonts w:ascii="Verdana" w:eastAsia="Times New Roman" w:hAnsi="Verdana"/>
          <w:color w:val="5C1D64" w:themeColor="accent5"/>
          <w:lang w:eastAsia="en-GB"/>
        </w:rPr>
        <w:t xml:space="preserve">) </w:t>
      </w:r>
    </w:p>
    <w:p w14:paraId="34FB52C9" w14:textId="1DF4A6FD" w:rsidR="001B7733" w:rsidRPr="00133CE4" w:rsidRDefault="001B7733" w:rsidP="00E575B1">
      <w:pPr>
        <w:widowControl/>
        <w:autoSpaceDE/>
        <w:autoSpaceDN/>
        <w:spacing w:line="257" w:lineRule="auto"/>
        <w:ind w:right="-6"/>
        <w:rPr>
          <w:rFonts w:ascii="Verdana" w:hAnsi="Verdana"/>
          <w:lang w:val="en-GB"/>
        </w:rPr>
      </w:pPr>
    </w:p>
    <w:p w14:paraId="3A3E8BE2" w14:textId="55A1830A" w:rsidR="00B87D81" w:rsidRPr="00901BF3" w:rsidRDefault="00917F24" w:rsidP="00930959">
      <w:pPr>
        <w:widowControl/>
        <w:autoSpaceDE/>
        <w:autoSpaceDN/>
        <w:spacing w:line="257" w:lineRule="auto"/>
        <w:ind w:right="-6"/>
        <w:rPr>
          <w:rFonts w:ascii="Verdana" w:hAnsi="Verdana"/>
          <w:lang w:val="en-GB"/>
        </w:rPr>
      </w:pPr>
      <w:r w:rsidRPr="00133CE4">
        <w:rPr>
          <w:rFonts w:ascii="Verdana" w:hAnsi="Verdana"/>
          <w:lang w:val="en-GB"/>
        </w:rPr>
        <w:t xml:space="preserve">The next steps </w:t>
      </w:r>
      <w:r w:rsidR="00747ACE" w:rsidRPr="00133CE4">
        <w:rPr>
          <w:rFonts w:ascii="Verdana" w:hAnsi="Verdana"/>
          <w:lang w:val="en-GB"/>
        </w:rPr>
        <w:t xml:space="preserve">and opportunities </w:t>
      </w:r>
      <w:r w:rsidRPr="00133CE4">
        <w:rPr>
          <w:rFonts w:ascii="Verdana" w:hAnsi="Verdana"/>
          <w:lang w:val="en-GB"/>
        </w:rPr>
        <w:t>are now shaped into</w:t>
      </w:r>
      <w:r w:rsidR="00D74337" w:rsidRPr="00133CE4">
        <w:rPr>
          <w:rFonts w:ascii="Verdana" w:hAnsi="Verdana"/>
          <w:lang w:val="en-GB"/>
        </w:rPr>
        <w:t xml:space="preserve"> evaluatio</w:t>
      </w:r>
      <w:r w:rsidR="00930959">
        <w:rPr>
          <w:rFonts w:ascii="Verdana" w:hAnsi="Verdana"/>
          <w:lang w:val="en-GB"/>
        </w:rPr>
        <w:t>n</w:t>
      </w:r>
      <w:r w:rsidR="00D74337" w:rsidRPr="00133CE4">
        <w:rPr>
          <w:rFonts w:ascii="Verdana" w:hAnsi="Verdana"/>
          <w:lang w:val="en-GB"/>
        </w:rPr>
        <w:t xml:space="preserve"> </w:t>
      </w:r>
      <w:r w:rsidRPr="00133CE4">
        <w:rPr>
          <w:rFonts w:ascii="Verdana" w:hAnsi="Verdana"/>
          <w:lang w:val="en-GB"/>
        </w:rPr>
        <w:t xml:space="preserve">recommendations for WDV and </w:t>
      </w:r>
      <w:r w:rsidR="00747ACE" w:rsidRPr="00133CE4">
        <w:rPr>
          <w:rFonts w:ascii="Verdana" w:hAnsi="Verdana"/>
          <w:lang w:val="en-GB"/>
        </w:rPr>
        <w:t xml:space="preserve">Victorian primary </w:t>
      </w:r>
      <w:r w:rsidRPr="00133CE4">
        <w:rPr>
          <w:rFonts w:ascii="Verdana" w:hAnsi="Verdana"/>
          <w:lang w:val="en-GB"/>
        </w:rPr>
        <w:t xml:space="preserve">prevention stakeholders to take forward. </w:t>
      </w:r>
    </w:p>
    <w:p w14:paraId="54D5E481" w14:textId="1AE81D7D" w:rsidR="00E86D3D" w:rsidRPr="00133CE4" w:rsidRDefault="00E86D3D" w:rsidP="00A23824">
      <w:pPr>
        <w:pStyle w:val="Heading1"/>
        <w:spacing w:before="0" w:after="240"/>
        <w:rPr>
          <w:rFonts w:ascii="Verdana" w:hAnsi="Verdana" w:cs="Calibri"/>
          <w:b/>
          <w:bCs/>
          <w:color w:val="652165"/>
          <w:sz w:val="40"/>
          <w:szCs w:val="40"/>
        </w:rPr>
      </w:pPr>
      <w:bookmarkStart w:id="59" w:name="_Toc115872723"/>
      <w:r w:rsidRPr="00133CE4">
        <w:rPr>
          <w:rFonts w:ascii="Verdana" w:hAnsi="Verdana" w:cs="Calibri"/>
          <w:b/>
          <w:bCs/>
          <w:color w:val="652165"/>
          <w:sz w:val="40"/>
          <w:szCs w:val="40"/>
        </w:rPr>
        <w:t>Recommendations</w:t>
      </w:r>
      <w:bookmarkEnd w:id="59"/>
      <w:r w:rsidRPr="00133CE4">
        <w:rPr>
          <w:rFonts w:ascii="Verdana" w:hAnsi="Verdana" w:cs="Calibri"/>
          <w:b/>
          <w:bCs/>
          <w:color w:val="652165"/>
          <w:sz w:val="40"/>
          <w:szCs w:val="40"/>
        </w:rPr>
        <w:t xml:space="preserve"> </w:t>
      </w:r>
    </w:p>
    <w:p w14:paraId="4FE620C6" w14:textId="5326F851" w:rsidR="000E1032" w:rsidRPr="00133CE4" w:rsidRDefault="00A23824" w:rsidP="009F6F95">
      <w:pPr>
        <w:spacing w:line="257" w:lineRule="auto"/>
        <w:ind w:right="-148"/>
        <w:rPr>
          <w:rFonts w:ascii="Verdana" w:hAnsi="Verdana"/>
        </w:rPr>
      </w:pPr>
      <w:r w:rsidRPr="00133CE4">
        <w:rPr>
          <w:rFonts w:ascii="Verdana" w:hAnsi="Verdana"/>
          <w:b/>
          <w:bCs/>
          <w:color w:val="652165"/>
        </w:rPr>
        <w:t>Recommendation 1</w:t>
      </w:r>
      <w:r w:rsidRPr="00133CE4">
        <w:rPr>
          <w:rFonts w:ascii="Verdana" w:hAnsi="Verdana"/>
        </w:rPr>
        <w:t xml:space="preserve">. </w:t>
      </w:r>
      <w:r w:rsidR="00822F27" w:rsidRPr="00133CE4">
        <w:rPr>
          <w:rFonts w:ascii="Verdana" w:hAnsi="Verdana"/>
        </w:rPr>
        <w:t xml:space="preserve">That </w:t>
      </w:r>
      <w:r w:rsidR="008B6ADA" w:rsidRPr="00133CE4">
        <w:rPr>
          <w:rFonts w:ascii="Verdana" w:hAnsi="Verdana"/>
        </w:rPr>
        <w:t xml:space="preserve">WDV </w:t>
      </w:r>
      <w:r w:rsidRPr="00133CE4">
        <w:rPr>
          <w:rFonts w:ascii="Verdana" w:hAnsi="Verdana"/>
        </w:rPr>
        <w:t>builds on its existing relationship with the Centre for Workforce Excellence</w:t>
      </w:r>
      <w:r w:rsidR="00A60E42" w:rsidRPr="00133CE4">
        <w:rPr>
          <w:rFonts w:ascii="Verdana" w:hAnsi="Verdana"/>
        </w:rPr>
        <w:t xml:space="preserve"> (CWE)</w:t>
      </w:r>
      <w:r w:rsidR="008D2F59" w:rsidRPr="00133CE4">
        <w:rPr>
          <w:rFonts w:ascii="Verdana" w:hAnsi="Verdana"/>
        </w:rPr>
        <w:t xml:space="preserve"> at </w:t>
      </w:r>
      <w:r w:rsidRPr="00133CE4">
        <w:rPr>
          <w:rFonts w:ascii="Verdana" w:hAnsi="Verdana"/>
        </w:rPr>
        <w:t>Family Safety Victoria</w:t>
      </w:r>
      <w:r w:rsidR="008D2F59" w:rsidRPr="00133CE4">
        <w:rPr>
          <w:rFonts w:ascii="Verdana" w:hAnsi="Verdana"/>
        </w:rPr>
        <w:t xml:space="preserve"> (FSV)</w:t>
      </w:r>
      <w:r w:rsidRPr="00133CE4">
        <w:rPr>
          <w:rFonts w:ascii="Verdana" w:hAnsi="Verdana"/>
        </w:rPr>
        <w:t xml:space="preserve"> to</w:t>
      </w:r>
      <w:r w:rsidR="00917F24" w:rsidRPr="00133CE4">
        <w:rPr>
          <w:rFonts w:ascii="Verdana" w:hAnsi="Verdana"/>
        </w:rPr>
        <w:t xml:space="preserve"> strategically locate the</w:t>
      </w:r>
      <w:r w:rsidR="008B6ADA" w:rsidRPr="00133CE4">
        <w:rPr>
          <w:rFonts w:ascii="Verdana" w:hAnsi="Verdana"/>
        </w:rPr>
        <w:t xml:space="preserve"> Program</w:t>
      </w:r>
      <w:r w:rsidRPr="00133CE4">
        <w:rPr>
          <w:rFonts w:ascii="Verdana" w:hAnsi="Verdana"/>
        </w:rPr>
        <w:t xml:space="preserve">’s capacity building </w:t>
      </w:r>
      <w:r w:rsidR="008D2F59" w:rsidRPr="00133CE4">
        <w:rPr>
          <w:rFonts w:ascii="Verdana" w:hAnsi="Verdana"/>
        </w:rPr>
        <w:t>activities</w:t>
      </w:r>
      <w:r w:rsidR="00A60E42" w:rsidRPr="00133CE4">
        <w:rPr>
          <w:rFonts w:ascii="Verdana" w:hAnsi="Verdana"/>
        </w:rPr>
        <w:t xml:space="preserve"> </w:t>
      </w:r>
      <w:r w:rsidR="00917F24" w:rsidRPr="00133CE4">
        <w:rPr>
          <w:rFonts w:ascii="Verdana" w:hAnsi="Verdana"/>
        </w:rPr>
        <w:t xml:space="preserve">in the context of the reform agenda for the next few years, </w:t>
      </w:r>
      <w:r w:rsidR="00A60E42" w:rsidRPr="00133CE4">
        <w:rPr>
          <w:rFonts w:ascii="Verdana" w:hAnsi="Verdana"/>
        </w:rPr>
        <w:t xml:space="preserve">with specific attention paid to how these </w:t>
      </w:r>
      <w:r w:rsidR="008D2F59" w:rsidRPr="00133CE4">
        <w:rPr>
          <w:rFonts w:ascii="Verdana" w:hAnsi="Verdana"/>
        </w:rPr>
        <w:t>activities</w:t>
      </w:r>
      <w:r w:rsidR="00A60E42" w:rsidRPr="00133CE4">
        <w:rPr>
          <w:rFonts w:ascii="Verdana" w:hAnsi="Verdana"/>
        </w:rPr>
        <w:t xml:space="preserve"> can continue to support CWE’s implementation of Action 1.10 and Action 2.2 of the</w:t>
      </w:r>
      <w:r w:rsidR="008B6ADA" w:rsidRPr="00133CE4">
        <w:rPr>
          <w:rFonts w:ascii="Verdana" w:hAnsi="Verdana"/>
        </w:rPr>
        <w:t xml:space="preserve"> </w:t>
      </w:r>
      <w:r w:rsidR="008B6ADA" w:rsidRPr="00133CE4">
        <w:rPr>
          <w:rFonts w:ascii="Verdana" w:hAnsi="Verdana"/>
          <w:i/>
          <w:iCs/>
        </w:rPr>
        <w:t>Rolling Action Plan 2019–2022</w:t>
      </w:r>
      <w:r w:rsidR="008B6ADA" w:rsidRPr="00133CE4">
        <w:rPr>
          <w:rFonts w:ascii="Verdana" w:hAnsi="Verdana"/>
        </w:rPr>
        <w:t xml:space="preserve"> for </w:t>
      </w:r>
      <w:r w:rsidR="008B6ADA" w:rsidRPr="00133CE4">
        <w:rPr>
          <w:rFonts w:ascii="Verdana" w:hAnsi="Verdana"/>
          <w:i/>
          <w:iCs/>
        </w:rPr>
        <w:t>Building from Strength</w:t>
      </w:r>
      <w:r w:rsidR="008B6ADA" w:rsidRPr="00133CE4">
        <w:rPr>
          <w:rFonts w:ascii="Verdana" w:hAnsi="Verdana"/>
        </w:rPr>
        <w:t>.</w:t>
      </w:r>
      <w:r w:rsidR="00A60E42" w:rsidRPr="00133CE4">
        <w:rPr>
          <w:rFonts w:ascii="Verdana" w:hAnsi="Verdana"/>
        </w:rPr>
        <w:t xml:space="preserve"> It is </w:t>
      </w:r>
      <w:r w:rsidR="00917F24" w:rsidRPr="00133CE4">
        <w:rPr>
          <w:rFonts w:ascii="Verdana" w:hAnsi="Verdana"/>
        </w:rPr>
        <w:t>suggested</w:t>
      </w:r>
      <w:r w:rsidR="00A60E42" w:rsidRPr="00133CE4">
        <w:rPr>
          <w:rFonts w:ascii="Verdana" w:hAnsi="Verdana"/>
        </w:rPr>
        <w:t xml:space="preserve"> that the Program’s non-accredited training offerings to specialist </w:t>
      </w:r>
      <w:r w:rsidR="00956B94" w:rsidRPr="00133CE4">
        <w:rPr>
          <w:rFonts w:ascii="Verdana" w:hAnsi="Verdana"/>
        </w:rPr>
        <w:t xml:space="preserve">prevention </w:t>
      </w:r>
      <w:r w:rsidR="00A60E42" w:rsidRPr="00133CE4">
        <w:rPr>
          <w:rFonts w:ascii="Verdana" w:hAnsi="Verdana"/>
        </w:rPr>
        <w:t xml:space="preserve">and contributor workforces </w:t>
      </w:r>
      <w:r w:rsidR="00917F24" w:rsidRPr="00133CE4">
        <w:rPr>
          <w:rFonts w:ascii="Verdana" w:hAnsi="Verdana"/>
        </w:rPr>
        <w:t>continue to be reflected in</w:t>
      </w:r>
      <w:r w:rsidR="00A60E42" w:rsidRPr="00133CE4">
        <w:rPr>
          <w:rFonts w:ascii="Verdana" w:hAnsi="Verdana"/>
        </w:rPr>
        <w:t xml:space="preserve"> Action 1.10</w:t>
      </w:r>
      <w:r w:rsidR="00A5290D" w:rsidRPr="00133CE4">
        <w:rPr>
          <w:rFonts w:ascii="Verdana" w:hAnsi="Verdana"/>
        </w:rPr>
        <w:t xml:space="preserve">, </w:t>
      </w:r>
      <w:r w:rsidR="001D1375" w:rsidRPr="00133CE4">
        <w:rPr>
          <w:rFonts w:ascii="Verdana" w:hAnsi="Verdana"/>
        </w:rPr>
        <w:t xml:space="preserve">supported by </w:t>
      </w:r>
      <w:r w:rsidR="00917F24" w:rsidRPr="00133CE4">
        <w:rPr>
          <w:rFonts w:ascii="Verdana" w:hAnsi="Verdana"/>
        </w:rPr>
        <w:t>a</w:t>
      </w:r>
      <w:r w:rsidR="001D1375" w:rsidRPr="00133CE4">
        <w:rPr>
          <w:rFonts w:ascii="Verdana" w:hAnsi="Verdana"/>
        </w:rPr>
        <w:t xml:space="preserve"> refreshed industry needs analysis</w:t>
      </w:r>
      <w:r w:rsidR="00917F24" w:rsidRPr="00133CE4">
        <w:rPr>
          <w:rFonts w:ascii="Verdana" w:hAnsi="Verdana"/>
        </w:rPr>
        <w:t xml:space="preserve"> currently being undertaken by WDV. </w:t>
      </w:r>
      <w:r w:rsidR="00A60E42" w:rsidRPr="00133CE4">
        <w:rPr>
          <w:rFonts w:ascii="Verdana" w:hAnsi="Verdana"/>
        </w:rPr>
        <w:t xml:space="preserve">It is </w:t>
      </w:r>
      <w:r w:rsidR="00917F24" w:rsidRPr="00133CE4">
        <w:rPr>
          <w:rFonts w:ascii="Verdana" w:hAnsi="Verdana"/>
        </w:rPr>
        <w:t>suggested</w:t>
      </w:r>
      <w:r w:rsidR="00A60E42" w:rsidRPr="00133CE4">
        <w:rPr>
          <w:rFonts w:ascii="Verdana" w:hAnsi="Verdana"/>
        </w:rPr>
        <w:t xml:space="preserve"> </w:t>
      </w:r>
      <w:r w:rsidR="009C5B34" w:rsidRPr="00133CE4">
        <w:rPr>
          <w:rFonts w:ascii="Verdana" w:hAnsi="Verdana"/>
        </w:rPr>
        <w:t xml:space="preserve">that </w:t>
      </w:r>
      <w:r w:rsidR="00A5290D" w:rsidRPr="00133CE4">
        <w:rPr>
          <w:rFonts w:ascii="Verdana" w:hAnsi="Verdana"/>
        </w:rPr>
        <w:t xml:space="preserve">conversations around </w:t>
      </w:r>
      <w:r w:rsidR="008D2F59" w:rsidRPr="00133CE4">
        <w:rPr>
          <w:rFonts w:ascii="Verdana" w:hAnsi="Verdana"/>
        </w:rPr>
        <w:t xml:space="preserve">Action </w:t>
      </w:r>
      <w:r w:rsidR="00A5290D" w:rsidRPr="00133CE4">
        <w:rPr>
          <w:rFonts w:ascii="Verdana" w:hAnsi="Verdana"/>
        </w:rPr>
        <w:t>2.2</w:t>
      </w:r>
      <w:r w:rsidR="008D2F59" w:rsidRPr="00133CE4">
        <w:rPr>
          <w:rFonts w:ascii="Verdana" w:hAnsi="Verdana"/>
        </w:rPr>
        <w:t xml:space="preserve"> </w:t>
      </w:r>
      <w:r w:rsidR="00A5290D" w:rsidRPr="00133CE4">
        <w:rPr>
          <w:rFonts w:ascii="Verdana" w:hAnsi="Verdana"/>
        </w:rPr>
        <w:t xml:space="preserve">include </w:t>
      </w:r>
      <w:r w:rsidR="009C5B34" w:rsidRPr="00133CE4">
        <w:rPr>
          <w:rFonts w:ascii="Verdana" w:hAnsi="Verdana"/>
        </w:rPr>
        <w:t xml:space="preserve">opportunities </w:t>
      </w:r>
      <w:r w:rsidR="00956B94" w:rsidRPr="00133CE4">
        <w:rPr>
          <w:rFonts w:ascii="Verdana" w:hAnsi="Verdana"/>
        </w:rPr>
        <w:t>for</w:t>
      </w:r>
      <w:r w:rsidR="008D2F59" w:rsidRPr="00133CE4">
        <w:rPr>
          <w:rFonts w:ascii="Verdana" w:hAnsi="Verdana"/>
        </w:rPr>
        <w:t xml:space="preserve"> how the</w:t>
      </w:r>
      <w:r w:rsidR="009C5B34" w:rsidRPr="00133CE4">
        <w:rPr>
          <w:rFonts w:ascii="Verdana" w:hAnsi="Verdana"/>
        </w:rPr>
        <w:t xml:space="preserve"> Program’s</w:t>
      </w:r>
      <w:r w:rsidR="001D1375" w:rsidRPr="00133CE4">
        <w:rPr>
          <w:rFonts w:ascii="Verdana" w:hAnsi="Verdana"/>
        </w:rPr>
        <w:t xml:space="preserve"> </w:t>
      </w:r>
      <w:r w:rsidR="008D2F59" w:rsidRPr="00133CE4">
        <w:rPr>
          <w:rFonts w:ascii="Verdana" w:hAnsi="Verdana"/>
        </w:rPr>
        <w:t xml:space="preserve">high-quality </w:t>
      </w:r>
      <w:r w:rsidR="00A60E42" w:rsidRPr="00133CE4">
        <w:rPr>
          <w:rFonts w:ascii="Verdana" w:hAnsi="Verdana"/>
        </w:rPr>
        <w:t xml:space="preserve">training content </w:t>
      </w:r>
      <w:r w:rsidR="001F6CCF" w:rsidRPr="00133CE4">
        <w:rPr>
          <w:rFonts w:ascii="Verdana" w:hAnsi="Verdana"/>
        </w:rPr>
        <w:t xml:space="preserve">and associated resources can be </w:t>
      </w:r>
      <w:r w:rsidR="008D2F59" w:rsidRPr="00133CE4">
        <w:rPr>
          <w:rFonts w:ascii="Verdana" w:hAnsi="Verdana"/>
        </w:rPr>
        <w:t xml:space="preserve">effectively </w:t>
      </w:r>
      <w:r w:rsidR="001F6CCF" w:rsidRPr="00133CE4">
        <w:rPr>
          <w:rFonts w:ascii="Verdana" w:hAnsi="Verdana"/>
        </w:rPr>
        <w:t xml:space="preserve">integrated into the accredited training </w:t>
      </w:r>
      <w:r w:rsidR="000E1032" w:rsidRPr="00133CE4">
        <w:rPr>
          <w:rFonts w:ascii="Verdana" w:hAnsi="Verdana"/>
        </w:rPr>
        <w:t xml:space="preserve">for specialist and contributor </w:t>
      </w:r>
      <w:r w:rsidR="008D2F59" w:rsidRPr="00133CE4">
        <w:rPr>
          <w:rFonts w:ascii="Verdana" w:hAnsi="Verdana"/>
        </w:rPr>
        <w:t>prevention workforces</w:t>
      </w:r>
      <w:r w:rsidR="000E1032" w:rsidRPr="00133CE4">
        <w:rPr>
          <w:rFonts w:ascii="Verdana" w:hAnsi="Verdana"/>
        </w:rPr>
        <w:t xml:space="preserve"> </w:t>
      </w:r>
      <w:r w:rsidR="008D2F59" w:rsidRPr="00133CE4">
        <w:rPr>
          <w:rFonts w:ascii="Verdana" w:hAnsi="Verdana"/>
        </w:rPr>
        <w:t xml:space="preserve">that CWE has commenced working on. </w:t>
      </w:r>
    </w:p>
    <w:p w14:paraId="3DC5CD1F" w14:textId="6C25F8CA" w:rsidR="00A5290D" w:rsidRPr="00133CE4" w:rsidRDefault="00A5290D" w:rsidP="009F6F95">
      <w:pPr>
        <w:spacing w:line="257" w:lineRule="auto"/>
        <w:ind w:right="-6"/>
        <w:rPr>
          <w:rFonts w:ascii="Verdana" w:hAnsi="Verdana"/>
        </w:rPr>
      </w:pPr>
    </w:p>
    <w:p w14:paraId="6F8A8FCE" w14:textId="73AB5A78" w:rsidR="00822F27" w:rsidRPr="00133CE4" w:rsidRDefault="00822F27" w:rsidP="00D32DA1">
      <w:pPr>
        <w:spacing w:line="257" w:lineRule="auto"/>
        <w:ind w:right="-148"/>
        <w:rPr>
          <w:rFonts w:ascii="Verdana" w:hAnsi="Verdana"/>
        </w:rPr>
      </w:pPr>
      <w:r w:rsidRPr="00133CE4">
        <w:rPr>
          <w:rFonts w:ascii="Verdana" w:hAnsi="Verdana"/>
          <w:b/>
          <w:bCs/>
          <w:color w:val="652165"/>
        </w:rPr>
        <w:t>Recommendation 2</w:t>
      </w:r>
      <w:r w:rsidRPr="00133CE4">
        <w:rPr>
          <w:rFonts w:ascii="Verdana" w:hAnsi="Verdana"/>
        </w:rPr>
        <w:t xml:space="preserve">. That </w:t>
      </w:r>
      <w:r w:rsidR="00A730DB" w:rsidRPr="00133CE4">
        <w:rPr>
          <w:rFonts w:ascii="Verdana" w:hAnsi="Verdana"/>
        </w:rPr>
        <w:t>WDV</w:t>
      </w:r>
      <w:r w:rsidRPr="00133CE4">
        <w:rPr>
          <w:rFonts w:ascii="Verdana" w:hAnsi="Verdana"/>
        </w:rPr>
        <w:t xml:space="preserve"> pursues explorations </w:t>
      </w:r>
      <w:r w:rsidR="00A730DB" w:rsidRPr="00133CE4">
        <w:rPr>
          <w:rFonts w:ascii="Verdana" w:hAnsi="Verdana"/>
        </w:rPr>
        <w:t xml:space="preserve">around </w:t>
      </w:r>
      <w:r w:rsidR="007E0EDB" w:rsidRPr="00133CE4">
        <w:rPr>
          <w:rFonts w:ascii="Verdana" w:hAnsi="Verdana"/>
        </w:rPr>
        <w:t>an</w:t>
      </w:r>
      <w:r w:rsidR="00A730DB" w:rsidRPr="00133CE4">
        <w:rPr>
          <w:rFonts w:ascii="Verdana" w:hAnsi="Verdana"/>
        </w:rPr>
        <w:t xml:space="preserve"> </w:t>
      </w:r>
      <w:r w:rsidR="00917F24" w:rsidRPr="00133CE4">
        <w:rPr>
          <w:rFonts w:ascii="Verdana" w:hAnsi="Verdana"/>
        </w:rPr>
        <w:t xml:space="preserve">endorsement pathway </w:t>
      </w:r>
      <w:r w:rsidR="00A730DB" w:rsidRPr="00133CE4">
        <w:rPr>
          <w:rFonts w:ascii="Verdana" w:hAnsi="Verdana"/>
        </w:rPr>
        <w:t>for the Program</w:t>
      </w:r>
      <w:r w:rsidR="00113772" w:rsidRPr="00133CE4">
        <w:rPr>
          <w:rFonts w:ascii="Verdana" w:hAnsi="Verdana"/>
        </w:rPr>
        <w:t xml:space="preserve"> </w:t>
      </w:r>
      <w:r w:rsidR="00917F24" w:rsidRPr="00133CE4">
        <w:rPr>
          <w:rFonts w:ascii="Verdana" w:hAnsi="Verdana"/>
        </w:rPr>
        <w:t>as set out in the scoping paper presented to the Program Advisory Group</w:t>
      </w:r>
      <w:r w:rsidR="006C0995" w:rsidRPr="00133CE4">
        <w:rPr>
          <w:rFonts w:ascii="Verdana" w:hAnsi="Verdana"/>
        </w:rPr>
        <w:t xml:space="preserve"> (PAG)</w:t>
      </w:r>
      <w:r w:rsidR="00917F24" w:rsidRPr="00133CE4">
        <w:rPr>
          <w:rFonts w:ascii="Verdana" w:hAnsi="Verdana"/>
        </w:rPr>
        <w:t xml:space="preserve"> at the October 2020 meeting</w:t>
      </w:r>
      <w:r w:rsidR="009073D0" w:rsidRPr="00133CE4">
        <w:rPr>
          <w:rFonts w:ascii="Verdana" w:hAnsi="Verdana"/>
        </w:rPr>
        <w:t>. This pathway should be approached a</w:t>
      </w:r>
      <w:r w:rsidR="00EA7203" w:rsidRPr="00133CE4">
        <w:rPr>
          <w:rFonts w:ascii="Verdana" w:hAnsi="Verdana"/>
        </w:rPr>
        <w:t>s a</w:t>
      </w:r>
      <w:r w:rsidR="009073D0" w:rsidRPr="00133CE4">
        <w:rPr>
          <w:rFonts w:ascii="Verdana" w:hAnsi="Verdana"/>
        </w:rPr>
        <w:t xml:space="preserve"> means </w:t>
      </w:r>
      <w:r w:rsidR="00856454" w:rsidRPr="00133CE4">
        <w:rPr>
          <w:rFonts w:ascii="Verdana" w:hAnsi="Verdana"/>
        </w:rPr>
        <w:t>to increase</w:t>
      </w:r>
      <w:r w:rsidR="009073D0" w:rsidRPr="00133CE4">
        <w:rPr>
          <w:rFonts w:ascii="Verdana" w:hAnsi="Verdana"/>
        </w:rPr>
        <w:t xml:space="preserve"> </w:t>
      </w:r>
      <w:r w:rsidR="00BD6698" w:rsidRPr="00133CE4">
        <w:rPr>
          <w:rFonts w:ascii="Verdana" w:hAnsi="Verdana"/>
        </w:rPr>
        <w:t xml:space="preserve">the </w:t>
      </w:r>
      <w:r w:rsidR="00922031" w:rsidRPr="00133CE4">
        <w:rPr>
          <w:rFonts w:ascii="Verdana" w:hAnsi="Verdana"/>
        </w:rPr>
        <w:t xml:space="preserve">Program’s </w:t>
      </w:r>
      <w:r w:rsidR="00BD6698" w:rsidRPr="00133CE4">
        <w:rPr>
          <w:rFonts w:ascii="Verdana" w:hAnsi="Verdana"/>
        </w:rPr>
        <w:t>reach</w:t>
      </w:r>
      <w:r w:rsidR="00922031" w:rsidRPr="00133CE4">
        <w:rPr>
          <w:rFonts w:ascii="Verdana" w:hAnsi="Verdana"/>
        </w:rPr>
        <w:t xml:space="preserve"> to</w:t>
      </w:r>
      <w:r w:rsidR="00BD6698" w:rsidRPr="00133CE4">
        <w:rPr>
          <w:rFonts w:ascii="Verdana" w:hAnsi="Verdana"/>
        </w:rPr>
        <w:t xml:space="preserve"> and engagement </w:t>
      </w:r>
      <w:r w:rsidR="00922031" w:rsidRPr="00133CE4">
        <w:rPr>
          <w:rFonts w:ascii="Verdana" w:hAnsi="Verdana"/>
        </w:rPr>
        <w:t>with</w:t>
      </w:r>
      <w:r w:rsidR="00BD6698" w:rsidRPr="00133CE4">
        <w:rPr>
          <w:rFonts w:ascii="Verdana" w:hAnsi="Verdana"/>
        </w:rPr>
        <w:t xml:space="preserve"> </w:t>
      </w:r>
      <w:r w:rsidR="00922031" w:rsidRPr="00133CE4">
        <w:rPr>
          <w:rFonts w:ascii="Verdana" w:hAnsi="Verdana"/>
        </w:rPr>
        <w:t xml:space="preserve">specialist prevention and </w:t>
      </w:r>
      <w:r w:rsidR="009073D0" w:rsidRPr="00133CE4">
        <w:rPr>
          <w:rFonts w:ascii="Verdana" w:hAnsi="Verdana"/>
        </w:rPr>
        <w:t>contributor workforces</w:t>
      </w:r>
      <w:r w:rsidR="00BD6698" w:rsidRPr="00133CE4">
        <w:rPr>
          <w:rFonts w:ascii="Verdana" w:hAnsi="Verdana"/>
        </w:rPr>
        <w:t>.</w:t>
      </w:r>
      <w:r w:rsidR="009073D0" w:rsidRPr="00133CE4">
        <w:rPr>
          <w:rFonts w:ascii="Verdana" w:hAnsi="Verdana"/>
        </w:rPr>
        <w:t xml:space="preserve"> </w:t>
      </w:r>
      <w:r w:rsidR="00A730DB" w:rsidRPr="00133CE4">
        <w:rPr>
          <w:rFonts w:ascii="Verdana" w:hAnsi="Verdana"/>
        </w:rPr>
        <w:t xml:space="preserve">These explorations </w:t>
      </w:r>
      <w:r w:rsidR="00B2269E" w:rsidRPr="00133CE4">
        <w:rPr>
          <w:rFonts w:ascii="Verdana" w:hAnsi="Verdana"/>
        </w:rPr>
        <w:t xml:space="preserve">can be run in parallel </w:t>
      </w:r>
      <w:r w:rsidR="00474779" w:rsidRPr="00133CE4">
        <w:rPr>
          <w:rFonts w:ascii="Verdana" w:hAnsi="Verdana"/>
        </w:rPr>
        <w:t xml:space="preserve">with (but </w:t>
      </w:r>
      <w:r w:rsidR="00B2269E" w:rsidRPr="00133CE4">
        <w:rPr>
          <w:rFonts w:ascii="Verdana" w:hAnsi="Verdana"/>
        </w:rPr>
        <w:t>are not reliant upon</w:t>
      </w:r>
      <w:r w:rsidR="00474779" w:rsidRPr="00133CE4">
        <w:rPr>
          <w:rFonts w:ascii="Verdana" w:hAnsi="Verdana"/>
        </w:rPr>
        <w:t>)</w:t>
      </w:r>
      <w:r w:rsidR="00B2269E" w:rsidRPr="00133CE4">
        <w:rPr>
          <w:rFonts w:ascii="Verdana" w:hAnsi="Verdana"/>
        </w:rPr>
        <w:t xml:space="preserve"> Respect Victoria’s </w:t>
      </w:r>
      <w:r w:rsidR="00474779" w:rsidRPr="00133CE4">
        <w:rPr>
          <w:rFonts w:ascii="Verdana" w:hAnsi="Verdana"/>
        </w:rPr>
        <w:t xml:space="preserve">development of an </w:t>
      </w:r>
      <w:r w:rsidR="00B2269E" w:rsidRPr="00133CE4">
        <w:rPr>
          <w:rFonts w:ascii="Verdana" w:hAnsi="Verdana"/>
        </w:rPr>
        <w:t xml:space="preserve">endorsement </w:t>
      </w:r>
      <w:r w:rsidR="00BD6698" w:rsidRPr="00133CE4">
        <w:rPr>
          <w:rFonts w:ascii="Verdana" w:hAnsi="Verdana"/>
        </w:rPr>
        <w:t>framework</w:t>
      </w:r>
      <w:r w:rsidR="00B2269E" w:rsidRPr="00133CE4">
        <w:rPr>
          <w:rFonts w:ascii="Verdana" w:hAnsi="Verdana"/>
        </w:rPr>
        <w:t xml:space="preserve"> for prevention initiatives more broadly</w:t>
      </w:r>
      <w:r w:rsidR="004D101A" w:rsidRPr="00133CE4">
        <w:rPr>
          <w:rFonts w:ascii="Verdana" w:hAnsi="Verdana"/>
        </w:rPr>
        <w:t>, depending on the timing.</w:t>
      </w:r>
      <w:r w:rsidR="00C66B85" w:rsidRPr="00133CE4">
        <w:rPr>
          <w:rFonts w:ascii="Verdana" w:hAnsi="Verdana"/>
        </w:rPr>
        <w:t xml:space="preserve"> </w:t>
      </w:r>
    </w:p>
    <w:p w14:paraId="330BB4FD" w14:textId="77777777" w:rsidR="00822F27" w:rsidRPr="00133CE4" w:rsidRDefault="00822F27" w:rsidP="009F6F95">
      <w:pPr>
        <w:spacing w:line="257" w:lineRule="auto"/>
        <w:ind w:right="-6"/>
        <w:rPr>
          <w:rFonts w:ascii="Verdana" w:hAnsi="Verdana"/>
        </w:rPr>
      </w:pPr>
    </w:p>
    <w:p w14:paraId="49E48558" w14:textId="0EA252C6" w:rsidR="00E70793" w:rsidRPr="00133CE4" w:rsidRDefault="00A5290D" w:rsidP="009F6F95">
      <w:pPr>
        <w:spacing w:line="257" w:lineRule="auto"/>
        <w:ind w:right="-6"/>
        <w:rPr>
          <w:rFonts w:ascii="Verdana" w:hAnsi="Verdana"/>
        </w:rPr>
      </w:pPr>
      <w:r w:rsidRPr="00133CE4">
        <w:rPr>
          <w:rFonts w:ascii="Verdana" w:hAnsi="Verdana"/>
          <w:b/>
          <w:bCs/>
          <w:color w:val="652165"/>
        </w:rPr>
        <w:t xml:space="preserve">Recommendation </w:t>
      </w:r>
      <w:r w:rsidR="00822F27" w:rsidRPr="00133CE4">
        <w:rPr>
          <w:rFonts w:ascii="Verdana" w:hAnsi="Verdana"/>
          <w:b/>
          <w:bCs/>
          <w:color w:val="652165"/>
        </w:rPr>
        <w:t>3</w:t>
      </w:r>
      <w:r w:rsidRPr="00133CE4">
        <w:rPr>
          <w:rFonts w:ascii="Verdana" w:hAnsi="Verdana"/>
        </w:rPr>
        <w:t xml:space="preserve">. </w:t>
      </w:r>
      <w:r w:rsidR="00822F27" w:rsidRPr="00133CE4">
        <w:rPr>
          <w:rFonts w:ascii="Verdana" w:hAnsi="Verdana"/>
        </w:rPr>
        <w:t xml:space="preserve">That </w:t>
      </w:r>
      <w:r w:rsidR="00B01204" w:rsidRPr="00133CE4">
        <w:rPr>
          <w:rFonts w:ascii="Verdana" w:hAnsi="Verdana"/>
        </w:rPr>
        <w:t xml:space="preserve">WDV develops a strategy for Program representation on high-level prevention </w:t>
      </w:r>
      <w:r w:rsidR="00FE06F6" w:rsidRPr="00133CE4">
        <w:rPr>
          <w:rFonts w:ascii="Verdana" w:hAnsi="Verdana"/>
        </w:rPr>
        <w:t>committees or structures,</w:t>
      </w:r>
      <w:r w:rsidR="00B01204" w:rsidRPr="00133CE4">
        <w:rPr>
          <w:rFonts w:ascii="Verdana" w:hAnsi="Verdana"/>
        </w:rPr>
        <w:t xml:space="preserve"> among them </w:t>
      </w:r>
      <w:r w:rsidR="00FE06F6" w:rsidRPr="00133CE4">
        <w:rPr>
          <w:rFonts w:ascii="Verdana" w:hAnsi="Verdana"/>
        </w:rPr>
        <w:t>(</w:t>
      </w:r>
      <w:r w:rsidR="00B01204" w:rsidRPr="00133CE4">
        <w:rPr>
          <w:rFonts w:ascii="Verdana" w:hAnsi="Verdana"/>
        </w:rPr>
        <w:t>but not limited t</w:t>
      </w:r>
      <w:r w:rsidR="00FE06F6" w:rsidRPr="00133CE4">
        <w:rPr>
          <w:rFonts w:ascii="Verdana" w:hAnsi="Verdana"/>
        </w:rPr>
        <w:t>o)</w:t>
      </w:r>
      <w:r w:rsidR="008D2F59" w:rsidRPr="00133CE4">
        <w:rPr>
          <w:rFonts w:ascii="Verdana" w:hAnsi="Verdana"/>
        </w:rPr>
        <w:t xml:space="preserve"> </w:t>
      </w:r>
      <w:r w:rsidR="00FE06F6" w:rsidRPr="00133CE4">
        <w:rPr>
          <w:rFonts w:ascii="Verdana" w:hAnsi="Verdana"/>
        </w:rPr>
        <w:t xml:space="preserve">the </w:t>
      </w:r>
      <w:r w:rsidR="008B6ADA" w:rsidRPr="00133CE4">
        <w:rPr>
          <w:rFonts w:ascii="Verdana" w:hAnsi="Verdana"/>
        </w:rPr>
        <w:t>prevention strategic reference group</w:t>
      </w:r>
      <w:r w:rsidR="008D2F59" w:rsidRPr="00133CE4">
        <w:rPr>
          <w:rFonts w:ascii="Verdana" w:hAnsi="Verdana"/>
        </w:rPr>
        <w:t xml:space="preserve"> of the </w:t>
      </w:r>
      <w:r w:rsidR="008B6ADA" w:rsidRPr="00133CE4">
        <w:rPr>
          <w:rFonts w:ascii="Verdana" w:hAnsi="Verdana"/>
        </w:rPr>
        <w:t>Family Violence Reform Advisory Group</w:t>
      </w:r>
      <w:r w:rsidR="00DF552B" w:rsidRPr="00133CE4">
        <w:rPr>
          <w:rFonts w:ascii="Verdana" w:hAnsi="Verdana"/>
        </w:rPr>
        <w:t xml:space="preserve">, </w:t>
      </w:r>
      <w:r w:rsidR="008B6ADA" w:rsidRPr="00133CE4">
        <w:rPr>
          <w:rFonts w:ascii="Verdana" w:hAnsi="Verdana"/>
        </w:rPr>
        <w:t>so</w:t>
      </w:r>
      <w:r w:rsidR="00FE06F6" w:rsidRPr="00133CE4">
        <w:rPr>
          <w:rFonts w:ascii="Verdana" w:hAnsi="Verdana"/>
        </w:rPr>
        <w:t xml:space="preserve"> that</w:t>
      </w:r>
      <w:r w:rsidR="008B6ADA" w:rsidRPr="00133CE4">
        <w:rPr>
          <w:rFonts w:ascii="Verdana" w:hAnsi="Verdana"/>
        </w:rPr>
        <w:t xml:space="preserve"> intersectional prevention practice </w:t>
      </w:r>
      <w:r w:rsidR="00FE06F6" w:rsidRPr="00133CE4">
        <w:rPr>
          <w:rFonts w:ascii="Verdana" w:hAnsi="Verdana"/>
        </w:rPr>
        <w:t>continues to be</w:t>
      </w:r>
      <w:r w:rsidR="008B6ADA" w:rsidRPr="00133CE4">
        <w:rPr>
          <w:rFonts w:ascii="Verdana" w:hAnsi="Verdana"/>
        </w:rPr>
        <w:t xml:space="preserve"> heard loud and clear at the reform governance level</w:t>
      </w:r>
      <w:r w:rsidR="00FE06F6" w:rsidRPr="00133CE4">
        <w:rPr>
          <w:rFonts w:ascii="Verdana" w:hAnsi="Verdana"/>
        </w:rPr>
        <w:t xml:space="preserve"> and at other strategic prevention levels. </w:t>
      </w:r>
    </w:p>
    <w:p w14:paraId="12AA70B0" w14:textId="2FB1D2B3" w:rsidR="00ED5975" w:rsidRPr="00133CE4" w:rsidRDefault="00ED5975" w:rsidP="009F6F95">
      <w:pPr>
        <w:spacing w:line="257" w:lineRule="auto"/>
        <w:ind w:right="-6"/>
        <w:rPr>
          <w:rFonts w:ascii="Verdana" w:hAnsi="Verdana"/>
        </w:rPr>
      </w:pPr>
    </w:p>
    <w:p w14:paraId="38383E92" w14:textId="330168B3" w:rsidR="00E70793" w:rsidRPr="00133CE4" w:rsidRDefault="00ED5975" w:rsidP="009F6F95">
      <w:pPr>
        <w:spacing w:line="257" w:lineRule="auto"/>
        <w:ind w:right="-6"/>
        <w:rPr>
          <w:rFonts w:ascii="Verdana" w:hAnsi="Verdana"/>
        </w:rPr>
      </w:pPr>
      <w:r w:rsidRPr="00133CE4">
        <w:rPr>
          <w:rFonts w:ascii="Verdana" w:hAnsi="Verdana"/>
          <w:b/>
          <w:bCs/>
          <w:color w:val="652165"/>
        </w:rPr>
        <w:t xml:space="preserve">Recommendation </w:t>
      </w:r>
      <w:r w:rsidR="00822F27" w:rsidRPr="00133CE4">
        <w:rPr>
          <w:rFonts w:ascii="Verdana" w:hAnsi="Verdana"/>
          <w:b/>
          <w:bCs/>
          <w:color w:val="652165"/>
        </w:rPr>
        <w:t>4</w:t>
      </w:r>
      <w:r w:rsidRPr="00133CE4">
        <w:rPr>
          <w:rFonts w:ascii="Verdana" w:hAnsi="Verdana"/>
        </w:rPr>
        <w:t xml:space="preserve">. That </w:t>
      </w:r>
      <w:r w:rsidR="00675706" w:rsidRPr="00133CE4">
        <w:rPr>
          <w:rFonts w:ascii="Verdana" w:hAnsi="Verdana"/>
        </w:rPr>
        <w:t>WDV</w:t>
      </w:r>
      <w:r w:rsidRPr="00133CE4">
        <w:rPr>
          <w:rFonts w:ascii="Verdana" w:hAnsi="Verdana"/>
        </w:rPr>
        <w:t xml:space="preserve"> re-establishes the</w:t>
      </w:r>
      <w:r w:rsidR="008D2F59" w:rsidRPr="00133CE4">
        <w:rPr>
          <w:rFonts w:ascii="Verdana" w:hAnsi="Verdana"/>
        </w:rPr>
        <w:t xml:space="preserve"> </w:t>
      </w:r>
      <w:r w:rsidR="00675706" w:rsidRPr="00133CE4">
        <w:rPr>
          <w:rFonts w:ascii="Verdana" w:hAnsi="Verdana"/>
        </w:rPr>
        <w:t xml:space="preserve">cross-sector </w:t>
      </w:r>
      <w:r w:rsidR="008D2F59" w:rsidRPr="00133CE4">
        <w:rPr>
          <w:rFonts w:ascii="Verdana" w:hAnsi="Verdana"/>
        </w:rPr>
        <w:t>PAG</w:t>
      </w:r>
      <w:r w:rsidR="008B6ADA" w:rsidRPr="00133CE4">
        <w:rPr>
          <w:rFonts w:ascii="Verdana" w:hAnsi="Verdana"/>
        </w:rPr>
        <w:t xml:space="preserve"> </w:t>
      </w:r>
      <w:r w:rsidR="00675706" w:rsidRPr="00133CE4">
        <w:rPr>
          <w:rFonts w:ascii="Verdana" w:hAnsi="Verdana"/>
        </w:rPr>
        <w:t xml:space="preserve">to provide </w:t>
      </w:r>
      <w:r w:rsidR="008B6ADA" w:rsidRPr="00133CE4">
        <w:rPr>
          <w:rFonts w:ascii="Verdana" w:hAnsi="Verdana"/>
        </w:rPr>
        <w:t>strategic advice and support</w:t>
      </w:r>
      <w:r w:rsidRPr="00133CE4">
        <w:rPr>
          <w:rFonts w:ascii="Verdana" w:hAnsi="Verdana"/>
        </w:rPr>
        <w:t xml:space="preserve"> </w:t>
      </w:r>
      <w:r w:rsidR="008D2F59" w:rsidRPr="00133CE4">
        <w:rPr>
          <w:rFonts w:ascii="Verdana" w:hAnsi="Verdana"/>
        </w:rPr>
        <w:t>to the Program on</w:t>
      </w:r>
      <w:r w:rsidRPr="00133CE4">
        <w:rPr>
          <w:rFonts w:ascii="Verdana" w:hAnsi="Verdana"/>
        </w:rPr>
        <w:t xml:space="preserve"> reach, delivery and sustainability</w:t>
      </w:r>
      <w:r w:rsidR="00675706" w:rsidRPr="00133CE4">
        <w:rPr>
          <w:rFonts w:ascii="Verdana" w:hAnsi="Verdana"/>
        </w:rPr>
        <w:t>; and that WDV strongly considers introducing another complementary structure that can support implementation ‘on the ground.’ This might be working groups of the PAG, or it might be a dedicated Program Implementation Group (PIG) as was in place to good effect during the Program’s pilot years.</w:t>
      </w:r>
    </w:p>
    <w:p w14:paraId="06CD5227" w14:textId="77777777" w:rsidR="00E70793" w:rsidRPr="00133CE4" w:rsidRDefault="00E70793" w:rsidP="009F6F95">
      <w:pPr>
        <w:spacing w:line="257" w:lineRule="auto"/>
        <w:ind w:right="-6"/>
        <w:rPr>
          <w:rFonts w:ascii="Verdana" w:hAnsi="Verdana"/>
        </w:rPr>
      </w:pPr>
    </w:p>
    <w:p w14:paraId="677D8CD1" w14:textId="455A76F6" w:rsidR="00E70793" w:rsidRPr="00133CE4" w:rsidRDefault="00675706" w:rsidP="009F6F95">
      <w:pPr>
        <w:spacing w:line="257" w:lineRule="auto"/>
        <w:ind w:right="-6"/>
        <w:rPr>
          <w:rFonts w:ascii="Verdana" w:hAnsi="Verdana"/>
        </w:rPr>
      </w:pPr>
      <w:r w:rsidRPr="00133CE4">
        <w:rPr>
          <w:rFonts w:ascii="Verdana" w:hAnsi="Verdana"/>
          <w:b/>
          <w:bCs/>
          <w:color w:val="652165"/>
        </w:rPr>
        <w:t xml:space="preserve">Recommendation </w:t>
      </w:r>
      <w:r w:rsidR="00822F27" w:rsidRPr="00133CE4">
        <w:rPr>
          <w:rFonts w:ascii="Verdana" w:hAnsi="Verdana"/>
          <w:b/>
          <w:bCs/>
          <w:color w:val="652165"/>
        </w:rPr>
        <w:t>5</w:t>
      </w:r>
      <w:r w:rsidRPr="00133CE4">
        <w:rPr>
          <w:rFonts w:ascii="Verdana" w:hAnsi="Verdana"/>
        </w:rPr>
        <w:t>. That the Program continues to upskill and support the Experts by Experience Group</w:t>
      </w:r>
      <w:r w:rsidR="008B6ADA" w:rsidRPr="00133CE4">
        <w:rPr>
          <w:rFonts w:ascii="Verdana" w:hAnsi="Verdana"/>
        </w:rPr>
        <w:t xml:space="preserve"> </w:t>
      </w:r>
      <w:r w:rsidRPr="00133CE4">
        <w:rPr>
          <w:rFonts w:ascii="Verdana" w:hAnsi="Verdana"/>
        </w:rPr>
        <w:t xml:space="preserve">for </w:t>
      </w:r>
      <w:r w:rsidR="00EB3D77" w:rsidRPr="00133CE4">
        <w:rPr>
          <w:rFonts w:ascii="Verdana" w:hAnsi="Verdana"/>
        </w:rPr>
        <w:t>consultation</w:t>
      </w:r>
      <w:r w:rsidR="00B55920" w:rsidRPr="00133CE4">
        <w:rPr>
          <w:rFonts w:ascii="Verdana" w:hAnsi="Verdana"/>
        </w:rPr>
        <w:t xml:space="preserve"> and </w:t>
      </w:r>
      <w:r w:rsidRPr="00133CE4">
        <w:rPr>
          <w:rFonts w:ascii="Verdana" w:hAnsi="Verdana"/>
        </w:rPr>
        <w:t>co-design</w:t>
      </w:r>
      <w:r w:rsidR="00EB3D77" w:rsidRPr="00133CE4">
        <w:rPr>
          <w:rFonts w:ascii="Verdana" w:hAnsi="Verdana"/>
        </w:rPr>
        <w:t xml:space="preserve">, </w:t>
      </w:r>
      <w:r w:rsidRPr="00133CE4">
        <w:rPr>
          <w:rFonts w:ascii="Verdana" w:hAnsi="Verdana"/>
        </w:rPr>
        <w:t xml:space="preserve">as they are </w:t>
      </w:r>
      <w:r w:rsidR="008D2F59" w:rsidRPr="00133CE4">
        <w:rPr>
          <w:rFonts w:ascii="Verdana" w:hAnsi="Verdana"/>
        </w:rPr>
        <w:t>sought after for their expertise</w:t>
      </w:r>
      <w:r w:rsidR="00B55920" w:rsidRPr="00133CE4">
        <w:rPr>
          <w:rFonts w:ascii="Verdana" w:hAnsi="Verdana"/>
        </w:rPr>
        <w:t xml:space="preserve"> and are an integral part of intersectional prevention practice in Victoria. </w:t>
      </w:r>
      <w:r w:rsidR="00EB3D77" w:rsidRPr="00133CE4">
        <w:rPr>
          <w:rFonts w:ascii="Verdana" w:hAnsi="Verdana"/>
        </w:rPr>
        <w:t>Added to this,</w:t>
      </w:r>
      <w:r w:rsidRPr="00133CE4">
        <w:rPr>
          <w:rFonts w:ascii="Verdana" w:hAnsi="Verdana"/>
        </w:rPr>
        <w:t xml:space="preserve"> that the Program </w:t>
      </w:r>
      <w:r w:rsidR="00B55920" w:rsidRPr="00133CE4">
        <w:rPr>
          <w:rFonts w:ascii="Verdana" w:hAnsi="Verdana"/>
        </w:rPr>
        <w:t>develops a</w:t>
      </w:r>
      <w:r w:rsidR="008B6ADA" w:rsidRPr="00133CE4">
        <w:rPr>
          <w:rFonts w:ascii="Verdana" w:hAnsi="Verdana"/>
        </w:rPr>
        <w:t xml:space="preserve"> formal strategy </w:t>
      </w:r>
      <w:r w:rsidRPr="00133CE4">
        <w:rPr>
          <w:rFonts w:ascii="Verdana" w:hAnsi="Verdana"/>
        </w:rPr>
        <w:t>to upskill and support</w:t>
      </w:r>
      <w:r w:rsidR="00EB3D77" w:rsidRPr="00133CE4">
        <w:rPr>
          <w:rFonts w:ascii="Verdana" w:hAnsi="Verdana"/>
        </w:rPr>
        <w:t xml:space="preserve"> the Experts by Experience Group </w:t>
      </w:r>
      <w:r w:rsidRPr="00133CE4">
        <w:rPr>
          <w:rFonts w:ascii="Verdana" w:hAnsi="Verdana"/>
        </w:rPr>
        <w:t>to</w:t>
      </w:r>
      <w:r w:rsidR="00EB3D77" w:rsidRPr="00133CE4">
        <w:rPr>
          <w:rFonts w:ascii="Verdana" w:hAnsi="Verdana"/>
        </w:rPr>
        <w:t xml:space="preserve"> themselves b</w:t>
      </w:r>
      <w:r w:rsidRPr="00133CE4">
        <w:rPr>
          <w:rFonts w:ascii="Verdana" w:hAnsi="Verdana"/>
        </w:rPr>
        <w:t xml:space="preserve">e </w:t>
      </w:r>
      <w:r w:rsidR="008D2F59" w:rsidRPr="00133CE4">
        <w:rPr>
          <w:rFonts w:ascii="Verdana" w:hAnsi="Verdana"/>
        </w:rPr>
        <w:t>co-</w:t>
      </w:r>
      <w:r w:rsidR="008B6ADA" w:rsidRPr="00133CE4">
        <w:rPr>
          <w:rFonts w:ascii="Verdana" w:hAnsi="Verdana"/>
        </w:rPr>
        <w:t>facilitat</w:t>
      </w:r>
      <w:r w:rsidRPr="00133CE4">
        <w:rPr>
          <w:rFonts w:ascii="Verdana" w:hAnsi="Verdana"/>
        </w:rPr>
        <w:t>ors</w:t>
      </w:r>
      <w:r w:rsidR="008B6ADA" w:rsidRPr="00133CE4">
        <w:rPr>
          <w:rFonts w:ascii="Verdana" w:hAnsi="Verdana"/>
        </w:rPr>
        <w:t xml:space="preserve"> </w:t>
      </w:r>
      <w:r w:rsidRPr="00133CE4">
        <w:rPr>
          <w:rFonts w:ascii="Verdana" w:hAnsi="Verdana"/>
        </w:rPr>
        <w:t xml:space="preserve">of leading best practice consultation and co-design. </w:t>
      </w:r>
      <w:r w:rsidR="00B55920" w:rsidRPr="00133CE4">
        <w:rPr>
          <w:rFonts w:ascii="Verdana" w:hAnsi="Verdana"/>
        </w:rPr>
        <w:t xml:space="preserve"> </w:t>
      </w:r>
    </w:p>
    <w:p w14:paraId="7191C736" w14:textId="117AE57E" w:rsidR="00E70793" w:rsidRPr="00133CE4" w:rsidRDefault="00E70793" w:rsidP="009F6F95">
      <w:pPr>
        <w:spacing w:line="257" w:lineRule="auto"/>
        <w:ind w:right="-6"/>
        <w:rPr>
          <w:rFonts w:ascii="Verdana" w:hAnsi="Verdana"/>
        </w:rPr>
      </w:pPr>
    </w:p>
    <w:p w14:paraId="6B4F3D01" w14:textId="7463067F" w:rsidR="00421A36" w:rsidRPr="00133CE4" w:rsidRDefault="00EB3D77" w:rsidP="009F6F95">
      <w:pPr>
        <w:widowControl/>
        <w:autoSpaceDE/>
        <w:autoSpaceDN/>
        <w:spacing w:line="257" w:lineRule="auto"/>
        <w:ind w:right="-6"/>
        <w:rPr>
          <w:rFonts w:ascii="Verdana" w:hAnsi="Verdana"/>
        </w:rPr>
      </w:pPr>
      <w:r w:rsidRPr="00133CE4">
        <w:rPr>
          <w:rFonts w:ascii="Verdana" w:hAnsi="Verdana"/>
          <w:b/>
          <w:bCs/>
          <w:color w:val="652165"/>
        </w:rPr>
        <w:t xml:space="preserve">Recommendation </w:t>
      </w:r>
      <w:r w:rsidR="00822F27" w:rsidRPr="00133CE4">
        <w:rPr>
          <w:rFonts w:ascii="Verdana" w:hAnsi="Verdana"/>
          <w:b/>
          <w:bCs/>
          <w:color w:val="652165"/>
        </w:rPr>
        <w:t>6</w:t>
      </w:r>
      <w:r w:rsidRPr="00133CE4">
        <w:rPr>
          <w:rFonts w:ascii="Verdana" w:hAnsi="Verdana"/>
        </w:rPr>
        <w:t xml:space="preserve">. </w:t>
      </w:r>
      <w:r w:rsidR="00421A36" w:rsidRPr="00133CE4">
        <w:rPr>
          <w:rFonts w:ascii="Verdana" w:hAnsi="Verdana"/>
        </w:rPr>
        <w:t>That WDV advocates to the Victorian Government to properly recognise and integrate the Program’s unique lived experience workforce into Victoria’s prevention infrastructure, noting that full recognition and proper integration are not helped (but hindered) by cycles of short-term funding. In other words, that WDV and the Victorian Government work on solutions for the continued sustained existence and development of this vital part of the prevention workforce in ongoing recurrently funded ways.</w:t>
      </w:r>
      <w:r w:rsidR="00F07A40" w:rsidRPr="00133CE4">
        <w:rPr>
          <w:rFonts w:ascii="Verdana" w:hAnsi="Verdana"/>
        </w:rPr>
        <w:t xml:space="preserve"> </w:t>
      </w:r>
    </w:p>
    <w:p w14:paraId="5A68E09C" w14:textId="59E43BC9" w:rsidR="00D447A8" w:rsidRPr="00133CE4" w:rsidRDefault="00D447A8" w:rsidP="009F6F95">
      <w:pPr>
        <w:widowControl/>
        <w:autoSpaceDE/>
        <w:autoSpaceDN/>
        <w:spacing w:line="257" w:lineRule="auto"/>
        <w:ind w:right="-6"/>
        <w:rPr>
          <w:rFonts w:ascii="Verdana" w:hAnsi="Verdana"/>
        </w:rPr>
      </w:pPr>
    </w:p>
    <w:p w14:paraId="208CF418" w14:textId="27A9F08E" w:rsidR="00675706" w:rsidRPr="00133CE4" w:rsidRDefault="00EB3D77" w:rsidP="009F6F95">
      <w:pPr>
        <w:spacing w:line="257" w:lineRule="auto"/>
        <w:ind w:right="-6"/>
        <w:rPr>
          <w:rFonts w:ascii="Verdana" w:hAnsi="Verdana"/>
        </w:rPr>
      </w:pPr>
      <w:r w:rsidRPr="00133CE4">
        <w:rPr>
          <w:rFonts w:ascii="Verdana" w:hAnsi="Verdana"/>
          <w:b/>
          <w:bCs/>
          <w:color w:val="652165"/>
        </w:rPr>
        <w:t xml:space="preserve">Recommendation </w:t>
      </w:r>
      <w:r w:rsidR="00822F27" w:rsidRPr="00133CE4">
        <w:rPr>
          <w:rFonts w:ascii="Verdana" w:hAnsi="Verdana"/>
          <w:b/>
          <w:bCs/>
          <w:color w:val="652165"/>
        </w:rPr>
        <w:t>7</w:t>
      </w:r>
      <w:r w:rsidRPr="00133CE4">
        <w:rPr>
          <w:rFonts w:ascii="Verdana" w:hAnsi="Verdana"/>
        </w:rPr>
        <w:t xml:space="preserve">. </w:t>
      </w:r>
      <w:r w:rsidR="00DC6023" w:rsidRPr="00133CE4">
        <w:rPr>
          <w:rFonts w:ascii="Verdana" w:hAnsi="Verdana"/>
        </w:rPr>
        <w:t>That</w:t>
      </w:r>
      <w:r w:rsidR="00675706" w:rsidRPr="00133CE4">
        <w:rPr>
          <w:rFonts w:ascii="Verdana" w:hAnsi="Verdana"/>
        </w:rPr>
        <w:t xml:space="preserve"> WDV communicates the findings </w:t>
      </w:r>
      <w:r w:rsidR="009173D8">
        <w:rPr>
          <w:rFonts w:ascii="Verdana" w:hAnsi="Verdana"/>
        </w:rPr>
        <w:t xml:space="preserve">contained in </w:t>
      </w:r>
      <w:r w:rsidR="00DC6023" w:rsidRPr="00133CE4">
        <w:rPr>
          <w:rFonts w:ascii="Verdana" w:hAnsi="Verdana"/>
        </w:rPr>
        <w:t xml:space="preserve">this </w:t>
      </w:r>
      <w:r w:rsidR="00675706" w:rsidRPr="00133CE4">
        <w:rPr>
          <w:rFonts w:ascii="Verdana" w:hAnsi="Verdana"/>
        </w:rPr>
        <w:t xml:space="preserve">evaluation report to whomever and whenever it </w:t>
      </w:r>
      <w:r w:rsidR="00DC6023" w:rsidRPr="00133CE4">
        <w:rPr>
          <w:rFonts w:ascii="Verdana" w:hAnsi="Verdana"/>
        </w:rPr>
        <w:t>needs to</w:t>
      </w:r>
      <w:r w:rsidR="00B93808" w:rsidRPr="00133CE4">
        <w:rPr>
          <w:rFonts w:ascii="Verdana" w:hAnsi="Verdana"/>
        </w:rPr>
        <w:t>,</w:t>
      </w:r>
      <w:r w:rsidR="00DC6023" w:rsidRPr="00133CE4">
        <w:rPr>
          <w:rFonts w:ascii="Verdana" w:hAnsi="Verdana"/>
        </w:rPr>
        <w:t xml:space="preserve"> </w:t>
      </w:r>
      <w:r w:rsidR="00675706" w:rsidRPr="00133CE4">
        <w:rPr>
          <w:rFonts w:ascii="Verdana" w:hAnsi="Verdana"/>
        </w:rPr>
        <w:t>as evidence of the Program’s leading best practice</w:t>
      </w:r>
      <w:r w:rsidR="00DC6023" w:rsidRPr="00133CE4">
        <w:rPr>
          <w:rFonts w:ascii="Verdana" w:hAnsi="Verdana"/>
        </w:rPr>
        <w:t xml:space="preserve"> in consultation, co-design, co-facilitation and intersectional prevention practice</w:t>
      </w:r>
      <w:r w:rsidR="00140234" w:rsidRPr="00133CE4">
        <w:rPr>
          <w:rFonts w:ascii="Verdana" w:hAnsi="Verdana"/>
        </w:rPr>
        <w:t>,</w:t>
      </w:r>
      <w:r w:rsidR="00DC6023" w:rsidRPr="00133CE4">
        <w:rPr>
          <w:rFonts w:ascii="Verdana" w:hAnsi="Verdana"/>
        </w:rPr>
        <w:t xml:space="preserve"> and to support </w:t>
      </w:r>
      <w:r w:rsidR="009D342D" w:rsidRPr="00133CE4">
        <w:rPr>
          <w:rFonts w:ascii="Verdana" w:hAnsi="Verdana"/>
        </w:rPr>
        <w:t xml:space="preserve">the implementation of </w:t>
      </w:r>
      <w:r w:rsidR="00DC6023" w:rsidRPr="00133CE4">
        <w:rPr>
          <w:rFonts w:ascii="Verdana" w:hAnsi="Verdana"/>
        </w:rPr>
        <w:t xml:space="preserve">Recommendation 1 to Recommendation </w:t>
      </w:r>
      <w:r w:rsidR="00140234" w:rsidRPr="00133CE4">
        <w:rPr>
          <w:rFonts w:ascii="Verdana" w:hAnsi="Verdana"/>
        </w:rPr>
        <w:t>6</w:t>
      </w:r>
      <w:r w:rsidR="00B93808" w:rsidRPr="00133CE4">
        <w:rPr>
          <w:rFonts w:ascii="Verdana" w:hAnsi="Verdana"/>
        </w:rPr>
        <w:t xml:space="preserve"> above. </w:t>
      </w:r>
    </w:p>
    <w:p w14:paraId="363183DE" w14:textId="77777777" w:rsidR="004D758E" w:rsidRPr="00133CE4" w:rsidRDefault="004D758E" w:rsidP="004D758E">
      <w:pPr>
        <w:rPr>
          <w:rFonts w:ascii="Verdana" w:hAnsi="Verdana"/>
        </w:rPr>
      </w:pPr>
    </w:p>
    <w:p w14:paraId="249CB484" w14:textId="34DA0C5C" w:rsidR="008C4147" w:rsidRDefault="004D758E" w:rsidP="004D758E">
      <w:pPr>
        <w:rPr>
          <w:rFonts w:ascii="Verdana" w:hAnsi="Verdana"/>
        </w:rPr>
      </w:pPr>
      <w:r w:rsidRPr="00133CE4">
        <w:rPr>
          <w:rFonts w:ascii="Verdana" w:hAnsi="Verdana"/>
        </w:rPr>
        <w:t xml:space="preserve">  </w:t>
      </w:r>
    </w:p>
    <w:p w14:paraId="2C18F0E0" w14:textId="77777777" w:rsidR="008C4147" w:rsidRDefault="008C4147">
      <w:pPr>
        <w:widowControl/>
        <w:autoSpaceDE/>
        <w:autoSpaceDN/>
        <w:spacing w:after="160" w:line="259" w:lineRule="auto"/>
        <w:rPr>
          <w:rFonts w:ascii="Verdana" w:hAnsi="Verdana"/>
        </w:rPr>
      </w:pPr>
      <w:r>
        <w:rPr>
          <w:rFonts w:ascii="Verdana" w:hAnsi="Verdana"/>
        </w:rPr>
        <w:br w:type="page"/>
      </w:r>
    </w:p>
    <w:p w14:paraId="754A0CCD" w14:textId="77777777" w:rsidR="004D758E" w:rsidRPr="00133CE4" w:rsidRDefault="004D758E" w:rsidP="004D758E">
      <w:pPr>
        <w:rPr>
          <w:rFonts w:ascii="Verdana" w:hAnsi="Verdana"/>
        </w:rPr>
      </w:pPr>
    </w:p>
    <w:p w14:paraId="315CF3AB" w14:textId="21FABDAA" w:rsidR="005C206B" w:rsidRPr="00133CE4" w:rsidRDefault="005C206B" w:rsidP="00B724A1">
      <w:pPr>
        <w:pStyle w:val="Heading1"/>
        <w:spacing w:before="0" w:after="240"/>
        <w:rPr>
          <w:rFonts w:ascii="Verdana" w:hAnsi="Verdana" w:cs="Calibri"/>
          <w:b/>
          <w:bCs/>
          <w:color w:val="652165"/>
          <w:sz w:val="40"/>
          <w:szCs w:val="40"/>
        </w:rPr>
      </w:pPr>
      <w:bookmarkStart w:id="60" w:name="_Toc115872724"/>
      <w:r w:rsidRPr="00133CE4">
        <w:rPr>
          <w:rFonts w:ascii="Verdana" w:hAnsi="Verdana" w:cs="Calibri"/>
          <w:b/>
          <w:bCs/>
          <w:color w:val="652165"/>
          <w:sz w:val="40"/>
          <w:szCs w:val="40"/>
        </w:rPr>
        <w:t>Refere</w:t>
      </w:r>
      <w:r w:rsidRPr="00487509">
        <w:rPr>
          <w:rFonts w:ascii="Verdana" w:hAnsi="Verdana" w:cs="Calibri"/>
          <w:b/>
          <w:bCs/>
          <w:color w:val="652165"/>
          <w:sz w:val="40"/>
          <w:szCs w:val="40"/>
        </w:rPr>
        <w:t>nces</w:t>
      </w:r>
      <w:r w:rsidRPr="00133CE4">
        <w:rPr>
          <w:rFonts w:ascii="Verdana" w:hAnsi="Verdana" w:cs="Calibri"/>
          <w:b/>
          <w:bCs/>
          <w:color w:val="652165"/>
          <w:sz w:val="40"/>
          <w:szCs w:val="40"/>
        </w:rPr>
        <w:t xml:space="preserve"> </w:t>
      </w:r>
      <w:r w:rsidR="005B455E" w:rsidRPr="00133CE4">
        <w:rPr>
          <w:rFonts w:ascii="Verdana" w:hAnsi="Verdana" w:cs="Calibri"/>
          <w:b/>
          <w:bCs/>
          <w:color w:val="652165"/>
          <w:sz w:val="40"/>
          <w:szCs w:val="40"/>
        </w:rPr>
        <w:t xml:space="preserve">and </w:t>
      </w:r>
      <w:r w:rsidR="00107183" w:rsidRPr="00133CE4">
        <w:rPr>
          <w:rFonts w:ascii="Verdana" w:hAnsi="Verdana" w:cs="Calibri"/>
          <w:b/>
          <w:bCs/>
          <w:color w:val="652165"/>
          <w:sz w:val="40"/>
          <w:szCs w:val="40"/>
        </w:rPr>
        <w:t>publications</w:t>
      </w:r>
      <w:r w:rsidR="005B455E" w:rsidRPr="00133CE4">
        <w:rPr>
          <w:rFonts w:ascii="Verdana" w:hAnsi="Verdana" w:cs="Calibri"/>
          <w:b/>
          <w:bCs/>
          <w:color w:val="652165"/>
          <w:sz w:val="40"/>
          <w:szCs w:val="40"/>
        </w:rPr>
        <w:t xml:space="preserve"> reviewed</w:t>
      </w:r>
      <w:bookmarkEnd w:id="60"/>
    </w:p>
    <w:p w14:paraId="69DDCF15" w14:textId="75854D14" w:rsidR="00817DC9" w:rsidRPr="00133CE4" w:rsidRDefault="000219B3" w:rsidP="00817DC9">
      <w:pPr>
        <w:spacing w:before="120" w:after="120"/>
        <w:rPr>
          <w:rFonts w:ascii="Verdana" w:hAnsi="Verdana"/>
          <w:lang w:val="en-GB"/>
        </w:rPr>
      </w:pPr>
      <w:r w:rsidRPr="00133CE4">
        <w:rPr>
          <w:rFonts w:ascii="Verdana" w:hAnsi="Verdana"/>
          <w:lang w:val="en-GB"/>
        </w:rPr>
        <w:t xml:space="preserve">ABS 2017, </w:t>
      </w:r>
      <w:r w:rsidRPr="00133CE4">
        <w:rPr>
          <w:rFonts w:ascii="Verdana" w:hAnsi="Verdana"/>
          <w:i/>
          <w:iCs/>
          <w:lang w:val="en-GB"/>
        </w:rPr>
        <w:t>Personal Safety, Australia, 2016</w:t>
      </w:r>
      <w:r w:rsidR="00DA6B14" w:rsidRPr="00133CE4">
        <w:rPr>
          <w:rFonts w:ascii="Verdana" w:hAnsi="Verdana"/>
          <w:lang w:val="en-GB"/>
        </w:rPr>
        <w:t xml:space="preserve">. </w:t>
      </w:r>
      <w:r w:rsidRPr="00133CE4">
        <w:rPr>
          <w:rFonts w:ascii="Verdana" w:hAnsi="Verdana"/>
          <w:lang w:val="en-GB"/>
        </w:rPr>
        <w:t>Australian Bureau of Statistics. Canberra, ACT &lt;</w:t>
      </w:r>
      <w:hyperlink r:id="rId56" w:history="1">
        <w:r w:rsidRPr="00133CE4">
          <w:rPr>
            <w:rStyle w:val="Hyperlink"/>
            <w:rFonts w:ascii="Verdana" w:hAnsi="Verdana"/>
            <w:color w:val="652165"/>
            <w:lang w:val="en-GB"/>
          </w:rPr>
          <w:t>https://www.abs.gov.au/statistics/people/crime-and-justice/personal-safety-australia/latest-release</w:t>
        </w:r>
      </w:hyperlink>
      <w:r w:rsidRPr="00133CE4">
        <w:rPr>
          <w:rFonts w:ascii="Verdana" w:hAnsi="Verdana"/>
          <w:lang w:val="en-GB"/>
        </w:rPr>
        <w:t>&gt;</w:t>
      </w:r>
    </w:p>
    <w:p w14:paraId="45E0887C" w14:textId="23CF5C05" w:rsidR="00DA6B14" w:rsidRPr="00133CE4" w:rsidRDefault="00DA6B14" w:rsidP="00DA6B14">
      <w:pPr>
        <w:spacing w:before="120" w:after="120"/>
        <w:rPr>
          <w:rFonts w:ascii="Verdana" w:hAnsi="Verdana"/>
        </w:rPr>
      </w:pPr>
      <w:r w:rsidRPr="00133CE4">
        <w:rPr>
          <w:rFonts w:ascii="Verdana" w:hAnsi="Verdana"/>
        </w:rPr>
        <w:t xml:space="preserve">Family Violence Reform Implementation Monitor 2021, </w:t>
      </w:r>
      <w:r w:rsidRPr="00133CE4">
        <w:rPr>
          <w:rFonts w:ascii="Verdana" w:hAnsi="Verdana"/>
          <w:i/>
          <w:iCs/>
        </w:rPr>
        <w:t>Report of the Family Violence Reform Implementation Monitor as at 1 November 2020</w:t>
      </w:r>
      <w:r w:rsidRPr="00133CE4">
        <w:rPr>
          <w:rFonts w:ascii="Verdana" w:hAnsi="Verdana"/>
        </w:rPr>
        <w:t xml:space="preserve">. </w:t>
      </w:r>
      <w:r w:rsidRPr="00133CE4">
        <w:rPr>
          <w:rFonts w:ascii="Verdana" w:hAnsi="Verdana"/>
          <w:i/>
          <w:iCs/>
          <w:lang w:val="en-GB"/>
        </w:rPr>
        <w:t>Parl Paper No 218 (2018–21)</w:t>
      </w:r>
      <w:r w:rsidRPr="00133CE4">
        <w:rPr>
          <w:rFonts w:ascii="Verdana" w:hAnsi="Verdana"/>
        </w:rPr>
        <w:t xml:space="preserve"> &lt;</w:t>
      </w:r>
      <w:hyperlink r:id="rId57" w:history="1">
        <w:r w:rsidRPr="00133CE4">
          <w:rPr>
            <w:rStyle w:val="Hyperlink"/>
            <w:rFonts w:ascii="Verdana" w:hAnsi="Verdana"/>
            <w:color w:val="652165"/>
          </w:rPr>
          <w:t>https://www.fvrim.vic.gov.au/fourth-report-parliament-1-november-2020-tabled-may-2021</w:t>
        </w:r>
      </w:hyperlink>
      <w:r w:rsidRPr="00133CE4">
        <w:rPr>
          <w:rFonts w:ascii="Verdana" w:hAnsi="Verdana"/>
        </w:rPr>
        <w:t xml:space="preserve">&gt; </w:t>
      </w:r>
    </w:p>
    <w:p w14:paraId="6509FF0F" w14:textId="47721B69" w:rsidR="006B2BD5" w:rsidRPr="00133CE4" w:rsidRDefault="006B2BD5" w:rsidP="00DA6B14">
      <w:pPr>
        <w:spacing w:before="120" w:after="120"/>
        <w:rPr>
          <w:rFonts w:ascii="Verdana" w:hAnsi="Verdana"/>
        </w:rPr>
      </w:pPr>
      <w:r w:rsidRPr="00133CE4">
        <w:rPr>
          <w:rFonts w:ascii="Verdana" w:hAnsi="Verdana"/>
        </w:rPr>
        <w:t xml:space="preserve">Harding S (ed.) 2004, </w:t>
      </w:r>
      <w:r w:rsidRPr="00133CE4">
        <w:rPr>
          <w:rFonts w:ascii="Verdana" w:hAnsi="Verdana"/>
          <w:i/>
          <w:iCs/>
        </w:rPr>
        <w:t>The Feminist Standpoint Theory Reader: Intellectual and political controversies</w:t>
      </w:r>
      <w:r w:rsidRPr="00133CE4">
        <w:rPr>
          <w:rFonts w:ascii="Verdana" w:hAnsi="Verdana"/>
        </w:rPr>
        <w:t xml:space="preserve">. Routledge. New York, New York </w:t>
      </w:r>
    </w:p>
    <w:p w14:paraId="649FAEFA" w14:textId="779B744A" w:rsidR="00817DC9" w:rsidRPr="00133CE4" w:rsidRDefault="000219B3" w:rsidP="00817DC9">
      <w:pPr>
        <w:spacing w:before="120" w:after="120"/>
        <w:rPr>
          <w:rFonts w:ascii="Verdana" w:hAnsi="Verdana"/>
          <w:lang w:val="en-GB"/>
        </w:rPr>
      </w:pPr>
      <w:r w:rsidRPr="00133CE4">
        <w:rPr>
          <w:rFonts w:ascii="Verdana" w:hAnsi="Verdana"/>
          <w:lang w:val="en-GB"/>
        </w:rPr>
        <w:t xml:space="preserve">Our Watch, </w:t>
      </w:r>
      <w:r w:rsidR="00DA24DA" w:rsidRPr="00133CE4">
        <w:rPr>
          <w:rFonts w:ascii="Verdana" w:hAnsi="Verdana"/>
          <w:lang w:val="en-GB"/>
        </w:rPr>
        <w:t>Australia’s National Research Organisation for Women’s Safety (ANROWS)</w:t>
      </w:r>
      <w:r w:rsidRPr="00133CE4">
        <w:rPr>
          <w:rFonts w:ascii="Verdana" w:hAnsi="Verdana"/>
          <w:lang w:val="en-GB"/>
        </w:rPr>
        <w:t xml:space="preserve"> &amp; VicHealth 2015</w:t>
      </w:r>
      <w:r w:rsidR="007943FF" w:rsidRPr="00133CE4">
        <w:rPr>
          <w:rFonts w:ascii="Verdana" w:hAnsi="Verdana"/>
          <w:lang w:val="en-GB"/>
        </w:rPr>
        <w:t>,</w:t>
      </w:r>
      <w:r w:rsidRPr="00133CE4">
        <w:rPr>
          <w:rFonts w:ascii="Verdana" w:hAnsi="Verdana"/>
          <w:lang w:val="en-GB"/>
        </w:rPr>
        <w:t xml:space="preserve"> </w:t>
      </w:r>
      <w:r w:rsidRPr="00133CE4">
        <w:rPr>
          <w:rFonts w:ascii="Verdana" w:hAnsi="Verdana"/>
          <w:i/>
          <w:iCs/>
          <w:lang w:val="en-GB"/>
        </w:rPr>
        <w:t>Change the Story: A shared framework for the primary prevention of violence against women and their children in Australia</w:t>
      </w:r>
      <w:r w:rsidRPr="00133CE4">
        <w:rPr>
          <w:rFonts w:ascii="Verdana" w:hAnsi="Verdana"/>
          <w:lang w:val="en-GB"/>
        </w:rPr>
        <w:t>. Our Watch. Melbourne, Vic. &lt;</w:t>
      </w:r>
      <w:hyperlink r:id="rId58" w:history="1">
        <w:r w:rsidRPr="00487509">
          <w:rPr>
            <w:rStyle w:val="Hyperlink"/>
            <w:rFonts w:ascii="Verdana" w:hAnsi="Verdana"/>
            <w:color w:val="652165"/>
            <w:lang w:val="en-GB"/>
          </w:rPr>
          <w:t>https://www.ourwatch.org.au/change-the-story/</w:t>
        </w:r>
      </w:hyperlink>
      <w:r w:rsidRPr="00133CE4">
        <w:rPr>
          <w:rFonts w:ascii="Verdana" w:hAnsi="Verdana"/>
          <w:lang w:val="en-GB"/>
        </w:rPr>
        <w:t>&gt;</w:t>
      </w:r>
    </w:p>
    <w:p w14:paraId="78CCE9C7" w14:textId="152B7CD9" w:rsidR="000219B3" w:rsidRPr="00133CE4" w:rsidRDefault="000219B3" w:rsidP="00817DC9">
      <w:pPr>
        <w:spacing w:before="120" w:after="120"/>
        <w:rPr>
          <w:rFonts w:ascii="Verdana" w:hAnsi="Verdana"/>
          <w:lang w:val="en-GB"/>
        </w:rPr>
      </w:pPr>
      <w:r w:rsidRPr="00133CE4">
        <w:rPr>
          <w:rFonts w:ascii="Verdana" w:hAnsi="Verdana"/>
          <w:lang w:val="en-GB"/>
        </w:rPr>
        <w:t>State of Victoria 2016</w:t>
      </w:r>
      <w:r w:rsidR="007943FF" w:rsidRPr="00133CE4">
        <w:rPr>
          <w:rFonts w:ascii="Verdana" w:hAnsi="Verdana"/>
          <w:lang w:val="en-GB"/>
        </w:rPr>
        <w:t xml:space="preserve">, </w:t>
      </w:r>
      <w:r w:rsidRPr="00133CE4">
        <w:rPr>
          <w:rFonts w:ascii="Verdana" w:hAnsi="Verdana"/>
          <w:i/>
          <w:iCs/>
          <w:lang w:val="en-GB"/>
        </w:rPr>
        <w:t>Royal Commission into Family Violence. Report and Recommendations. Parl Paper No 132 (2014–16)</w:t>
      </w:r>
      <w:r w:rsidRPr="00133CE4">
        <w:rPr>
          <w:rFonts w:ascii="Verdana" w:hAnsi="Verdana"/>
          <w:lang w:val="en-GB"/>
        </w:rPr>
        <w:t xml:space="preserve"> &lt;</w:t>
      </w:r>
      <w:hyperlink r:id="rId59" w:history="1">
        <w:r w:rsidRPr="00133CE4">
          <w:rPr>
            <w:rStyle w:val="Hyperlink"/>
            <w:rFonts w:ascii="Verdana" w:hAnsi="Verdana"/>
            <w:color w:val="652165"/>
            <w:lang w:val="en-GB"/>
          </w:rPr>
          <w:t>http://rcfv.archive.royalcommission.vic.gov.au/Report-Recommendations.html</w:t>
        </w:r>
      </w:hyperlink>
      <w:r w:rsidRPr="00133CE4">
        <w:rPr>
          <w:rFonts w:ascii="Verdana" w:hAnsi="Verdana"/>
          <w:lang w:val="en-GB"/>
        </w:rPr>
        <w:t>&gt;</w:t>
      </w:r>
    </w:p>
    <w:p w14:paraId="37A779C4" w14:textId="77777777" w:rsidR="0074176F" w:rsidRPr="00133CE4" w:rsidRDefault="0074176F" w:rsidP="0074176F">
      <w:pPr>
        <w:spacing w:before="120" w:after="120"/>
        <w:rPr>
          <w:rFonts w:ascii="Verdana" w:hAnsi="Verdana"/>
          <w:lang w:val="en-GB"/>
        </w:rPr>
      </w:pPr>
      <w:r w:rsidRPr="00133CE4">
        <w:rPr>
          <w:rFonts w:ascii="Verdana" w:hAnsi="Verdana"/>
          <w:lang w:val="en-GB"/>
        </w:rPr>
        <w:t xml:space="preserve">State of Victoria, Department of Premier and Cabinet 2016, </w:t>
      </w:r>
      <w:r w:rsidRPr="00133CE4">
        <w:rPr>
          <w:rFonts w:ascii="Verdana" w:hAnsi="Verdana"/>
          <w:i/>
          <w:lang w:val="en-GB"/>
        </w:rPr>
        <w:t>Ending Family Violence: Victoria’s plan for change</w:t>
      </w:r>
      <w:r w:rsidRPr="00133CE4">
        <w:rPr>
          <w:rFonts w:ascii="Verdana" w:hAnsi="Verdana"/>
          <w:lang w:val="en-GB"/>
        </w:rPr>
        <w:t xml:space="preserve"> &lt;</w:t>
      </w:r>
      <w:hyperlink r:id="rId60" w:history="1">
        <w:r w:rsidRPr="00133CE4">
          <w:rPr>
            <w:rStyle w:val="Hyperlink"/>
            <w:rFonts w:ascii="Verdana" w:hAnsi="Verdana"/>
            <w:color w:val="652165"/>
            <w:lang w:val="en-GB"/>
          </w:rPr>
          <w:t>https://www.vic.gov.au/ending-family-violence-victorias-10-year-plan-change</w:t>
        </w:r>
      </w:hyperlink>
      <w:r w:rsidRPr="00133CE4">
        <w:rPr>
          <w:rFonts w:ascii="Verdana" w:hAnsi="Verdana"/>
          <w:lang w:val="en-GB"/>
        </w:rPr>
        <w:t xml:space="preserve">&gt; </w:t>
      </w:r>
    </w:p>
    <w:p w14:paraId="2EF7147E" w14:textId="77777777" w:rsidR="0074176F" w:rsidRPr="00133CE4" w:rsidRDefault="0074176F" w:rsidP="0074176F">
      <w:pPr>
        <w:spacing w:before="120" w:after="120"/>
        <w:rPr>
          <w:rFonts w:ascii="Verdana" w:hAnsi="Verdana"/>
        </w:rPr>
      </w:pPr>
      <w:r w:rsidRPr="00133CE4">
        <w:rPr>
          <w:rFonts w:ascii="Verdana" w:hAnsi="Verdana"/>
        </w:rPr>
        <w:t xml:space="preserve">State of Victoria, Department of Premier and Cabinet 2016, </w:t>
      </w:r>
      <w:r w:rsidRPr="00133CE4">
        <w:rPr>
          <w:rFonts w:ascii="Verdana" w:hAnsi="Verdana"/>
          <w:i/>
          <w:iCs/>
        </w:rPr>
        <w:t>Safe and Strong: A gender equality strategy</w:t>
      </w:r>
      <w:r w:rsidRPr="00133CE4">
        <w:rPr>
          <w:rFonts w:ascii="Verdana" w:hAnsi="Verdana"/>
        </w:rPr>
        <w:t xml:space="preserve"> &lt;</w:t>
      </w:r>
      <w:hyperlink r:id="rId61" w:history="1">
        <w:r w:rsidRPr="00133CE4">
          <w:rPr>
            <w:rStyle w:val="Hyperlink"/>
            <w:rFonts w:ascii="Verdana" w:hAnsi="Verdana"/>
            <w:color w:val="652165"/>
          </w:rPr>
          <w:t>https://www.vic.gov.au/our-gender-equality-strategy</w:t>
        </w:r>
      </w:hyperlink>
      <w:r w:rsidRPr="00133CE4">
        <w:rPr>
          <w:rFonts w:ascii="Verdana" w:hAnsi="Verdana"/>
        </w:rPr>
        <w:t>&gt;</w:t>
      </w:r>
    </w:p>
    <w:p w14:paraId="57D9F9C4" w14:textId="77777777" w:rsidR="0074176F" w:rsidRPr="00133CE4" w:rsidRDefault="0074176F" w:rsidP="0074176F">
      <w:pPr>
        <w:spacing w:before="120" w:after="120"/>
        <w:rPr>
          <w:rFonts w:ascii="Verdana" w:hAnsi="Verdana"/>
          <w:lang w:val="en-GB"/>
        </w:rPr>
      </w:pPr>
      <w:r w:rsidRPr="00133CE4">
        <w:rPr>
          <w:rFonts w:ascii="Verdana" w:hAnsi="Verdana"/>
          <w:lang w:val="en-GB"/>
        </w:rPr>
        <w:t xml:space="preserve">State of Victoria, Department of Premier and Cabinet 2017, </w:t>
      </w:r>
      <w:r w:rsidRPr="00133CE4">
        <w:rPr>
          <w:rFonts w:ascii="Verdana" w:hAnsi="Verdana"/>
          <w:i/>
          <w:lang w:val="en-GB"/>
        </w:rPr>
        <w:t>Free from Violence: Victoria’s strategy to prevent family violence and all forms of violence against women</w:t>
      </w:r>
      <w:r w:rsidRPr="00133CE4">
        <w:rPr>
          <w:rFonts w:ascii="Verdana" w:hAnsi="Verdana"/>
          <w:lang w:val="en-GB"/>
        </w:rPr>
        <w:t xml:space="preserve"> &lt;</w:t>
      </w:r>
      <w:hyperlink r:id="rId62" w:history="1">
        <w:r w:rsidRPr="00133CE4">
          <w:rPr>
            <w:rStyle w:val="Hyperlink"/>
            <w:rFonts w:ascii="Verdana" w:hAnsi="Verdana"/>
            <w:color w:val="652165"/>
            <w:lang w:val="en-GB"/>
          </w:rPr>
          <w:t>https://www.vic.gov.au/free-violence-victorias-strategy-prevent-family-violence</w:t>
        </w:r>
      </w:hyperlink>
      <w:r w:rsidRPr="00133CE4">
        <w:rPr>
          <w:rFonts w:ascii="Verdana" w:hAnsi="Verdana"/>
          <w:lang w:val="en-GB"/>
        </w:rPr>
        <w:t>&gt;</w:t>
      </w:r>
    </w:p>
    <w:p w14:paraId="604FC5CB" w14:textId="77777777" w:rsidR="0074176F" w:rsidRPr="00133CE4" w:rsidRDefault="0074176F" w:rsidP="0074176F">
      <w:pPr>
        <w:spacing w:before="120" w:after="120"/>
        <w:rPr>
          <w:rFonts w:ascii="Verdana" w:hAnsi="Verdana"/>
          <w:u w:val="single"/>
          <w:lang w:val="en-GB"/>
        </w:rPr>
      </w:pPr>
      <w:r w:rsidRPr="00133CE4">
        <w:rPr>
          <w:rFonts w:ascii="Verdana" w:hAnsi="Verdana"/>
          <w:lang w:val="en-GB"/>
        </w:rPr>
        <w:t xml:space="preserve">State of Victoria, Family Safety Victoria 2017, </w:t>
      </w:r>
      <w:r w:rsidRPr="00133CE4">
        <w:rPr>
          <w:rFonts w:ascii="Verdana" w:hAnsi="Verdana"/>
          <w:i/>
          <w:lang w:val="en-GB"/>
        </w:rPr>
        <w:t>Building from Strength: 10-year industry plan for family violence prevention and Response</w:t>
      </w:r>
      <w:r w:rsidRPr="00133CE4">
        <w:rPr>
          <w:rFonts w:ascii="Verdana" w:hAnsi="Verdana"/>
          <w:lang w:val="en-GB"/>
        </w:rPr>
        <w:t xml:space="preserve"> &lt;</w:t>
      </w:r>
      <w:hyperlink r:id="rId63" w:history="1">
        <w:r w:rsidRPr="00133CE4">
          <w:rPr>
            <w:rStyle w:val="Hyperlink"/>
            <w:rFonts w:ascii="Verdana" w:hAnsi="Verdana"/>
            <w:color w:val="652165"/>
            <w:lang w:val="en-GB"/>
          </w:rPr>
          <w:t>https://www.vic.gov.au/building-strength-10-year-industry-plan</w:t>
        </w:r>
      </w:hyperlink>
      <w:r w:rsidRPr="00133CE4">
        <w:rPr>
          <w:rFonts w:ascii="Verdana" w:hAnsi="Verdana"/>
          <w:lang w:val="en-GB"/>
        </w:rPr>
        <w:t>&gt;</w:t>
      </w:r>
    </w:p>
    <w:p w14:paraId="6F63E4AB" w14:textId="77777777" w:rsidR="0074176F" w:rsidRPr="00133CE4" w:rsidRDefault="0074176F" w:rsidP="0074176F">
      <w:pPr>
        <w:spacing w:before="120" w:after="120"/>
        <w:rPr>
          <w:rFonts w:ascii="Verdana" w:hAnsi="Verdana"/>
          <w:u w:val="single"/>
          <w:lang w:val="en-GB"/>
        </w:rPr>
      </w:pPr>
      <w:r w:rsidRPr="00133CE4">
        <w:rPr>
          <w:rFonts w:ascii="Verdana" w:hAnsi="Verdana"/>
          <w:lang w:val="en-GB"/>
        </w:rPr>
        <w:t xml:space="preserve">State of Victoria, Family Safety Victoria 2017, </w:t>
      </w:r>
      <w:r w:rsidRPr="00133CE4">
        <w:rPr>
          <w:rFonts w:ascii="Verdana" w:hAnsi="Verdana"/>
          <w:i/>
          <w:lang w:val="en-GB"/>
        </w:rPr>
        <w:t>Preventing Family Violence and Violence against Women Capability Framework &lt;</w:t>
      </w:r>
      <w:hyperlink r:id="rId64" w:history="1">
        <w:r w:rsidRPr="00133CE4">
          <w:rPr>
            <w:rStyle w:val="Hyperlink"/>
            <w:rFonts w:ascii="Verdana" w:hAnsi="Verdana"/>
            <w:color w:val="652165"/>
            <w:lang w:val="en-GB"/>
          </w:rPr>
          <w:t>https://www.vic.gov.au/family-violence-capability-frameworks</w:t>
        </w:r>
      </w:hyperlink>
      <w:r w:rsidRPr="00133CE4">
        <w:rPr>
          <w:rFonts w:ascii="Verdana" w:hAnsi="Verdana"/>
          <w:lang w:val="en-GB"/>
        </w:rPr>
        <w:t>&gt;</w:t>
      </w:r>
    </w:p>
    <w:p w14:paraId="1ED59580" w14:textId="7B937DFD" w:rsidR="00E875E9" w:rsidRPr="00133CE4" w:rsidRDefault="00E875E9" w:rsidP="00817DC9">
      <w:pPr>
        <w:spacing w:before="120" w:after="120"/>
        <w:rPr>
          <w:rFonts w:ascii="Verdana" w:hAnsi="Verdana"/>
          <w:lang w:val="en-GB"/>
        </w:rPr>
      </w:pPr>
      <w:r w:rsidRPr="00133CE4">
        <w:rPr>
          <w:rFonts w:ascii="Verdana" w:hAnsi="Verdana"/>
          <w:lang w:val="en-GB"/>
        </w:rPr>
        <w:t>Sutherland G, Krn</w:t>
      </w:r>
      <w:r w:rsidR="00AD41E1" w:rsidRPr="00133CE4">
        <w:rPr>
          <w:rFonts w:ascii="Verdana" w:hAnsi="Verdana"/>
          <w:lang w:val="en-GB"/>
        </w:rPr>
        <w:t>j</w:t>
      </w:r>
      <w:r w:rsidRPr="00133CE4">
        <w:rPr>
          <w:rFonts w:ascii="Verdana" w:hAnsi="Verdana"/>
          <w:lang w:val="en-GB"/>
        </w:rPr>
        <w:t xml:space="preserve">acki L, Hargrave J, Kavanaugh A, Llewellyn G &amp; Vaughan C 2021, </w:t>
      </w:r>
      <w:r w:rsidRPr="00133CE4">
        <w:rPr>
          <w:rFonts w:ascii="Verdana" w:hAnsi="Verdana"/>
          <w:i/>
          <w:iCs/>
          <w:lang w:val="en-GB"/>
        </w:rPr>
        <w:t>Primary Prevention of Violence against Women with Disability: Evidence synthesis</w:t>
      </w:r>
      <w:r w:rsidRPr="00133CE4">
        <w:rPr>
          <w:rFonts w:ascii="Verdana" w:hAnsi="Verdana"/>
          <w:lang w:val="en-GB"/>
        </w:rPr>
        <w:t>.</w:t>
      </w:r>
      <w:r w:rsidR="00CB2786" w:rsidRPr="00133CE4">
        <w:rPr>
          <w:rFonts w:ascii="Verdana" w:hAnsi="Verdana"/>
          <w:lang w:val="en-GB"/>
        </w:rPr>
        <w:t xml:space="preserve"> </w:t>
      </w:r>
      <w:r w:rsidRPr="00133CE4">
        <w:rPr>
          <w:rFonts w:ascii="Verdana" w:hAnsi="Verdana"/>
          <w:lang w:val="en-GB"/>
        </w:rPr>
        <w:t>University of Melbourne</w:t>
      </w:r>
      <w:r w:rsidR="00CB2786" w:rsidRPr="00133CE4">
        <w:rPr>
          <w:rFonts w:ascii="Verdana" w:hAnsi="Verdana"/>
          <w:lang w:val="en-GB"/>
        </w:rPr>
        <w:t>. Melbourne, Vic</w:t>
      </w:r>
    </w:p>
    <w:p w14:paraId="55FCAAC8" w14:textId="4E6AA193" w:rsidR="005C206B" w:rsidRPr="00133CE4" w:rsidRDefault="00F30E88" w:rsidP="00817DC9">
      <w:pPr>
        <w:spacing w:before="120" w:after="120"/>
        <w:rPr>
          <w:rFonts w:ascii="Verdana" w:hAnsi="Verdana"/>
        </w:rPr>
      </w:pPr>
      <w:r w:rsidRPr="00133CE4">
        <w:rPr>
          <w:rFonts w:ascii="Verdana" w:eastAsia="Calibri" w:hAnsi="Verdana"/>
          <w:lang w:val="en-GB"/>
        </w:rPr>
        <w:t xml:space="preserve">VicHealth 2007, </w:t>
      </w:r>
      <w:r w:rsidRPr="00133CE4">
        <w:rPr>
          <w:rFonts w:ascii="Verdana" w:eastAsia="Calibri" w:hAnsi="Verdana"/>
          <w:i/>
          <w:iCs/>
          <w:lang w:val="en-GB"/>
        </w:rPr>
        <w:t>Preventing Violence Before it Occurs: A framework and background paper to guide the primary prevention of violence against women</w:t>
      </w:r>
      <w:r w:rsidR="001B5A68" w:rsidRPr="00133CE4">
        <w:rPr>
          <w:rFonts w:ascii="Verdana" w:eastAsia="Calibri" w:hAnsi="Verdana"/>
          <w:lang w:val="en-GB"/>
        </w:rPr>
        <w:t xml:space="preserve">. </w:t>
      </w:r>
      <w:r w:rsidRPr="00133CE4">
        <w:rPr>
          <w:rFonts w:ascii="Verdana" w:eastAsia="Calibri" w:hAnsi="Verdana"/>
          <w:lang w:val="en-GB"/>
        </w:rPr>
        <w:t xml:space="preserve">Victorian Public Health Foundation. Carlton South, Vic </w:t>
      </w:r>
      <w:r w:rsidRPr="00133CE4">
        <w:rPr>
          <w:rFonts w:ascii="Verdana" w:hAnsi="Verdana"/>
        </w:rPr>
        <w:t>&lt;</w:t>
      </w:r>
      <w:hyperlink r:id="rId65" w:history="1">
        <w:r w:rsidRPr="00133CE4">
          <w:rPr>
            <w:rStyle w:val="Hyperlink"/>
            <w:rFonts w:ascii="Verdana" w:hAnsi="Verdana"/>
            <w:color w:val="652165"/>
          </w:rPr>
          <w:t>https://www.vichealth.vic.gov.au/media-and-resources/publications/preventing-violence-before-it-occurs</w:t>
        </w:r>
      </w:hyperlink>
      <w:r w:rsidRPr="00133CE4">
        <w:rPr>
          <w:rFonts w:ascii="Verdana" w:hAnsi="Verdana"/>
        </w:rPr>
        <w:t>&gt;</w:t>
      </w:r>
    </w:p>
    <w:p w14:paraId="581ADF30" w14:textId="4CE0C86C" w:rsidR="00DA24DA" w:rsidRPr="00133CE4" w:rsidRDefault="00DA24DA" w:rsidP="00817DC9">
      <w:pPr>
        <w:spacing w:before="120" w:after="120"/>
        <w:rPr>
          <w:rFonts w:ascii="Verdana" w:hAnsi="Verdana"/>
        </w:rPr>
      </w:pPr>
      <w:r w:rsidRPr="00133CE4">
        <w:rPr>
          <w:rFonts w:ascii="Verdana" w:hAnsi="Verdana"/>
        </w:rPr>
        <w:t xml:space="preserve">Women with Disabilities Victoria </w:t>
      </w:r>
      <w:r w:rsidR="00CB2786" w:rsidRPr="00133CE4">
        <w:rPr>
          <w:rFonts w:ascii="Verdana" w:hAnsi="Verdana"/>
        </w:rPr>
        <w:t>2015,</w:t>
      </w:r>
      <w:r w:rsidR="00AF28B8" w:rsidRPr="00133CE4">
        <w:rPr>
          <w:rFonts w:ascii="Verdana" w:hAnsi="Verdana"/>
        </w:rPr>
        <w:t xml:space="preserve"> </w:t>
      </w:r>
      <w:r w:rsidR="00CB2786" w:rsidRPr="00133CE4">
        <w:rPr>
          <w:rFonts w:ascii="Verdana" w:hAnsi="Verdana"/>
          <w:i/>
          <w:iCs/>
        </w:rPr>
        <w:t>Workforce Development Program on Gender and Disability. Summary paper of independent evaluation findings</w:t>
      </w:r>
      <w:r w:rsidR="00CB2786" w:rsidRPr="00133CE4">
        <w:rPr>
          <w:rFonts w:ascii="Verdana" w:hAnsi="Verdana"/>
        </w:rPr>
        <w:t>. Women with Disabilities Victoria. Melbourne, Vic</w:t>
      </w:r>
    </w:p>
    <w:p w14:paraId="74974EC9" w14:textId="3B75D523" w:rsidR="005C206B" w:rsidRPr="00133CE4" w:rsidRDefault="0074176F" w:rsidP="008C4147">
      <w:pPr>
        <w:spacing w:before="120" w:after="120"/>
        <w:rPr>
          <w:rFonts w:ascii="Verdana" w:hAnsi="Verdana"/>
        </w:rPr>
      </w:pPr>
      <w:r w:rsidRPr="00133CE4">
        <w:rPr>
          <w:rFonts w:ascii="Verdana" w:hAnsi="Verdana"/>
        </w:rPr>
        <w:t xml:space="preserve">Women with Disabilities Victoria 2017, </w:t>
      </w:r>
      <w:r w:rsidRPr="00133CE4">
        <w:rPr>
          <w:rFonts w:ascii="Verdana" w:hAnsi="Verdana"/>
          <w:i/>
          <w:iCs/>
        </w:rPr>
        <w:t xml:space="preserve">Our Right to Safety and Respect: Guidelines for developing resources about safety from violence and abuse. </w:t>
      </w:r>
      <w:r w:rsidRPr="00133CE4">
        <w:rPr>
          <w:rFonts w:ascii="Verdana" w:hAnsi="Verdana"/>
        </w:rPr>
        <w:t>Women with Disabilities Victoria. Melbourne, Vic</w:t>
      </w:r>
      <w:r w:rsidR="0044310F" w:rsidRPr="00133CE4">
        <w:rPr>
          <w:rFonts w:ascii="Verdana" w:hAnsi="Verdana"/>
        </w:rPr>
        <w:t xml:space="preserve"> &lt;</w:t>
      </w:r>
      <w:hyperlink r:id="rId66" w:history="1">
        <w:r w:rsidR="0044310F" w:rsidRPr="00133CE4">
          <w:rPr>
            <w:rStyle w:val="Hyperlink"/>
            <w:rFonts w:ascii="Verdana" w:hAnsi="Verdana"/>
            <w:color w:val="652165"/>
          </w:rPr>
          <w:t>https://www.wdv.org.au/our-work/our-work-with-organisations/safeguards/</w:t>
        </w:r>
      </w:hyperlink>
      <w:r w:rsidR="0044310F" w:rsidRPr="00133CE4">
        <w:rPr>
          <w:rFonts w:ascii="Verdana" w:hAnsi="Verdana"/>
        </w:rPr>
        <w:t xml:space="preserve">&gt; </w:t>
      </w:r>
    </w:p>
    <w:p w14:paraId="5A749CC1" w14:textId="745FFC11" w:rsidR="005C206B" w:rsidRPr="00133CE4" w:rsidRDefault="005C206B" w:rsidP="005C206B">
      <w:pPr>
        <w:pStyle w:val="Heading1"/>
        <w:spacing w:before="0"/>
        <w:rPr>
          <w:rFonts w:ascii="Verdana" w:hAnsi="Verdana" w:cs="Calibri"/>
          <w:b/>
          <w:bCs/>
          <w:color w:val="652165"/>
          <w:sz w:val="40"/>
          <w:szCs w:val="40"/>
        </w:rPr>
      </w:pPr>
      <w:bookmarkStart w:id="61" w:name="_Toc115872725"/>
      <w:r w:rsidRPr="00133CE4">
        <w:rPr>
          <w:rFonts w:ascii="Verdana" w:hAnsi="Verdana" w:cs="Calibri"/>
          <w:b/>
          <w:bCs/>
          <w:color w:val="652165"/>
          <w:sz w:val="40"/>
          <w:szCs w:val="40"/>
        </w:rPr>
        <w:t>Appendices</w:t>
      </w:r>
      <w:bookmarkEnd w:id="61"/>
      <w:r w:rsidRPr="00133CE4">
        <w:rPr>
          <w:rFonts w:ascii="Verdana" w:hAnsi="Verdana" w:cs="Calibri"/>
          <w:b/>
          <w:bCs/>
          <w:color w:val="652165"/>
          <w:sz w:val="40"/>
          <w:szCs w:val="40"/>
        </w:rPr>
        <w:t xml:space="preserve"> </w:t>
      </w:r>
    </w:p>
    <w:p w14:paraId="084D291E" w14:textId="10B7D055" w:rsidR="00400D38" w:rsidRPr="00133CE4" w:rsidRDefault="00400D38" w:rsidP="0052597C">
      <w:pPr>
        <w:spacing w:before="240"/>
        <w:rPr>
          <w:rFonts w:ascii="Verdana" w:hAnsi="Verdana"/>
        </w:rPr>
      </w:pPr>
      <w:r w:rsidRPr="00133CE4">
        <w:rPr>
          <w:rFonts w:ascii="Verdana" w:hAnsi="Verdana"/>
        </w:rPr>
        <w:t xml:space="preserve">Appendix 1 </w:t>
      </w:r>
      <w:r w:rsidRPr="00133CE4">
        <w:rPr>
          <w:rFonts w:ascii="Verdana" w:hAnsi="Verdana"/>
        </w:rPr>
        <w:tab/>
      </w:r>
      <w:r w:rsidR="0087493A" w:rsidRPr="00133CE4">
        <w:rPr>
          <w:rFonts w:ascii="Verdana" w:hAnsi="Verdana"/>
        </w:rPr>
        <w:t xml:space="preserve">Refined </w:t>
      </w:r>
      <w:r w:rsidRPr="00133CE4">
        <w:rPr>
          <w:rFonts w:ascii="Verdana" w:hAnsi="Verdana"/>
        </w:rPr>
        <w:t>Program Logic Model</w:t>
      </w:r>
      <w:r w:rsidR="0087493A" w:rsidRPr="00133CE4">
        <w:rPr>
          <w:rFonts w:ascii="Verdana" w:hAnsi="Verdana"/>
        </w:rPr>
        <w:t xml:space="preserve"> 5 May 2021</w:t>
      </w:r>
    </w:p>
    <w:p w14:paraId="26CC123C" w14:textId="6E91E51E" w:rsidR="00400D38" w:rsidRPr="00133CE4" w:rsidRDefault="00400D38" w:rsidP="005C206B">
      <w:pPr>
        <w:spacing w:before="240"/>
        <w:rPr>
          <w:rFonts w:ascii="Verdana" w:hAnsi="Verdana"/>
        </w:rPr>
      </w:pPr>
      <w:r w:rsidRPr="00133CE4">
        <w:rPr>
          <w:rFonts w:ascii="Verdana" w:hAnsi="Verdana"/>
        </w:rPr>
        <w:t xml:space="preserve">Appendix 2 </w:t>
      </w:r>
      <w:r w:rsidRPr="00133CE4">
        <w:rPr>
          <w:rFonts w:ascii="Verdana" w:hAnsi="Verdana"/>
        </w:rPr>
        <w:tab/>
      </w:r>
      <w:r w:rsidR="0087493A" w:rsidRPr="00133CE4">
        <w:rPr>
          <w:rFonts w:ascii="Verdana" w:hAnsi="Verdana"/>
        </w:rPr>
        <w:t xml:space="preserve">Refined </w:t>
      </w:r>
      <w:r w:rsidRPr="00133CE4">
        <w:rPr>
          <w:rFonts w:ascii="Verdana" w:hAnsi="Verdana"/>
        </w:rPr>
        <w:t xml:space="preserve">Program Evaluation Plan </w:t>
      </w:r>
      <w:r w:rsidR="0087493A" w:rsidRPr="00133CE4">
        <w:rPr>
          <w:rFonts w:ascii="Verdana" w:hAnsi="Verdana"/>
        </w:rPr>
        <w:t>5 May 2021</w:t>
      </w:r>
    </w:p>
    <w:p w14:paraId="7619E50A" w14:textId="01DF4DDF" w:rsidR="006723C1" w:rsidRPr="00133CE4" w:rsidRDefault="00400D38" w:rsidP="005C206B">
      <w:pPr>
        <w:spacing w:before="240"/>
        <w:rPr>
          <w:rFonts w:ascii="Verdana" w:hAnsi="Verdana"/>
        </w:rPr>
      </w:pPr>
      <w:r w:rsidRPr="00133CE4">
        <w:rPr>
          <w:rFonts w:ascii="Verdana" w:hAnsi="Verdana"/>
        </w:rPr>
        <w:t xml:space="preserve">Appendix 3 </w:t>
      </w:r>
      <w:r w:rsidRPr="00133CE4">
        <w:rPr>
          <w:rFonts w:ascii="Verdana" w:hAnsi="Verdana"/>
        </w:rPr>
        <w:tab/>
      </w:r>
      <w:r w:rsidR="0087493A" w:rsidRPr="00133CE4">
        <w:rPr>
          <w:rFonts w:ascii="Verdana" w:hAnsi="Verdana"/>
        </w:rPr>
        <w:t>Program</w:t>
      </w:r>
      <w:r w:rsidR="00A44714" w:rsidRPr="00133CE4">
        <w:rPr>
          <w:rFonts w:ascii="Verdana" w:hAnsi="Verdana"/>
        </w:rPr>
        <w:t xml:space="preserve"> </w:t>
      </w:r>
      <w:r w:rsidR="001A0CB0" w:rsidRPr="00133CE4">
        <w:rPr>
          <w:rFonts w:ascii="Verdana" w:hAnsi="Verdana"/>
        </w:rPr>
        <w:t>r</w:t>
      </w:r>
      <w:r w:rsidR="00A44714" w:rsidRPr="00133CE4">
        <w:rPr>
          <w:rFonts w:ascii="Verdana" w:hAnsi="Verdana"/>
        </w:rPr>
        <w:t>esources i.e.,</w:t>
      </w:r>
      <w:r w:rsidR="0087493A" w:rsidRPr="00133CE4">
        <w:rPr>
          <w:rFonts w:ascii="Verdana" w:hAnsi="Verdana"/>
        </w:rPr>
        <w:t xml:space="preserve"> t</w:t>
      </w:r>
      <w:r w:rsidRPr="00133CE4">
        <w:rPr>
          <w:rFonts w:ascii="Verdana" w:hAnsi="Verdana"/>
        </w:rPr>
        <w:t>ools and materials</w:t>
      </w:r>
    </w:p>
    <w:p w14:paraId="7872AE45" w14:textId="6294833A" w:rsidR="006139AA" w:rsidRPr="00133CE4" w:rsidRDefault="006139AA" w:rsidP="005C206B">
      <w:pPr>
        <w:spacing w:before="240"/>
        <w:rPr>
          <w:rFonts w:ascii="Verdana" w:hAnsi="Verdana"/>
        </w:rPr>
      </w:pPr>
    </w:p>
    <w:p w14:paraId="31A554AB" w14:textId="77777777" w:rsidR="006139AA" w:rsidRDefault="006139AA" w:rsidP="005C206B">
      <w:pPr>
        <w:spacing w:before="240"/>
        <w:sectPr w:rsidR="006139AA" w:rsidSect="00A82166">
          <w:footerReference w:type="default" r:id="rId67"/>
          <w:footerReference w:type="first" r:id="rId68"/>
          <w:pgSz w:w="11901" w:h="16817" w:code="9"/>
          <w:pgMar w:top="1247" w:right="1134" w:bottom="1247" w:left="1134" w:header="709" w:footer="765" w:gutter="0"/>
          <w:pgNumType w:start="1"/>
          <w:cols w:space="708"/>
          <w:docGrid w:linePitch="360"/>
        </w:sectPr>
      </w:pPr>
    </w:p>
    <w:p w14:paraId="2C0146BC" w14:textId="655419B4" w:rsidR="00C30074" w:rsidRPr="00AD178B" w:rsidRDefault="00C30074" w:rsidP="006610E1">
      <w:pPr>
        <w:tabs>
          <w:tab w:val="left" w:pos="1022"/>
        </w:tabs>
        <w:jc w:val="center"/>
        <w:rPr>
          <w:sz w:val="10"/>
          <w:szCs w:val="10"/>
        </w:rPr>
      </w:pPr>
    </w:p>
    <w:p w14:paraId="02A2581C" w14:textId="77777777" w:rsidR="00AD178B" w:rsidRPr="00317524" w:rsidRDefault="00AD178B">
      <w:pPr>
        <w:rPr>
          <w:b/>
          <w:color w:val="7B7CAA"/>
          <w:sz w:val="19"/>
          <w:szCs w:val="19"/>
        </w:rPr>
      </w:pPr>
      <w:r w:rsidRPr="00317524">
        <w:rPr>
          <w:b/>
          <w:color w:val="7B7CAA"/>
          <w:sz w:val="19"/>
          <w:szCs w:val="19"/>
        </w:rPr>
        <w:t>Objective 1: Strengthen strategic partnerships for preventing violence against women with disabilities (</w:t>
      </w:r>
      <w:r>
        <w:rPr>
          <w:b/>
          <w:color w:val="7B7CAA"/>
          <w:sz w:val="19"/>
          <w:szCs w:val="19"/>
        </w:rPr>
        <w:t>P</w:t>
      </w:r>
      <w:r w:rsidRPr="00317524">
        <w:rPr>
          <w:b/>
          <w:color w:val="7B7CAA"/>
          <w:sz w:val="19"/>
          <w:szCs w:val="19"/>
        </w:rPr>
        <w:t xml:space="preserve">VAWD) </w:t>
      </w:r>
    </w:p>
    <w:p w14:paraId="291ACD9D" w14:textId="77777777" w:rsidR="00AD178B" w:rsidRPr="006C1057" w:rsidRDefault="00AD178B">
      <w:pPr>
        <w:rPr>
          <w:b/>
          <w:color w:val="007AAA"/>
          <w:sz w:val="19"/>
          <w:szCs w:val="19"/>
        </w:rPr>
      </w:pPr>
      <w:r w:rsidRPr="006C1057">
        <w:rPr>
          <w:b/>
          <w:color w:val="007AAA"/>
          <w:sz w:val="19"/>
          <w:szCs w:val="19"/>
        </w:rPr>
        <w:t xml:space="preserve">Objective 2: Enhance the capacity of Women with Disabilities Victoria (WDV) and partners </w:t>
      </w:r>
      <w:r>
        <w:rPr>
          <w:b/>
          <w:color w:val="007AAA"/>
          <w:sz w:val="19"/>
          <w:szCs w:val="19"/>
        </w:rPr>
        <w:t>to develop and deliver</w:t>
      </w:r>
      <w:r w:rsidRPr="006C1057">
        <w:rPr>
          <w:b/>
          <w:color w:val="007AAA"/>
          <w:sz w:val="19"/>
          <w:szCs w:val="19"/>
        </w:rPr>
        <w:t xml:space="preserve"> quality evidence-based </w:t>
      </w:r>
      <w:r>
        <w:rPr>
          <w:b/>
          <w:color w:val="007AAA"/>
          <w:sz w:val="19"/>
          <w:szCs w:val="19"/>
        </w:rPr>
        <w:t>workforce prevention</w:t>
      </w:r>
      <w:r w:rsidRPr="006C1057">
        <w:rPr>
          <w:b/>
          <w:color w:val="007AAA"/>
          <w:sz w:val="19"/>
          <w:szCs w:val="19"/>
        </w:rPr>
        <w:t xml:space="preserve"> programs</w:t>
      </w:r>
    </w:p>
    <w:p w14:paraId="044ED6A9" w14:textId="77777777" w:rsidR="00AD178B" w:rsidRPr="00F852D2" w:rsidRDefault="00AD178B">
      <w:pPr>
        <w:rPr>
          <w:color w:val="FF0000"/>
          <w:sz w:val="19"/>
          <w:szCs w:val="19"/>
        </w:rPr>
      </w:pPr>
      <w:r w:rsidRPr="006C1057">
        <w:rPr>
          <w:b/>
          <w:color w:val="007AAA"/>
          <w:sz w:val="19"/>
          <w:szCs w:val="19"/>
        </w:rPr>
        <w:t>Objective 3: Build the capacity of women with disabilities</w:t>
      </w:r>
      <w:r>
        <w:rPr>
          <w:b/>
          <w:color w:val="007AAA"/>
          <w:sz w:val="19"/>
          <w:szCs w:val="19"/>
        </w:rPr>
        <w:t xml:space="preserve"> (WWD)</w:t>
      </w:r>
      <w:r w:rsidRPr="006C1057">
        <w:rPr>
          <w:b/>
          <w:color w:val="007AAA"/>
          <w:sz w:val="19"/>
          <w:szCs w:val="19"/>
        </w:rPr>
        <w:t xml:space="preserve">, </w:t>
      </w:r>
      <w:r>
        <w:rPr>
          <w:b/>
          <w:color w:val="007AAA"/>
          <w:sz w:val="19"/>
          <w:szCs w:val="19"/>
        </w:rPr>
        <w:t xml:space="preserve">the </w:t>
      </w:r>
      <w:r w:rsidRPr="006C1057">
        <w:rPr>
          <w:b/>
          <w:color w:val="007AAA"/>
          <w:sz w:val="19"/>
          <w:szCs w:val="19"/>
        </w:rPr>
        <w:t>prevention workforce</w:t>
      </w:r>
      <w:r>
        <w:rPr>
          <w:b/>
          <w:color w:val="007AAA"/>
          <w:sz w:val="19"/>
          <w:szCs w:val="19"/>
        </w:rPr>
        <w:t xml:space="preserve">, </w:t>
      </w:r>
      <w:r w:rsidRPr="006C1057">
        <w:rPr>
          <w:b/>
          <w:color w:val="007AAA"/>
          <w:sz w:val="19"/>
          <w:szCs w:val="19"/>
        </w:rPr>
        <w:t xml:space="preserve">and the social </w:t>
      </w:r>
      <w:r>
        <w:rPr>
          <w:b/>
          <w:color w:val="007AAA"/>
          <w:sz w:val="19"/>
          <w:szCs w:val="19"/>
        </w:rPr>
        <w:t xml:space="preserve">services workforce for PVAWD  </w:t>
      </w:r>
      <w:r>
        <w:rPr>
          <w:b/>
          <w:color w:val="AA228E"/>
          <w:sz w:val="19"/>
          <w:szCs w:val="19"/>
        </w:rPr>
        <w:tab/>
      </w:r>
    </w:p>
    <w:p w14:paraId="5F8DB49C" w14:textId="77777777" w:rsidR="00AD178B" w:rsidRPr="00B25D5D" w:rsidRDefault="00AD178B">
      <w:pPr>
        <w:spacing w:after="120"/>
        <w:rPr>
          <w:b/>
          <w:sz w:val="19"/>
          <w:szCs w:val="19"/>
        </w:rPr>
      </w:pPr>
      <w:r w:rsidRPr="007D2633">
        <w:rPr>
          <w:noProof/>
          <w:color w:val="00B0F0"/>
          <w:sz w:val="18"/>
          <w:szCs w:val="18"/>
          <w:lang w:eastAsia="en-AU"/>
        </w:rPr>
        <mc:AlternateContent>
          <mc:Choice Requires="wps">
            <w:drawing>
              <wp:anchor distT="0" distB="0" distL="114300" distR="114300" simplePos="0" relativeHeight="251658251" behindDoc="0" locked="0" layoutInCell="1" allowOverlap="1" wp14:anchorId="7C378DCA" wp14:editId="7A477A16">
                <wp:simplePos x="0" y="0"/>
                <wp:positionH relativeFrom="column">
                  <wp:posOffset>1151890</wp:posOffset>
                </wp:positionH>
                <wp:positionV relativeFrom="paragraph">
                  <wp:posOffset>360905</wp:posOffset>
                </wp:positionV>
                <wp:extent cx="1115695" cy="266700"/>
                <wp:effectExtent l="0" t="0" r="0" b="0"/>
                <wp:wrapNone/>
                <wp:docPr id="23" name="Rounded 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5695" cy="266700"/>
                        </a:xfrm>
                        <a:prstGeom prst="roundRect">
                          <a:avLst/>
                        </a:prstGeom>
                        <a:noFill/>
                        <a:ln w="25400" cap="flat" cmpd="sng" algn="ctr">
                          <a:noFill/>
                          <a:prstDash val="solid"/>
                        </a:ln>
                        <a:effectLst/>
                      </wps:spPr>
                      <wps:txbx>
                        <w:txbxContent>
                          <w:p w14:paraId="78CCFD3E" w14:textId="77777777" w:rsidR="00AD178B" w:rsidRPr="00C27574" w:rsidRDefault="00AD178B">
                            <w:pPr>
                              <w:jc w:val="center"/>
                              <w:rPr>
                                <w:b/>
                                <w:sz w:val="17"/>
                                <w:szCs w:val="17"/>
                              </w:rPr>
                            </w:pPr>
                            <w:r w:rsidRPr="00C27574">
                              <w:rPr>
                                <w:b/>
                                <w:sz w:val="17"/>
                                <w:szCs w:val="17"/>
                              </w:rPr>
                              <w:t>Activities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378DCA" id="Rounded Rectangle 23" o:spid="_x0000_s1029" style="position:absolute;margin-left:90.7pt;margin-top:28.4pt;width:87.85pt;height:21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" filled="f" stroked="f" strokeweight="2pt">
                <v:textbox>
                  <w:txbxContent>
                    <w:p w14:paraId="78CCFD3E" w14:textId="77777777" w:rsidR="00AD178B" w:rsidRPr="00C27574" w:rsidRDefault="00AD178B">
                      <w:pPr>
                        <w:jc w:val="center"/>
                        <w:rPr>
                          <w:b/>
                          <w:sz w:val="17"/>
                          <w:szCs w:val="17"/>
                        </w:rPr>
                      </w:pPr>
                      <w:r w:rsidRPr="00C27574">
                        <w:rPr>
                          <w:b/>
                          <w:sz w:val="17"/>
                          <w:szCs w:val="17"/>
                        </w:rPr>
                        <w:t>Activities</w:t>
                      </w:r>
                    </w:p>
                  </w:txbxContent>
                </v:textbox>
              </v:roundrect>
            </w:pict>
          </mc:Fallback>
        </mc:AlternateContent>
      </w:r>
      <w:r w:rsidRPr="00317524">
        <w:rPr>
          <w:noProof/>
          <w:color w:val="7B7CAA"/>
          <w:sz w:val="18"/>
          <w:szCs w:val="18"/>
          <w:lang w:eastAsia="en-AU"/>
        </w:rPr>
        <mc:AlternateContent>
          <mc:Choice Requires="wps">
            <w:drawing>
              <wp:anchor distT="0" distB="0" distL="114300" distR="114300" simplePos="0" relativeHeight="251658280" behindDoc="0" locked="0" layoutInCell="1" allowOverlap="1" wp14:anchorId="23239A00" wp14:editId="27D7BD28">
                <wp:simplePos x="0" y="0"/>
                <wp:positionH relativeFrom="column">
                  <wp:posOffset>3793490</wp:posOffset>
                </wp:positionH>
                <wp:positionV relativeFrom="paragraph">
                  <wp:posOffset>252991</wp:posOffset>
                </wp:positionV>
                <wp:extent cx="685800" cy="285750"/>
                <wp:effectExtent l="0" t="0" r="0" b="0"/>
                <wp:wrapNone/>
                <wp:docPr id="27" name="Rounded 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285750"/>
                        </a:xfrm>
                        <a:prstGeom prst="roundRect">
                          <a:avLst/>
                        </a:prstGeom>
                        <a:noFill/>
                        <a:ln w="25400" cap="flat" cmpd="sng" algn="ctr">
                          <a:noFill/>
                          <a:prstDash val="solid"/>
                        </a:ln>
                        <a:effectLst/>
                      </wps:spPr>
                      <wps:txbx>
                        <w:txbxContent>
                          <w:p w14:paraId="34FECCA0" w14:textId="77777777" w:rsidR="00AD178B" w:rsidRPr="00C27574" w:rsidRDefault="00AD178B">
                            <w:pPr>
                              <w:jc w:val="center"/>
                              <w:rPr>
                                <w:b/>
                                <w:sz w:val="17"/>
                                <w:szCs w:val="17"/>
                              </w:rPr>
                            </w:pPr>
                            <w:r>
                              <w:rPr>
                                <w:b/>
                                <w:sz w:val="17"/>
                                <w:szCs w:val="17"/>
                              </w:rPr>
                              <w:t>Outputs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239A00" id="Rounded Rectangle 27" o:spid="_x0000_s1030" style="position:absolute;margin-left:298.7pt;margin-top:19.9pt;width:54pt;height:22.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" filled="f" stroked="f" strokeweight="2pt">
                <v:textbox>
                  <w:txbxContent>
                    <w:p w14:paraId="34FECCA0" w14:textId="77777777" w:rsidR="00AD178B" w:rsidRPr="00C27574" w:rsidRDefault="00AD178B">
                      <w:pPr>
                        <w:jc w:val="center"/>
                        <w:rPr>
                          <w:b/>
                          <w:sz w:val="17"/>
                          <w:szCs w:val="17"/>
                        </w:rPr>
                      </w:pPr>
                      <w:r>
                        <w:rPr>
                          <w:b/>
                          <w:sz w:val="17"/>
                          <w:szCs w:val="17"/>
                        </w:rPr>
                        <w:t>Outputs</w:t>
                      </w:r>
                    </w:p>
                  </w:txbxContent>
                </v:textbox>
              </v:roundrect>
            </w:pict>
          </mc:Fallback>
        </mc:AlternateContent>
      </w:r>
      <w:r w:rsidRPr="00317524">
        <w:rPr>
          <w:noProof/>
          <w:color w:val="7B7CAA"/>
          <w:sz w:val="18"/>
          <w:szCs w:val="18"/>
          <w:lang w:eastAsia="en-AU"/>
        </w:rPr>
        <mc:AlternateContent>
          <mc:Choice Requires="wps">
            <w:drawing>
              <wp:anchor distT="0" distB="0" distL="114300" distR="114300" simplePos="0" relativeHeight="251658281" behindDoc="0" locked="0" layoutInCell="1" allowOverlap="1" wp14:anchorId="1A806221" wp14:editId="4A41411D">
                <wp:simplePos x="0" y="0"/>
                <wp:positionH relativeFrom="column">
                  <wp:posOffset>5958093</wp:posOffset>
                </wp:positionH>
                <wp:positionV relativeFrom="paragraph">
                  <wp:posOffset>224119</wp:posOffset>
                </wp:positionV>
                <wp:extent cx="2375535" cy="312420"/>
                <wp:effectExtent l="0" t="0" r="0" b="0"/>
                <wp:wrapNone/>
                <wp:docPr id="28" name="Rounded 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5535" cy="312420"/>
                        </a:xfrm>
                        <a:prstGeom prst="roundRect">
                          <a:avLst/>
                        </a:prstGeom>
                        <a:noFill/>
                        <a:ln w="25400" cap="flat" cmpd="sng" algn="ctr">
                          <a:noFill/>
                          <a:prstDash val="solid"/>
                        </a:ln>
                        <a:effectLst/>
                      </wps:spPr>
                      <wps:txbx>
                        <w:txbxContent>
                          <w:p w14:paraId="5921C456" w14:textId="77777777" w:rsidR="00AD178B" w:rsidRPr="00C27574" w:rsidRDefault="00AD178B">
                            <w:pPr>
                              <w:jc w:val="center"/>
                              <w:rPr>
                                <w:b/>
                                <w:sz w:val="17"/>
                                <w:szCs w:val="17"/>
                              </w:rPr>
                            </w:pPr>
                            <w:r>
                              <w:rPr>
                                <w:b/>
                                <w:sz w:val="17"/>
                                <w:szCs w:val="17"/>
                              </w:rPr>
                              <w:t xml:space="preserve">Desired changes (immediate to medium term)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806221" id="Rounded Rectangle 28" o:spid="_x0000_s1031" style="position:absolute;margin-left:469.15pt;margin-top:17.65pt;width:187.05pt;height:24.6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" filled="f" stroked="f" strokeweight="2pt">
                <v:textbox>
                  <w:txbxContent>
                    <w:p w14:paraId="5921C456" w14:textId="77777777" w:rsidR="00AD178B" w:rsidRPr="00C27574" w:rsidRDefault="00AD178B">
                      <w:pPr>
                        <w:jc w:val="center"/>
                        <w:rPr>
                          <w:b/>
                          <w:sz w:val="17"/>
                          <w:szCs w:val="17"/>
                        </w:rPr>
                      </w:pPr>
                      <w:r>
                        <w:rPr>
                          <w:b/>
                          <w:sz w:val="17"/>
                          <w:szCs w:val="17"/>
                        </w:rPr>
                        <w:t xml:space="preserve">Desired changes (immediate to medium term) </w:t>
                      </w:r>
                    </w:p>
                  </w:txbxContent>
                </v:textbox>
              </v:roundrect>
            </w:pict>
          </mc:Fallback>
        </mc:AlternateContent>
      </w:r>
      <w:r w:rsidRPr="00317524">
        <w:rPr>
          <w:b/>
          <w:color w:val="7B7CAA"/>
          <w:sz w:val="19"/>
          <w:szCs w:val="19"/>
        </w:rPr>
        <w:t xml:space="preserve">Objective </w:t>
      </w:r>
      <w:r>
        <w:rPr>
          <w:b/>
          <w:color w:val="7B7CAA"/>
          <w:sz w:val="19"/>
          <w:szCs w:val="19"/>
        </w:rPr>
        <w:t>4</w:t>
      </w:r>
      <w:r w:rsidRPr="00E323C5">
        <w:rPr>
          <w:b/>
          <w:color w:val="7B7CAA"/>
          <w:sz w:val="19"/>
          <w:szCs w:val="19"/>
        </w:rPr>
        <w:t>: Strategically position WDV’s programs in a rapidly evolving policy context of statewide family violence (FV) reform and the National Disability Insurance Scheme (NDIS)</w:t>
      </w:r>
      <w:r>
        <w:rPr>
          <w:b/>
          <w:sz w:val="19"/>
          <w:szCs w:val="19"/>
        </w:rPr>
        <w:br/>
      </w:r>
      <w:r w:rsidRPr="00534559">
        <w:rPr>
          <w:b/>
          <w:color w:val="AA228E"/>
          <w:sz w:val="19"/>
          <w:szCs w:val="19"/>
        </w:rPr>
        <w:t xml:space="preserve">Objective </w:t>
      </w:r>
      <w:r>
        <w:rPr>
          <w:b/>
          <w:color w:val="AA228E"/>
          <w:sz w:val="19"/>
          <w:szCs w:val="19"/>
        </w:rPr>
        <w:t>5</w:t>
      </w:r>
      <w:r w:rsidRPr="00534559">
        <w:rPr>
          <w:b/>
          <w:color w:val="AA228E"/>
          <w:sz w:val="19"/>
          <w:szCs w:val="19"/>
        </w:rPr>
        <w:t xml:space="preserve">: </w:t>
      </w:r>
      <w:r>
        <w:rPr>
          <w:b/>
          <w:color w:val="AA228E"/>
          <w:sz w:val="19"/>
          <w:szCs w:val="19"/>
        </w:rPr>
        <w:t>Contribute to b</w:t>
      </w:r>
      <w:r w:rsidRPr="00534559">
        <w:rPr>
          <w:b/>
          <w:color w:val="AA228E"/>
          <w:sz w:val="19"/>
          <w:szCs w:val="19"/>
        </w:rPr>
        <w:t>uild</w:t>
      </w:r>
      <w:r>
        <w:rPr>
          <w:b/>
          <w:color w:val="AA228E"/>
          <w:sz w:val="19"/>
          <w:szCs w:val="19"/>
        </w:rPr>
        <w:t>ing</w:t>
      </w:r>
      <w:r w:rsidRPr="00534559">
        <w:rPr>
          <w:b/>
          <w:color w:val="AA228E"/>
          <w:sz w:val="19"/>
          <w:szCs w:val="19"/>
        </w:rPr>
        <w:t xml:space="preserve"> the evidence base for </w:t>
      </w:r>
      <w:r>
        <w:rPr>
          <w:b/>
          <w:color w:val="AA228E"/>
          <w:sz w:val="19"/>
          <w:szCs w:val="19"/>
        </w:rPr>
        <w:t>PVAWD</w:t>
      </w:r>
    </w:p>
    <w:p w14:paraId="5A56ACBF" w14:textId="77777777" w:rsidR="00AD178B" w:rsidRPr="00B07E44" w:rsidRDefault="00AD178B">
      <w:r>
        <w:rPr>
          <w:noProof/>
          <w:lang w:eastAsia="en-AU"/>
        </w:rPr>
        <mc:AlternateContent>
          <mc:Choice Requires="wps">
            <w:drawing>
              <wp:anchor distT="0" distB="0" distL="114300" distR="114300" simplePos="0" relativeHeight="251658253" behindDoc="0" locked="0" layoutInCell="1" allowOverlap="1" wp14:anchorId="446BC70F" wp14:editId="75C055E6">
                <wp:simplePos x="0" y="0"/>
                <wp:positionH relativeFrom="column">
                  <wp:posOffset>5973445</wp:posOffset>
                </wp:positionH>
                <wp:positionV relativeFrom="paragraph">
                  <wp:posOffset>151466</wp:posOffset>
                </wp:positionV>
                <wp:extent cx="2447925" cy="540000"/>
                <wp:effectExtent l="0" t="0" r="15875" b="19050"/>
                <wp:wrapNone/>
                <wp:docPr id="22" name="Rounded 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7925" cy="540000"/>
                        </a:xfrm>
                        <a:prstGeom prst="roundRect">
                          <a:avLst/>
                        </a:prstGeom>
                        <a:solidFill>
                          <a:srgbClr val="797BAA">
                            <a:alpha val="26000"/>
                          </a:srgbClr>
                        </a:solidFill>
                        <a:ln w="6350" cap="flat" cmpd="sng" algn="ctr">
                          <a:solidFill>
                            <a:srgbClr val="797BAA"/>
                          </a:solidFill>
                          <a:prstDash val="solid"/>
                        </a:ln>
                        <a:effectLst/>
                      </wps:spPr>
                      <wps:txbx>
                        <w:txbxContent>
                          <w:p w14:paraId="6BC837A0" w14:textId="77777777" w:rsidR="00AD178B" w:rsidRPr="00394C5E" w:rsidRDefault="00AD178B">
                            <w:pPr>
                              <w:ind w:left="-57"/>
                              <w:rPr>
                                <w:sz w:val="16"/>
                                <w:szCs w:val="16"/>
                              </w:rPr>
                            </w:pPr>
                            <w:r w:rsidRPr="00394C5E">
                              <w:rPr>
                                <w:b/>
                                <w:sz w:val="16"/>
                                <w:szCs w:val="16"/>
                              </w:rPr>
                              <w:t xml:space="preserve">Improved relationships </w:t>
                            </w:r>
                            <w:r w:rsidRPr="00394C5E">
                              <w:rPr>
                                <w:sz w:val="16"/>
                                <w:szCs w:val="16"/>
                              </w:rPr>
                              <w:t xml:space="preserve">among cross-sector stake-holders critical for PVAWD; </w:t>
                            </w:r>
                            <w:r w:rsidRPr="00394C5E">
                              <w:rPr>
                                <w:b/>
                                <w:bCs/>
                                <w:sz w:val="16"/>
                                <w:szCs w:val="16"/>
                              </w:rPr>
                              <w:t>e</w:t>
                            </w:r>
                            <w:r w:rsidRPr="00394C5E">
                              <w:rPr>
                                <w:b/>
                                <w:sz w:val="16"/>
                                <w:szCs w:val="16"/>
                              </w:rPr>
                              <w:t>nhanced recognition</w:t>
                            </w:r>
                            <w:r w:rsidRPr="00394C5E">
                              <w:rPr>
                                <w:sz w:val="16"/>
                                <w:szCs w:val="16"/>
                              </w:rPr>
                              <w:t xml:space="preserve"> of WDV’s role in prevention</w:t>
                            </w:r>
                            <w:r w:rsidRPr="00394C5E">
                              <w:rPr>
                                <w:color w:val="FF0000"/>
                                <w:sz w:val="16"/>
                                <w:szCs w:val="16"/>
                              </w:rPr>
                              <w:t xml:space="preserve"> </w:t>
                            </w:r>
                          </w:p>
                          <w:p w14:paraId="7B0AE0A5" w14:textId="77777777" w:rsidR="00AD178B" w:rsidRPr="008A2D1D" w:rsidRDefault="00AD178B">
                            <w:pPr>
                              <w:jc w:val="center"/>
                              <w:rPr>
                                <w:sz w:val="16"/>
                                <w:szCs w:val="16"/>
                              </w:rPr>
                            </w:pPr>
                            <w:r w:rsidRPr="008A2D1D">
                              <w:rPr>
                                <w:sz w:val="16"/>
                                <w:szCs w:val="16"/>
                              </w:rPr>
                              <w:t xml:space="preserve"> </w:t>
                            </w:r>
                          </w:p>
                          <w:p w14:paraId="6B590CF4" w14:textId="77777777" w:rsidR="00AD178B" w:rsidRDefault="00AD178B">
                            <w:pPr>
                              <w:jc w:val="center"/>
                              <w:rPr>
                                <w:sz w:val="17"/>
                                <w:szCs w:val="17"/>
                              </w:rPr>
                            </w:pPr>
                            <w:r>
                              <w:rPr>
                                <w:sz w:val="17"/>
                                <w:szCs w:val="17"/>
                              </w:rPr>
                              <w:br/>
                            </w:r>
                          </w:p>
                          <w:p w14:paraId="5252E5F3" w14:textId="77777777" w:rsidR="00AD178B" w:rsidRPr="00771148" w:rsidRDefault="00AD178B">
                            <w:pPr>
                              <w:jc w:val="center"/>
                              <w:rPr>
                                <w:sz w:val="17"/>
                                <w:szCs w:val="17"/>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6BC70F" id="Rounded Rectangle 22" o:spid="_x0000_s1032" style="position:absolute;margin-left:470.35pt;margin-top:11.95pt;width:192.75pt;height:42.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" fillcolor="#797baa" strokecolor="#797baa" strokeweight=".5pt">
                <v:fill opacity="16962f"/>
                <v:path arrowok="t"/>
                <v:textbox>
                  <w:txbxContent>
                    <w:p w14:paraId="6BC837A0" w14:textId="77777777" w:rsidR="00AD178B" w:rsidRPr="00394C5E" w:rsidRDefault="00AD178B">
                      <w:pPr>
                        <w:ind w:left="-57"/>
                        <w:rPr>
                          <w:sz w:val="16"/>
                          <w:szCs w:val="16"/>
                        </w:rPr>
                      </w:pPr>
                      <w:r w:rsidRPr="00394C5E">
                        <w:rPr>
                          <w:b/>
                          <w:sz w:val="16"/>
                          <w:szCs w:val="16"/>
                        </w:rPr>
                        <w:t xml:space="preserve">Improved relationships </w:t>
                      </w:r>
                      <w:r w:rsidRPr="00394C5E">
                        <w:rPr>
                          <w:sz w:val="16"/>
                          <w:szCs w:val="16"/>
                        </w:rPr>
                        <w:t xml:space="preserve">among cross-sector stake-holders critical for PVAWD; </w:t>
                      </w:r>
                      <w:r w:rsidRPr="00394C5E">
                        <w:rPr>
                          <w:b/>
                          <w:bCs/>
                          <w:sz w:val="16"/>
                          <w:szCs w:val="16"/>
                        </w:rPr>
                        <w:t>e</w:t>
                      </w:r>
                      <w:r w:rsidRPr="00394C5E">
                        <w:rPr>
                          <w:b/>
                          <w:sz w:val="16"/>
                          <w:szCs w:val="16"/>
                        </w:rPr>
                        <w:t>nhanced recognition</w:t>
                      </w:r>
                      <w:r w:rsidRPr="00394C5E">
                        <w:rPr>
                          <w:sz w:val="16"/>
                          <w:szCs w:val="16"/>
                        </w:rPr>
                        <w:t xml:space="preserve"> of WDV’s role in prevention</w:t>
                      </w:r>
                      <w:r w:rsidRPr="00394C5E">
                        <w:rPr>
                          <w:color w:val="FF0000"/>
                          <w:sz w:val="16"/>
                          <w:szCs w:val="16"/>
                        </w:rPr>
                        <w:t xml:space="preserve"> </w:t>
                      </w:r>
                    </w:p>
                    <w:p w14:paraId="7B0AE0A5" w14:textId="77777777" w:rsidR="00AD178B" w:rsidRPr="008A2D1D" w:rsidRDefault="00AD178B">
                      <w:pPr>
                        <w:jc w:val="center"/>
                        <w:rPr>
                          <w:sz w:val="16"/>
                          <w:szCs w:val="16"/>
                        </w:rPr>
                      </w:pPr>
                      <w:r w:rsidRPr="008A2D1D">
                        <w:rPr>
                          <w:sz w:val="16"/>
                          <w:szCs w:val="16"/>
                        </w:rPr>
                        <w:t xml:space="preserve"> </w:t>
                      </w:r>
                    </w:p>
                    <w:p w14:paraId="6B590CF4" w14:textId="77777777" w:rsidR="00AD178B" w:rsidRDefault="00AD178B">
                      <w:pPr>
                        <w:jc w:val="center"/>
                        <w:rPr>
                          <w:sz w:val="17"/>
                          <w:szCs w:val="17"/>
                        </w:rPr>
                      </w:pPr>
                      <w:r>
                        <w:rPr>
                          <w:sz w:val="17"/>
                          <w:szCs w:val="17"/>
                        </w:rPr>
                        <w:br/>
                      </w:r>
                    </w:p>
                    <w:p w14:paraId="5252E5F3" w14:textId="77777777" w:rsidR="00AD178B" w:rsidRPr="00771148" w:rsidRDefault="00AD178B">
                      <w:pPr>
                        <w:jc w:val="center"/>
                        <w:rPr>
                          <w:sz w:val="17"/>
                          <w:szCs w:val="17"/>
                        </w:rPr>
                      </w:pPr>
                    </w:p>
                  </w:txbxContent>
                </v:textbox>
              </v:roundrect>
            </w:pict>
          </mc:Fallback>
        </mc:AlternateContent>
      </w:r>
      <w:r>
        <w:rPr>
          <w:noProof/>
          <w:lang w:eastAsia="en-AU"/>
        </w:rPr>
        <mc:AlternateContent>
          <mc:Choice Requires="wps">
            <w:drawing>
              <wp:anchor distT="0" distB="0" distL="114300" distR="114300" simplePos="0" relativeHeight="251658247" behindDoc="0" locked="0" layoutInCell="1" allowOverlap="1" wp14:anchorId="6EAC5562" wp14:editId="6454821E">
                <wp:simplePos x="0" y="0"/>
                <wp:positionH relativeFrom="column">
                  <wp:posOffset>2442845</wp:posOffset>
                </wp:positionH>
                <wp:positionV relativeFrom="paragraph">
                  <wp:posOffset>163195</wp:posOffset>
                </wp:positionV>
                <wp:extent cx="3347720" cy="561340"/>
                <wp:effectExtent l="0" t="0" r="17780" b="10160"/>
                <wp:wrapNone/>
                <wp:docPr id="29" name="Rounded 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47720" cy="561340"/>
                        </a:xfrm>
                        <a:prstGeom prst="roundRect">
                          <a:avLst/>
                        </a:prstGeom>
                        <a:solidFill>
                          <a:srgbClr val="797BAA">
                            <a:alpha val="26000"/>
                          </a:srgbClr>
                        </a:solidFill>
                        <a:ln w="6350" cap="flat" cmpd="sng" algn="ctr">
                          <a:solidFill>
                            <a:srgbClr val="797BAA"/>
                          </a:solidFill>
                          <a:prstDash val="solid"/>
                        </a:ln>
                        <a:effectLst/>
                      </wps:spPr>
                      <wps:txbx>
                        <w:txbxContent>
                          <w:p w14:paraId="7DA8CC65" w14:textId="77777777" w:rsidR="00AD178B" w:rsidRPr="002B4164" w:rsidRDefault="00AD178B">
                            <w:pPr>
                              <w:ind w:left="-57"/>
                              <w:rPr>
                                <w:sz w:val="16"/>
                                <w:szCs w:val="16"/>
                              </w:rPr>
                            </w:pPr>
                            <w:r w:rsidRPr="002B4164">
                              <w:rPr>
                                <w:b/>
                                <w:sz w:val="16"/>
                                <w:szCs w:val="16"/>
                              </w:rPr>
                              <w:t>1 x P</w:t>
                            </w:r>
                            <w:r>
                              <w:rPr>
                                <w:b/>
                                <w:sz w:val="16"/>
                                <w:szCs w:val="16"/>
                              </w:rPr>
                              <w:t>rogram</w:t>
                            </w:r>
                            <w:r w:rsidRPr="002B4164">
                              <w:rPr>
                                <w:b/>
                                <w:sz w:val="16"/>
                                <w:szCs w:val="16"/>
                              </w:rPr>
                              <w:t xml:space="preserve"> Advisory Group</w:t>
                            </w:r>
                            <w:r w:rsidRPr="002B4164">
                              <w:rPr>
                                <w:sz w:val="16"/>
                                <w:szCs w:val="16"/>
                              </w:rPr>
                              <w:t xml:space="preserve"> (with TOR) to govern the Program</w:t>
                            </w:r>
                          </w:p>
                          <w:p w14:paraId="4FB6330E" w14:textId="77777777" w:rsidR="00AD178B" w:rsidRPr="002B4164" w:rsidRDefault="00AD178B">
                            <w:pPr>
                              <w:ind w:left="-57" w:right="-217"/>
                              <w:rPr>
                                <w:sz w:val="16"/>
                                <w:szCs w:val="16"/>
                              </w:rPr>
                            </w:pPr>
                            <w:r w:rsidRPr="002B4164">
                              <w:rPr>
                                <w:b/>
                                <w:sz w:val="16"/>
                                <w:szCs w:val="16"/>
                              </w:rPr>
                              <w:t xml:space="preserve">2 x strategic communications </w:t>
                            </w:r>
                            <w:r w:rsidRPr="002B4164">
                              <w:rPr>
                                <w:bCs/>
                                <w:sz w:val="16"/>
                                <w:szCs w:val="16"/>
                              </w:rPr>
                              <w:t>per month</w:t>
                            </w:r>
                            <w:r w:rsidRPr="002B4164">
                              <w:rPr>
                                <w:b/>
                                <w:sz w:val="16"/>
                                <w:szCs w:val="16"/>
                              </w:rPr>
                              <w:t xml:space="preserve"> </w:t>
                            </w:r>
                            <w:r w:rsidRPr="002B4164">
                              <w:rPr>
                                <w:sz w:val="16"/>
                                <w:szCs w:val="16"/>
                              </w:rPr>
                              <w:t>to influencers &amp; decision makers in prevention &amp; social services sectors (workforce development &amp; PVAWD opps)</w:t>
                            </w:r>
                          </w:p>
                          <w:p w14:paraId="1BD17D60" w14:textId="77777777" w:rsidR="00AD178B" w:rsidRPr="00543EEF" w:rsidRDefault="00AD178B">
                            <w:pPr>
                              <w:rPr>
                                <w:sz w:val="15"/>
                                <w:szCs w:val="15"/>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AC5562" id="Rounded Rectangle 29" o:spid="_x0000_s1033" style="position:absolute;margin-left:192.35pt;margin-top:12.85pt;width:263.6pt;height:44.2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" fillcolor="#797baa" strokecolor="#797baa" strokeweight=".5pt">
                <v:fill opacity="16962f"/>
                <v:path arrowok="t"/>
                <v:textbox>
                  <w:txbxContent>
                    <w:p w14:paraId="7DA8CC65" w14:textId="77777777" w:rsidR="00AD178B" w:rsidRPr="002B4164" w:rsidRDefault="00AD178B">
                      <w:pPr>
                        <w:ind w:left="-57"/>
                        <w:rPr>
                          <w:sz w:val="16"/>
                          <w:szCs w:val="16"/>
                        </w:rPr>
                      </w:pPr>
                      <w:r w:rsidRPr="002B4164">
                        <w:rPr>
                          <w:b/>
                          <w:sz w:val="16"/>
                          <w:szCs w:val="16"/>
                        </w:rPr>
                        <w:t>1 x P</w:t>
                      </w:r>
                      <w:r>
                        <w:rPr>
                          <w:b/>
                          <w:sz w:val="16"/>
                          <w:szCs w:val="16"/>
                        </w:rPr>
                        <w:t>rogram</w:t>
                      </w:r>
                      <w:r w:rsidRPr="002B4164">
                        <w:rPr>
                          <w:b/>
                          <w:sz w:val="16"/>
                          <w:szCs w:val="16"/>
                        </w:rPr>
                        <w:t xml:space="preserve"> Advisory Group</w:t>
                      </w:r>
                      <w:r w:rsidRPr="002B4164">
                        <w:rPr>
                          <w:sz w:val="16"/>
                          <w:szCs w:val="16"/>
                        </w:rPr>
                        <w:t xml:space="preserve"> (with TOR) to govern the Program</w:t>
                      </w:r>
                    </w:p>
                    <w:p w14:paraId="4FB6330E" w14:textId="77777777" w:rsidR="00AD178B" w:rsidRPr="002B4164" w:rsidRDefault="00AD178B">
                      <w:pPr>
                        <w:ind w:left="-57" w:right="-217"/>
                        <w:rPr>
                          <w:sz w:val="16"/>
                          <w:szCs w:val="16"/>
                        </w:rPr>
                      </w:pPr>
                      <w:r w:rsidRPr="002B4164">
                        <w:rPr>
                          <w:b/>
                          <w:sz w:val="16"/>
                          <w:szCs w:val="16"/>
                        </w:rPr>
                        <w:t xml:space="preserve">2 x strategic communications </w:t>
                      </w:r>
                      <w:r w:rsidRPr="002B4164">
                        <w:rPr>
                          <w:bCs/>
                          <w:sz w:val="16"/>
                          <w:szCs w:val="16"/>
                        </w:rPr>
                        <w:t>per month</w:t>
                      </w:r>
                      <w:r w:rsidRPr="002B4164">
                        <w:rPr>
                          <w:b/>
                          <w:sz w:val="16"/>
                          <w:szCs w:val="16"/>
                        </w:rPr>
                        <w:t xml:space="preserve"> </w:t>
                      </w:r>
                      <w:r w:rsidRPr="002B4164">
                        <w:rPr>
                          <w:sz w:val="16"/>
                          <w:szCs w:val="16"/>
                        </w:rPr>
                        <w:t>to influencers &amp; decision makers in prevention &amp; social services sectors (workforce development &amp; PVAWD opps)</w:t>
                      </w:r>
                    </w:p>
                    <w:p w14:paraId="1BD17D60" w14:textId="77777777" w:rsidR="00AD178B" w:rsidRPr="00543EEF" w:rsidRDefault="00AD178B">
                      <w:pPr>
                        <w:rPr>
                          <w:sz w:val="15"/>
                          <w:szCs w:val="15"/>
                        </w:rPr>
                      </w:pPr>
                    </w:p>
                  </w:txbxContent>
                </v:textbox>
              </v:roundrect>
            </w:pict>
          </mc:Fallback>
        </mc:AlternateContent>
      </w:r>
      <w:r w:rsidRPr="007D2633">
        <w:rPr>
          <w:noProof/>
          <w:color w:val="00B0F0"/>
          <w:sz w:val="18"/>
          <w:szCs w:val="18"/>
          <w:lang w:eastAsia="en-AU"/>
        </w:rPr>
        <mc:AlternateContent>
          <mc:Choice Requires="wps">
            <w:drawing>
              <wp:anchor distT="0" distB="0" distL="114300" distR="114300" simplePos="0" relativeHeight="251658244" behindDoc="0" locked="0" layoutInCell="1" allowOverlap="1" wp14:anchorId="191099EF" wp14:editId="2CEE21EB">
                <wp:simplePos x="0" y="0"/>
                <wp:positionH relativeFrom="column">
                  <wp:posOffset>73473</wp:posOffset>
                </wp:positionH>
                <wp:positionV relativeFrom="paragraph">
                  <wp:posOffset>168312</wp:posOffset>
                </wp:positionV>
                <wp:extent cx="527050" cy="307975"/>
                <wp:effectExtent l="0" t="0" r="0" b="0"/>
                <wp:wrapNone/>
                <wp:docPr id="30" name="Rounded 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050" cy="307975"/>
                        </a:xfrm>
                        <a:prstGeom prst="roundRect">
                          <a:avLst/>
                        </a:prstGeom>
                        <a:noFill/>
                        <a:ln w="25400" cap="flat" cmpd="sng" algn="ctr">
                          <a:noFill/>
                          <a:prstDash val="solid"/>
                        </a:ln>
                        <a:effectLst/>
                      </wps:spPr>
                      <wps:txbx>
                        <w:txbxContent>
                          <w:p w14:paraId="3DCB47ED" w14:textId="77777777" w:rsidR="00AD178B" w:rsidRPr="00E633B6" w:rsidRDefault="00AD178B">
                            <w:pPr>
                              <w:jc w:val="center"/>
                              <w:rPr>
                                <w:b/>
                                <w:sz w:val="17"/>
                                <w:szCs w:val="17"/>
                              </w:rPr>
                            </w:pPr>
                            <w:r w:rsidRPr="00E633B6">
                              <w:rPr>
                                <w:b/>
                                <w:sz w:val="17"/>
                                <w:szCs w:val="17"/>
                              </w:rPr>
                              <w:t>Inputs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1099EF" id="Rounded Rectangle 30" o:spid="_x0000_s1034" style="position:absolute;margin-left:5.8pt;margin-top:13.25pt;width:41.5pt;height:24.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" filled="f" stroked="f" strokeweight="2pt">
                <v:textbox>
                  <w:txbxContent>
                    <w:p w14:paraId="3DCB47ED" w14:textId="77777777" w:rsidR="00AD178B" w:rsidRPr="00E633B6" w:rsidRDefault="00AD178B">
                      <w:pPr>
                        <w:jc w:val="center"/>
                        <w:rPr>
                          <w:b/>
                          <w:sz w:val="17"/>
                          <w:szCs w:val="17"/>
                        </w:rPr>
                      </w:pPr>
                      <w:r w:rsidRPr="00E633B6">
                        <w:rPr>
                          <w:b/>
                          <w:sz w:val="17"/>
                          <w:szCs w:val="17"/>
                        </w:rPr>
                        <w:t>Inputs</w:t>
                      </w:r>
                    </w:p>
                  </w:txbxContent>
                </v:textbox>
              </v:roundrect>
            </w:pict>
          </mc:Fallback>
        </mc:AlternateContent>
      </w:r>
    </w:p>
    <w:p w14:paraId="4A2E00B1" w14:textId="77777777" w:rsidR="00AD178B" w:rsidRDefault="00AD178B">
      <w:pPr>
        <w:tabs>
          <w:tab w:val="left" w:pos="4116"/>
          <w:tab w:val="center" w:pos="7173"/>
        </w:tabs>
      </w:pPr>
      <w:r>
        <w:rPr>
          <w:noProof/>
          <w:lang w:eastAsia="en-AU"/>
        </w:rPr>
        <mc:AlternateContent>
          <mc:Choice Requires="wps">
            <w:drawing>
              <wp:anchor distT="0" distB="0" distL="114300" distR="114300" simplePos="0" relativeHeight="251658279" behindDoc="0" locked="0" layoutInCell="1" allowOverlap="1" wp14:anchorId="469801C6" wp14:editId="5088D4C2">
                <wp:simplePos x="0" y="0"/>
                <wp:positionH relativeFrom="column">
                  <wp:posOffset>1148454</wp:posOffset>
                </wp:positionH>
                <wp:positionV relativeFrom="paragraph">
                  <wp:posOffset>106866</wp:posOffset>
                </wp:positionV>
                <wp:extent cx="1115695" cy="404495"/>
                <wp:effectExtent l="0" t="0" r="14605" b="14605"/>
                <wp:wrapNone/>
                <wp:docPr id="31" name="Rounded 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5695" cy="404495"/>
                        </a:xfrm>
                        <a:prstGeom prst="roundRect">
                          <a:avLst/>
                        </a:prstGeom>
                        <a:solidFill>
                          <a:srgbClr val="797BAA">
                            <a:alpha val="26000"/>
                          </a:srgbClr>
                        </a:solidFill>
                        <a:ln w="6350" cap="flat" cmpd="sng" algn="ctr">
                          <a:solidFill>
                            <a:srgbClr val="797BAA"/>
                          </a:solidFill>
                          <a:prstDash val="solid"/>
                        </a:ln>
                        <a:effectLst/>
                      </wps:spPr>
                      <wps:txbx>
                        <w:txbxContent>
                          <w:p w14:paraId="3B6DE729" w14:textId="77777777" w:rsidR="00AD178B" w:rsidRPr="00D06B26" w:rsidRDefault="00AD178B">
                            <w:pPr>
                              <w:adjustRightInd w:val="0"/>
                              <w:ind w:left="-57" w:right="-190"/>
                              <w:rPr>
                                <w:b/>
                                <w:color w:val="000000"/>
                                <w:sz w:val="16"/>
                                <w:szCs w:val="16"/>
                              </w:rPr>
                            </w:pPr>
                            <w:r w:rsidRPr="00D06B26">
                              <w:rPr>
                                <w:b/>
                                <w:color w:val="000000"/>
                                <w:sz w:val="16"/>
                                <w:szCs w:val="16"/>
                              </w:rPr>
                              <w:t xml:space="preserve">Strategic </w:t>
                            </w:r>
                            <w:r>
                              <w:rPr>
                                <w:b/>
                                <w:color w:val="000000"/>
                                <w:sz w:val="16"/>
                                <w:szCs w:val="16"/>
                              </w:rPr>
                              <w:t>p</w:t>
                            </w:r>
                            <w:r w:rsidRPr="00D06B26">
                              <w:rPr>
                                <w:b/>
                                <w:color w:val="000000"/>
                                <w:sz w:val="16"/>
                                <w:szCs w:val="16"/>
                              </w:rPr>
                              <w:t>artnership</w:t>
                            </w:r>
                            <w:r>
                              <w:rPr>
                                <w:b/>
                                <w:color w:val="000000"/>
                                <w:sz w:val="16"/>
                                <w:szCs w:val="16"/>
                              </w:rPr>
                              <w:t xml:space="preserve">s </w:t>
                            </w:r>
                            <w:r>
                              <w:rPr>
                                <w:b/>
                                <w:color w:val="000000"/>
                                <w:sz w:val="16"/>
                                <w:szCs w:val="16"/>
                              </w:rPr>
                              <w:br/>
                              <w:t>&amp; engagements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9801C6" id="Rounded Rectangle 31" o:spid="_x0000_s1035" style="position:absolute;margin-left:90.45pt;margin-top:8.4pt;width:87.85pt;height:31.8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" fillcolor="#797baa" strokecolor="#797baa" strokeweight=".5pt">
                <v:fill opacity="16962f"/>
                <v:path arrowok="t"/>
                <v:textbox>
                  <w:txbxContent>
                    <w:p w14:paraId="3B6DE729" w14:textId="77777777" w:rsidR="00AD178B" w:rsidRPr="00D06B26" w:rsidRDefault="00AD178B">
                      <w:pPr>
                        <w:adjustRightInd w:val="0"/>
                        <w:ind w:left="-57" w:right="-190"/>
                        <w:rPr>
                          <w:b/>
                          <w:color w:val="000000"/>
                          <w:sz w:val="16"/>
                          <w:szCs w:val="16"/>
                        </w:rPr>
                      </w:pPr>
                      <w:r w:rsidRPr="00D06B26">
                        <w:rPr>
                          <w:b/>
                          <w:color w:val="000000"/>
                          <w:sz w:val="16"/>
                          <w:szCs w:val="16"/>
                        </w:rPr>
                        <w:t xml:space="preserve">Strategic </w:t>
                      </w:r>
                      <w:r>
                        <w:rPr>
                          <w:b/>
                          <w:color w:val="000000"/>
                          <w:sz w:val="16"/>
                          <w:szCs w:val="16"/>
                        </w:rPr>
                        <w:t>p</w:t>
                      </w:r>
                      <w:r w:rsidRPr="00D06B26">
                        <w:rPr>
                          <w:b/>
                          <w:color w:val="000000"/>
                          <w:sz w:val="16"/>
                          <w:szCs w:val="16"/>
                        </w:rPr>
                        <w:t>artnership</w:t>
                      </w:r>
                      <w:r>
                        <w:rPr>
                          <w:b/>
                          <w:color w:val="000000"/>
                          <w:sz w:val="16"/>
                          <w:szCs w:val="16"/>
                        </w:rPr>
                        <w:t xml:space="preserve">s </w:t>
                      </w:r>
                      <w:r>
                        <w:rPr>
                          <w:b/>
                          <w:color w:val="000000"/>
                          <w:sz w:val="16"/>
                          <w:szCs w:val="16"/>
                        </w:rPr>
                        <w:br/>
                        <w:t>&amp; engagements</w:t>
                      </w:r>
                    </w:p>
                  </w:txbxContent>
                </v:textbox>
              </v:roundrect>
            </w:pict>
          </mc:Fallback>
        </mc:AlternateContent>
      </w:r>
      <w:r>
        <w:tab/>
      </w:r>
      <w:r>
        <w:tab/>
      </w:r>
    </w:p>
    <w:p w14:paraId="61DD4FF4" w14:textId="77777777" w:rsidR="00AD178B" w:rsidRPr="00A3776C" w:rsidRDefault="00AD178B">
      <w:r>
        <w:rPr>
          <w:noProof/>
          <w:color w:val="00B0F0"/>
          <w:sz w:val="18"/>
          <w:szCs w:val="18"/>
          <w:lang w:eastAsia="en-AU"/>
        </w:rPr>
        <mc:AlternateContent>
          <mc:Choice Requires="wps">
            <w:drawing>
              <wp:anchor distT="0" distB="0" distL="114300" distR="114300" simplePos="0" relativeHeight="251658257" behindDoc="0" locked="0" layoutInCell="1" allowOverlap="1" wp14:anchorId="2C56E96C" wp14:editId="1D45B0FF">
                <wp:simplePos x="0" y="0"/>
                <wp:positionH relativeFrom="column">
                  <wp:posOffset>5796915</wp:posOffset>
                </wp:positionH>
                <wp:positionV relativeFrom="paragraph">
                  <wp:posOffset>109855</wp:posOffset>
                </wp:positionV>
                <wp:extent cx="172800" cy="0"/>
                <wp:effectExtent l="0" t="0" r="17780" b="12700"/>
                <wp:wrapNone/>
                <wp:docPr id="90" name="Straight Connector 90"/>
                <wp:cNvGraphicFramePr/>
                <a:graphic xmlns:a="http://schemas.openxmlformats.org/drawingml/2006/main">
                  <a:graphicData uri="http://schemas.microsoft.com/office/word/2010/wordprocessingShape">
                    <wps:wsp>
                      <wps:cNvCnPr/>
                      <wps:spPr>
                        <a:xfrm flipV="1">
                          <a:off x="0" y="0"/>
                          <a:ext cx="172800" cy="0"/>
                        </a:xfrm>
                        <a:prstGeom prst="line">
                          <a:avLst/>
                        </a:prstGeom>
                        <a:ln>
                          <a:solidFill>
                            <a:srgbClr val="797BA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0BA66DC5">
              <v:line id="Straight Connector 90"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797baa" from="456.45pt,8.65pt" to="470.05pt,8.65pt" w14:anchorId="5F1904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"/>
            </w:pict>
          </mc:Fallback>
        </mc:AlternateContent>
      </w:r>
      <w:r>
        <w:rPr>
          <w:noProof/>
          <w:color w:val="00B0F0"/>
          <w:sz w:val="18"/>
          <w:szCs w:val="18"/>
          <w:lang w:eastAsia="en-AU"/>
        </w:rPr>
        <mc:AlternateContent>
          <mc:Choice Requires="wps">
            <w:drawing>
              <wp:anchor distT="0" distB="0" distL="114300" distR="114300" simplePos="0" relativeHeight="251658256" behindDoc="0" locked="0" layoutInCell="1" allowOverlap="1" wp14:anchorId="15A3FB89" wp14:editId="4EF56287">
                <wp:simplePos x="0" y="0"/>
                <wp:positionH relativeFrom="column">
                  <wp:posOffset>2272030</wp:posOffset>
                </wp:positionH>
                <wp:positionV relativeFrom="paragraph">
                  <wp:posOffset>130586</wp:posOffset>
                </wp:positionV>
                <wp:extent cx="173355" cy="0"/>
                <wp:effectExtent l="0" t="0" r="17145" b="12700"/>
                <wp:wrapNone/>
                <wp:docPr id="89" name="Straight Connector 89"/>
                <wp:cNvGraphicFramePr/>
                <a:graphic xmlns:a="http://schemas.openxmlformats.org/drawingml/2006/main">
                  <a:graphicData uri="http://schemas.microsoft.com/office/word/2010/wordprocessingShape">
                    <wps:wsp>
                      <wps:cNvCnPr/>
                      <wps:spPr>
                        <a:xfrm>
                          <a:off x="0" y="0"/>
                          <a:ext cx="173355" cy="0"/>
                        </a:xfrm>
                        <a:prstGeom prst="line">
                          <a:avLst/>
                        </a:prstGeom>
                        <a:ln>
                          <a:solidFill>
                            <a:srgbClr val="797BA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2A295BD2">
              <v:line id="Straight Connector 89"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797baa" from="178.9pt,10.3pt" to="192.55pt,10.3pt" w14:anchorId="3F566E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"/>
            </w:pict>
          </mc:Fallback>
        </mc:AlternateContent>
      </w:r>
      <w:r>
        <w:rPr>
          <w:noProof/>
          <w:lang w:eastAsia="en-AU"/>
        </w:rPr>
        <mc:AlternateContent>
          <mc:Choice Requires="wps">
            <w:drawing>
              <wp:anchor distT="0" distB="0" distL="114300" distR="114300" simplePos="0" relativeHeight="251658243" behindDoc="0" locked="0" layoutInCell="1" allowOverlap="1" wp14:anchorId="36D1B1E1" wp14:editId="25A1E09A">
                <wp:simplePos x="0" y="0"/>
                <wp:positionH relativeFrom="column">
                  <wp:posOffset>-334010</wp:posOffset>
                </wp:positionH>
                <wp:positionV relativeFrom="paragraph">
                  <wp:posOffset>107937</wp:posOffset>
                </wp:positionV>
                <wp:extent cx="1364615" cy="4621095"/>
                <wp:effectExtent l="0" t="0" r="6985" b="14605"/>
                <wp:wrapNone/>
                <wp:docPr id="32" name="Rounded 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4615" cy="4621095"/>
                        </a:xfrm>
                        <a:prstGeom prst="roundRect">
                          <a:avLst/>
                        </a:prstGeom>
                        <a:solidFill>
                          <a:srgbClr val="652165">
                            <a:alpha val="6000"/>
                          </a:srgbClr>
                        </a:solidFill>
                        <a:ln w="6350" cap="flat" cmpd="sng" algn="ctr">
                          <a:solidFill>
                            <a:srgbClr val="652165"/>
                          </a:solidFill>
                          <a:prstDash val="solid"/>
                        </a:ln>
                        <a:effectLst/>
                      </wps:spPr>
                      <wps:txbx>
                        <w:txbxContent>
                          <w:p w14:paraId="6834077E" w14:textId="77777777" w:rsidR="00AD178B" w:rsidRDefault="00AD178B">
                            <w:pPr>
                              <w:spacing w:after="20"/>
                              <w:ind w:left="-142" w:right="-142"/>
                              <w:rPr>
                                <w:color w:val="000000" w:themeColor="text1"/>
                                <w:sz w:val="15"/>
                                <w:szCs w:val="15"/>
                              </w:rPr>
                            </w:pPr>
                            <w:r w:rsidRPr="002840AD">
                              <w:rPr>
                                <w:b/>
                                <w:color w:val="000000" w:themeColor="text1"/>
                                <w:sz w:val="16"/>
                                <w:szCs w:val="16"/>
                              </w:rPr>
                              <w:t>Resources</w:t>
                            </w:r>
                            <w:r w:rsidRPr="002840AD">
                              <w:rPr>
                                <w:color w:val="000000" w:themeColor="text1"/>
                                <w:sz w:val="16"/>
                                <w:szCs w:val="16"/>
                              </w:rPr>
                              <w:t xml:space="preserve"> </w:t>
                            </w:r>
                            <w:r w:rsidRPr="002840AD">
                              <w:rPr>
                                <w:color w:val="000000" w:themeColor="text1"/>
                                <w:sz w:val="16"/>
                                <w:szCs w:val="16"/>
                              </w:rPr>
                              <w:br/>
                            </w:r>
                            <w:r w:rsidRPr="002840AD">
                              <w:rPr>
                                <w:color w:val="000000" w:themeColor="text1"/>
                                <w:sz w:val="15"/>
                                <w:szCs w:val="15"/>
                              </w:rPr>
                              <w:t>Funding &amp; staffing</w:t>
                            </w:r>
                            <w:r>
                              <w:rPr>
                                <w:color w:val="000000" w:themeColor="text1"/>
                                <w:sz w:val="15"/>
                                <w:szCs w:val="15"/>
                              </w:rPr>
                              <w:t>; WWD</w:t>
                            </w:r>
                          </w:p>
                          <w:p w14:paraId="2F106350" w14:textId="77777777" w:rsidR="00AD178B" w:rsidRPr="000E3BEB" w:rsidRDefault="00AD178B">
                            <w:pPr>
                              <w:spacing w:after="20"/>
                              <w:ind w:left="-142" w:right="-142"/>
                              <w:rPr>
                                <w:color w:val="000000" w:themeColor="text1"/>
                                <w:sz w:val="15"/>
                                <w:szCs w:val="15"/>
                              </w:rPr>
                            </w:pPr>
                            <w:r w:rsidRPr="000E3BEB">
                              <w:rPr>
                                <w:color w:val="000000" w:themeColor="text1"/>
                                <w:sz w:val="15"/>
                                <w:szCs w:val="15"/>
                              </w:rPr>
                              <w:t>WHS Workforce Capacity Building Project, SRH Project</w:t>
                            </w:r>
                          </w:p>
                          <w:p w14:paraId="22BECC2E" w14:textId="77777777" w:rsidR="00AD178B" w:rsidRPr="000E3BEB" w:rsidRDefault="00AD178B">
                            <w:pPr>
                              <w:spacing w:after="120"/>
                              <w:ind w:left="-142" w:right="-142"/>
                              <w:rPr>
                                <w:color w:val="000000" w:themeColor="text1"/>
                                <w:sz w:val="15"/>
                                <w:szCs w:val="15"/>
                              </w:rPr>
                            </w:pPr>
                            <w:r w:rsidRPr="000E3BEB">
                              <w:rPr>
                                <w:color w:val="000000" w:themeColor="text1"/>
                                <w:sz w:val="15"/>
                                <w:szCs w:val="15"/>
                              </w:rPr>
                              <w:t>Empowerment Program</w:t>
                            </w:r>
                          </w:p>
                          <w:p w14:paraId="0CABCB91" w14:textId="37B537DC" w:rsidR="00AD178B" w:rsidRPr="002840AD" w:rsidRDefault="00AD178B">
                            <w:pPr>
                              <w:spacing w:after="40"/>
                              <w:ind w:left="-142" w:right="-141"/>
                              <w:rPr>
                                <w:color w:val="000000" w:themeColor="text1"/>
                                <w:sz w:val="15"/>
                                <w:szCs w:val="15"/>
                              </w:rPr>
                            </w:pPr>
                            <w:r w:rsidRPr="002840AD">
                              <w:rPr>
                                <w:b/>
                                <w:color w:val="000000" w:themeColor="text1"/>
                                <w:sz w:val="16"/>
                                <w:szCs w:val="16"/>
                              </w:rPr>
                              <w:t>Policy environment</w:t>
                            </w:r>
                            <w:r w:rsidRPr="002840AD">
                              <w:rPr>
                                <w:color w:val="000000" w:themeColor="text1"/>
                                <w:sz w:val="16"/>
                                <w:szCs w:val="16"/>
                              </w:rPr>
                              <w:br/>
                            </w:r>
                            <w:r w:rsidRPr="002840AD">
                              <w:rPr>
                                <w:color w:val="000000" w:themeColor="text1"/>
                                <w:sz w:val="15"/>
                                <w:szCs w:val="15"/>
                              </w:rPr>
                              <w:t>FV reform i.e.</w:t>
                            </w:r>
                            <w:r w:rsidR="000C25A2">
                              <w:rPr>
                                <w:color w:val="000000" w:themeColor="text1"/>
                                <w:sz w:val="15"/>
                                <w:szCs w:val="15"/>
                              </w:rPr>
                              <w:t>,</w:t>
                            </w:r>
                            <w:r w:rsidRPr="002840AD">
                              <w:rPr>
                                <w:color w:val="000000" w:themeColor="text1"/>
                                <w:sz w:val="15"/>
                                <w:szCs w:val="15"/>
                              </w:rPr>
                              <w:t xml:space="preserve"> </w:t>
                            </w:r>
                            <w:r w:rsidRPr="002840AD">
                              <w:rPr>
                                <w:b/>
                                <w:color w:val="404040" w:themeColor="text1" w:themeTint="BF"/>
                                <w:sz w:val="15"/>
                                <w:szCs w:val="15"/>
                              </w:rPr>
                              <w:t>Ending Family Violence</w:t>
                            </w:r>
                            <w:r w:rsidRPr="002840AD">
                              <w:rPr>
                                <w:color w:val="000000" w:themeColor="text1"/>
                                <w:sz w:val="15"/>
                                <w:szCs w:val="15"/>
                              </w:rPr>
                              <w:t xml:space="preserve">, </w:t>
                            </w:r>
                            <w:r w:rsidRPr="002840AD">
                              <w:rPr>
                                <w:b/>
                                <w:color w:val="404040" w:themeColor="text1" w:themeTint="BF"/>
                                <w:sz w:val="15"/>
                                <w:szCs w:val="15"/>
                              </w:rPr>
                              <w:t>Free from Violence</w:t>
                            </w:r>
                            <w:r w:rsidRPr="002840AD">
                              <w:rPr>
                                <w:color w:val="000000" w:themeColor="text1"/>
                                <w:sz w:val="15"/>
                                <w:szCs w:val="15"/>
                              </w:rPr>
                              <w:t xml:space="preserve">, </w:t>
                            </w:r>
                            <w:r w:rsidRPr="002840AD">
                              <w:rPr>
                                <w:b/>
                                <w:color w:val="404040" w:themeColor="text1" w:themeTint="BF"/>
                                <w:sz w:val="15"/>
                                <w:szCs w:val="15"/>
                              </w:rPr>
                              <w:t>Building from Strength</w:t>
                            </w:r>
                            <w:r w:rsidRPr="002840AD">
                              <w:rPr>
                                <w:color w:val="000000" w:themeColor="text1"/>
                                <w:sz w:val="15"/>
                                <w:szCs w:val="15"/>
                              </w:rPr>
                              <w:t xml:space="preserve">, </w:t>
                            </w:r>
                            <w:r>
                              <w:rPr>
                                <w:color w:val="000000" w:themeColor="text1"/>
                                <w:sz w:val="15"/>
                                <w:szCs w:val="15"/>
                              </w:rPr>
                              <w:t xml:space="preserve">workforces </w:t>
                            </w:r>
                            <w:r w:rsidRPr="002840AD">
                              <w:rPr>
                                <w:color w:val="000000" w:themeColor="text1"/>
                                <w:sz w:val="15"/>
                                <w:szCs w:val="15"/>
                              </w:rPr>
                              <w:t>capability frame</w:t>
                            </w:r>
                            <w:r>
                              <w:rPr>
                                <w:color w:val="000000" w:themeColor="text1"/>
                                <w:sz w:val="15"/>
                                <w:szCs w:val="15"/>
                              </w:rPr>
                              <w:t>-</w:t>
                            </w:r>
                            <w:r w:rsidRPr="002840AD">
                              <w:rPr>
                                <w:color w:val="000000" w:themeColor="text1"/>
                                <w:sz w:val="15"/>
                                <w:szCs w:val="15"/>
                              </w:rPr>
                              <w:t>works, intersectionality</w:t>
                            </w:r>
                            <w:r>
                              <w:rPr>
                                <w:color w:val="000000" w:themeColor="text1"/>
                                <w:sz w:val="15"/>
                                <w:szCs w:val="15"/>
                              </w:rPr>
                              <w:t xml:space="preserve"> consultations</w:t>
                            </w:r>
                          </w:p>
                          <w:p w14:paraId="35AD3EC3" w14:textId="77777777" w:rsidR="00AD178B" w:rsidRPr="002840AD" w:rsidRDefault="00AD178B">
                            <w:pPr>
                              <w:spacing w:after="120"/>
                              <w:ind w:left="-142" w:right="-142"/>
                              <w:rPr>
                                <w:color w:val="000000" w:themeColor="text1"/>
                                <w:sz w:val="15"/>
                                <w:szCs w:val="15"/>
                              </w:rPr>
                            </w:pPr>
                            <w:r w:rsidRPr="002840AD">
                              <w:rPr>
                                <w:color w:val="000000" w:themeColor="text1"/>
                                <w:sz w:val="15"/>
                                <w:szCs w:val="15"/>
                              </w:rPr>
                              <w:t xml:space="preserve">NDIS Information Linkages &amp; Capacity Building, Quality &amp; Safeguarding Framework </w:t>
                            </w:r>
                          </w:p>
                          <w:p w14:paraId="524D8473" w14:textId="77777777" w:rsidR="00AD178B" w:rsidRPr="00B82B42" w:rsidRDefault="00AD178B">
                            <w:pPr>
                              <w:spacing w:after="120"/>
                              <w:ind w:left="-142" w:right="-142"/>
                              <w:rPr>
                                <w:color w:val="000000" w:themeColor="text1"/>
                                <w:sz w:val="15"/>
                                <w:szCs w:val="15"/>
                              </w:rPr>
                            </w:pPr>
                            <w:r w:rsidRPr="002840AD">
                              <w:rPr>
                                <w:b/>
                                <w:color w:val="000000" w:themeColor="text1"/>
                                <w:sz w:val="16"/>
                                <w:szCs w:val="16"/>
                              </w:rPr>
                              <w:t xml:space="preserve">Evidence base </w:t>
                            </w:r>
                            <w:r w:rsidRPr="002840AD">
                              <w:rPr>
                                <w:b/>
                                <w:color w:val="000000" w:themeColor="text1"/>
                                <w:sz w:val="16"/>
                                <w:szCs w:val="16"/>
                              </w:rPr>
                              <w:br/>
                            </w:r>
                            <w:r w:rsidRPr="00B82B42">
                              <w:rPr>
                                <w:b/>
                                <w:color w:val="404040" w:themeColor="text1" w:themeTint="BF"/>
                                <w:sz w:val="15"/>
                                <w:szCs w:val="15"/>
                              </w:rPr>
                              <w:t>Change the Story</w:t>
                            </w:r>
                            <w:r w:rsidRPr="00B82B42">
                              <w:rPr>
                                <w:color w:val="000000" w:themeColor="text1"/>
                                <w:sz w:val="15"/>
                                <w:szCs w:val="15"/>
                              </w:rPr>
                              <w:t xml:space="preserve">, </w:t>
                            </w:r>
                            <w:r w:rsidRPr="00B82B42">
                              <w:rPr>
                                <w:b/>
                                <w:color w:val="404040" w:themeColor="text1" w:themeTint="BF"/>
                                <w:sz w:val="15"/>
                                <w:szCs w:val="15"/>
                              </w:rPr>
                              <w:t>Voices Against Violence</w:t>
                            </w:r>
                            <w:r w:rsidRPr="00B82B42">
                              <w:rPr>
                                <w:color w:val="000000" w:themeColor="text1"/>
                                <w:sz w:val="15"/>
                                <w:szCs w:val="15"/>
                              </w:rPr>
                              <w:t>, Workforce Development Program</w:t>
                            </w:r>
                            <w:r>
                              <w:rPr>
                                <w:color w:val="000000" w:themeColor="text1"/>
                                <w:sz w:val="15"/>
                                <w:szCs w:val="15"/>
                              </w:rPr>
                              <w:t xml:space="preserve"> past evaluation findings</w:t>
                            </w:r>
                            <w:r w:rsidRPr="00B82B42">
                              <w:rPr>
                                <w:color w:val="000000" w:themeColor="text1"/>
                                <w:sz w:val="15"/>
                                <w:szCs w:val="15"/>
                              </w:rPr>
                              <w:t xml:space="preserve">, </w:t>
                            </w:r>
                            <w:r w:rsidRPr="00B82B42">
                              <w:rPr>
                                <w:b/>
                                <w:color w:val="404040" w:themeColor="text1" w:themeTint="BF"/>
                                <w:sz w:val="15"/>
                                <w:szCs w:val="15"/>
                              </w:rPr>
                              <w:t>WDV Right to Respect</w:t>
                            </w:r>
                            <w:r w:rsidRPr="00B82B42">
                              <w:rPr>
                                <w:color w:val="000000" w:themeColor="text1"/>
                                <w:sz w:val="15"/>
                                <w:szCs w:val="15"/>
                              </w:rPr>
                              <w:t xml:space="preserve"> </w:t>
                            </w:r>
                            <w:r>
                              <w:rPr>
                                <w:color w:val="000000" w:themeColor="text1"/>
                                <w:sz w:val="15"/>
                                <w:szCs w:val="15"/>
                              </w:rPr>
                              <w:t>resources</w:t>
                            </w:r>
                          </w:p>
                          <w:p w14:paraId="02DEFFCE" w14:textId="77777777" w:rsidR="00AD178B" w:rsidRPr="002840AD" w:rsidRDefault="00AD178B">
                            <w:pPr>
                              <w:spacing w:after="120"/>
                              <w:ind w:left="-142" w:right="-142"/>
                              <w:rPr>
                                <w:b/>
                                <w:color w:val="000000" w:themeColor="text1"/>
                                <w:sz w:val="16"/>
                                <w:szCs w:val="16"/>
                              </w:rPr>
                            </w:pPr>
                            <w:r w:rsidRPr="002840AD">
                              <w:rPr>
                                <w:b/>
                                <w:color w:val="000000" w:themeColor="text1"/>
                                <w:sz w:val="16"/>
                                <w:szCs w:val="16"/>
                              </w:rPr>
                              <w:t xml:space="preserve">Principles </w:t>
                            </w:r>
                            <w:r w:rsidRPr="002840AD">
                              <w:rPr>
                                <w:b/>
                                <w:color w:val="000000" w:themeColor="text1"/>
                                <w:sz w:val="16"/>
                                <w:szCs w:val="16"/>
                              </w:rPr>
                              <w:br/>
                            </w:r>
                            <w:r w:rsidRPr="002840AD">
                              <w:rPr>
                                <w:color w:val="000000" w:themeColor="text1"/>
                                <w:sz w:val="15"/>
                                <w:szCs w:val="15"/>
                              </w:rPr>
                              <w:t xml:space="preserve">Collaboration, inclusivity, intersectionality, </w:t>
                            </w:r>
                            <w:r w:rsidRPr="00CE15A3">
                              <w:rPr>
                                <w:sz w:val="15"/>
                                <w:szCs w:val="15"/>
                              </w:rPr>
                              <w:t>women’s lived experiences,</w:t>
                            </w:r>
                            <w:r w:rsidRPr="002840AD">
                              <w:rPr>
                                <w:color w:val="000000" w:themeColor="text1"/>
                                <w:sz w:val="15"/>
                                <w:szCs w:val="15"/>
                              </w:rPr>
                              <w:t xml:space="preserve"> adherence to the evidence</w:t>
                            </w:r>
                          </w:p>
                          <w:p w14:paraId="40083503" w14:textId="77777777" w:rsidR="00AD178B" w:rsidRPr="002840AD" w:rsidRDefault="00AD178B">
                            <w:pPr>
                              <w:spacing w:after="120"/>
                              <w:ind w:left="-142" w:right="-142"/>
                              <w:rPr>
                                <w:b/>
                                <w:color w:val="000000" w:themeColor="text1"/>
                                <w:sz w:val="15"/>
                                <w:szCs w:val="15"/>
                              </w:rPr>
                            </w:pPr>
                            <w:r w:rsidRPr="002840AD">
                              <w:rPr>
                                <w:b/>
                                <w:color w:val="000000" w:themeColor="text1"/>
                                <w:sz w:val="16"/>
                                <w:szCs w:val="16"/>
                              </w:rPr>
                              <w:t xml:space="preserve">Readiness </w:t>
                            </w:r>
                            <w:r w:rsidRPr="002840AD">
                              <w:rPr>
                                <w:b/>
                                <w:color w:val="000000" w:themeColor="text1"/>
                                <w:sz w:val="16"/>
                                <w:szCs w:val="16"/>
                              </w:rPr>
                              <w:br/>
                            </w:r>
                            <w:r w:rsidRPr="002840AD">
                              <w:rPr>
                                <w:color w:val="000000" w:themeColor="text1"/>
                                <w:sz w:val="15"/>
                                <w:szCs w:val="15"/>
                              </w:rPr>
                              <w:t>Public discourse on VAW &amp;  prevention</w:t>
                            </w:r>
                            <w:r>
                              <w:rPr>
                                <w:color w:val="000000" w:themeColor="text1"/>
                                <w:sz w:val="15"/>
                                <w:szCs w:val="15"/>
                              </w:rPr>
                              <w:t xml:space="preserve">; </w:t>
                            </w:r>
                            <w:r w:rsidRPr="002840AD">
                              <w:rPr>
                                <w:color w:val="000000" w:themeColor="text1"/>
                                <w:sz w:val="15"/>
                                <w:szCs w:val="15"/>
                              </w:rPr>
                              <w:t>workforce</w:t>
                            </w:r>
                            <w:r>
                              <w:rPr>
                                <w:color w:val="000000" w:themeColor="text1"/>
                                <w:sz w:val="15"/>
                                <w:szCs w:val="15"/>
                              </w:rPr>
                              <w:t>s &amp;</w:t>
                            </w:r>
                            <w:r w:rsidRPr="002840AD">
                              <w:rPr>
                                <w:color w:val="000000" w:themeColor="text1"/>
                                <w:sz w:val="15"/>
                                <w:szCs w:val="15"/>
                              </w:rPr>
                              <w:t xml:space="preserve"> sector</w:t>
                            </w:r>
                            <w:r>
                              <w:rPr>
                                <w:color w:val="000000" w:themeColor="text1"/>
                                <w:sz w:val="15"/>
                                <w:szCs w:val="15"/>
                              </w:rPr>
                              <w:t>s</w:t>
                            </w:r>
                            <w:r w:rsidRPr="002840AD">
                              <w:rPr>
                                <w:color w:val="000000" w:themeColor="text1"/>
                                <w:sz w:val="15"/>
                                <w:szCs w:val="15"/>
                              </w:rPr>
                              <w:t xml:space="preserve"> readiness post </w:t>
                            </w:r>
                            <w:r>
                              <w:rPr>
                                <w:color w:val="000000" w:themeColor="text1"/>
                                <w:sz w:val="15"/>
                                <w:szCs w:val="15"/>
                              </w:rPr>
                              <w:t>RCFV</w:t>
                            </w:r>
                          </w:p>
                          <w:p w14:paraId="15E69042" w14:textId="77777777" w:rsidR="00AD178B" w:rsidRPr="002840AD" w:rsidRDefault="00AD178B">
                            <w:pPr>
                              <w:spacing w:after="20"/>
                              <w:ind w:left="-142" w:right="-142"/>
                              <w:rPr>
                                <w:color w:val="000000" w:themeColor="text1"/>
                                <w:sz w:val="15"/>
                                <w:szCs w:val="15"/>
                              </w:rPr>
                            </w:pPr>
                            <w:r w:rsidRPr="002840AD">
                              <w:rPr>
                                <w:b/>
                                <w:color w:val="000000" w:themeColor="text1"/>
                                <w:sz w:val="16"/>
                                <w:szCs w:val="16"/>
                              </w:rPr>
                              <w:t xml:space="preserve">WDV’s reputation </w:t>
                            </w:r>
                            <w:r w:rsidRPr="002840AD">
                              <w:rPr>
                                <w:b/>
                                <w:color w:val="000000" w:themeColor="text1"/>
                                <w:sz w:val="16"/>
                                <w:szCs w:val="16"/>
                              </w:rPr>
                              <w:br/>
                            </w:r>
                            <w:r w:rsidRPr="002840AD">
                              <w:rPr>
                                <w:color w:val="000000" w:themeColor="text1"/>
                                <w:sz w:val="15"/>
                                <w:szCs w:val="15"/>
                              </w:rPr>
                              <w:t>Practice &amp; policy expertise</w:t>
                            </w:r>
                          </w:p>
                          <w:p w14:paraId="4938E820" w14:textId="77777777" w:rsidR="00AD178B" w:rsidRPr="002840AD" w:rsidRDefault="00AD178B">
                            <w:pPr>
                              <w:spacing w:after="40"/>
                              <w:ind w:left="-142" w:right="-141"/>
                              <w:rPr>
                                <w:b/>
                                <w:color w:val="000000" w:themeColor="text1"/>
                                <w:sz w:val="16"/>
                                <w:szCs w:val="16"/>
                              </w:rPr>
                            </w:pPr>
                            <w:r w:rsidRPr="002840AD">
                              <w:rPr>
                                <w:color w:val="000000" w:themeColor="text1"/>
                                <w:sz w:val="15"/>
                                <w:szCs w:val="15"/>
                              </w:rPr>
                              <w:t>Cross-sector partnerships</w:t>
                            </w:r>
                            <w:r w:rsidRPr="002840AD">
                              <w:rPr>
                                <w:color w:val="000000" w:themeColor="text1"/>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D1B1E1" id="Rounded Rectangle 32" o:spid="_x0000_s1036" style="position:absolute;margin-left:-26.3pt;margin-top:8.5pt;width:107.45pt;height:363.8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" fillcolor="#652165" strokecolor="#652165" strokeweight=".5pt">
                <v:fill opacity="3855f"/>
                <v:path arrowok="t"/>
                <v:textbox>
                  <w:txbxContent>
                    <w:p w14:paraId="6834077E" w14:textId="77777777" w:rsidR="00AD178B" w:rsidRDefault="00AD178B">
                      <w:pPr>
                        <w:spacing w:after="20"/>
                        <w:ind w:left="-142" w:right="-142"/>
                        <w:rPr>
                          <w:color w:val="000000" w:themeColor="text1"/>
                          <w:sz w:val="15"/>
                          <w:szCs w:val="15"/>
                        </w:rPr>
                      </w:pPr>
                      <w:r w:rsidRPr="002840AD">
                        <w:rPr>
                          <w:b/>
                          <w:color w:val="000000" w:themeColor="text1"/>
                          <w:sz w:val="16"/>
                          <w:szCs w:val="16"/>
                        </w:rPr>
                        <w:t>Resources</w:t>
                      </w:r>
                      <w:r w:rsidRPr="002840AD">
                        <w:rPr>
                          <w:color w:val="000000" w:themeColor="text1"/>
                          <w:sz w:val="16"/>
                          <w:szCs w:val="16"/>
                        </w:rPr>
                        <w:t xml:space="preserve"> </w:t>
                      </w:r>
                      <w:r w:rsidRPr="002840AD">
                        <w:rPr>
                          <w:color w:val="000000" w:themeColor="text1"/>
                          <w:sz w:val="16"/>
                          <w:szCs w:val="16"/>
                        </w:rPr>
                        <w:br/>
                      </w:r>
                      <w:r w:rsidRPr="002840AD">
                        <w:rPr>
                          <w:color w:val="000000" w:themeColor="text1"/>
                          <w:sz w:val="15"/>
                          <w:szCs w:val="15"/>
                        </w:rPr>
                        <w:t>Funding &amp; staffing</w:t>
                      </w:r>
                      <w:r>
                        <w:rPr>
                          <w:color w:val="000000" w:themeColor="text1"/>
                          <w:sz w:val="15"/>
                          <w:szCs w:val="15"/>
                        </w:rPr>
                        <w:t>; WWD</w:t>
                      </w:r>
                    </w:p>
                    <w:p w14:paraId="2F106350" w14:textId="77777777" w:rsidR="00AD178B" w:rsidRPr="000E3BEB" w:rsidRDefault="00AD178B">
                      <w:pPr>
                        <w:spacing w:after="20"/>
                        <w:ind w:left="-142" w:right="-142"/>
                        <w:rPr>
                          <w:color w:val="000000" w:themeColor="text1"/>
                          <w:sz w:val="15"/>
                          <w:szCs w:val="15"/>
                        </w:rPr>
                      </w:pPr>
                      <w:r w:rsidRPr="000E3BEB">
                        <w:rPr>
                          <w:color w:val="000000" w:themeColor="text1"/>
                          <w:sz w:val="15"/>
                          <w:szCs w:val="15"/>
                        </w:rPr>
                        <w:t>WHS Workforce Capacity Building Project, SRH Project</w:t>
                      </w:r>
                    </w:p>
                    <w:p w14:paraId="22BECC2E" w14:textId="77777777" w:rsidR="00AD178B" w:rsidRPr="000E3BEB" w:rsidRDefault="00AD178B">
                      <w:pPr>
                        <w:spacing w:after="120"/>
                        <w:ind w:left="-142" w:right="-142"/>
                        <w:rPr>
                          <w:color w:val="000000" w:themeColor="text1"/>
                          <w:sz w:val="15"/>
                          <w:szCs w:val="15"/>
                        </w:rPr>
                      </w:pPr>
                      <w:r w:rsidRPr="000E3BEB">
                        <w:rPr>
                          <w:color w:val="000000" w:themeColor="text1"/>
                          <w:sz w:val="15"/>
                          <w:szCs w:val="15"/>
                        </w:rPr>
                        <w:t>Empowerment Program</w:t>
                      </w:r>
                    </w:p>
                    <w:p w14:paraId="0CABCB91" w14:textId="37B537DC" w:rsidR="00AD178B" w:rsidRPr="002840AD" w:rsidRDefault="00AD178B">
                      <w:pPr>
                        <w:spacing w:after="40"/>
                        <w:ind w:left="-142" w:right="-141"/>
                        <w:rPr>
                          <w:color w:val="000000" w:themeColor="text1"/>
                          <w:sz w:val="15"/>
                          <w:szCs w:val="15"/>
                        </w:rPr>
                      </w:pPr>
                      <w:r w:rsidRPr="002840AD">
                        <w:rPr>
                          <w:b/>
                          <w:color w:val="000000" w:themeColor="text1"/>
                          <w:sz w:val="16"/>
                          <w:szCs w:val="16"/>
                        </w:rPr>
                        <w:t>Policy environment</w:t>
                      </w:r>
                      <w:r w:rsidRPr="002840AD">
                        <w:rPr>
                          <w:color w:val="000000" w:themeColor="text1"/>
                          <w:sz w:val="16"/>
                          <w:szCs w:val="16"/>
                        </w:rPr>
                        <w:br/>
                      </w:r>
                      <w:r w:rsidRPr="002840AD">
                        <w:rPr>
                          <w:color w:val="000000" w:themeColor="text1"/>
                          <w:sz w:val="15"/>
                          <w:szCs w:val="15"/>
                        </w:rPr>
                        <w:t>FV reform i.e.</w:t>
                      </w:r>
                      <w:r w:rsidR="000C25A2">
                        <w:rPr>
                          <w:color w:val="000000" w:themeColor="text1"/>
                          <w:sz w:val="15"/>
                          <w:szCs w:val="15"/>
                        </w:rPr>
                        <w:t>,</w:t>
                      </w:r>
                      <w:r w:rsidRPr="002840AD">
                        <w:rPr>
                          <w:color w:val="000000" w:themeColor="text1"/>
                          <w:sz w:val="15"/>
                          <w:szCs w:val="15"/>
                        </w:rPr>
                        <w:t xml:space="preserve"> </w:t>
                      </w:r>
                      <w:r w:rsidRPr="002840AD">
                        <w:rPr>
                          <w:b/>
                          <w:color w:val="404040" w:themeColor="text1" w:themeTint="BF"/>
                          <w:sz w:val="15"/>
                          <w:szCs w:val="15"/>
                        </w:rPr>
                        <w:t>Ending Family Violence</w:t>
                      </w:r>
                      <w:r w:rsidRPr="002840AD">
                        <w:rPr>
                          <w:color w:val="000000" w:themeColor="text1"/>
                          <w:sz w:val="15"/>
                          <w:szCs w:val="15"/>
                        </w:rPr>
                        <w:t xml:space="preserve">, </w:t>
                      </w:r>
                      <w:r w:rsidRPr="002840AD">
                        <w:rPr>
                          <w:b/>
                          <w:color w:val="404040" w:themeColor="text1" w:themeTint="BF"/>
                          <w:sz w:val="15"/>
                          <w:szCs w:val="15"/>
                        </w:rPr>
                        <w:t>Free from Violence</w:t>
                      </w:r>
                      <w:r w:rsidRPr="002840AD">
                        <w:rPr>
                          <w:color w:val="000000" w:themeColor="text1"/>
                          <w:sz w:val="15"/>
                          <w:szCs w:val="15"/>
                        </w:rPr>
                        <w:t xml:space="preserve">, </w:t>
                      </w:r>
                      <w:r w:rsidRPr="002840AD">
                        <w:rPr>
                          <w:b/>
                          <w:color w:val="404040" w:themeColor="text1" w:themeTint="BF"/>
                          <w:sz w:val="15"/>
                          <w:szCs w:val="15"/>
                        </w:rPr>
                        <w:t>Building from Strength</w:t>
                      </w:r>
                      <w:r w:rsidRPr="002840AD">
                        <w:rPr>
                          <w:color w:val="000000" w:themeColor="text1"/>
                          <w:sz w:val="15"/>
                          <w:szCs w:val="15"/>
                        </w:rPr>
                        <w:t xml:space="preserve">, </w:t>
                      </w:r>
                      <w:r>
                        <w:rPr>
                          <w:color w:val="000000" w:themeColor="text1"/>
                          <w:sz w:val="15"/>
                          <w:szCs w:val="15"/>
                        </w:rPr>
                        <w:t xml:space="preserve">workforces </w:t>
                      </w:r>
                      <w:r w:rsidRPr="002840AD">
                        <w:rPr>
                          <w:color w:val="000000" w:themeColor="text1"/>
                          <w:sz w:val="15"/>
                          <w:szCs w:val="15"/>
                        </w:rPr>
                        <w:t>capability frame</w:t>
                      </w:r>
                      <w:r>
                        <w:rPr>
                          <w:color w:val="000000" w:themeColor="text1"/>
                          <w:sz w:val="15"/>
                          <w:szCs w:val="15"/>
                        </w:rPr>
                        <w:t>-</w:t>
                      </w:r>
                      <w:r w:rsidRPr="002840AD">
                        <w:rPr>
                          <w:color w:val="000000" w:themeColor="text1"/>
                          <w:sz w:val="15"/>
                          <w:szCs w:val="15"/>
                        </w:rPr>
                        <w:t>works, intersectionality</w:t>
                      </w:r>
                      <w:r>
                        <w:rPr>
                          <w:color w:val="000000" w:themeColor="text1"/>
                          <w:sz w:val="15"/>
                          <w:szCs w:val="15"/>
                        </w:rPr>
                        <w:t xml:space="preserve"> consultations</w:t>
                      </w:r>
                    </w:p>
                    <w:p w14:paraId="35AD3EC3" w14:textId="77777777" w:rsidR="00AD178B" w:rsidRPr="002840AD" w:rsidRDefault="00AD178B">
                      <w:pPr>
                        <w:spacing w:after="120"/>
                        <w:ind w:left="-142" w:right="-142"/>
                        <w:rPr>
                          <w:color w:val="000000" w:themeColor="text1"/>
                          <w:sz w:val="15"/>
                          <w:szCs w:val="15"/>
                        </w:rPr>
                      </w:pPr>
                      <w:r w:rsidRPr="002840AD">
                        <w:rPr>
                          <w:color w:val="000000" w:themeColor="text1"/>
                          <w:sz w:val="15"/>
                          <w:szCs w:val="15"/>
                        </w:rPr>
                        <w:t xml:space="preserve">NDIS Information Linkages &amp; Capacity Building, Quality &amp; Safeguarding Framework </w:t>
                      </w:r>
                    </w:p>
                    <w:p w14:paraId="524D8473" w14:textId="77777777" w:rsidR="00AD178B" w:rsidRPr="00B82B42" w:rsidRDefault="00AD178B">
                      <w:pPr>
                        <w:spacing w:after="120"/>
                        <w:ind w:left="-142" w:right="-142"/>
                        <w:rPr>
                          <w:color w:val="000000" w:themeColor="text1"/>
                          <w:sz w:val="15"/>
                          <w:szCs w:val="15"/>
                        </w:rPr>
                      </w:pPr>
                      <w:r w:rsidRPr="002840AD">
                        <w:rPr>
                          <w:b/>
                          <w:color w:val="000000" w:themeColor="text1"/>
                          <w:sz w:val="16"/>
                          <w:szCs w:val="16"/>
                        </w:rPr>
                        <w:t xml:space="preserve">Evidence base </w:t>
                      </w:r>
                      <w:r w:rsidRPr="002840AD">
                        <w:rPr>
                          <w:b/>
                          <w:color w:val="000000" w:themeColor="text1"/>
                          <w:sz w:val="16"/>
                          <w:szCs w:val="16"/>
                        </w:rPr>
                        <w:br/>
                      </w:r>
                      <w:r w:rsidRPr="00B82B42">
                        <w:rPr>
                          <w:b/>
                          <w:color w:val="404040" w:themeColor="text1" w:themeTint="BF"/>
                          <w:sz w:val="15"/>
                          <w:szCs w:val="15"/>
                        </w:rPr>
                        <w:t>Change the Story</w:t>
                      </w:r>
                      <w:r w:rsidRPr="00B82B42">
                        <w:rPr>
                          <w:color w:val="000000" w:themeColor="text1"/>
                          <w:sz w:val="15"/>
                          <w:szCs w:val="15"/>
                        </w:rPr>
                        <w:t xml:space="preserve">, </w:t>
                      </w:r>
                      <w:r w:rsidRPr="00B82B42">
                        <w:rPr>
                          <w:b/>
                          <w:color w:val="404040" w:themeColor="text1" w:themeTint="BF"/>
                          <w:sz w:val="15"/>
                          <w:szCs w:val="15"/>
                        </w:rPr>
                        <w:t>Voices Against Violence</w:t>
                      </w:r>
                      <w:r w:rsidRPr="00B82B42">
                        <w:rPr>
                          <w:color w:val="000000" w:themeColor="text1"/>
                          <w:sz w:val="15"/>
                          <w:szCs w:val="15"/>
                        </w:rPr>
                        <w:t>, Workforce Development Program</w:t>
                      </w:r>
                      <w:r>
                        <w:rPr>
                          <w:color w:val="000000" w:themeColor="text1"/>
                          <w:sz w:val="15"/>
                          <w:szCs w:val="15"/>
                        </w:rPr>
                        <w:t xml:space="preserve"> past evaluation findings</w:t>
                      </w:r>
                      <w:r w:rsidRPr="00B82B42">
                        <w:rPr>
                          <w:color w:val="000000" w:themeColor="text1"/>
                          <w:sz w:val="15"/>
                          <w:szCs w:val="15"/>
                        </w:rPr>
                        <w:t xml:space="preserve">, </w:t>
                      </w:r>
                      <w:r w:rsidRPr="00B82B42">
                        <w:rPr>
                          <w:b/>
                          <w:color w:val="404040" w:themeColor="text1" w:themeTint="BF"/>
                          <w:sz w:val="15"/>
                          <w:szCs w:val="15"/>
                        </w:rPr>
                        <w:t>WDV Right to Respect</w:t>
                      </w:r>
                      <w:r w:rsidRPr="00B82B42">
                        <w:rPr>
                          <w:color w:val="000000" w:themeColor="text1"/>
                          <w:sz w:val="15"/>
                          <w:szCs w:val="15"/>
                        </w:rPr>
                        <w:t xml:space="preserve"> </w:t>
                      </w:r>
                      <w:r>
                        <w:rPr>
                          <w:color w:val="000000" w:themeColor="text1"/>
                          <w:sz w:val="15"/>
                          <w:szCs w:val="15"/>
                        </w:rPr>
                        <w:t>resources</w:t>
                      </w:r>
                    </w:p>
                    <w:p w14:paraId="02DEFFCE" w14:textId="77777777" w:rsidR="00AD178B" w:rsidRPr="002840AD" w:rsidRDefault="00AD178B">
                      <w:pPr>
                        <w:spacing w:after="120"/>
                        <w:ind w:left="-142" w:right="-142"/>
                        <w:rPr>
                          <w:b/>
                          <w:color w:val="000000" w:themeColor="text1"/>
                          <w:sz w:val="16"/>
                          <w:szCs w:val="16"/>
                        </w:rPr>
                      </w:pPr>
                      <w:r w:rsidRPr="002840AD">
                        <w:rPr>
                          <w:b/>
                          <w:color w:val="000000" w:themeColor="text1"/>
                          <w:sz w:val="16"/>
                          <w:szCs w:val="16"/>
                        </w:rPr>
                        <w:t xml:space="preserve">Principles </w:t>
                      </w:r>
                      <w:r w:rsidRPr="002840AD">
                        <w:rPr>
                          <w:b/>
                          <w:color w:val="000000" w:themeColor="text1"/>
                          <w:sz w:val="16"/>
                          <w:szCs w:val="16"/>
                        </w:rPr>
                        <w:br/>
                      </w:r>
                      <w:r w:rsidRPr="002840AD">
                        <w:rPr>
                          <w:color w:val="000000" w:themeColor="text1"/>
                          <w:sz w:val="15"/>
                          <w:szCs w:val="15"/>
                        </w:rPr>
                        <w:t xml:space="preserve">Collaboration, inclusivity, intersectionality, </w:t>
                      </w:r>
                      <w:r w:rsidRPr="00CE15A3">
                        <w:rPr>
                          <w:sz w:val="15"/>
                          <w:szCs w:val="15"/>
                        </w:rPr>
                        <w:t>women’s lived experiences,</w:t>
                      </w:r>
                      <w:r w:rsidRPr="002840AD">
                        <w:rPr>
                          <w:color w:val="000000" w:themeColor="text1"/>
                          <w:sz w:val="15"/>
                          <w:szCs w:val="15"/>
                        </w:rPr>
                        <w:t xml:space="preserve"> adherence to the evidence</w:t>
                      </w:r>
                    </w:p>
                    <w:p w14:paraId="40083503" w14:textId="77777777" w:rsidR="00AD178B" w:rsidRPr="002840AD" w:rsidRDefault="00AD178B">
                      <w:pPr>
                        <w:spacing w:after="120"/>
                        <w:ind w:left="-142" w:right="-142"/>
                        <w:rPr>
                          <w:b/>
                          <w:color w:val="000000" w:themeColor="text1"/>
                          <w:sz w:val="15"/>
                          <w:szCs w:val="15"/>
                        </w:rPr>
                      </w:pPr>
                      <w:r w:rsidRPr="002840AD">
                        <w:rPr>
                          <w:b/>
                          <w:color w:val="000000" w:themeColor="text1"/>
                          <w:sz w:val="16"/>
                          <w:szCs w:val="16"/>
                        </w:rPr>
                        <w:t xml:space="preserve">Readiness </w:t>
                      </w:r>
                      <w:r w:rsidRPr="002840AD">
                        <w:rPr>
                          <w:b/>
                          <w:color w:val="000000" w:themeColor="text1"/>
                          <w:sz w:val="16"/>
                          <w:szCs w:val="16"/>
                        </w:rPr>
                        <w:br/>
                      </w:r>
                      <w:r w:rsidRPr="002840AD">
                        <w:rPr>
                          <w:color w:val="000000" w:themeColor="text1"/>
                          <w:sz w:val="15"/>
                          <w:szCs w:val="15"/>
                        </w:rPr>
                        <w:t>Public discourse on VAW &amp;  prevention</w:t>
                      </w:r>
                      <w:r>
                        <w:rPr>
                          <w:color w:val="000000" w:themeColor="text1"/>
                          <w:sz w:val="15"/>
                          <w:szCs w:val="15"/>
                        </w:rPr>
                        <w:t xml:space="preserve">; </w:t>
                      </w:r>
                      <w:r w:rsidRPr="002840AD">
                        <w:rPr>
                          <w:color w:val="000000" w:themeColor="text1"/>
                          <w:sz w:val="15"/>
                          <w:szCs w:val="15"/>
                        </w:rPr>
                        <w:t>workforce</w:t>
                      </w:r>
                      <w:r>
                        <w:rPr>
                          <w:color w:val="000000" w:themeColor="text1"/>
                          <w:sz w:val="15"/>
                          <w:szCs w:val="15"/>
                        </w:rPr>
                        <w:t>s &amp;</w:t>
                      </w:r>
                      <w:r w:rsidRPr="002840AD">
                        <w:rPr>
                          <w:color w:val="000000" w:themeColor="text1"/>
                          <w:sz w:val="15"/>
                          <w:szCs w:val="15"/>
                        </w:rPr>
                        <w:t xml:space="preserve"> sector</w:t>
                      </w:r>
                      <w:r>
                        <w:rPr>
                          <w:color w:val="000000" w:themeColor="text1"/>
                          <w:sz w:val="15"/>
                          <w:szCs w:val="15"/>
                        </w:rPr>
                        <w:t>s</w:t>
                      </w:r>
                      <w:r w:rsidRPr="002840AD">
                        <w:rPr>
                          <w:color w:val="000000" w:themeColor="text1"/>
                          <w:sz w:val="15"/>
                          <w:szCs w:val="15"/>
                        </w:rPr>
                        <w:t xml:space="preserve"> readiness post </w:t>
                      </w:r>
                      <w:r>
                        <w:rPr>
                          <w:color w:val="000000" w:themeColor="text1"/>
                          <w:sz w:val="15"/>
                          <w:szCs w:val="15"/>
                        </w:rPr>
                        <w:t>RCFV</w:t>
                      </w:r>
                    </w:p>
                    <w:p w14:paraId="15E69042" w14:textId="77777777" w:rsidR="00AD178B" w:rsidRPr="002840AD" w:rsidRDefault="00AD178B">
                      <w:pPr>
                        <w:spacing w:after="20"/>
                        <w:ind w:left="-142" w:right="-142"/>
                        <w:rPr>
                          <w:color w:val="000000" w:themeColor="text1"/>
                          <w:sz w:val="15"/>
                          <w:szCs w:val="15"/>
                        </w:rPr>
                      </w:pPr>
                      <w:r w:rsidRPr="002840AD">
                        <w:rPr>
                          <w:b/>
                          <w:color w:val="000000" w:themeColor="text1"/>
                          <w:sz w:val="16"/>
                          <w:szCs w:val="16"/>
                        </w:rPr>
                        <w:t xml:space="preserve">WDV’s reputation </w:t>
                      </w:r>
                      <w:r w:rsidRPr="002840AD">
                        <w:rPr>
                          <w:b/>
                          <w:color w:val="000000" w:themeColor="text1"/>
                          <w:sz w:val="16"/>
                          <w:szCs w:val="16"/>
                        </w:rPr>
                        <w:br/>
                      </w:r>
                      <w:r w:rsidRPr="002840AD">
                        <w:rPr>
                          <w:color w:val="000000" w:themeColor="text1"/>
                          <w:sz w:val="15"/>
                          <w:szCs w:val="15"/>
                        </w:rPr>
                        <w:t>Practice &amp; policy expertise</w:t>
                      </w:r>
                    </w:p>
                    <w:p w14:paraId="4938E820" w14:textId="77777777" w:rsidR="00AD178B" w:rsidRPr="002840AD" w:rsidRDefault="00AD178B">
                      <w:pPr>
                        <w:spacing w:after="40"/>
                        <w:ind w:left="-142" w:right="-141"/>
                        <w:rPr>
                          <w:b/>
                          <w:color w:val="000000" w:themeColor="text1"/>
                          <w:sz w:val="16"/>
                          <w:szCs w:val="16"/>
                        </w:rPr>
                      </w:pPr>
                      <w:r w:rsidRPr="002840AD">
                        <w:rPr>
                          <w:color w:val="000000" w:themeColor="text1"/>
                          <w:sz w:val="15"/>
                          <w:szCs w:val="15"/>
                        </w:rPr>
                        <w:t>Cross-sector partnerships</w:t>
                      </w:r>
                      <w:r w:rsidRPr="002840AD">
                        <w:rPr>
                          <w:color w:val="000000" w:themeColor="text1"/>
                          <w:sz w:val="16"/>
                          <w:szCs w:val="16"/>
                        </w:rPr>
                        <w:t xml:space="preserve"> </w:t>
                      </w:r>
                    </w:p>
                  </w:txbxContent>
                </v:textbox>
              </v:roundrect>
            </w:pict>
          </mc:Fallback>
        </mc:AlternateContent>
      </w:r>
      <w:r w:rsidRPr="0065621D">
        <w:rPr>
          <w:noProof/>
          <w:sz w:val="18"/>
          <w:szCs w:val="18"/>
          <w:lang w:eastAsia="en-AU"/>
        </w:rPr>
        <mc:AlternateContent>
          <mc:Choice Requires="wps">
            <w:drawing>
              <wp:anchor distT="0" distB="0" distL="114300" distR="114300" simplePos="0" relativeHeight="251658249" behindDoc="0" locked="0" layoutInCell="1" allowOverlap="1" wp14:anchorId="4E3241F2" wp14:editId="7918BE1F">
                <wp:simplePos x="0" y="0"/>
                <wp:positionH relativeFrom="column">
                  <wp:posOffset>8479790</wp:posOffset>
                </wp:positionH>
                <wp:positionV relativeFrom="paragraph">
                  <wp:posOffset>62230</wp:posOffset>
                </wp:positionV>
                <wp:extent cx="1205865" cy="281824"/>
                <wp:effectExtent l="0" t="0" r="0" b="0"/>
                <wp:wrapNone/>
                <wp:docPr id="33" name="Rounded 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5865" cy="281824"/>
                        </a:xfrm>
                        <a:prstGeom prst="roundRect">
                          <a:avLst/>
                        </a:prstGeom>
                        <a:noFill/>
                        <a:ln w="25400" cap="flat" cmpd="sng" algn="ctr">
                          <a:noFill/>
                          <a:prstDash val="solid"/>
                        </a:ln>
                        <a:effectLst/>
                      </wps:spPr>
                      <wps:txbx>
                        <w:txbxContent>
                          <w:p w14:paraId="2A68A3F8" w14:textId="77777777" w:rsidR="00AD178B" w:rsidRPr="00A34B61" w:rsidRDefault="00AD178B">
                            <w:pPr>
                              <w:jc w:val="center"/>
                              <w:rPr>
                                <w:b/>
                                <w:sz w:val="18"/>
                                <w:szCs w:val="18"/>
                              </w:rPr>
                            </w:pPr>
                            <w:r w:rsidRPr="005E7CDB">
                              <w:rPr>
                                <w:b/>
                                <w:sz w:val="17"/>
                                <w:szCs w:val="17"/>
                              </w:rPr>
                              <w:t>Longer-term changes</w:t>
                            </w:r>
                            <w:r>
                              <w:rPr>
                                <w:b/>
                                <w:sz w:val="17"/>
                                <w:szCs w:val="17"/>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3241F2" id="Rounded Rectangle 33" o:spid="_x0000_s1037" style="position:absolute;margin-left:667.7pt;margin-top:4.9pt;width:94.95pt;height:22.2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" filled="f" stroked="f" strokeweight="2pt">
                <v:textbox>
                  <w:txbxContent>
                    <w:p w14:paraId="2A68A3F8" w14:textId="77777777" w:rsidR="00AD178B" w:rsidRPr="00A34B61" w:rsidRDefault="00AD178B">
                      <w:pPr>
                        <w:jc w:val="center"/>
                        <w:rPr>
                          <w:b/>
                          <w:sz w:val="18"/>
                          <w:szCs w:val="18"/>
                        </w:rPr>
                      </w:pPr>
                      <w:r w:rsidRPr="005E7CDB">
                        <w:rPr>
                          <w:b/>
                          <w:sz w:val="17"/>
                          <w:szCs w:val="17"/>
                        </w:rPr>
                        <w:t>Longer-term changes</w:t>
                      </w:r>
                      <w:r>
                        <w:rPr>
                          <w:b/>
                          <w:sz w:val="17"/>
                          <w:szCs w:val="17"/>
                        </w:rPr>
                        <w:t xml:space="preserve"> </w:t>
                      </w:r>
                    </w:p>
                  </w:txbxContent>
                </v:textbox>
              </v:roundrect>
            </w:pict>
          </mc:Fallback>
        </mc:AlternateContent>
      </w:r>
    </w:p>
    <w:p w14:paraId="025132B0" w14:textId="77777777" w:rsidR="00AD178B" w:rsidRPr="00A3776C" w:rsidRDefault="00AD178B">
      <w:r>
        <w:rPr>
          <w:noProof/>
          <w:lang w:eastAsia="en-AU"/>
        </w:rPr>
        <mc:AlternateContent>
          <mc:Choice Requires="wps">
            <w:drawing>
              <wp:anchor distT="0" distB="0" distL="114300" distR="114300" simplePos="0" relativeHeight="251658250" behindDoc="0" locked="0" layoutInCell="1" allowOverlap="1" wp14:anchorId="4542A9F7" wp14:editId="297F4891">
                <wp:simplePos x="0" y="0"/>
                <wp:positionH relativeFrom="column">
                  <wp:posOffset>8525510</wp:posOffset>
                </wp:positionH>
                <wp:positionV relativeFrom="paragraph">
                  <wp:posOffset>172721</wp:posOffset>
                </wp:positionV>
                <wp:extent cx="1151890" cy="2527300"/>
                <wp:effectExtent l="0" t="0" r="16510" b="12700"/>
                <wp:wrapNone/>
                <wp:docPr id="34" name="Rounded 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1890" cy="2527300"/>
                        </a:xfrm>
                        <a:prstGeom prst="roundRect">
                          <a:avLst/>
                        </a:prstGeom>
                        <a:solidFill>
                          <a:srgbClr val="652165">
                            <a:alpha val="6000"/>
                          </a:srgbClr>
                        </a:solidFill>
                        <a:ln w="6350" cap="flat" cmpd="sng" algn="ctr">
                          <a:solidFill>
                            <a:srgbClr val="652165"/>
                          </a:solidFill>
                          <a:prstDash val="solid"/>
                        </a:ln>
                        <a:effectLst/>
                      </wps:spPr>
                      <wps:txbx>
                        <w:txbxContent>
                          <w:p w14:paraId="111082BA" w14:textId="77777777" w:rsidR="00AD178B" w:rsidRPr="009874E5" w:rsidRDefault="00AD178B">
                            <w:pPr>
                              <w:spacing w:after="60"/>
                              <w:ind w:left="-142" w:right="-91"/>
                              <w:rPr>
                                <w:color w:val="000000"/>
                                <w:sz w:val="16"/>
                                <w:szCs w:val="16"/>
                              </w:rPr>
                            </w:pPr>
                            <w:r w:rsidRPr="009874E5">
                              <w:rPr>
                                <w:color w:val="000000"/>
                                <w:sz w:val="16"/>
                                <w:szCs w:val="16"/>
                              </w:rPr>
                              <w:t>WWD are skilled &amp; supported employees in prevention &amp; social services workforces</w:t>
                            </w:r>
                          </w:p>
                          <w:p w14:paraId="4173C58E" w14:textId="77777777" w:rsidR="00AD178B" w:rsidRPr="009874E5" w:rsidRDefault="00AD178B">
                            <w:pPr>
                              <w:spacing w:after="60"/>
                              <w:ind w:left="-142" w:right="-119"/>
                              <w:rPr>
                                <w:color w:val="000000"/>
                                <w:sz w:val="16"/>
                                <w:szCs w:val="16"/>
                              </w:rPr>
                            </w:pPr>
                            <w:r w:rsidRPr="009874E5">
                              <w:rPr>
                                <w:color w:val="000000"/>
                                <w:sz w:val="16"/>
                                <w:szCs w:val="16"/>
                              </w:rPr>
                              <w:t>Organisational cultures are gender &amp; disability transformative &amp; do not tolerate violence supportive attitudes</w:t>
                            </w:r>
                          </w:p>
                          <w:p w14:paraId="116EA3F8" w14:textId="77777777" w:rsidR="00AD178B" w:rsidRPr="00802656" w:rsidRDefault="00AD178B">
                            <w:pPr>
                              <w:spacing w:after="60"/>
                              <w:ind w:left="-142" w:right="-119"/>
                              <w:rPr>
                                <w:sz w:val="16"/>
                                <w:szCs w:val="16"/>
                              </w:rPr>
                            </w:pPr>
                            <w:r w:rsidRPr="00802656">
                              <w:rPr>
                                <w:sz w:val="16"/>
                                <w:szCs w:val="16"/>
                              </w:rPr>
                              <w:t>Sustained cross-sector leadership exists for PVAWD; WDV’s PVAWD work is mainstreamed</w:t>
                            </w:r>
                          </w:p>
                          <w:p w14:paraId="5C950A3A" w14:textId="77777777" w:rsidR="00AD178B" w:rsidRPr="009874E5" w:rsidRDefault="00AD178B">
                            <w:pPr>
                              <w:spacing w:after="60"/>
                              <w:ind w:left="-142" w:right="-119"/>
                              <w:rPr>
                                <w:color w:val="000000"/>
                                <w:sz w:val="16"/>
                                <w:szCs w:val="16"/>
                              </w:rPr>
                            </w:pPr>
                            <w:r w:rsidRPr="00802656">
                              <w:rPr>
                                <w:sz w:val="16"/>
                                <w:szCs w:val="16"/>
                              </w:rPr>
                              <w:t xml:space="preserve">A society exists in </w:t>
                            </w:r>
                            <w:r>
                              <w:rPr>
                                <w:color w:val="000000"/>
                                <w:sz w:val="16"/>
                                <w:szCs w:val="16"/>
                              </w:rPr>
                              <w:t>which WWD</w:t>
                            </w:r>
                            <w:r w:rsidRPr="009874E5">
                              <w:rPr>
                                <w:color w:val="000000"/>
                                <w:sz w:val="16"/>
                                <w:szCs w:val="16"/>
                              </w:rPr>
                              <w:t xml:space="preserve"> participate fully in civic, social</w:t>
                            </w:r>
                            <w:r>
                              <w:rPr>
                                <w:color w:val="000000"/>
                                <w:sz w:val="16"/>
                                <w:szCs w:val="16"/>
                              </w:rPr>
                              <w:t xml:space="preserve">, </w:t>
                            </w:r>
                            <w:r w:rsidRPr="009874E5">
                              <w:rPr>
                                <w:color w:val="000000"/>
                                <w:sz w:val="16"/>
                                <w:szCs w:val="16"/>
                              </w:rPr>
                              <w:t xml:space="preserve">economic life </w:t>
                            </w:r>
                            <w:r>
                              <w:rPr>
                                <w:color w:val="000000"/>
                                <w:sz w:val="16"/>
                                <w:szCs w:val="16"/>
                              </w:rPr>
                              <w:t>…</w:t>
                            </w:r>
                          </w:p>
                          <w:p w14:paraId="5CB6488E" w14:textId="77777777" w:rsidR="00AD178B" w:rsidRPr="00AF6B02" w:rsidRDefault="00AD178B">
                            <w:pPr>
                              <w:spacing w:after="60"/>
                              <w:ind w:left="-142" w:right="-119"/>
                              <w:jc w:val="center"/>
                              <w:rPr>
                                <w:color w:val="000000"/>
                                <w:sz w:val="15"/>
                                <w:szCs w:val="15"/>
                              </w:rPr>
                            </w:pPr>
                          </w:p>
                          <w:p w14:paraId="580A6898" w14:textId="77777777" w:rsidR="00AD178B" w:rsidRDefault="00AD178B">
                            <w:pPr>
                              <w:spacing w:after="40"/>
                              <w:ind w:left="-142" w:right="-119"/>
                              <w:jc w:val="center"/>
                              <w:rPr>
                                <w:color w:val="000000"/>
                                <w:sz w:val="15"/>
                                <w:szCs w:val="15"/>
                              </w:rPr>
                            </w:pPr>
                          </w:p>
                          <w:p w14:paraId="225B7679" w14:textId="77777777" w:rsidR="00AD178B" w:rsidRPr="00F54552" w:rsidRDefault="00AD178B">
                            <w:pPr>
                              <w:spacing w:after="40"/>
                              <w:ind w:left="-142" w:right="-119"/>
                              <w:jc w:val="center"/>
                              <w:rPr>
                                <w:color w:val="000000"/>
                                <w:sz w:val="15"/>
                                <w:szCs w:val="15"/>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42A9F7" id="Rounded Rectangle 34" o:spid="_x0000_s1038" style="position:absolute;margin-left:671.3pt;margin-top:13.6pt;width:90.7pt;height:199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" fillcolor="#652165" strokecolor="#652165" strokeweight=".5pt">
                <v:fill opacity="3855f"/>
                <v:path arrowok="t"/>
                <v:textbox>
                  <w:txbxContent>
                    <w:p w14:paraId="111082BA" w14:textId="77777777" w:rsidR="00AD178B" w:rsidRPr="009874E5" w:rsidRDefault="00AD178B">
                      <w:pPr>
                        <w:spacing w:after="60"/>
                        <w:ind w:left="-142" w:right="-91"/>
                        <w:rPr>
                          <w:color w:val="000000"/>
                          <w:sz w:val="16"/>
                          <w:szCs w:val="16"/>
                        </w:rPr>
                      </w:pPr>
                      <w:r w:rsidRPr="009874E5">
                        <w:rPr>
                          <w:color w:val="000000"/>
                          <w:sz w:val="16"/>
                          <w:szCs w:val="16"/>
                        </w:rPr>
                        <w:t>WWD are skilled &amp; supported employees in prevention &amp; social services workforces</w:t>
                      </w:r>
                    </w:p>
                    <w:p w14:paraId="4173C58E" w14:textId="77777777" w:rsidR="00AD178B" w:rsidRPr="009874E5" w:rsidRDefault="00AD178B">
                      <w:pPr>
                        <w:spacing w:after="60"/>
                        <w:ind w:left="-142" w:right="-119"/>
                        <w:rPr>
                          <w:color w:val="000000"/>
                          <w:sz w:val="16"/>
                          <w:szCs w:val="16"/>
                        </w:rPr>
                      </w:pPr>
                      <w:r w:rsidRPr="009874E5">
                        <w:rPr>
                          <w:color w:val="000000"/>
                          <w:sz w:val="16"/>
                          <w:szCs w:val="16"/>
                        </w:rPr>
                        <w:t>Organisational cultures are gender &amp; disability transformative &amp; do not tolerate violence supportive attitudes</w:t>
                      </w:r>
                    </w:p>
                    <w:p w14:paraId="116EA3F8" w14:textId="77777777" w:rsidR="00AD178B" w:rsidRPr="00802656" w:rsidRDefault="00AD178B">
                      <w:pPr>
                        <w:spacing w:after="60"/>
                        <w:ind w:left="-142" w:right="-119"/>
                        <w:rPr>
                          <w:sz w:val="16"/>
                          <w:szCs w:val="16"/>
                        </w:rPr>
                      </w:pPr>
                      <w:r w:rsidRPr="00802656">
                        <w:rPr>
                          <w:sz w:val="16"/>
                          <w:szCs w:val="16"/>
                        </w:rPr>
                        <w:t>Sustained cross-sector leadership exists for PVAWD; WDV’s PVAWD work is mainstreamed</w:t>
                      </w:r>
                    </w:p>
                    <w:p w14:paraId="5C950A3A" w14:textId="77777777" w:rsidR="00AD178B" w:rsidRPr="009874E5" w:rsidRDefault="00AD178B">
                      <w:pPr>
                        <w:spacing w:after="60"/>
                        <w:ind w:left="-142" w:right="-119"/>
                        <w:rPr>
                          <w:color w:val="000000"/>
                          <w:sz w:val="16"/>
                          <w:szCs w:val="16"/>
                        </w:rPr>
                      </w:pPr>
                      <w:r w:rsidRPr="00802656">
                        <w:rPr>
                          <w:sz w:val="16"/>
                          <w:szCs w:val="16"/>
                        </w:rPr>
                        <w:t xml:space="preserve">A society exists in </w:t>
                      </w:r>
                      <w:r>
                        <w:rPr>
                          <w:color w:val="000000"/>
                          <w:sz w:val="16"/>
                          <w:szCs w:val="16"/>
                        </w:rPr>
                        <w:t>which WWD</w:t>
                      </w:r>
                      <w:r w:rsidRPr="009874E5">
                        <w:rPr>
                          <w:color w:val="000000"/>
                          <w:sz w:val="16"/>
                          <w:szCs w:val="16"/>
                        </w:rPr>
                        <w:t xml:space="preserve"> participate fully in civic, social</w:t>
                      </w:r>
                      <w:r>
                        <w:rPr>
                          <w:color w:val="000000"/>
                          <w:sz w:val="16"/>
                          <w:szCs w:val="16"/>
                        </w:rPr>
                        <w:t xml:space="preserve">, </w:t>
                      </w:r>
                      <w:r w:rsidRPr="009874E5">
                        <w:rPr>
                          <w:color w:val="000000"/>
                          <w:sz w:val="16"/>
                          <w:szCs w:val="16"/>
                        </w:rPr>
                        <w:t xml:space="preserve">economic life </w:t>
                      </w:r>
                      <w:r>
                        <w:rPr>
                          <w:color w:val="000000"/>
                          <w:sz w:val="16"/>
                          <w:szCs w:val="16"/>
                        </w:rPr>
                        <w:t>…</w:t>
                      </w:r>
                    </w:p>
                    <w:p w14:paraId="5CB6488E" w14:textId="77777777" w:rsidR="00AD178B" w:rsidRPr="00AF6B02" w:rsidRDefault="00AD178B">
                      <w:pPr>
                        <w:spacing w:after="60"/>
                        <w:ind w:left="-142" w:right="-119"/>
                        <w:jc w:val="center"/>
                        <w:rPr>
                          <w:color w:val="000000"/>
                          <w:sz w:val="15"/>
                          <w:szCs w:val="15"/>
                        </w:rPr>
                      </w:pPr>
                    </w:p>
                    <w:p w14:paraId="580A6898" w14:textId="77777777" w:rsidR="00AD178B" w:rsidRDefault="00AD178B">
                      <w:pPr>
                        <w:spacing w:after="40"/>
                        <w:ind w:left="-142" w:right="-119"/>
                        <w:jc w:val="center"/>
                        <w:rPr>
                          <w:color w:val="000000"/>
                          <w:sz w:val="15"/>
                          <w:szCs w:val="15"/>
                        </w:rPr>
                      </w:pPr>
                    </w:p>
                    <w:p w14:paraId="225B7679" w14:textId="77777777" w:rsidR="00AD178B" w:rsidRPr="00F54552" w:rsidRDefault="00AD178B">
                      <w:pPr>
                        <w:spacing w:after="40"/>
                        <w:ind w:left="-142" w:right="-119"/>
                        <w:jc w:val="center"/>
                        <w:rPr>
                          <w:color w:val="000000"/>
                          <w:sz w:val="15"/>
                          <w:szCs w:val="15"/>
                        </w:rPr>
                      </w:pPr>
                    </w:p>
                  </w:txbxContent>
                </v:textbox>
              </v:roundrect>
            </w:pict>
          </mc:Fallback>
        </mc:AlternateContent>
      </w:r>
    </w:p>
    <w:p w14:paraId="001244C3" w14:textId="77777777" w:rsidR="00AD178B" w:rsidRPr="00A3776C" w:rsidRDefault="00AD178B">
      <w:pPr>
        <w:tabs>
          <w:tab w:val="left" w:pos="12780"/>
        </w:tabs>
      </w:pPr>
      <w:r>
        <w:rPr>
          <w:noProof/>
          <w:lang w:eastAsia="en-AU"/>
        </w:rPr>
        <mc:AlternateContent>
          <mc:Choice Requires="wps">
            <w:drawing>
              <wp:anchor distT="0" distB="0" distL="114300" distR="114300" simplePos="0" relativeHeight="251658264" behindDoc="0" locked="0" layoutInCell="1" allowOverlap="1" wp14:anchorId="130FA25E" wp14:editId="59D4B2C2">
                <wp:simplePos x="0" y="0"/>
                <wp:positionH relativeFrom="column">
                  <wp:posOffset>2443779</wp:posOffset>
                </wp:positionH>
                <wp:positionV relativeFrom="paragraph">
                  <wp:posOffset>140409</wp:posOffset>
                </wp:positionV>
                <wp:extent cx="3347720" cy="388080"/>
                <wp:effectExtent l="0" t="0" r="17780" b="18415"/>
                <wp:wrapNone/>
                <wp:docPr id="40" name="Rounded 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47720" cy="388080"/>
                        </a:xfrm>
                        <a:prstGeom prst="roundRect">
                          <a:avLst/>
                        </a:prstGeom>
                        <a:solidFill>
                          <a:srgbClr val="007AAA">
                            <a:alpha val="7000"/>
                          </a:srgbClr>
                        </a:solidFill>
                        <a:ln w="6350" cap="flat" cmpd="sng" algn="ctr">
                          <a:solidFill>
                            <a:srgbClr val="007AAA"/>
                          </a:solidFill>
                          <a:prstDash val="solid"/>
                        </a:ln>
                        <a:effectLst/>
                      </wps:spPr>
                      <wps:txbx>
                        <w:txbxContent>
                          <w:p w14:paraId="14972715" w14:textId="77777777" w:rsidR="00AD178B" w:rsidRPr="005858BB" w:rsidRDefault="00AD178B">
                            <w:pPr>
                              <w:ind w:left="-57"/>
                              <w:rPr>
                                <w:bCs/>
                                <w:color w:val="404040" w:themeColor="text1" w:themeTint="BF"/>
                                <w:sz w:val="16"/>
                                <w:szCs w:val="16"/>
                              </w:rPr>
                            </w:pPr>
                            <w:r>
                              <w:rPr>
                                <w:bCs/>
                                <w:color w:val="404040" w:themeColor="text1" w:themeTint="BF"/>
                                <w:sz w:val="16"/>
                                <w:szCs w:val="16"/>
                              </w:rPr>
                              <w:t>Partnerships with</w:t>
                            </w:r>
                            <w:r w:rsidRPr="00B83591">
                              <w:rPr>
                                <w:b/>
                                <w:color w:val="404040" w:themeColor="text1" w:themeTint="BF"/>
                                <w:sz w:val="16"/>
                                <w:szCs w:val="16"/>
                              </w:rPr>
                              <w:t xml:space="preserve"> 2 x WHS, 1 x disability pea</w:t>
                            </w:r>
                            <w:r>
                              <w:rPr>
                                <w:b/>
                                <w:color w:val="404040" w:themeColor="text1" w:themeTint="BF"/>
                                <w:sz w:val="16"/>
                                <w:szCs w:val="16"/>
                              </w:rPr>
                              <w:t xml:space="preserve">k, </w:t>
                            </w:r>
                            <w:r w:rsidRPr="00B83591">
                              <w:rPr>
                                <w:b/>
                                <w:color w:val="404040" w:themeColor="text1" w:themeTint="BF"/>
                                <w:sz w:val="16"/>
                                <w:szCs w:val="16"/>
                              </w:rPr>
                              <w:t xml:space="preserve">1 x national prevention </w:t>
                            </w:r>
                            <w:r>
                              <w:rPr>
                                <w:b/>
                                <w:color w:val="404040" w:themeColor="text1" w:themeTint="BF"/>
                                <w:sz w:val="16"/>
                                <w:szCs w:val="16"/>
                              </w:rPr>
                              <w:t>origination</w:t>
                            </w:r>
                            <w:r>
                              <w:rPr>
                                <w:bCs/>
                                <w:color w:val="404040" w:themeColor="text1" w:themeTint="BF"/>
                                <w:sz w:val="16"/>
                                <w:szCs w:val="16"/>
                              </w:rPr>
                              <w:t xml:space="preserve"> &amp; </w:t>
                            </w:r>
                            <w:r>
                              <w:rPr>
                                <w:b/>
                                <w:color w:val="404040" w:themeColor="text1" w:themeTint="BF"/>
                                <w:sz w:val="16"/>
                                <w:szCs w:val="16"/>
                              </w:rPr>
                              <w:t>specific sectors</w:t>
                            </w:r>
                            <w:r w:rsidRPr="00B83591">
                              <w:rPr>
                                <w:b/>
                                <w:color w:val="404040" w:themeColor="text1" w:themeTint="BF"/>
                                <w:sz w:val="16"/>
                                <w:szCs w:val="16"/>
                              </w:rPr>
                              <w:t xml:space="preserve"> </w:t>
                            </w:r>
                            <w:r w:rsidRPr="00B83591">
                              <w:rPr>
                                <w:bCs/>
                                <w:color w:val="404040" w:themeColor="text1" w:themeTint="BF"/>
                                <w:sz w:val="16"/>
                                <w:szCs w:val="16"/>
                              </w:rPr>
                              <w:t xml:space="preserve">incl. </w:t>
                            </w:r>
                            <w:r>
                              <w:rPr>
                                <w:bCs/>
                                <w:color w:val="404040" w:themeColor="text1" w:themeTint="BF"/>
                                <w:sz w:val="16"/>
                                <w:szCs w:val="16"/>
                              </w:rPr>
                              <w:t>education, local government 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0FA25E" id="Rounded Rectangle 40" o:spid="_x0000_s1039" style="position:absolute;margin-left:192.4pt;margin-top:11.05pt;width:263.6pt;height:30.5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" fillcolor="#007aaa" strokecolor="#007aaa" strokeweight=".5pt">
                <v:fill opacity="4626f"/>
                <v:path arrowok="t"/>
                <v:textbox>
                  <w:txbxContent>
                    <w:p w14:paraId="14972715" w14:textId="77777777" w:rsidR="00AD178B" w:rsidRPr="005858BB" w:rsidRDefault="00AD178B">
                      <w:pPr>
                        <w:ind w:left="-57"/>
                        <w:rPr>
                          <w:bCs/>
                          <w:color w:val="404040" w:themeColor="text1" w:themeTint="BF"/>
                          <w:sz w:val="16"/>
                          <w:szCs w:val="16"/>
                        </w:rPr>
                      </w:pPr>
                      <w:r>
                        <w:rPr>
                          <w:bCs/>
                          <w:color w:val="404040" w:themeColor="text1" w:themeTint="BF"/>
                          <w:sz w:val="16"/>
                          <w:szCs w:val="16"/>
                        </w:rPr>
                        <w:t>Partnerships with</w:t>
                      </w:r>
                      <w:r w:rsidRPr="00B83591">
                        <w:rPr>
                          <w:b/>
                          <w:color w:val="404040" w:themeColor="text1" w:themeTint="BF"/>
                          <w:sz w:val="16"/>
                          <w:szCs w:val="16"/>
                        </w:rPr>
                        <w:t xml:space="preserve"> 2 x WHS, 1 x disability pea</w:t>
                      </w:r>
                      <w:r>
                        <w:rPr>
                          <w:b/>
                          <w:color w:val="404040" w:themeColor="text1" w:themeTint="BF"/>
                          <w:sz w:val="16"/>
                          <w:szCs w:val="16"/>
                        </w:rPr>
                        <w:t xml:space="preserve">k, </w:t>
                      </w:r>
                      <w:r w:rsidRPr="00B83591">
                        <w:rPr>
                          <w:b/>
                          <w:color w:val="404040" w:themeColor="text1" w:themeTint="BF"/>
                          <w:sz w:val="16"/>
                          <w:szCs w:val="16"/>
                        </w:rPr>
                        <w:t xml:space="preserve">1 x national prevention </w:t>
                      </w:r>
                      <w:r>
                        <w:rPr>
                          <w:b/>
                          <w:color w:val="404040" w:themeColor="text1" w:themeTint="BF"/>
                          <w:sz w:val="16"/>
                          <w:szCs w:val="16"/>
                        </w:rPr>
                        <w:t>origination</w:t>
                      </w:r>
                      <w:r>
                        <w:rPr>
                          <w:bCs/>
                          <w:color w:val="404040" w:themeColor="text1" w:themeTint="BF"/>
                          <w:sz w:val="16"/>
                          <w:szCs w:val="16"/>
                        </w:rPr>
                        <w:t xml:space="preserve"> &amp; </w:t>
                      </w:r>
                      <w:r>
                        <w:rPr>
                          <w:b/>
                          <w:color w:val="404040" w:themeColor="text1" w:themeTint="BF"/>
                          <w:sz w:val="16"/>
                          <w:szCs w:val="16"/>
                        </w:rPr>
                        <w:t>specific sectors</w:t>
                      </w:r>
                      <w:r w:rsidRPr="00B83591">
                        <w:rPr>
                          <w:b/>
                          <w:color w:val="404040" w:themeColor="text1" w:themeTint="BF"/>
                          <w:sz w:val="16"/>
                          <w:szCs w:val="16"/>
                        </w:rPr>
                        <w:t xml:space="preserve"> </w:t>
                      </w:r>
                      <w:r w:rsidRPr="00B83591">
                        <w:rPr>
                          <w:bCs/>
                          <w:color w:val="404040" w:themeColor="text1" w:themeTint="BF"/>
                          <w:sz w:val="16"/>
                          <w:szCs w:val="16"/>
                        </w:rPr>
                        <w:t xml:space="preserve">incl. </w:t>
                      </w:r>
                      <w:r>
                        <w:rPr>
                          <w:bCs/>
                          <w:color w:val="404040" w:themeColor="text1" w:themeTint="BF"/>
                          <w:sz w:val="16"/>
                          <w:szCs w:val="16"/>
                        </w:rPr>
                        <w:t>education, local government etc.</w:t>
                      </w:r>
                    </w:p>
                  </w:txbxContent>
                </v:textbox>
              </v:roundrect>
            </w:pict>
          </mc:Fallback>
        </mc:AlternateContent>
      </w:r>
      <w:r>
        <w:rPr>
          <w:noProof/>
          <w:lang w:eastAsia="en-AU"/>
        </w:rPr>
        <mc:AlternateContent>
          <mc:Choice Requires="wps">
            <w:drawing>
              <wp:anchor distT="0" distB="0" distL="114300" distR="114300" simplePos="0" relativeHeight="251658287" behindDoc="0" locked="0" layoutInCell="1" allowOverlap="1" wp14:anchorId="4FDAA8AC" wp14:editId="1285B36A">
                <wp:simplePos x="0" y="0"/>
                <wp:positionH relativeFrom="column">
                  <wp:posOffset>5969298</wp:posOffset>
                </wp:positionH>
                <wp:positionV relativeFrom="paragraph">
                  <wp:posOffset>59989</wp:posOffset>
                </wp:positionV>
                <wp:extent cx="2468880" cy="523269"/>
                <wp:effectExtent l="0" t="0" r="7620" b="10160"/>
                <wp:wrapNone/>
                <wp:docPr id="35" name="Rounded 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8880" cy="523269"/>
                        </a:xfrm>
                        <a:prstGeom prst="roundRect">
                          <a:avLst/>
                        </a:prstGeom>
                        <a:solidFill>
                          <a:srgbClr val="007AAA">
                            <a:alpha val="7000"/>
                          </a:srgbClr>
                        </a:solidFill>
                        <a:ln w="6350" cap="flat" cmpd="sng" algn="ctr">
                          <a:solidFill>
                            <a:srgbClr val="007AAA"/>
                          </a:solidFill>
                          <a:prstDash val="solid"/>
                        </a:ln>
                        <a:effectLst/>
                      </wps:spPr>
                      <wps:txbx>
                        <w:txbxContent>
                          <w:p w14:paraId="2810B3FF" w14:textId="77777777" w:rsidR="00AD178B" w:rsidRPr="009E4292" w:rsidRDefault="00AD178B">
                            <w:pPr>
                              <w:ind w:left="-57"/>
                              <w:rPr>
                                <w:bCs/>
                                <w:sz w:val="16"/>
                                <w:szCs w:val="16"/>
                                <w:u w:val="single"/>
                              </w:rPr>
                            </w:pPr>
                            <w:r w:rsidRPr="009E4292">
                              <w:rPr>
                                <w:b/>
                                <w:sz w:val="16"/>
                                <w:szCs w:val="16"/>
                              </w:rPr>
                              <w:t>Increased</w:t>
                            </w:r>
                            <w:r w:rsidRPr="00BD6790">
                              <w:rPr>
                                <w:b/>
                                <w:sz w:val="16"/>
                                <w:szCs w:val="16"/>
                              </w:rPr>
                              <w:t xml:space="preserve"> </w:t>
                            </w:r>
                            <w:r>
                              <w:rPr>
                                <w:b/>
                                <w:sz w:val="16"/>
                                <w:szCs w:val="16"/>
                              </w:rPr>
                              <w:t xml:space="preserve">partner </w:t>
                            </w:r>
                            <w:r w:rsidRPr="00BD6790">
                              <w:rPr>
                                <w:b/>
                                <w:sz w:val="16"/>
                                <w:szCs w:val="16"/>
                              </w:rPr>
                              <w:t>commitment</w:t>
                            </w:r>
                            <w:r w:rsidRPr="00BD6790">
                              <w:rPr>
                                <w:sz w:val="16"/>
                                <w:szCs w:val="16"/>
                              </w:rPr>
                              <w:t xml:space="preserve"> </w:t>
                            </w:r>
                            <w:r>
                              <w:rPr>
                                <w:sz w:val="16"/>
                                <w:szCs w:val="16"/>
                              </w:rPr>
                              <w:t xml:space="preserve">to </w:t>
                            </w:r>
                            <w:r w:rsidRPr="00BD6790">
                              <w:rPr>
                                <w:sz w:val="16"/>
                                <w:szCs w:val="16"/>
                              </w:rPr>
                              <w:t>inclusive practices</w:t>
                            </w:r>
                            <w:r>
                              <w:rPr>
                                <w:sz w:val="16"/>
                                <w:szCs w:val="16"/>
                              </w:rPr>
                              <w:t xml:space="preserve">; </w:t>
                            </w:r>
                            <w:r w:rsidRPr="009A3AD8">
                              <w:rPr>
                                <w:b/>
                                <w:bCs/>
                                <w:sz w:val="16"/>
                                <w:szCs w:val="16"/>
                              </w:rPr>
                              <w:t>i</w:t>
                            </w:r>
                            <w:r w:rsidRPr="00BD6790">
                              <w:rPr>
                                <w:b/>
                                <w:sz w:val="16"/>
                                <w:szCs w:val="16"/>
                              </w:rPr>
                              <w:t>mproved under</w:t>
                            </w:r>
                            <w:r>
                              <w:rPr>
                                <w:b/>
                                <w:sz w:val="16"/>
                                <w:szCs w:val="16"/>
                              </w:rPr>
                              <w:t>s</w:t>
                            </w:r>
                            <w:r w:rsidRPr="00BD6790">
                              <w:rPr>
                                <w:b/>
                                <w:sz w:val="16"/>
                                <w:szCs w:val="16"/>
                              </w:rPr>
                              <w:t>tandings</w:t>
                            </w:r>
                            <w:r>
                              <w:rPr>
                                <w:sz w:val="16"/>
                                <w:szCs w:val="16"/>
                              </w:rPr>
                              <w:t xml:space="preserve"> </w:t>
                            </w:r>
                            <w:r w:rsidRPr="00BD6790">
                              <w:rPr>
                                <w:sz w:val="16"/>
                                <w:szCs w:val="16"/>
                              </w:rPr>
                              <w:t>of workforce/systems/</w:t>
                            </w:r>
                            <w:r>
                              <w:rPr>
                                <w:sz w:val="16"/>
                                <w:szCs w:val="16"/>
                              </w:rPr>
                              <w:t xml:space="preserve"> </w:t>
                            </w:r>
                            <w:r w:rsidRPr="00BD6790">
                              <w:rPr>
                                <w:sz w:val="16"/>
                                <w:szCs w:val="16"/>
                              </w:rPr>
                              <w:t>structural barriers</w:t>
                            </w:r>
                            <w:r>
                              <w:rPr>
                                <w:sz w:val="16"/>
                                <w:szCs w:val="16"/>
                              </w:rPr>
                              <w:t xml:space="preserve"> to inclusive practices</w:t>
                            </w:r>
                          </w:p>
                          <w:p w14:paraId="23D60425" w14:textId="77777777" w:rsidR="00AD178B" w:rsidRPr="00AA1F7F" w:rsidRDefault="00AD178B">
                            <w:pPr>
                              <w:spacing w:after="40"/>
                              <w:ind w:right="-147"/>
                              <w:rPr>
                                <w:color w:val="00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DAA8AC" id="Rounded Rectangle 35" o:spid="_x0000_s1040" style="position:absolute;margin-left:470pt;margin-top:4.7pt;width:194.4pt;height:41.2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" fillcolor="#007aaa" strokecolor="#007aaa" strokeweight=".5pt">
                <v:fill opacity="4626f"/>
                <v:path arrowok="t"/>
                <v:textbox>
                  <w:txbxContent>
                    <w:p w14:paraId="2810B3FF" w14:textId="77777777" w:rsidR="00AD178B" w:rsidRPr="009E4292" w:rsidRDefault="00AD178B">
                      <w:pPr>
                        <w:ind w:left="-57"/>
                        <w:rPr>
                          <w:bCs/>
                          <w:sz w:val="16"/>
                          <w:szCs w:val="16"/>
                          <w:u w:val="single"/>
                        </w:rPr>
                      </w:pPr>
                      <w:r w:rsidRPr="009E4292">
                        <w:rPr>
                          <w:b/>
                          <w:sz w:val="16"/>
                          <w:szCs w:val="16"/>
                        </w:rPr>
                        <w:t>Increased</w:t>
                      </w:r>
                      <w:r w:rsidRPr="00BD6790">
                        <w:rPr>
                          <w:b/>
                          <w:sz w:val="16"/>
                          <w:szCs w:val="16"/>
                        </w:rPr>
                        <w:t xml:space="preserve"> </w:t>
                      </w:r>
                      <w:r>
                        <w:rPr>
                          <w:b/>
                          <w:sz w:val="16"/>
                          <w:szCs w:val="16"/>
                        </w:rPr>
                        <w:t xml:space="preserve">partner </w:t>
                      </w:r>
                      <w:r w:rsidRPr="00BD6790">
                        <w:rPr>
                          <w:b/>
                          <w:sz w:val="16"/>
                          <w:szCs w:val="16"/>
                        </w:rPr>
                        <w:t>commitment</w:t>
                      </w:r>
                      <w:r w:rsidRPr="00BD6790">
                        <w:rPr>
                          <w:sz w:val="16"/>
                          <w:szCs w:val="16"/>
                        </w:rPr>
                        <w:t xml:space="preserve"> </w:t>
                      </w:r>
                      <w:r>
                        <w:rPr>
                          <w:sz w:val="16"/>
                          <w:szCs w:val="16"/>
                        </w:rPr>
                        <w:t xml:space="preserve">to </w:t>
                      </w:r>
                      <w:r w:rsidRPr="00BD6790">
                        <w:rPr>
                          <w:sz w:val="16"/>
                          <w:szCs w:val="16"/>
                        </w:rPr>
                        <w:t>inclusive practices</w:t>
                      </w:r>
                      <w:r>
                        <w:rPr>
                          <w:sz w:val="16"/>
                          <w:szCs w:val="16"/>
                        </w:rPr>
                        <w:t xml:space="preserve">; </w:t>
                      </w:r>
                      <w:r w:rsidRPr="009A3AD8">
                        <w:rPr>
                          <w:b/>
                          <w:bCs/>
                          <w:sz w:val="16"/>
                          <w:szCs w:val="16"/>
                        </w:rPr>
                        <w:t>i</w:t>
                      </w:r>
                      <w:r w:rsidRPr="00BD6790">
                        <w:rPr>
                          <w:b/>
                          <w:sz w:val="16"/>
                          <w:szCs w:val="16"/>
                        </w:rPr>
                        <w:t>mproved under</w:t>
                      </w:r>
                      <w:r>
                        <w:rPr>
                          <w:b/>
                          <w:sz w:val="16"/>
                          <w:szCs w:val="16"/>
                        </w:rPr>
                        <w:t>s</w:t>
                      </w:r>
                      <w:r w:rsidRPr="00BD6790">
                        <w:rPr>
                          <w:b/>
                          <w:sz w:val="16"/>
                          <w:szCs w:val="16"/>
                        </w:rPr>
                        <w:t>tandings</w:t>
                      </w:r>
                      <w:r>
                        <w:rPr>
                          <w:sz w:val="16"/>
                          <w:szCs w:val="16"/>
                        </w:rPr>
                        <w:t xml:space="preserve"> </w:t>
                      </w:r>
                      <w:r w:rsidRPr="00BD6790">
                        <w:rPr>
                          <w:sz w:val="16"/>
                          <w:szCs w:val="16"/>
                        </w:rPr>
                        <w:t>of workforce/systems/</w:t>
                      </w:r>
                      <w:r>
                        <w:rPr>
                          <w:sz w:val="16"/>
                          <w:szCs w:val="16"/>
                        </w:rPr>
                        <w:t xml:space="preserve"> </w:t>
                      </w:r>
                      <w:r w:rsidRPr="00BD6790">
                        <w:rPr>
                          <w:sz w:val="16"/>
                          <w:szCs w:val="16"/>
                        </w:rPr>
                        <w:t>structural barriers</w:t>
                      </w:r>
                      <w:r>
                        <w:rPr>
                          <w:sz w:val="16"/>
                          <w:szCs w:val="16"/>
                        </w:rPr>
                        <w:t xml:space="preserve"> to inclusive practices</w:t>
                      </w:r>
                    </w:p>
                    <w:p w14:paraId="23D60425" w14:textId="77777777" w:rsidR="00AD178B" w:rsidRPr="00AA1F7F" w:rsidRDefault="00AD178B">
                      <w:pPr>
                        <w:spacing w:after="40"/>
                        <w:ind w:right="-147"/>
                        <w:rPr>
                          <w:color w:val="000000"/>
                          <w:sz w:val="16"/>
                          <w:szCs w:val="16"/>
                        </w:rPr>
                      </w:pPr>
                    </w:p>
                  </w:txbxContent>
                </v:textbox>
              </v:roundrect>
            </w:pict>
          </mc:Fallback>
        </mc:AlternateContent>
      </w:r>
      <w:r>
        <w:tab/>
      </w:r>
    </w:p>
    <w:p w14:paraId="57E49082" w14:textId="77777777" w:rsidR="00AD178B" w:rsidRPr="00A3776C" w:rsidRDefault="00AD178B">
      <w:pPr>
        <w:tabs>
          <w:tab w:val="left" w:pos="13510"/>
        </w:tabs>
      </w:pPr>
      <w:r>
        <w:rPr>
          <w:noProof/>
          <w:sz w:val="18"/>
          <w:szCs w:val="18"/>
          <w:lang w:eastAsia="en-AU"/>
        </w:rPr>
        <mc:AlternateContent>
          <mc:Choice Requires="wps">
            <w:drawing>
              <wp:anchor distT="0" distB="0" distL="114300" distR="114300" simplePos="0" relativeHeight="251658265" behindDoc="0" locked="0" layoutInCell="1" allowOverlap="1" wp14:anchorId="2E40B6AF" wp14:editId="03AD34DD">
                <wp:simplePos x="0" y="0"/>
                <wp:positionH relativeFrom="column">
                  <wp:posOffset>2272628</wp:posOffset>
                </wp:positionH>
                <wp:positionV relativeFrom="paragraph">
                  <wp:posOffset>165100</wp:posOffset>
                </wp:positionV>
                <wp:extent cx="172800" cy="1905"/>
                <wp:effectExtent l="0" t="0" r="17780" b="23495"/>
                <wp:wrapNone/>
                <wp:docPr id="47" name="Straight Connector 47"/>
                <wp:cNvGraphicFramePr/>
                <a:graphic xmlns:a="http://schemas.openxmlformats.org/drawingml/2006/main">
                  <a:graphicData uri="http://schemas.microsoft.com/office/word/2010/wordprocessingShape">
                    <wps:wsp>
                      <wps:cNvCnPr/>
                      <wps:spPr>
                        <a:xfrm>
                          <a:off x="0" y="0"/>
                          <a:ext cx="172800" cy="1905"/>
                        </a:xfrm>
                        <a:prstGeom prst="line">
                          <a:avLst/>
                        </a:prstGeom>
                        <a:ln>
                          <a:solidFill>
                            <a:srgbClr val="007AA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2EF2A9EE">
              <v:line id="Straight Connector 47"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7aaa" from="178.95pt,13pt" to="192.55pt,13.15pt" w14:anchorId="6E6819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"/>
            </w:pict>
          </mc:Fallback>
        </mc:AlternateContent>
      </w:r>
      <w:r>
        <w:rPr>
          <w:noProof/>
          <w:lang w:eastAsia="en-AU"/>
        </w:rPr>
        <mc:AlternateContent>
          <mc:Choice Requires="wps">
            <w:drawing>
              <wp:anchor distT="0" distB="0" distL="114300" distR="114300" simplePos="0" relativeHeight="251658245" behindDoc="0" locked="0" layoutInCell="1" allowOverlap="1" wp14:anchorId="26D1BB3C" wp14:editId="5708A212">
                <wp:simplePos x="0" y="0"/>
                <wp:positionH relativeFrom="column">
                  <wp:posOffset>1153160</wp:posOffset>
                </wp:positionH>
                <wp:positionV relativeFrom="paragraph">
                  <wp:posOffset>23345</wp:posOffset>
                </wp:positionV>
                <wp:extent cx="1116000" cy="288000"/>
                <wp:effectExtent l="0" t="0" r="14605" b="17145"/>
                <wp:wrapNone/>
                <wp:docPr id="36" name="Rounded 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6000" cy="288000"/>
                        </a:xfrm>
                        <a:prstGeom prst="roundRect">
                          <a:avLst/>
                        </a:prstGeom>
                        <a:solidFill>
                          <a:srgbClr val="007AAA">
                            <a:alpha val="7000"/>
                          </a:srgbClr>
                        </a:solidFill>
                        <a:ln w="6350" cap="flat" cmpd="sng" algn="ctr">
                          <a:solidFill>
                            <a:srgbClr val="007AAA"/>
                          </a:solidFill>
                          <a:prstDash val="solid"/>
                        </a:ln>
                        <a:effectLst/>
                      </wps:spPr>
                      <wps:txbx>
                        <w:txbxContent>
                          <w:p w14:paraId="4B5155DF" w14:textId="77777777" w:rsidR="00AD178B" w:rsidRPr="006A4DFE" w:rsidRDefault="00AD178B">
                            <w:pPr>
                              <w:adjustRightInd w:val="0"/>
                              <w:ind w:left="-57" w:right="-170"/>
                              <w:rPr>
                                <w:color w:val="000000"/>
                                <w:sz w:val="17"/>
                                <w:szCs w:val="17"/>
                              </w:rPr>
                            </w:pPr>
                            <w:r w:rsidRPr="000C4046">
                              <w:rPr>
                                <w:b/>
                                <w:color w:val="000000"/>
                                <w:sz w:val="16"/>
                                <w:szCs w:val="16"/>
                              </w:rPr>
                              <w:t>P</w:t>
                            </w:r>
                            <w:r>
                              <w:rPr>
                                <w:b/>
                                <w:color w:val="000000"/>
                                <w:sz w:val="16"/>
                                <w:szCs w:val="16"/>
                              </w:rPr>
                              <w:t>rogram p</w:t>
                            </w:r>
                            <w:r w:rsidRPr="000C4046">
                              <w:rPr>
                                <w:b/>
                                <w:color w:val="000000"/>
                                <w:sz w:val="16"/>
                                <w:szCs w:val="16"/>
                              </w:rPr>
                              <w:t>artnership</w:t>
                            </w:r>
                            <w:r>
                              <w:rPr>
                                <w:b/>
                                <w:color w:val="000000"/>
                                <w:sz w:val="16"/>
                                <w:szCs w:val="1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D1BB3C" id="Rounded Rectangle 36" o:spid="_x0000_s1041" style="position:absolute;margin-left:90.8pt;margin-top:1.85pt;width:87.85pt;height:22.7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" fillcolor="#007aaa" strokecolor="#007aaa" strokeweight=".5pt">
                <v:fill opacity="4626f"/>
                <v:path arrowok="t"/>
                <v:textbox>
                  <w:txbxContent>
                    <w:p w14:paraId="4B5155DF" w14:textId="77777777" w:rsidR="00AD178B" w:rsidRPr="006A4DFE" w:rsidRDefault="00AD178B">
                      <w:pPr>
                        <w:adjustRightInd w:val="0"/>
                        <w:ind w:left="-57" w:right="-170"/>
                        <w:rPr>
                          <w:color w:val="000000"/>
                          <w:sz w:val="17"/>
                          <w:szCs w:val="17"/>
                        </w:rPr>
                      </w:pPr>
                      <w:r w:rsidRPr="000C4046">
                        <w:rPr>
                          <w:b/>
                          <w:color w:val="000000"/>
                          <w:sz w:val="16"/>
                          <w:szCs w:val="16"/>
                        </w:rPr>
                        <w:t>P</w:t>
                      </w:r>
                      <w:r>
                        <w:rPr>
                          <w:b/>
                          <w:color w:val="000000"/>
                          <w:sz w:val="16"/>
                          <w:szCs w:val="16"/>
                        </w:rPr>
                        <w:t>rogram p</w:t>
                      </w:r>
                      <w:r w:rsidRPr="000C4046">
                        <w:rPr>
                          <w:b/>
                          <w:color w:val="000000"/>
                          <w:sz w:val="16"/>
                          <w:szCs w:val="16"/>
                        </w:rPr>
                        <w:t>artnership</w:t>
                      </w:r>
                      <w:r>
                        <w:rPr>
                          <w:b/>
                          <w:color w:val="000000"/>
                          <w:sz w:val="16"/>
                          <w:szCs w:val="16"/>
                        </w:rPr>
                        <w:t>s</w:t>
                      </w:r>
                    </w:p>
                  </w:txbxContent>
                </v:textbox>
              </v:roundrect>
            </w:pict>
          </mc:Fallback>
        </mc:AlternateContent>
      </w:r>
      <w:r>
        <w:rPr>
          <w:noProof/>
          <w:sz w:val="18"/>
          <w:szCs w:val="18"/>
          <w:lang w:eastAsia="en-AU"/>
        </w:rPr>
        <mc:AlternateContent>
          <mc:Choice Requires="wps">
            <w:drawing>
              <wp:anchor distT="0" distB="0" distL="114300" distR="114300" simplePos="0" relativeHeight="251658274" behindDoc="0" locked="0" layoutInCell="1" allowOverlap="1" wp14:anchorId="013E6C00" wp14:editId="52C1FF36">
                <wp:simplePos x="0" y="0"/>
                <wp:positionH relativeFrom="column">
                  <wp:posOffset>5792769</wp:posOffset>
                </wp:positionH>
                <wp:positionV relativeFrom="paragraph">
                  <wp:posOffset>162560</wp:posOffset>
                </wp:positionV>
                <wp:extent cx="172800" cy="0"/>
                <wp:effectExtent l="0" t="0" r="17780" b="12700"/>
                <wp:wrapNone/>
                <wp:docPr id="67" name="Straight Connector 67"/>
                <wp:cNvGraphicFramePr/>
                <a:graphic xmlns:a="http://schemas.openxmlformats.org/drawingml/2006/main">
                  <a:graphicData uri="http://schemas.microsoft.com/office/word/2010/wordprocessingShape">
                    <wps:wsp>
                      <wps:cNvCnPr/>
                      <wps:spPr>
                        <a:xfrm>
                          <a:off x="0" y="0"/>
                          <a:ext cx="172800" cy="0"/>
                        </a:xfrm>
                        <a:prstGeom prst="line">
                          <a:avLst/>
                        </a:prstGeom>
                        <a:ln>
                          <a:solidFill>
                            <a:srgbClr val="007AA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5EB0BE52">
              <v:line id="Straight Connector 67"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7aaa" from="456.1pt,12.8pt" to="469.7pt,12.8pt" w14:anchorId="4AB67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"/>
            </w:pict>
          </mc:Fallback>
        </mc:AlternateContent>
      </w:r>
      <w:r>
        <w:tab/>
      </w:r>
    </w:p>
    <w:p w14:paraId="7688A761" w14:textId="77777777" w:rsidR="00AD178B" w:rsidRPr="00A3776C" w:rsidRDefault="00AD178B"/>
    <w:p w14:paraId="738A338A" w14:textId="77777777" w:rsidR="00AD178B" w:rsidRPr="00A3776C" w:rsidRDefault="00AD178B">
      <w:r>
        <w:rPr>
          <w:noProof/>
          <w:lang w:eastAsia="en-AU"/>
        </w:rPr>
        <mc:AlternateContent>
          <mc:Choice Requires="wps">
            <w:drawing>
              <wp:anchor distT="0" distB="0" distL="114300" distR="114300" simplePos="0" relativeHeight="251658248" behindDoc="0" locked="0" layoutInCell="1" allowOverlap="1" wp14:anchorId="776891D5" wp14:editId="01AF8E2C">
                <wp:simplePos x="0" y="0"/>
                <wp:positionH relativeFrom="column">
                  <wp:posOffset>5971540</wp:posOffset>
                </wp:positionH>
                <wp:positionV relativeFrom="paragraph">
                  <wp:posOffset>111125</wp:posOffset>
                </wp:positionV>
                <wp:extent cx="2468880" cy="806400"/>
                <wp:effectExtent l="0" t="0" r="7620" b="6985"/>
                <wp:wrapNone/>
                <wp:docPr id="37" name="Rounded 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8880" cy="806400"/>
                        </a:xfrm>
                        <a:prstGeom prst="roundRect">
                          <a:avLst/>
                        </a:prstGeom>
                        <a:solidFill>
                          <a:srgbClr val="007AAA">
                            <a:alpha val="7000"/>
                          </a:srgbClr>
                        </a:solidFill>
                        <a:ln w="6350" cap="flat" cmpd="sng" algn="ctr">
                          <a:solidFill>
                            <a:srgbClr val="007AAA"/>
                          </a:solidFill>
                          <a:prstDash val="solid"/>
                        </a:ln>
                        <a:effectLst/>
                      </wps:spPr>
                      <wps:txbx>
                        <w:txbxContent>
                          <w:p w14:paraId="73B68218" w14:textId="77777777" w:rsidR="00AD178B" w:rsidRPr="00891F78" w:rsidRDefault="00AD178B">
                            <w:pPr>
                              <w:spacing w:after="20"/>
                              <w:ind w:left="-85" w:right="-125"/>
                              <w:rPr>
                                <w:color w:val="000000"/>
                                <w:sz w:val="16"/>
                                <w:szCs w:val="16"/>
                              </w:rPr>
                            </w:pPr>
                            <w:r w:rsidRPr="00BD6790">
                              <w:rPr>
                                <w:b/>
                                <w:color w:val="000000"/>
                                <w:sz w:val="16"/>
                                <w:szCs w:val="16"/>
                              </w:rPr>
                              <w:t xml:space="preserve">Increased diversity </w:t>
                            </w:r>
                            <w:r>
                              <w:rPr>
                                <w:bCs/>
                                <w:color w:val="000000"/>
                                <w:sz w:val="16"/>
                                <w:szCs w:val="16"/>
                              </w:rPr>
                              <w:t>of WWD for</w:t>
                            </w:r>
                            <w:r w:rsidRPr="00BD6790">
                              <w:rPr>
                                <w:color w:val="000000"/>
                                <w:sz w:val="16"/>
                                <w:szCs w:val="16"/>
                              </w:rPr>
                              <w:t xml:space="preserve"> policy</w:t>
                            </w:r>
                            <w:r>
                              <w:rPr>
                                <w:color w:val="000000"/>
                                <w:sz w:val="16"/>
                                <w:szCs w:val="16"/>
                              </w:rPr>
                              <w:t>/</w:t>
                            </w:r>
                            <w:r w:rsidRPr="00BD6790">
                              <w:rPr>
                                <w:color w:val="000000"/>
                                <w:sz w:val="16"/>
                                <w:szCs w:val="16"/>
                              </w:rPr>
                              <w:t>program design</w:t>
                            </w:r>
                            <w:r>
                              <w:rPr>
                                <w:color w:val="000000"/>
                                <w:sz w:val="16"/>
                                <w:szCs w:val="16"/>
                              </w:rPr>
                              <w:t xml:space="preserve">; </w:t>
                            </w:r>
                            <w:r w:rsidRPr="007D7EA6">
                              <w:rPr>
                                <w:b/>
                                <w:bCs/>
                                <w:color w:val="000000"/>
                                <w:sz w:val="16"/>
                                <w:szCs w:val="16"/>
                              </w:rPr>
                              <w:t>i</w:t>
                            </w:r>
                            <w:r w:rsidRPr="00BD6790">
                              <w:rPr>
                                <w:b/>
                                <w:bCs/>
                                <w:color w:val="000000"/>
                                <w:sz w:val="16"/>
                                <w:szCs w:val="16"/>
                              </w:rPr>
                              <w:t>m</w:t>
                            </w:r>
                            <w:r w:rsidRPr="00BD6790">
                              <w:rPr>
                                <w:b/>
                                <w:color w:val="000000"/>
                                <w:sz w:val="16"/>
                                <w:szCs w:val="16"/>
                              </w:rPr>
                              <w:t>proved</w:t>
                            </w:r>
                            <w:r w:rsidRPr="00BD6790">
                              <w:rPr>
                                <w:b/>
                                <w:sz w:val="16"/>
                                <w:szCs w:val="16"/>
                              </w:rPr>
                              <w:t xml:space="preserve"> pathways</w:t>
                            </w:r>
                            <w:r w:rsidRPr="00BD6790">
                              <w:rPr>
                                <w:sz w:val="16"/>
                                <w:szCs w:val="16"/>
                              </w:rPr>
                              <w:t xml:space="preserve"> </w:t>
                            </w:r>
                            <w:r>
                              <w:rPr>
                                <w:sz w:val="16"/>
                                <w:szCs w:val="16"/>
                              </w:rPr>
                              <w:t>(opps) for le</w:t>
                            </w:r>
                            <w:r w:rsidRPr="00BD6790">
                              <w:rPr>
                                <w:sz w:val="16"/>
                                <w:szCs w:val="16"/>
                              </w:rPr>
                              <w:t>adership</w:t>
                            </w:r>
                            <w:r>
                              <w:rPr>
                                <w:sz w:val="16"/>
                                <w:szCs w:val="16"/>
                              </w:rPr>
                              <w:t>, employment</w:t>
                            </w:r>
                          </w:p>
                          <w:p w14:paraId="3BA9DB17" w14:textId="77777777" w:rsidR="00AD178B" w:rsidRPr="00891F78" w:rsidRDefault="00AD178B">
                            <w:pPr>
                              <w:ind w:left="-85" w:right="-123"/>
                              <w:rPr>
                                <w:bCs/>
                                <w:sz w:val="16"/>
                                <w:szCs w:val="16"/>
                                <w:u w:val="single"/>
                              </w:rPr>
                            </w:pPr>
                            <w:r w:rsidRPr="00BD6790">
                              <w:rPr>
                                <w:b/>
                                <w:sz w:val="16"/>
                                <w:szCs w:val="16"/>
                              </w:rPr>
                              <w:t>Increased integration</w:t>
                            </w:r>
                            <w:r w:rsidRPr="00BD6790">
                              <w:rPr>
                                <w:sz w:val="16"/>
                                <w:szCs w:val="16"/>
                              </w:rPr>
                              <w:t xml:space="preserve"> of</w:t>
                            </w:r>
                            <w:r>
                              <w:rPr>
                                <w:sz w:val="16"/>
                                <w:szCs w:val="16"/>
                              </w:rPr>
                              <w:t xml:space="preserve"> </w:t>
                            </w:r>
                            <w:r w:rsidRPr="00BD6790">
                              <w:rPr>
                                <w:sz w:val="16"/>
                                <w:szCs w:val="16"/>
                              </w:rPr>
                              <w:t>workforces capacity</w:t>
                            </w:r>
                            <w:r>
                              <w:rPr>
                                <w:sz w:val="16"/>
                                <w:szCs w:val="16"/>
                              </w:rPr>
                              <w:t xml:space="preserve"> building efforts within WDV; </w:t>
                            </w:r>
                            <w:r>
                              <w:rPr>
                                <w:b/>
                                <w:color w:val="000000"/>
                                <w:sz w:val="16"/>
                                <w:szCs w:val="16"/>
                              </w:rPr>
                              <w:t>improved a</w:t>
                            </w:r>
                            <w:r w:rsidRPr="00BD6790">
                              <w:rPr>
                                <w:b/>
                                <w:color w:val="000000"/>
                                <w:sz w:val="16"/>
                                <w:szCs w:val="16"/>
                              </w:rPr>
                              <w:t xml:space="preserve">lignment </w:t>
                            </w:r>
                            <w:r w:rsidRPr="00BD6790">
                              <w:rPr>
                                <w:color w:val="000000"/>
                                <w:sz w:val="16"/>
                                <w:szCs w:val="16"/>
                              </w:rPr>
                              <w:t>of programs</w:t>
                            </w:r>
                            <w:r>
                              <w:rPr>
                                <w:color w:val="000000"/>
                                <w:sz w:val="16"/>
                                <w:szCs w:val="16"/>
                              </w:rPr>
                              <w:t xml:space="preserve"> to </w:t>
                            </w:r>
                            <w:r w:rsidRPr="00BD6790">
                              <w:rPr>
                                <w:color w:val="000000"/>
                                <w:sz w:val="16"/>
                                <w:szCs w:val="16"/>
                              </w:rPr>
                              <w:t>evidence</w:t>
                            </w:r>
                            <w:r>
                              <w:rPr>
                                <w:color w:val="000000"/>
                                <w:sz w:val="16"/>
                                <w:szCs w:val="16"/>
                              </w:rPr>
                              <w:t xml:space="preserve">, policy, etc., </w:t>
                            </w:r>
                            <w:r w:rsidRPr="00890DAE">
                              <w:rPr>
                                <w:b/>
                                <w:bCs/>
                                <w:color w:val="000000"/>
                                <w:sz w:val="16"/>
                                <w:szCs w:val="16"/>
                              </w:rPr>
                              <w:t>improved quality</w:t>
                            </w:r>
                            <w:r>
                              <w:rPr>
                                <w:color w:val="000000"/>
                                <w:sz w:val="16"/>
                                <w:szCs w:val="16"/>
                              </w:rPr>
                              <w:t xml:space="preserve"> of programs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6891D5" id="Rounded Rectangle 37" o:spid="_x0000_s1042" style="position:absolute;margin-left:470.2pt;margin-top:8.75pt;width:194.4pt;height:63.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" fillcolor="#007aaa" strokecolor="#007aaa" strokeweight=".5pt">
                <v:fill opacity="4626f"/>
                <v:path arrowok="t"/>
                <v:textbox>
                  <w:txbxContent>
                    <w:p w14:paraId="73B68218" w14:textId="77777777" w:rsidR="00AD178B" w:rsidRPr="00891F78" w:rsidRDefault="00AD178B">
                      <w:pPr>
                        <w:spacing w:after="20"/>
                        <w:ind w:left="-85" w:right="-125"/>
                        <w:rPr>
                          <w:color w:val="000000"/>
                          <w:sz w:val="16"/>
                          <w:szCs w:val="16"/>
                        </w:rPr>
                      </w:pPr>
                      <w:r w:rsidRPr="00BD6790">
                        <w:rPr>
                          <w:b/>
                          <w:color w:val="000000"/>
                          <w:sz w:val="16"/>
                          <w:szCs w:val="16"/>
                        </w:rPr>
                        <w:t xml:space="preserve">Increased diversity </w:t>
                      </w:r>
                      <w:r>
                        <w:rPr>
                          <w:bCs/>
                          <w:color w:val="000000"/>
                          <w:sz w:val="16"/>
                          <w:szCs w:val="16"/>
                        </w:rPr>
                        <w:t>of WWD for</w:t>
                      </w:r>
                      <w:r w:rsidRPr="00BD6790">
                        <w:rPr>
                          <w:color w:val="000000"/>
                          <w:sz w:val="16"/>
                          <w:szCs w:val="16"/>
                        </w:rPr>
                        <w:t xml:space="preserve"> policy</w:t>
                      </w:r>
                      <w:r>
                        <w:rPr>
                          <w:color w:val="000000"/>
                          <w:sz w:val="16"/>
                          <w:szCs w:val="16"/>
                        </w:rPr>
                        <w:t>/</w:t>
                      </w:r>
                      <w:r w:rsidRPr="00BD6790">
                        <w:rPr>
                          <w:color w:val="000000"/>
                          <w:sz w:val="16"/>
                          <w:szCs w:val="16"/>
                        </w:rPr>
                        <w:t>program design</w:t>
                      </w:r>
                      <w:r>
                        <w:rPr>
                          <w:color w:val="000000"/>
                          <w:sz w:val="16"/>
                          <w:szCs w:val="16"/>
                        </w:rPr>
                        <w:t xml:space="preserve">; </w:t>
                      </w:r>
                      <w:r w:rsidRPr="007D7EA6">
                        <w:rPr>
                          <w:b/>
                          <w:bCs/>
                          <w:color w:val="000000"/>
                          <w:sz w:val="16"/>
                          <w:szCs w:val="16"/>
                        </w:rPr>
                        <w:t>i</w:t>
                      </w:r>
                      <w:r w:rsidRPr="00BD6790">
                        <w:rPr>
                          <w:b/>
                          <w:bCs/>
                          <w:color w:val="000000"/>
                          <w:sz w:val="16"/>
                          <w:szCs w:val="16"/>
                        </w:rPr>
                        <w:t>m</w:t>
                      </w:r>
                      <w:r w:rsidRPr="00BD6790">
                        <w:rPr>
                          <w:b/>
                          <w:color w:val="000000"/>
                          <w:sz w:val="16"/>
                          <w:szCs w:val="16"/>
                        </w:rPr>
                        <w:t>proved</w:t>
                      </w:r>
                      <w:r w:rsidRPr="00BD6790">
                        <w:rPr>
                          <w:b/>
                          <w:sz w:val="16"/>
                          <w:szCs w:val="16"/>
                        </w:rPr>
                        <w:t xml:space="preserve"> pathways</w:t>
                      </w:r>
                      <w:r w:rsidRPr="00BD6790">
                        <w:rPr>
                          <w:sz w:val="16"/>
                          <w:szCs w:val="16"/>
                        </w:rPr>
                        <w:t xml:space="preserve"> </w:t>
                      </w:r>
                      <w:r>
                        <w:rPr>
                          <w:sz w:val="16"/>
                          <w:szCs w:val="16"/>
                        </w:rPr>
                        <w:t>(opps) for le</w:t>
                      </w:r>
                      <w:r w:rsidRPr="00BD6790">
                        <w:rPr>
                          <w:sz w:val="16"/>
                          <w:szCs w:val="16"/>
                        </w:rPr>
                        <w:t>adership</w:t>
                      </w:r>
                      <w:r>
                        <w:rPr>
                          <w:sz w:val="16"/>
                          <w:szCs w:val="16"/>
                        </w:rPr>
                        <w:t>, employment</w:t>
                      </w:r>
                    </w:p>
                    <w:p w14:paraId="3BA9DB17" w14:textId="77777777" w:rsidR="00AD178B" w:rsidRPr="00891F78" w:rsidRDefault="00AD178B">
                      <w:pPr>
                        <w:ind w:left="-85" w:right="-123"/>
                        <w:rPr>
                          <w:bCs/>
                          <w:sz w:val="16"/>
                          <w:szCs w:val="16"/>
                          <w:u w:val="single"/>
                        </w:rPr>
                      </w:pPr>
                      <w:r w:rsidRPr="00BD6790">
                        <w:rPr>
                          <w:b/>
                          <w:sz w:val="16"/>
                          <w:szCs w:val="16"/>
                        </w:rPr>
                        <w:t>Increased integration</w:t>
                      </w:r>
                      <w:r w:rsidRPr="00BD6790">
                        <w:rPr>
                          <w:sz w:val="16"/>
                          <w:szCs w:val="16"/>
                        </w:rPr>
                        <w:t xml:space="preserve"> of</w:t>
                      </w:r>
                      <w:r>
                        <w:rPr>
                          <w:sz w:val="16"/>
                          <w:szCs w:val="16"/>
                        </w:rPr>
                        <w:t xml:space="preserve"> </w:t>
                      </w:r>
                      <w:r w:rsidRPr="00BD6790">
                        <w:rPr>
                          <w:sz w:val="16"/>
                          <w:szCs w:val="16"/>
                        </w:rPr>
                        <w:t>workforces capacity</w:t>
                      </w:r>
                      <w:r>
                        <w:rPr>
                          <w:sz w:val="16"/>
                          <w:szCs w:val="16"/>
                        </w:rPr>
                        <w:t xml:space="preserve"> building efforts within WDV; </w:t>
                      </w:r>
                      <w:r>
                        <w:rPr>
                          <w:b/>
                          <w:color w:val="000000"/>
                          <w:sz w:val="16"/>
                          <w:szCs w:val="16"/>
                        </w:rPr>
                        <w:t>improved a</w:t>
                      </w:r>
                      <w:r w:rsidRPr="00BD6790">
                        <w:rPr>
                          <w:b/>
                          <w:color w:val="000000"/>
                          <w:sz w:val="16"/>
                          <w:szCs w:val="16"/>
                        </w:rPr>
                        <w:t xml:space="preserve">lignment </w:t>
                      </w:r>
                      <w:r w:rsidRPr="00BD6790">
                        <w:rPr>
                          <w:color w:val="000000"/>
                          <w:sz w:val="16"/>
                          <w:szCs w:val="16"/>
                        </w:rPr>
                        <w:t>of programs</w:t>
                      </w:r>
                      <w:r>
                        <w:rPr>
                          <w:color w:val="000000"/>
                          <w:sz w:val="16"/>
                          <w:szCs w:val="16"/>
                        </w:rPr>
                        <w:t xml:space="preserve"> to </w:t>
                      </w:r>
                      <w:r w:rsidRPr="00BD6790">
                        <w:rPr>
                          <w:color w:val="000000"/>
                          <w:sz w:val="16"/>
                          <w:szCs w:val="16"/>
                        </w:rPr>
                        <w:t>evidence</w:t>
                      </w:r>
                      <w:r>
                        <w:rPr>
                          <w:color w:val="000000"/>
                          <w:sz w:val="16"/>
                          <w:szCs w:val="16"/>
                        </w:rPr>
                        <w:t xml:space="preserve">, policy, etc., </w:t>
                      </w:r>
                      <w:r w:rsidRPr="00890DAE">
                        <w:rPr>
                          <w:b/>
                          <w:bCs/>
                          <w:color w:val="000000"/>
                          <w:sz w:val="16"/>
                          <w:szCs w:val="16"/>
                        </w:rPr>
                        <w:t>improved quality</w:t>
                      </w:r>
                      <w:r>
                        <w:rPr>
                          <w:color w:val="000000"/>
                          <w:sz w:val="16"/>
                          <w:szCs w:val="16"/>
                        </w:rPr>
                        <w:t xml:space="preserve"> of programs</w:t>
                      </w:r>
                    </w:p>
                  </w:txbxContent>
                </v:textbox>
              </v:roundrect>
            </w:pict>
          </mc:Fallback>
        </mc:AlternateContent>
      </w:r>
    </w:p>
    <w:p w14:paraId="17E8265A" w14:textId="77777777" w:rsidR="00AD178B" w:rsidRPr="00A3776C" w:rsidRDefault="00AD178B">
      <w:r>
        <w:rPr>
          <w:noProof/>
          <w:lang w:eastAsia="en-AU"/>
        </w:rPr>
        <mc:AlternateContent>
          <mc:Choice Requires="wps">
            <w:drawing>
              <wp:anchor distT="0" distB="0" distL="114300" distR="114300" simplePos="0" relativeHeight="251658262" behindDoc="0" locked="0" layoutInCell="1" allowOverlap="1" wp14:anchorId="46EDCFC7" wp14:editId="2C48DC10">
                <wp:simplePos x="0" y="0"/>
                <wp:positionH relativeFrom="column">
                  <wp:posOffset>2439670</wp:posOffset>
                </wp:positionH>
                <wp:positionV relativeFrom="paragraph">
                  <wp:posOffset>6350</wp:posOffset>
                </wp:positionV>
                <wp:extent cx="3346450" cy="683895"/>
                <wp:effectExtent l="0" t="0" r="19050" b="14605"/>
                <wp:wrapNone/>
                <wp:docPr id="38" name="Rounded 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46450" cy="683895"/>
                        </a:xfrm>
                        <a:prstGeom prst="roundRect">
                          <a:avLst/>
                        </a:prstGeom>
                        <a:solidFill>
                          <a:srgbClr val="007AAA">
                            <a:alpha val="7000"/>
                          </a:srgbClr>
                        </a:solidFill>
                        <a:ln w="6350" cap="flat" cmpd="sng" algn="ctr">
                          <a:solidFill>
                            <a:srgbClr val="007AAA"/>
                          </a:solidFill>
                          <a:prstDash val="solid"/>
                        </a:ln>
                        <a:effectLst/>
                      </wps:spPr>
                      <wps:txbx>
                        <w:txbxContent>
                          <w:p w14:paraId="7CF27A40" w14:textId="4EA0DCEC" w:rsidR="00AD178B" w:rsidRPr="00DD166B" w:rsidRDefault="00AD178B">
                            <w:pPr>
                              <w:ind w:left="-57"/>
                              <w:rPr>
                                <w:bCs/>
                                <w:sz w:val="16"/>
                                <w:szCs w:val="16"/>
                              </w:rPr>
                            </w:pPr>
                            <w:r w:rsidRPr="00DD166B">
                              <w:rPr>
                                <w:b/>
                                <w:sz w:val="16"/>
                                <w:szCs w:val="16"/>
                              </w:rPr>
                              <w:t>1 x Program Team</w:t>
                            </w:r>
                            <w:r w:rsidRPr="00DD166B">
                              <w:rPr>
                                <w:bCs/>
                                <w:sz w:val="16"/>
                                <w:szCs w:val="16"/>
                              </w:rPr>
                              <w:t xml:space="preserve"> skilled for Program co</w:t>
                            </w:r>
                            <w:r w:rsidR="00E61D34">
                              <w:rPr>
                                <w:bCs/>
                                <w:sz w:val="16"/>
                                <w:szCs w:val="16"/>
                              </w:rPr>
                              <w:t>-</w:t>
                            </w:r>
                            <w:r w:rsidRPr="00DD166B">
                              <w:rPr>
                                <w:bCs/>
                                <w:sz w:val="16"/>
                                <w:szCs w:val="16"/>
                              </w:rPr>
                              <w:t>design; min. 50% WWD</w:t>
                            </w:r>
                          </w:p>
                          <w:p w14:paraId="7D48E075" w14:textId="0C4829A5" w:rsidR="00AD178B" w:rsidRPr="00DD166B" w:rsidRDefault="00AD178B">
                            <w:pPr>
                              <w:ind w:left="-57"/>
                              <w:rPr>
                                <w:b/>
                                <w:color w:val="FF0000"/>
                                <w:sz w:val="16"/>
                                <w:szCs w:val="16"/>
                              </w:rPr>
                            </w:pPr>
                            <w:r w:rsidRPr="00DD166B">
                              <w:rPr>
                                <w:b/>
                                <w:sz w:val="16"/>
                                <w:szCs w:val="16"/>
                              </w:rPr>
                              <w:t xml:space="preserve">1 x EbE </w:t>
                            </w:r>
                            <w:r>
                              <w:rPr>
                                <w:b/>
                                <w:sz w:val="16"/>
                                <w:szCs w:val="16"/>
                              </w:rPr>
                              <w:t>Team</w:t>
                            </w:r>
                            <w:r w:rsidRPr="00DD166B">
                              <w:rPr>
                                <w:b/>
                                <w:sz w:val="16"/>
                                <w:szCs w:val="16"/>
                              </w:rPr>
                              <w:t xml:space="preserve"> </w:t>
                            </w:r>
                            <w:r w:rsidRPr="00DD166B">
                              <w:rPr>
                                <w:bCs/>
                                <w:sz w:val="16"/>
                                <w:szCs w:val="16"/>
                              </w:rPr>
                              <w:t>(approx. 12 WWD) skilled for Program co</w:t>
                            </w:r>
                            <w:r w:rsidR="00E61D34">
                              <w:rPr>
                                <w:bCs/>
                                <w:sz w:val="16"/>
                                <w:szCs w:val="16"/>
                              </w:rPr>
                              <w:t>-</w:t>
                            </w:r>
                            <w:r w:rsidRPr="00DD166B">
                              <w:rPr>
                                <w:bCs/>
                                <w:sz w:val="16"/>
                                <w:szCs w:val="16"/>
                              </w:rPr>
                              <w:t>design</w:t>
                            </w:r>
                            <w:r>
                              <w:rPr>
                                <w:bCs/>
                                <w:sz w:val="16"/>
                                <w:szCs w:val="16"/>
                              </w:rPr>
                              <w:t xml:space="preserve"> </w:t>
                            </w:r>
                          </w:p>
                          <w:p w14:paraId="6FD7E867" w14:textId="0AB08370" w:rsidR="00AD178B" w:rsidRPr="00DD166B" w:rsidRDefault="00AD178B" w:rsidP="00E61D34">
                            <w:pPr>
                              <w:ind w:left="-57" w:right="-87"/>
                              <w:rPr>
                                <w:bCs/>
                                <w:sz w:val="16"/>
                                <w:szCs w:val="16"/>
                              </w:rPr>
                            </w:pPr>
                            <w:r w:rsidRPr="002B4164">
                              <w:rPr>
                                <w:b/>
                                <w:sz w:val="16"/>
                                <w:szCs w:val="16"/>
                              </w:rPr>
                              <w:t>Co</w:t>
                            </w:r>
                            <w:r w:rsidR="00E61D34">
                              <w:rPr>
                                <w:b/>
                                <w:sz w:val="16"/>
                                <w:szCs w:val="16"/>
                              </w:rPr>
                              <w:t>-</w:t>
                            </w:r>
                            <w:r w:rsidRPr="002B4164">
                              <w:rPr>
                                <w:b/>
                                <w:sz w:val="16"/>
                                <w:szCs w:val="16"/>
                              </w:rPr>
                              <w:t>designed training package</w:t>
                            </w:r>
                            <w:r>
                              <w:rPr>
                                <w:b/>
                                <w:sz w:val="16"/>
                                <w:szCs w:val="16"/>
                              </w:rPr>
                              <w:t>/</w:t>
                            </w:r>
                            <w:r w:rsidRPr="002B4164">
                              <w:rPr>
                                <w:b/>
                                <w:sz w:val="16"/>
                                <w:szCs w:val="16"/>
                              </w:rPr>
                              <w:t>s, resources</w:t>
                            </w:r>
                            <w:r>
                              <w:rPr>
                                <w:b/>
                                <w:sz w:val="16"/>
                                <w:szCs w:val="16"/>
                              </w:rPr>
                              <w:t xml:space="preserve">, presentations </w:t>
                            </w:r>
                            <w:r w:rsidRPr="00210929">
                              <w:rPr>
                                <w:bCs/>
                                <w:sz w:val="16"/>
                                <w:szCs w:val="16"/>
                              </w:rPr>
                              <w:t xml:space="preserve">etc. </w:t>
                            </w:r>
                            <w:r>
                              <w:rPr>
                                <w:bCs/>
                                <w:sz w:val="16"/>
                                <w:szCs w:val="16"/>
                              </w:rPr>
                              <w:t>(co</w:t>
                            </w:r>
                            <w:r w:rsidR="00E61D34">
                              <w:rPr>
                                <w:bCs/>
                                <w:sz w:val="16"/>
                                <w:szCs w:val="16"/>
                              </w:rPr>
                              <w:t>-</w:t>
                            </w:r>
                            <w:r>
                              <w:rPr>
                                <w:bCs/>
                                <w:sz w:val="16"/>
                                <w:szCs w:val="16"/>
                              </w:rPr>
                              <w:t>designed = by Program Team and/or EbE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EDCFC7" id="Rounded Rectangle 38" o:spid="_x0000_s1043" style="position:absolute;margin-left:192.1pt;margin-top:.5pt;width:263.5pt;height:53.8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" fillcolor="#007aaa" strokecolor="#007aaa" strokeweight=".5pt">
                <v:fill opacity="4626f"/>
                <v:path arrowok="t"/>
                <v:textbox>
                  <w:txbxContent>
                    <w:p w14:paraId="7CF27A40" w14:textId="4EA0DCEC" w:rsidR="00AD178B" w:rsidRPr="00DD166B" w:rsidRDefault="00AD178B">
                      <w:pPr>
                        <w:ind w:left="-57"/>
                        <w:rPr>
                          <w:bCs/>
                          <w:sz w:val="16"/>
                          <w:szCs w:val="16"/>
                        </w:rPr>
                      </w:pPr>
                      <w:r w:rsidRPr="00DD166B">
                        <w:rPr>
                          <w:b/>
                          <w:sz w:val="16"/>
                          <w:szCs w:val="16"/>
                        </w:rPr>
                        <w:t>1 x Program Team</w:t>
                      </w:r>
                      <w:r w:rsidRPr="00DD166B">
                        <w:rPr>
                          <w:bCs/>
                          <w:sz w:val="16"/>
                          <w:szCs w:val="16"/>
                        </w:rPr>
                        <w:t xml:space="preserve"> skilled for Program co</w:t>
                      </w:r>
                      <w:r w:rsidR="00E61D34">
                        <w:rPr>
                          <w:bCs/>
                          <w:sz w:val="16"/>
                          <w:szCs w:val="16"/>
                        </w:rPr>
                        <w:t>-</w:t>
                      </w:r>
                      <w:r w:rsidRPr="00DD166B">
                        <w:rPr>
                          <w:bCs/>
                          <w:sz w:val="16"/>
                          <w:szCs w:val="16"/>
                        </w:rPr>
                        <w:t>design; min. 50% WWD</w:t>
                      </w:r>
                    </w:p>
                    <w:p w14:paraId="7D48E075" w14:textId="0C4829A5" w:rsidR="00AD178B" w:rsidRPr="00DD166B" w:rsidRDefault="00AD178B">
                      <w:pPr>
                        <w:ind w:left="-57"/>
                        <w:rPr>
                          <w:b/>
                          <w:color w:val="FF0000"/>
                          <w:sz w:val="16"/>
                          <w:szCs w:val="16"/>
                        </w:rPr>
                      </w:pPr>
                      <w:r w:rsidRPr="00DD166B">
                        <w:rPr>
                          <w:b/>
                          <w:sz w:val="16"/>
                          <w:szCs w:val="16"/>
                        </w:rPr>
                        <w:t xml:space="preserve">1 x EbE </w:t>
                      </w:r>
                      <w:r>
                        <w:rPr>
                          <w:b/>
                          <w:sz w:val="16"/>
                          <w:szCs w:val="16"/>
                        </w:rPr>
                        <w:t>Team</w:t>
                      </w:r>
                      <w:r w:rsidRPr="00DD166B">
                        <w:rPr>
                          <w:b/>
                          <w:sz w:val="16"/>
                          <w:szCs w:val="16"/>
                        </w:rPr>
                        <w:t xml:space="preserve"> </w:t>
                      </w:r>
                      <w:r w:rsidRPr="00DD166B">
                        <w:rPr>
                          <w:bCs/>
                          <w:sz w:val="16"/>
                          <w:szCs w:val="16"/>
                        </w:rPr>
                        <w:t>(approx. 12 WWD) skilled for Program co</w:t>
                      </w:r>
                      <w:r w:rsidR="00E61D34">
                        <w:rPr>
                          <w:bCs/>
                          <w:sz w:val="16"/>
                          <w:szCs w:val="16"/>
                        </w:rPr>
                        <w:t>-</w:t>
                      </w:r>
                      <w:r w:rsidRPr="00DD166B">
                        <w:rPr>
                          <w:bCs/>
                          <w:sz w:val="16"/>
                          <w:szCs w:val="16"/>
                        </w:rPr>
                        <w:t>design</w:t>
                      </w:r>
                      <w:r>
                        <w:rPr>
                          <w:bCs/>
                          <w:sz w:val="16"/>
                          <w:szCs w:val="16"/>
                        </w:rPr>
                        <w:t xml:space="preserve"> </w:t>
                      </w:r>
                    </w:p>
                    <w:p w14:paraId="6FD7E867" w14:textId="0AB08370" w:rsidR="00AD178B" w:rsidRPr="00DD166B" w:rsidRDefault="00AD178B" w:rsidP="00E61D34">
                      <w:pPr>
                        <w:ind w:left="-57" w:right="-87"/>
                        <w:rPr>
                          <w:bCs/>
                          <w:sz w:val="16"/>
                          <w:szCs w:val="16"/>
                        </w:rPr>
                      </w:pPr>
                      <w:r w:rsidRPr="002B4164">
                        <w:rPr>
                          <w:b/>
                          <w:sz w:val="16"/>
                          <w:szCs w:val="16"/>
                        </w:rPr>
                        <w:t>Co</w:t>
                      </w:r>
                      <w:r w:rsidR="00E61D34">
                        <w:rPr>
                          <w:b/>
                          <w:sz w:val="16"/>
                          <w:szCs w:val="16"/>
                        </w:rPr>
                        <w:t>-</w:t>
                      </w:r>
                      <w:r w:rsidRPr="002B4164">
                        <w:rPr>
                          <w:b/>
                          <w:sz w:val="16"/>
                          <w:szCs w:val="16"/>
                        </w:rPr>
                        <w:t>designed training package</w:t>
                      </w:r>
                      <w:r>
                        <w:rPr>
                          <w:b/>
                          <w:sz w:val="16"/>
                          <w:szCs w:val="16"/>
                        </w:rPr>
                        <w:t>/</w:t>
                      </w:r>
                      <w:r w:rsidRPr="002B4164">
                        <w:rPr>
                          <w:b/>
                          <w:sz w:val="16"/>
                          <w:szCs w:val="16"/>
                        </w:rPr>
                        <w:t>s, resources</w:t>
                      </w:r>
                      <w:r>
                        <w:rPr>
                          <w:b/>
                          <w:sz w:val="16"/>
                          <w:szCs w:val="16"/>
                        </w:rPr>
                        <w:t xml:space="preserve">, presentations </w:t>
                      </w:r>
                      <w:r w:rsidRPr="00210929">
                        <w:rPr>
                          <w:bCs/>
                          <w:sz w:val="16"/>
                          <w:szCs w:val="16"/>
                        </w:rPr>
                        <w:t xml:space="preserve">etc. </w:t>
                      </w:r>
                      <w:r>
                        <w:rPr>
                          <w:bCs/>
                          <w:sz w:val="16"/>
                          <w:szCs w:val="16"/>
                        </w:rPr>
                        <w:t>(co</w:t>
                      </w:r>
                      <w:r w:rsidR="00E61D34">
                        <w:rPr>
                          <w:bCs/>
                          <w:sz w:val="16"/>
                          <w:szCs w:val="16"/>
                        </w:rPr>
                        <w:t>-</w:t>
                      </w:r>
                      <w:r>
                        <w:rPr>
                          <w:bCs/>
                          <w:sz w:val="16"/>
                          <w:szCs w:val="16"/>
                        </w:rPr>
                        <w:t>designed = by Program Team and/or EbE Team)</w:t>
                      </w:r>
                    </w:p>
                  </w:txbxContent>
                </v:textbox>
              </v:roundrect>
            </w:pict>
          </mc:Fallback>
        </mc:AlternateContent>
      </w:r>
      <w:r>
        <w:rPr>
          <w:noProof/>
          <w:lang w:eastAsia="en-AU"/>
        </w:rPr>
        <mc:AlternateContent>
          <mc:Choice Requires="wps">
            <w:drawing>
              <wp:anchor distT="0" distB="0" distL="114300" distR="114300" simplePos="0" relativeHeight="251658270" behindDoc="0" locked="0" layoutInCell="1" allowOverlap="1" wp14:anchorId="022F2955" wp14:editId="66515B59">
                <wp:simplePos x="0" y="0"/>
                <wp:positionH relativeFrom="column">
                  <wp:posOffset>1151255</wp:posOffset>
                </wp:positionH>
                <wp:positionV relativeFrom="paragraph">
                  <wp:posOffset>118260</wp:posOffset>
                </wp:positionV>
                <wp:extent cx="1116000" cy="527050"/>
                <wp:effectExtent l="0" t="0" r="14605" b="19050"/>
                <wp:wrapNone/>
                <wp:docPr id="59" name="Rounded 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6000" cy="527050"/>
                        </a:xfrm>
                        <a:prstGeom prst="roundRect">
                          <a:avLst/>
                        </a:prstGeom>
                        <a:solidFill>
                          <a:srgbClr val="007AAA">
                            <a:alpha val="7000"/>
                          </a:srgbClr>
                        </a:solidFill>
                        <a:ln w="6350" cap="flat" cmpd="sng" algn="ctr">
                          <a:solidFill>
                            <a:srgbClr val="007AAA"/>
                          </a:solidFill>
                          <a:prstDash val="solid"/>
                        </a:ln>
                        <a:effectLst/>
                      </wps:spPr>
                      <wps:txbx>
                        <w:txbxContent>
                          <w:p w14:paraId="7C1C1C5E" w14:textId="77777777" w:rsidR="00AD178B" w:rsidRPr="00E267CA" w:rsidRDefault="00AD178B">
                            <w:pPr>
                              <w:adjustRightInd w:val="0"/>
                              <w:ind w:left="-57" w:right="-170"/>
                              <w:rPr>
                                <w:color w:val="000000"/>
                                <w:sz w:val="15"/>
                                <w:szCs w:val="15"/>
                              </w:rPr>
                            </w:pPr>
                            <w:r w:rsidRPr="000C4046">
                              <w:rPr>
                                <w:b/>
                                <w:color w:val="000000"/>
                                <w:sz w:val="16"/>
                                <w:szCs w:val="16"/>
                              </w:rPr>
                              <w:t>P</w:t>
                            </w:r>
                            <w:r>
                              <w:rPr>
                                <w:b/>
                                <w:color w:val="000000"/>
                                <w:sz w:val="16"/>
                                <w:szCs w:val="16"/>
                              </w:rPr>
                              <w:t>rogram establishment &amp; design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2F2955" id="Rounded Rectangle 59" o:spid="_x0000_s1044" style="position:absolute;margin-left:90.65pt;margin-top:9.3pt;width:87.85pt;height:41.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" fillcolor="#007aaa" strokecolor="#007aaa" strokeweight=".5pt">
                <v:fill opacity="4626f"/>
                <v:path arrowok="t"/>
                <v:textbox>
                  <w:txbxContent>
                    <w:p w14:paraId="7C1C1C5E" w14:textId="77777777" w:rsidR="00AD178B" w:rsidRPr="00E267CA" w:rsidRDefault="00AD178B">
                      <w:pPr>
                        <w:adjustRightInd w:val="0"/>
                        <w:ind w:left="-57" w:right="-170"/>
                        <w:rPr>
                          <w:color w:val="000000"/>
                          <w:sz w:val="15"/>
                          <w:szCs w:val="15"/>
                        </w:rPr>
                      </w:pPr>
                      <w:r w:rsidRPr="000C4046">
                        <w:rPr>
                          <w:b/>
                          <w:color w:val="000000"/>
                          <w:sz w:val="16"/>
                          <w:szCs w:val="16"/>
                        </w:rPr>
                        <w:t>P</w:t>
                      </w:r>
                      <w:r>
                        <w:rPr>
                          <w:b/>
                          <w:color w:val="000000"/>
                          <w:sz w:val="16"/>
                          <w:szCs w:val="16"/>
                        </w:rPr>
                        <w:t>rogram establishment &amp; design</w:t>
                      </w:r>
                    </w:p>
                  </w:txbxContent>
                </v:textbox>
              </v:roundrect>
            </w:pict>
          </mc:Fallback>
        </mc:AlternateContent>
      </w:r>
    </w:p>
    <w:p w14:paraId="40140FDB" w14:textId="77777777" w:rsidR="00AD178B" w:rsidRPr="00A3776C" w:rsidRDefault="00AD178B"/>
    <w:p w14:paraId="5CB11122" w14:textId="77777777" w:rsidR="00AD178B" w:rsidRPr="00A3776C" w:rsidRDefault="00AD178B">
      <w:r>
        <w:rPr>
          <w:noProof/>
          <w:lang w:eastAsia="en-AU"/>
        </w:rPr>
        <mc:AlternateContent>
          <mc:Choice Requires="wps">
            <w:drawing>
              <wp:anchor distT="0" distB="0" distL="114300" distR="114300" simplePos="0" relativeHeight="251658275" behindDoc="0" locked="0" layoutInCell="1" allowOverlap="1" wp14:anchorId="5A2A4B63" wp14:editId="239AEE95">
                <wp:simplePos x="0" y="0"/>
                <wp:positionH relativeFrom="column">
                  <wp:posOffset>5793404</wp:posOffset>
                </wp:positionH>
                <wp:positionV relativeFrom="paragraph">
                  <wp:posOffset>15240</wp:posOffset>
                </wp:positionV>
                <wp:extent cx="172800" cy="0"/>
                <wp:effectExtent l="0" t="0" r="17780" b="12700"/>
                <wp:wrapNone/>
                <wp:docPr id="69" name="Straight Connector 69"/>
                <wp:cNvGraphicFramePr/>
                <a:graphic xmlns:a="http://schemas.openxmlformats.org/drawingml/2006/main">
                  <a:graphicData uri="http://schemas.microsoft.com/office/word/2010/wordprocessingShape">
                    <wps:wsp>
                      <wps:cNvCnPr/>
                      <wps:spPr>
                        <a:xfrm flipV="1">
                          <a:off x="0" y="0"/>
                          <a:ext cx="172800" cy="0"/>
                        </a:xfrm>
                        <a:prstGeom prst="line">
                          <a:avLst/>
                        </a:prstGeom>
                        <a:ln>
                          <a:solidFill>
                            <a:srgbClr val="007AA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60A0C409">
              <v:line id="Straight Connector 69"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7aaa" from="456.15pt,1.2pt" to="469.75pt,1.2pt" w14:anchorId="72A9A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"/>
            </w:pict>
          </mc:Fallback>
        </mc:AlternateContent>
      </w:r>
      <w:r>
        <w:rPr>
          <w:noProof/>
          <w:lang w:eastAsia="en-AU"/>
        </w:rPr>
        <mc:AlternateContent>
          <mc:Choice Requires="wps">
            <w:drawing>
              <wp:anchor distT="0" distB="0" distL="114300" distR="114300" simplePos="0" relativeHeight="251658266" behindDoc="0" locked="0" layoutInCell="1" allowOverlap="1" wp14:anchorId="09BF86E6" wp14:editId="13A6E4F2">
                <wp:simplePos x="0" y="0"/>
                <wp:positionH relativeFrom="column">
                  <wp:posOffset>2270331</wp:posOffset>
                </wp:positionH>
                <wp:positionV relativeFrom="paragraph">
                  <wp:posOffset>15970</wp:posOffset>
                </wp:positionV>
                <wp:extent cx="172800" cy="0"/>
                <wp:effectExtent l="0" t="0" r="17780" b="12700"/>
                <wp:wrapNone/>
                <wp:docPr id="49" name="Straight Connector 49"/>
                <wp:cNvGraphicFramePr/>
                <a:graphic xmlns:a="http://schemas.openxmlformats.org/drawingml/2006/main">
                  <a:graphicData uri="http://schemas.microsoft.com/office/word/2010/wordprocessingShape">
                    <wps:wsp>
                      <wps:cNvCnPr/>
                      <wps:spPr>
                        <a:xfrm>
                          <a:off x="0" y="0"/>
                          <a:ext cx="172800" cy="0"/>
                        </a:xfrm>
                        <a:prstGeom prst="line">
                          <a:avLst/>
                        </a:prstGeom>
                        <a:ln>
                          <a:solidFill>
                            <a:srgbClr val="007AA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689BA115">
              <v:line id="Straight Connector 49"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7aaa" from="178.75pt,1.25pt" to="192.35pt,1.25pt" w14:anchorId="22435E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"/>
            </w:pict>
          </mc:Fallback>
        </mc:AlternateContent>
      </w:r>
    </w:p>
    <w:p w14:paraId="0FEB379F" w14:textId="77777777" w:rsidR="00AD178B" w:rsidRPr="00A3776C" w:rsidRDefault="00AD178B"/>
    <w:p w14:paraId="4DC18250" w14:textId="77777777" w:rsidR="00AD178B" w:rsidRPr="00A3776C" w:rsidRDefault="00AD178B">
      <w:pPr>
        <w:tabs>
          <w:tab w:val="left" w:pos="5622"/>
        </w:tabs>
      </w:pPr>
      <w:r>
        <w:rPr>
          <w:noProof/>
          <w:lang w:eastAsia="en-AU"/>
        </w:rPr>
        <mc:AlternateContent>
          <mc:Choice Requires="wps">
            <w:drawing>
              <wp:anchor distT="0" distB="0" distL="114300" distR="114300" simplePos="0" relativeHeight="251658259" behindDoc="0" locked="0" layoutInCell="1" allowOverlap="1" wp14:anchorId="04A9E505" wp14:editId="04C3A0C6">
                <wp:simplePos x="0" y="0"/>
                <wp:positionH relativeFrom="column">
                  <wp:posOffset>1152525</wp:posOffset>
                </wp:positionH>
                <wp:positionV relativeFrom="paragraph">
                  <wp:posOffset>94615</wp:posOffset>
                </wp:positionV>
                <wp:extent cx="1115695" cy="278130"/>
                <wp:effectExtent l="0" t="0" r="14605" b="13970"/>
                <wp:wrapNone/>
                <wp:docPr id="24" name="Rounded 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5695" cy="278130"/>
                        </a:xfrm>
                        <a:prstGeom prst="roundRect">
                          <a:avLst/>
                        </a:prstGeom>
                        <a:solidFill>
                          <a:srgbClr val="007AAA">
                            <a:alpha val="7000"/>
                          </a:srgbClr>
                        </a:solidFill>
                        <a:ln w="6350" cap="flat" cmpd="sng" algn="ctr">
                          <a:solidFill>
                            <a:srgbClr val="007AAA"/>
                          </a:solidFill>
                          <a:prstDash val="solid"/>
                        </a:ln>
                        <a:effectLst/>
                      </wps:spPr>
                      <wps:txbx>
                        <w:txbxContent>
                          <w:p w14:paraId="0E697A3D" w14:textId="77777777" w:rsidR="00AD178B" w:rsidRPr="00D457C8" w:rsidRDefault="00AD178B">
                            <w:pPr>
                              <w:spacing w:after="40"/>
                              <w:ind w:left="-57" w:right="-147"/>
                              <w:rPr>
                                <w:color w:val="000000"/>
                                <w:sz w:val="16"/>
                                <w:szCs w:val="16"/>
                              </w:rPr>
                            </w:pPr>
                            <w:r w:rsidRPr="00D457C8">
                              <w:rPr>
                                <w:b/>
                                <w:color w:val="000000"/>
                                <w:sz w:val="16"/>
                                <w:szCs w:val="16"/>
                              </w:rPr>
                              <w:t>Program promotion</w:t>
                            </w:r>
                            <w:r w:rsidRPr="00D457C8">
                              <w:rPr>
                                <w:color w:val="000000"/>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A9E505" id="Rounded Rectangle 24" o:spid="_x0000_s1045" style="position:absolute;margin-left:90.75pt;margin-top:7.45pt;width:87.85pt;height:21.9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" fillcolor="#007aaa" strokecolor="#007aaa" strokeweight=".5pt">
                <v:fill opacity="4626f"/>
                <v:path arrowok="t"/>
                <v:textbox>
                  <w:txbxContent>
                    <w:p w14:paraId="0E697A3D" w14:textId="77777777" w:rsidR="00AD178B" w:rsidRPr="00D457C8" w:rsidRDefault="00AD178B">
                      <w:pPr>
                        <w:spacing w:after="40"/>
                        <w:ind w:left="-57" w:right="-147"/>
                        <w:rPr>
                          <w:color w:val="000000"/>
                          <w:sz w:val="16"/>
                          <w:szCs w:val="16"/>
                        </w:rPr>
                      </w:pPr>
                      <w:r w:rsidRPr="00D457C8">
                        <w:rPr>
                          <w:b/>
                          <w:color w:val="000000"/>
                          <w:sz w:val="16"/>
                          <w:szCs w:val="16"/>
                        </w:rPr>
                        <w:t>Program promotion</w:t>
                      </w:r>
                      <w:r w:rsidRPr="00D457C8">
                        <w:rPr>
                          <w:color w:val="000000"/>
                          <w:sz w:val="16"/>
                          <w:szCs w:val="16"/>
                        </w:rPr>
                        <w:t xml:space="preserve"> </w:t>
                      </w:r>
                    </w:p>
                  </w:txbxContent>
                </v:textbox>
              </v:roundrect>
            </w:pict>
          </mc:Fallback>
        </mc:AlternateContent>
      </w:r>
      <w:r>
        <w:rPr>
          <w:noProof/>
          <w:lang w:eastAsia="en-AU"/>
        </w:rPr>
        <mc:AlternateContent>
          <mc:Choice Requires="wps">
            <w:drawing>
              <wp:anchor distT="0" distB="0" distL="114300" distR="114300" simplePos="0" relativeHeight="251658252" behindDoc="0" locked="0" layoutInCell="1" allowOverlap="1" wp14:anchorId="5FFB88FF" wp14:editId="4FC379E6">
                <wp:simplePos x="0" y="0"/>
                <wp:positionH relativeFrom="column">
                  <wp:posOffset>2444115</wp:posOffset>
                </wp:positionH>
                <wp:positionV relativeFrom="paragraph">
                  <wp:posOffset>106172</wp:posOffset>
                </wp:positionV>
                <wp:extent cx="3353435" cy="270000"/>
                <wp:effectExtent l="0" t="0" r="12065" b="9525"/>
                <wp:wrapNone/>
                <wp:docPr id="43" name="Rounded 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3435" cy="270000"/>
                        </a:xfrm>
                        <a:prstGeom prst="roundRect">
                          <a:avLst/>
                        </a:prstGeom>
                        <a:solidFill>
                          <a:srgbClr val="007AAA">
                            <a:alpha val="7000"/>
                          </a:srgbClr>
                        </a:solidFill>
                        <a:ln w="6350" cap="flat" cmpd="sng" algn="ctr">
                          <a:solidFill>
                            <a:srgbClr val="007AAA"/>
                          </a:solidFill>
                          <a:prstDash val="solid"/>
                        </a:ln>
                        <a:effectLst/>
                      </wps:spPr>
                      <wps:txbx>
                        <w:txbxContent>
                          <w:p w14:paraId="6645BF5C" w14:textId="77777777" w:rsidR="00AD178B" w:rsidRPr="00AA1F7F" w:rsidRDefault="00AD178B">
                            <w:pPr>
                              <w:ind w:left="-57"/>
                              <w:rPr>
                                <w:bCs/>
                                <w:color w:val="000000"/>
                                <w:sz w:val="16"/>
                                <w:szCs w:val="16"/>
                              </w:rPr>
                            </w:pPr>
                            <w:r>
                              <w:rPr>
                                <w:b/>
                                <w:color w:val="000000"/>
                                <w:sz w:val="16"/>
                                <w:szCs w:val="16"/>
                              </w:rPr>
                              <w:t xml:space="preserve">Promotion strategy </w:t>
                            </w:r>
                            <w:r>
                              <w:rPr>
                                <w:bCs/>
                                <w:color w:val="000000"/>
                                <w:sz w:val="16"/>
                                <w:szCs w:val="16"/>
                              </w:rPr>
                              <w:t xml:space="preserve">i.e., </w:t>
                            </w:r>
                            <w:r w:rsidRPr="00AA1F7F">
                              <w:rPr>
                                <w:bCs/>
                                <w:color w:val="000000"/>
                                <w:sz w:val="16"/>
                                <w:szCs w:val="16"/>
                              </w:rPr>
                              <w:t xml:space="preserve">2 </w:t>
                            </w:r>
                            <w:r>
                              <w:rPr>
                                <w:bCs/>
                                <w:color w:val="000000"/>
                                <w:sz w:val="16"/>
                                <w:szCs w:val="16"/>
                              </w:rPr>
                              <w:t>x P</w:t>
                            </w:r>
                            <w:r w:rsidRPr="00AA1F7F">
                              <w:rPr>
                                <w:bCs/>
                                <w:color w:val="000000"/>
                                <w:sz w:val="16"/>
                                <w:szCs w:val="16"/>
                              </w:rPr>
                              <w:t xml:space="preserve">rogram promotion plans </w:t>
                            </w:r>
                            <w:r>
                              <w:rPr>
                                <w:bCs/>
                                <w:color w:val="000000"/>
                                <w:sz w:val="16"/>
                                <w:szCs w:val="16"/>
                              </w:rPr>
                              <w:t xml:space="preserve">per year </w:t>
                            </w:r>
                          </w:p>
                          <w:p w14:paraId="1CCB0F1B" w14:textId="77777777" w:rsidR="00AD178B" w:rsidRPr="009E035B" w:rsidRDefault="00AD178B">
                            <w:pPr>
                              <w:ind w:right="-147"/>
                              <w:rPr>
                                <w:color w:val="00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FB88FF" id="Rounded Rectangle 43" o:spid="_x0000_s1046" style="position:absolute;margin-left:192.45pt;margin-top:8.35pt;width:264.05pt;height:21.2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" fillcolor="#007aaa" strokecolor="#007aaa" strokeweight=".5pt">
                <v:fill opacity="4626f"/>
                <v:path arrowok="t"/>
                <v:textbox>
                  <w:txbxContent>
                    <w:p w14:paraId="6645BF5C" w14:textId="77777777" w:rsidR="00AD178B" w:rsidRPr="00AA1F7F" w:rsidRDefault="00AD178B">
                      <w:pPr>
                        <w:ind w:left="-57"/>
                        <w:rPr>
                          <w:bCs/>
                          <w:color w:val="000000"/>
                          <w:sz w:val="16"/>
                          <w:szCs w:val="16"/>
                        </w:rPr>
                      </w:pPr>
                      <w:r>
                        <w:rPr>
                          <w:b/>
                          <w:color w:val="000000"/>
                          <w:sz w:val="16"/>
                          <w:szCs w:val="16"/>
                        </w:rPr>
                        <w:t xml:space="preserve">Promotion strategy </w:t>
                      </w:r>
                      <w:r>
                        <w:rPr>
                          <w:bCs/>
                          <w:color w:val="000000"/>
                          <w:sz w:val="16"/>
                          <w:szCs w:val="16"/>
                        </w:rPr>
                        <w:t xml:space="preserve">i.e., </w:t>
                      </w:r>
                      <w:r w:rsidRPr="00AA1F7F">
                        <w:rPr>
                          <w:bCs/>
                          <w:color w:val="000000"/>
                          <w:sz w:val="16"/>
                          <w:szCs w:val="16"/>
                        </w:rPr>
                        <w:t xml:space="preserve">2 </w:t>
                      </w:r>
                      <w:r>
                        <w:rPr>
                          <w:bCs/>
                          <w:color w:val="000000"/>
                          <w:sz w:val="16"/>
                          <w:szCs w:val="16"/>
                        </w:rPr>
                        <w:t>x P</w:t>
                      </w:r>
                      <w:r w:rsidRPr="00AA1F7F">
                        <w:rPr>
                          <w:bCs/>
                          <w:color w:val="000000"/>
                          <w:sz w:val="16"/>
                          <w:szCs w:val="16"/>
                        </w:rPr>
                        <w:t xml:space="preserve">rogram promotion plans </w:t>
                      </w:r>
                      <w:r>
                        <w:rPr>
                          <w:bCs/>
                          <w:color w:val="000000"/>
                          <w:sz w:val="16"/>
                          <w:szCs w:val="16"/>
                        </w:rPr>
                        <w:t xml:space="preserve">per year </w:t>
                      </w:r>
                    </w:p>
                    <w:p w14:paraId="1CCB0F1B" w14:textId="77777777" w:rsidR="00AD178B" w:rsidRPr="009E035B" w:rsidRDefault="00AD178B">
                      <w:pPr>
                        <w:ind w:right="-147"/>
                        <w:rPr>
                          <w:color w:val="000000"/>
                          <w:sz w:val="16"/>
                          <w:szCs w:val="16"/>
                        </w:rPr>
                      </w:pPr>
                    </w:p>
                  </w:txbxContent>
                </v:textbox>
              </v:roundrect>
            </w:pict>
          </mc:Fallback>
        </mc:AlternateContent>
      </w:r>
      <w:r>
        <w:rPr>
          <w:noProof/>
          <w:lang w:eastAsia="en-AU"/>
        </w:rPr>
        <mc:AlternateContent>
          <mc:Choice Requires="wps">
            <w:drawing>
              <wp:anchor distT="0" distB="0" distL="114300" distR="114300" simplePos="0" relativeHeight="251658271" behindDoc="0" locked="0" layoutInCell="1" allowOverlap="1" wp14:anchorId="19284F8A" wp14:editId="3A801296">
                <wp:simplePos x="0" y="0"/>
                <wp:positionH relativeFrom="column">
                  <wp:posOffset>5972175</wp:posOffset>
                </wp:positionH>
                <wp:positionV relativeFrom="paragraph">
                  <wp:posOffset>101981</wp:posOffset>
                </wp:positionV>
                <wp:extent cx="2468880" cy="270000"/>
                <wp:effectExtent l="0" t="0" r="7620" b="9525"/>
                <wp:wrapNone/>
                <wp:docPr id="60" name="Rounded 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8880" cy="270000"/>
                        </a:xfrm>
                        <a:prstGeom prst="roundRect">
                          <a:avLst/>
                        </a:prstGeom>
                        <a:solidFill>
                          <a:srgbClr val="007AAA">
                            <a:alpha val="7000"/>
                          </a:srgbClr>
                        </a:solidFill>
                        <a:ln w="6350" cap="flat" cmpd="sng" algn="ctr">
                          <a:solidFill>
                            <a:srgbClr val="007AAA"/>
                          </a:solidFill>
                          <a:prstDash val="solid"/>
                        </a:ln>
                        <a:effectLst/>
                      </wps:spPr>
                      <wps:txbx>
                        <w:txbxContent>
                          <w:p w14:paraId="244DBD94" w14:textId="77777777" w:rsidR="00AD178B" w:rsidRPr="00AA1F7F" w:rsidRDefault="00AD178B">
                            <w:pPr>
                              <w:spacing w:after="40"/>
                              <w:ind w:left="-57" w:right="-147"/>
                              <w:rPr>
                                <w:color w:val="000000"/>
                                <w:sz w:val="16"/>
                                <w:szCs w:val="16"/>
                              </w:rPr>
                            </w:pPr>
                            <w:r w:rsidRPr="00AA1F7F">
                              <w:rPr>
                                <w:b/>
                                <w:color w:val="000000"/>
                                <w:sz w:val="16"/>
                                <w:szCs w:val="16"/>
                              </w:rPr>
                              <w:t xml:space="preserve">Improved capacity </w:t>
                            </w:r>
                            <w:r w:rsidRPr="00AA1F7F">
                              <w:rPr>
                                <w:color w:val="000000"/>
                                <w:sz w:val="16"/>
                                <w:szCs w:val="16"/>
                              </w:rPr>
                              <w:t>of WDV to target desired settings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284F8A" id="Rounded Rectangle 60" o:spid="_x0000_s1047" style="position:absolute;margin-left:470.25pt;margin-top:8.05pt;width:194.4pt;height:21.2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" fillcolor="#007aaa" strokecolor="#007aaa" strokeweight=".5pt">
                <v:fill opacity="4626f"/>
                <v:path arrowok="t"/>
                <v:textbox>
                  <w:txbxContent>
                    <w:p w14:paraId="244DBD94" w14:textId="77777777" w:rsidR="00AD178B" w:rsidRPr="00AA1F7F" w:rsidRDefault="00AD178B">
                      <w:pPr>
                        <w:spacing w:after="40"/>
                        <w:ind w:left="-57" w:right="-147"/>
                        <w:rPr>
                          <w:color w:val="000000"/>
                          <w:sz w:val="16"/>
                          <w:szCs w:val="16"/>
                        </w:rPr>
                      </w:pPr>
                      <w:r w:rsidRPr="00AA1F7F">
                        <w:rPr>
                          <w:b/>
                          <w:color w:val="000000"/>
                          <w:sz w:val="16"/>
                          <w:szCs w:val="16"/>
                        </w:rPr>
                        <w:t xml:space="preserve">Improved capacity </w:t>
                      </w:r>
                      <w:r w:rsidRPr="00AA1F7F">
                        <w:rPr>
                          <w:color w:val="000000"/>
                          <w:sz w:val="16"/>
                          <w:szCs w:val="16"/>
                        </w:rPr>
                        <w:t>of WDV to target desired settings</w:t>
                      </w:r>
                    </w:p>
                  </w:txbxContent>
                </v:textbox>
              </v:roundrect>
            </w:pict>
          </mc:Fallback>
        </mc:AlternateContent>
      </w:r>
      <w:r>
        <w:tab/>
      </w:r>
    </w:p>
    <w:p w14:paraId="13B10FB5" w14:textId="77777777" w:rsidR="00AD178B" w:rsidRPr="00A3776C" w:rsidRDefault="00AD178B">
      <w:r>
        <w:rPr>
          <w:noProof/>
          <w:lang w:eastAsia="en-AU"/>
        </w:rPr>
        <mc:AlternateContent>
          <mc:Choice Requires="wps">
            <w:drawing>
              <wp:anchor distT="0" distB="0" distL="114300" distR="114300" simplePos="0" relativeHeight="251658282" behindDoc="0" locked="0" layoutInCell="1" allowOverlap="1" wp14:anchorId="5E55D9D6" wp14:editId="1E92BC50">
                <wp:simplePos x="0" y="0"/>
                <wp:positionH relativeFrom="column">
                  <wp:posOffset>5795645</wp:posOffset>
                </wp:positionH>
                <wp:positionV relativeFrom="paragraph">
                  <wp:posOffset>85725</wp:posOffset>
                </wp:positionV>
                <wp:extent cx="172800" cy="0"/>
                <wp:effectExtent l="0" t="0" r="17780" b="12700"/>
                <wp:wrapNone/>
                <wp:docPr id="39" name="Straight Connector 39"/>
                <wp:cNvGraphicFramePr/>
                <a:graphic xmlns:a="http://schemas.openxmlformats.org/drawingml/2006/main">
                  <a:graphicData uri="http://schemas.microsoft.com/office/word/2010/wordprocessingShape">
                    <wps:wsp>
                      <wps:cNvCnPr/>
                      <wps:spPr>
                        <a:xfrm>
                          <a:off x="0" y="0"/>
                          <a:ext cx="172800" cy="0"/>
                        </a:xfrm>
                        <a:prstGeom prst="line">
                          <a:avLst/>
                        </a:prstGeom>
                        <a:ln>
                          <a:solidFill>
                            <a:srgbClr val="007AA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639390D2">
              <v:line id="Straight Connector 39" style="position:absolute;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007aaa" from="456.35pt,6.75pt" to="469.95pt,6.75pt" w14:anchorId="22A8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"/>
            </w:pict>
          </mc:Fallback>
        </mc:AlternateContent>
      </w:r>
      <w:r>
        <w:rPr>
          <w:noProof/>
          <w:lang w:eastAsia="en-AU"/>
        </w:rPr>
        <mc:AlternateContent>
          <mc:Choice Requires="wps">
            <w:drawing>
              <wp:anchor distT="0" distB="0" distL="114300" distR="114300" simplePos="0" relativeHeight="251658267" behindDoc="0" locked="0" layoutInCell="1" allowOverlap="1" wp14:anchorId="7E4F0D2B" wp14:editId="39B92F18">
                <wp:simplePos x="0" y="0"/>
                <wp:positionH relativeFrom="column">
                  <wp:posOffset>2271395</wp:posOffset>
                </wp:positionH>
                <wp:positionV relativeFrom="paragraph">
                  <wp:posOffset>87107</wp:posOffset>
                </wp:positionV>
                <wp:extent cx="172800" cy="0"/>
                <wp:effectExtent l="0" t="0" r="17780" b="12700"/>
                <wp:wrapNone/>
                <wp:docPr id="50" name="Straight Connector 50"/>
                <wp:cNvGraphicFramePr/>
                <a:graphic xmlns:a="http://schemas.openxmlformats.org/drawingml/2006/main">
                  <a:graphicData uri="http://schemas.microsoft.com/office/word/2010/wordprocessingShape">
                    <wps:wsp>
                      <wps:cNvCnPr/>
                      <wps:spPr>
                        <a:xfrm>
                          <a:off x="0" y="0"/>
                          <a:ext cx="172800" cy="0"/>
                        </a:xfrm>
                        <a:prstGeom prst="line">
                          <a:avLst/>
                        </a:prstGeom>
                        <a:ln>
                          <a:solidFill>
                            <a:srgbClr val="007AA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6AA79D4E">
              <v:line id="Straight Connector 50" style="position:absolute;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007aaa" from="178.85pt,6.85pt" to="192.45pt,6.85pt" w14:anchorId="1D1BE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"/>
            </w:pict>
          </mc:Fallback>
        </mc:AlternateContent>
      </w:r>
    </w:p>
    <w:p w14:paraId="0AB441AA" w14:textId="77777777" w:rsidR="00AD178B" w:rsidRPr="00A3776C" w:rsidRDefault="00AD178B">
      <w:r>
        <w:rPr>
          <w:noProof/>
          <w:lang w:eastAsia="en-AU"/>
        </w:rPr>
        <mc:AlternateContent>
          <mc:Choice Requires="wps">
            <w:drawing>
              <wp:anchor distT="0" distB="0" distL="114300" distR="114300" simplePos="0" relativeHeight="251658254" behindDoc="0" locked="0" layoutInCell="1" allowOverlap="1" wp14:anchorId="10508AF5" wp14:editId="7CEF874E">
                <wp:simplePos x="0" y="0"/>
                <wp:positionH relativeFrom="column">
                  <wp:posOffset>5970270</wp:posOffset>
                </wp:positionH>
                <wp:positionV relativeFrom="paragraph">
                  <wp:posOffset>93345</wp:posOffset>
                </wp:positionV>
                <wp:extent cx="2479040" cy="1940560"/>
                <wp:effectExtent l="0" t="0" r="10160" b="15240"/>
                <wp:wrapNone/>
                <wp:docPr id="41" name="Rounded 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9040" cy="1940560"/>
                        </a:xfrm>
                        <a:prstGeom prst="roundRect">
                          <a:avLst/>
                        </a:prstGeom>
                        <a:solidFill>
                          <a:srgbClr val="007AAA">
                            <a:alpha val="7000"/>
                          </a:srgbClr>
                        </a:solidFill>
                        <a:ln w="6350" cap="flat" cmpd="sng" algn="ctr">
                          <a:solidFill>
                            <a:srgbClr val="007AAA"/>
                          </a:solidFill>
                          <a:prstDash val="solid"/>
                        </a:ln>
                        <a:effectLst/>
                      </wps:spPr>
                      <wps:txbx>
                        <w:txbxContent>
                          <w:p w14:paraId="119CA5F1" w14:textId="77777777" w:rsidR="00AD178B" w:rsidRPr="00FE4902" w:rsidRDefault="00AD178B">
                            <w:pPr>
                              <w:spacing w:after="20"/>
                              <w:ind w:left="-142" w:right="-113"/>
                              <w:rPr>
                                <w:bCs/>
                                <w:color w:val="000000"/>
                                <w:sz w:val="16"/>
                                <w:szCs w:val="16"/>
                              </w:rPr>
                            </w:pPr>
                            <w:r>
                              <w:rPr>
                                <w:bCs/>
                                <w:sz w:val="16"/>
                                <w:szCs w:val="16"/>
                                <w:u w:val="single"/>
                              </w:rPr>
                              <w:t>INDIVIDUAL LEVEL EbE</w:t>
                            </w:r>
                            <w:r w:rsidRPr="005F0870">
                              <w:rPr>
                                <w:b/>
                                <w:sz w:val="16"/>
                                <w:szCs w:val="16"/>
                              </w:rPr>
                              <w:t xml:space="preserve"> </w:t>
                            </w:r>
                            <w:r>
                              <w:rPr>
                                <w:b/>
                                <w:color w:val="000000"/>
                                <w:sz w:val="16"/>
                                <w:szCs w:val="16"/>
                              </w:rPr>
                              <w:t>I</w:t>
                            </w:r>
                            <w:r w:rsidRPr="005F0870">
                              <w:rPr>
                                <w:b/>
                                <w:color w:val="000000"/>
                                <w:sz w:val="16"/>
                                <w:szCs w:val="16"/>
                              </w:rPr>
                              <w:t>mproved skills &amp; confidence</w:t>
                            </w:r>
                            <w:r>
                              <w:rPr>
                                <w:color w:val="000000"/>
                                <w:sz w:val="16"/>
                                <w:szCs w:val="16"/>
                              </w:rPr>
                              <w:t xml:space="preserve"> of WWD in their experts role; </w:t>
                            </w:r>
                            <w:r w:rsidRPr="00FE4902">
                              <w:rPr>
                                <w:b/>
                                <w:bCs/>
                                <w:color w:val="000000"/>
                                <w:sz w:val="16"/>
                                <w:szCs w:val="16"/>
                              </w:rPr>
                              <w:t>improved pathways</w:t>
                            </w:r>
                            <w:r w:rsidRPr="005F0870">
                              <w:rPr>
                                <w:color w:val="000000"/>
                                <w:sz w:val="16"/>
                                <w:szCs w:val="16"/>
                              </w:rPr>
                              <w:t xml:space="preserve"> </w:t>
                            </w:r>
                            <w:r w:rsidRPr="00BD6790">
                              <w:rPr>
                                <w:sz w:val="16"/>
                                <w:szCs w:val="16"/>
                              </w:rPr>
                              <w:t>(</w:t>
                            </w:r>
                            <w:r>
                              <w:rPr>
                                <w:sz w:val="16"/>
                                <w:szCs w:val="16"/>
                              </w:rPr>
                              <w:t xml:space="preserve">opps) for their </w:t>
                            </w:r>
                            <w:r w:rsidRPr="00BD6790">
                              <w:rPr>
                                <w:sz w:val="16"/>
                                <w:szCs w:val="16"/>
                              </w:rPr>
                              <w:t>leadership</w:t>
                            </w:r>
                            <w:r>
                              <w:rPr>
                                <w:sz w:val="16"/>
                                <w:szCs w:val="16"/>
                              </w:rPr>
                              <w:t xml:space="preserve">, employment </w:t>
                            </w:r>
                          </w:p>
                          <w:p w14:paraId="4196CBFE" w14:textId="7493B293" w:rsidR="00AD178B" w:rsidRDefault="00AD178B">
                            <w:pPr>
                              <w:spacing w:after="20"/>
                              <w:ind w:left="-142" w:right="-112"/>
                              <w:rPr>
                                <w:color w:val="000000"/>
                                <w:sz w:val="16"/>
                                <w:szCs w:val="16"/>
                              </w:rPr>
                            </w:pPr>
                            <w:r>
                              <w:rPr>
                                <w:bCs/>
                                <w:sz w:val="16"/>
                                <w:szCs w:val="16"/>
                                <w:u w:val="single"/>
                              </w:rPr>
                              <w:t>INDIVIDUAL LEVEL OTHERS</w:t>
                            </w:r>
                            <w:r w:rsidRPr="005F0870">
                              <w:rPr>
                                <w:b/>
                                <w:sz w:val="16"/>
                                <w:szCs w:val="16"/>
                              </w:rPr>
                              <w:t xml:space="preserve"> </w:t>
                            </w:r>
                            <w:r w:rsidRPr="005F0870">
                              <w:rPr>
                                <w:b/>
                                <w:color w:val="000000"/>
                                <w:sz w:val="16"/>
                                <w:szCs w:val="16"/>
                              </w:rPr>
                              <w:t>Enhanced awareness</w:t>
                            </w:r>
                            <w:r>
                              <w:rPr>
                                <w:b/>
                                <w:color w:val="000000"/>
                                <w:sz w:val="16"/>
                                <w:szCs w:val="16"/>
                              </w:rPr>
                              <w:t xml:space="preserve"> &amp; </w:t>
                            </w:r>
                            <w:r w:rsidRPr="005F0870">
                              <w:rPr>
                                <w:b/>
                                <w:color w:val="000000"/>
                                <w:sz w:val="16"/>
                                <w:szCs w:val="16"/>
                              </w:rPr>
                              <w:t>knowledge</w:t>
                            </w:r>
                            <w:r w:rsidRPr="005F0870">
                              <w:rPr>
                                <w:color w:val="000000"/>
                                <w:sz w:val="16"/>
                                <w:szCs w:val="16"/>
                              </w:rPr>
                              <w:t xml:space="preserve"> </w:t>
                            </w:r>
                            <w:r>
                              <w:rPr>
                                <w:color w:val="000000"/>
                                <w:sz w:val="16"/>
                                <w:szCs w:val="16"/>
                              </w:rPr>
                              <w:t>among training/C</w:t>
                            </w:r>
                            <w:r w:rsidR="002D622A">
                              <w:rPr>
                                <w:color w:val="000000"/>
                                <w:sz w:val="16"/>
                                <w:szCs w:val="16"/>
                              </w:rPr>
                              <w:t>o</w:t>
                            </w:r>
                            <w:r>
                              <w:rPr>
                                <w:color w:val="000000"/>
                                <w:sz w:val="16"/>
                                <w:szCs w:val="16"/>
                              </w:rPr>
                              <w:t xml:space="preserve">P/webinar participants of </w:t>
                            </w:r>
                            <w:r w:rsidRPr="005F0870">
                              <w:rPr>
                                <w:color w:val="000000"/>
                                <w:sz w:val="16"/>
                                <w:szCs w:val="16"/>
                              </w:rPr>
                              <w:t xml:space="preserve">VAWD (dynamics, prevalence, drivers); </w:t>
                            </w:r>
                            <w:r w:rsidRPr="005F0870">
                              <w:rPr>
                                <w:b/>
                                <w:bCs/>
                                <w:color w:val="000000"/>
                                <w:sz w:val="16"/>
                                <w:szCs w:val="16"/>
                              </w:rPr>
                              <w:t>i</w:t>
                            </w:r>
                            <w:r w:rsidRPr="005F0870">
                              <w:rPr>
                                <w:b/>
                                <w:color w:val="000000"/>
                                <w:sz w:val="16"/>
                                <w:szCs w:val="16"/>
                              </w:rPr>
                              <w:t>mproved confidence &amp; skills</w:t>
                            </w:r>
                            <w:r w:rsidRPr="005F0870">
                              <w:rPr>
                                <w:color w:val="000000"/>
                                <w:sz w:val="16"/>
                                <w:szCs w:val="16"/>
                              </w:rPr>
                              <w:t xml:space="preserve"> to act on</w:t>
                            </w:r>
                            <w:r>
                              <w:rPr>
                                <w:color w:val="000000"/>
                                <w:sz w:val="16"/>
                                <w:szCs w:val="16"/>
                              </w:rPr>
                              <w:t xml:space="preserve"> the </w:t>
                            </w:r>
                            <w:r w:rsidRPr="005F0870">
                              <w:rPr>
                                <w:color w:val="000000"/>
                                <w:sz w:val="16"/>
                                <w:szCs w:val="16"/>
                              </w:rPr>
                              <w:t xml:space="preserve">drivers; </w:t>
                            </w:r>
                            <w:r w:rsidRPr="005F0870">
                              <w:rPr>
                                <w:b/>
                                <w:bCs/>
                                <w:color w:val="000000"/>
                                <w:sz w:val="16"/>
                                <w:szCs w:val="16"/>
                              </w:rPr>
                              <w:t>i</w:t>
                            </w:r>
                            <w:r w:rsidRPr="005F0870">
                              <w:rPr>
                                <w:b/>
                                <w:color w:val="000000"/>
                                <w:sz w:val="16"/>
                                <w:szCs w:val="16"/>
                              </w:rPr>
                              <w:t>ncreased awareness</w:t>
                            </w:r>
                            <w:r w:rsidRPr="005F0870">
                              <w:rPr>
                                <w:color w:val="000000"/>
                                <w:sz w:val="16"/>
                                <w:szCs w:val="16"/>
                              </w:rPr>
                              <w:t xml:space="preserve"> of</w:t>
                            </w:r>
                            <w:r>
                              <w:rPr>
                                <w:color w:val="000000"/>
                                <w:sz w:val="16"/>
                                <w:szCs w:val="16"/>
                              </w:rPr>
                              <w:t xml:space="preserve"> </w:t>
                            </w:r>
                            <w:r w:rsidRPr="005F0870">
                              <w:rPr>
                                <w:color w:val="000000"/>
                                <w:sz w:val="16"/>
                                <w:szCs w:val="16"/>
                              </w:rPr>
                              <w:t>tools</w:t>
                            </w:r>
                            <w:r>
                              <w:rPr>
                                <w:color w:val="000000"/>
                                <w:sz w:val="16"/>
                                <w:szCs w:val="16"/>
                              </w:rPr>
                              <w:t xml:space="preserve"> for action</w:t>
                            </w:r>
                            <w:r w:rsidRPr="005F0870">
                              <w:rPr>
                                <w:color w:val="000000"/>
                                <w:sz w:val="16"/>
                                <w:szCs w:val="16"/>
                              </w:rPr>
                              <w:t xml:space="preserve">; </w:t>
                            </w:r>
                            <w:r w:rsidRPr="005F0870">
                              <w:rPr>
                                <w:b/>
                                <w:bCs/>
                                <w:color w:val="000000"/>
                                <w:sz w:val="16"/>
                                <w:szCs w:val="16"/>
                              </w:rPr>
                              <w:t>de</w:t>
                            </w:r>
                            <w:r w:rsidRPr="005F0870">
                              <w:rPr>
                                <w:b/>
                                <w:color w:val="000000"/>
                                <w:sz w:val="16"/>
                                <w:szCs w:val="16"/>
                              </w:rPr>
                              <w:t xml:space="preserve">monstrated </w:t>
                            </w:r>
                            <w:r>
                              <w:rPr>
                                <w:b/>
                                <w:color w:val="000000"/>
                                <w:sz w:val="16"/>
                                <w:szCs w:val="16"/>
                              </w:rPr>
                              <w:t>commit-ment</w:t>
                            </w:r>
                            <w:r w:rsidRPr="005F0870">
                              <w:rPr>
                                <w:b/>
                                <w:color w:val="000000"/>
                                <w:sz w:val="16"/>
                                <w:szCs w:val="16"/>
                              </w:rPr>
                              <w:t xml:space="preserve"> </w:t>
                            </w:r>
                            <w:r w:rsidRPr="005F0870">
                              <w:rPr>
                                <w:color w:val="000000"/>
                                <w:sz w:val="16"/>
                                <w:szCs w:val="16"/>
                              </w:rPr>
                              <w:t xml:space="preserve">to address </w:t>
                            </w:r>
                            <w:r>
                              <w:rPr>
                                <w:color w:val="000000"/>
                                <w:sz w:val="16"/>
                                <w:szCs w:val="16"/>
                              </w:rPr>
                              <w:t xml:space="preserve">the </w:t>
                            </w:r>
                            <w:r w:rsidRPr="005F0870">
                              <w:rPr>
                                <w:color w:val="000000"/>
                                <w:sz w:val="16"/>
                                <w:szCs w:val="16"/>
                              </w:rPr>
                              <w:t>drivers</w:t>
                            </w:r>
                            <w:r>
                              <w:rPr>
                                <w:color w:val="000000"/>
                                <w:sz w:val="16"/>
                                <w:szCs w:val="16"/>
                              </w:rPr>
                              <w:t xml:space="preserve"> &amp; take action</w:t>
                            </w:r>
                          </w:p>
                          <w:p w14:paraId="511CA704" w14:textId="77777777" w:rsidR="00AD178B" w:rsidRPr="00A3122E" w:rsidRDefault="00AD178B">
                            <w:pPr>
                              <w:spacing w:after="20"/>
                              <w:ind w:left="-142" w:right="-112"/>
                              <w:rPr>
                                <w:sz w:val="16"/>
                                <w:szCs w:val="16"/>
                              </w:rPr>
                            </w:pPr>
                            <w:r w:rsidRPr="00A3122E">
                              <w:rPr>
                                <w:bCs/>
                                <w:sz w:val="16"/>
                                <w:szCs w:val="16"/>
                                <w:u w:val="single"/>
                              </w:rPr>
                              <w:t>ORGANISATIONAL LEVEL</w:t>
                            </w:r>
                            <w:r w:rsidRPr="00A3122E">
                              <w:rPr>
                                <w:bCs/>
                                <w:sz w:val="16"/>
                                <w:szCs w:val="16"/>
                              </w:rPr>
                              <w:t xml:space="preserve"> </w:t>
                            </w:r>
                            <w:r w:rsidRPr="00A3122E">
                              <w:rPr>
                                <w:b/>
                                <w:sz w:val="16"/>
                                <w:szCs w:val="16"/>
                              </w:rPr>
                              <w:t xml:space="preserve">Improved capacity </w:t>
                            </w:r>
                            <w:r w:rsidRPr="00A3122E">
                              <w:rPr>
                                <w:sz w:val="16"/>
                                <w:szCs w:val="16"/>
                              </w:rPr>
                              <w:t>among organisations</w:t>
                            </w:r>
                            <w:r>
                              <w:rPr>
                                <w:sz w:val="16"/>
                                <w:szCs w:val="16"/>
                              </w:rPr>
                              <w:t xml:space="preserve"> &amp; structures </w:t>
                            </w:r>
                            <w:r w:rsidRPr="00A3122E">
                              <w:rPr>
                                <w:sz w:val="16"/>
                                <w:szCs w:val="16"/>
                              </w:rPr>
                              <w:t>to further their inclusive PVAW practices/intersectional work</w:t>
                            </w:r>
                          </w:p>
                          <w:p w14:paraId="534012D4" w14:textId="77777777" w:rsidR="00AD178B" w:rsidRPr="00AC73E9" w:rsidRDefault="00AD178B">
                            <w:pPr>
                              <w:ind w:left="-142" w:right="-113"/>
                              <w:rPr>
                                <w:sz w:val="16"/>
                                <w:szCs w:val="16"/>
                              </w:rPr>
                            </w:pPr>
                            <w:r w:rsidRPr="00A34BDD">
                              <w:rPr>
                                <w:sz w:val="16"/>
                                <w:szCs w:val="16"/>
                                <w:u w:val="single"/>
                              </w:rPr>
                              <w:t>SECTOR LEVEL</w:t>
                            </w:r>
                            <w:r w:rsidRPr="00A34BDD">
                              <w:rPr>
                                <w:sz w:val="16"/>
                                <w:szCs w:val="16"/>
                              </w:rPr>
                              <w:t xml:space="preserve"> </w:t>
                            </w:r>
                            <w:r w:rsidRPr="00C92A14">
                              <w:rPr>
                                <w:b/>
                                <w:bCs/>
                                <w:sz w:val="16"/>
                                <w:szCs w:val="16"/>
                              </w:rPr>
                              <w:t>Enhanced</w:t>
                            </w:r>
                            <w:r w:rsidRPr="000D31AB">
                              <w:rPr>
                                <w:b/>
                                <w:bCs/>
                                <w:sz w:val="16"/>
                                <w:szCs w:val="16"/>
                              </w:rPr>
                              <w:t xml:space="preserve"> opps</w:t>
                            </w:r>
                            <w:r>
                              <w:rPr>
                                <w:sz w:val="16"/>
                                <w:szCs w:val="16"/>
                              </w:rPr>
                              <w:t xml:space="preserve"> for cross-sector collabs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508AF5" id="Rounded Rectangle 41" o:spid="_x0000_s1048" style="position:absolute;margin-left:470.1pt;margin-top:7.35pt;width:195.2pt;height:152.8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" fillcolor="#007aaa" strokecolor="#007aaa" strokeweight=".5pt">
                <v:fill opacity="4626f"/>
                <v:path arrowok="t"/>
                <v:textbox>
                  <w:txbxContent>
                    <w:p w14:paraId="119CA5F1" w14:textId="77777777" w:rsidR="00AD178B" w:rsidRPr="00FE4902" w:rsidRDefault="00AD178B">
                      <w:pPr>
                        <w:spacing w:after="20"/>
                        <w:ind w:left="-142" w:right="-113"/>
                        <w:rPr>
                          <w:bCs/>
                          <w:color w:val="000000"/>
                          <w:sz w:val="16"/>
                          <w:szCs w:val="16"/>
                        </w:rPr>
                      </w:pPr>
                      <w:r>
                        <w:rPr>
                          <w:bCs/>
                          <w:sz w:val="16"/>
                          <w:szCs w:val="16"/>
                          <w:u w:val="single"/>
                        </w:rPr>
                        <w:t>INDIVIDUAL LEVEL EbE</w:t>
                      </w:r>
                      <w:r w:rsidRPr="005F0870">
                        <w:rPr>
                          <w:b/>
                          <w:sz w:val="16"/>
                          <w:szCs w:val="16"/>
                        </w:rPr>
                        <w:t xml:space="preserve"> </w:t>
                      </w:r>
                      <w:r>
                        <w:rPr>
                          <w:b/>
                          <w:color w:val="000000"/>
                          <w:sz w:val="16"/>
                          <w:szCs w:val="16"/>
                        </w:rPr>
                        <w:t>I</w:t>
                      </w:r>
                      <w:r w:rsidRPr="005F0870">
                        <w:rPr>
                          <w:b/>
                          <w:color w:val="000000"/>
                          <w:sz w:val="16"/>
                          <w:szCs w:val="16"/>
                        </w:rPr>
                        <w:t>mproved skills &amp; confidence</w:t>
                      </w:r>
                      <w:r>
                        <w:rPr>
                          <w:color w:val="000000"/>
                          <w:sz w:val="16"/>
                          <w:szCs w:val="16"/>
                        </w:rPr>
                        <w:t xml:space="preserve"> of WWD in their experts role; </w:t>
                      </w:r>
                      <w:r w:rsidRPr="00FE4902">
                        <w:rPr>
                          <w:b/>
                          <w:bCs/>
                          <w:color w:val="000000"/>
                          <w:sz w:val="16"/>
                          <w:szCs w:val="16"/>
                        </w:rPr>
                        <w:t>improved pathways</w:t>
                      </w:r>
                      <w:r w:rsidRPr="005F0870">
                        <w:rPr>
                          <w:color w:val="000000"/>
                          <w:sz w:val="16"/>
                          <w:szCs w:val="16"/>
                        </w:rPr>
                        <w:t xml:space="preserve"> </w:t>
                      </w:r>
                      <w:r w:rsidRPr="00BD6790">
                        <w:rPr>
                          <w:sz w:val="16"/>
                          <w:szCs w:val="16"/>
                        </w:rPr>
                        <w:t>(</w:t>
                      </w:r>
                      <w:r>
                        <w:rPr>
                          <w:sz w:val="16"/>
                          <w:szCs w:val="16"/>
                        </w:rPr>
                        <w:t xml:space="preserve">opps) for their </w:t>
                      </w:r>
                      <w:r w:rsidRPr="00BD6790">
                        <w:rPr>
                          <w:sz w:val="16"/>
                          <w:szCs w:val="16"/>
                        </w:rPr>
                        <w:t>leadership</w:t>
                      </w:r>
                      <w:r>
                        <w:rPr>
                          <w:sz w:val="16"/>
                          <w:szCs w:val="16"/>
                        </w:rPr>
                        <w:t xml:space="preserve">, employment </w:t>
                      </w:r>
                    </w:p>
                    <w:p w14:paraId="4196CBFE" w14:textId="7493B293" w:rsidR="00AD178B" w:rsidRDefault="00AD178B">
                      <w:pPr>
                        <w:spacing w:after="20"/>
                        <w:ind w:left="-142" w:right="-112"/>
                        <w:rPr>
                          <w:color w:val="000000"/>
                          <w:sz w:val="16"/>
                          <w:szCs w:val="16"/>
                        </w:rPr>
                      </w:pPr>
                      <w:r>
                        <w:rPr>
                          <w:bCs/>
                          <w:sz w:val="16"/>
                          <w:szCs w:val="16"/>
                          <w:u w:val="single"/>
                        </w:rPr>
                        <w:t>INDIVIDUAL LEVEL OTHERS</w:t>
                      </w:r>
                      <w:r w:rsidRPr="005F0870">
                        <w:rPr>
                          <w:b/>
                          <w:sz w:val="16"/>
                          <w:szCs w:val="16"/>
                        </w:rPr>
                        <w:t xml:space="preserve"> </w:t>
                      </w:r>
                      <w:r w:rsidRPr="005F0870">
                        <w:rPr>
                          <w:b/>
                          <w:color w:val="000000"/>
                          <w:sz w:val="16"/>
                          <w:szCs w:val="16"/>
                        </w:rPr>
                        <w:t>Enhanced awareness</w:t>
                      </w:r>
                      <w:r>
                        <w:rPr>
                          <w:b/>
                          <w:color w:val="000000"/>
                          <w:sz w:val="16"/>
                          <w:szCs w:val="16"/>
                        </w:rPr>
                        <w:t xml:space="preserve"> &amp; </w:t>
                      </w:r>
                      <w:r w:rsidRPr="005F0870">
                        <w:rPr>
                          <w:b/>
                          <w:color w:val="000000"/>
                          <w:sz w:val="16"/>
                          <w:szCs w:val="16"/>
                        </w:rPr>
                        <w:t>knowledge</w:t>
                      </w:r>
                      <w:r w:rsidRPr="005F0870">
                        <w:rPr>
                          <w:color w:val="000000"/>
                          <w:sz w:val="16"/>
                          <w:szCs w:val="16"/>
                        </w:rPr>
                        <w:t xml:space="preserve"> </w:t>
                      </w:r>
                      <w:r>
                        <w:rPr>
                          <w:color w:val="000000"/>
                          <w:sz w:val="16"/>
                          <w:szCs w:val="16"/>
                        </w:rPr>
                        <w:t>among training/C</w:t>
                      </w:r>
                      <w:r w:rsidR="002D622A">
                        <w:rPr>
                          <w:color w:val="000000"/>
                          <w:sz w:val="16"/>
                          <w:szCs w:val="16"/>
                        </w:rPr>
                        <w:t>o</w:t>
                      </w:r>
                      <w:r>
                        <w:rPr>
                          <w:color w:val="000000"/>
                          <w:sz w:val="16"/>
                          <w:szCs w:val="16"/>
                        </w:rPr>
                        <w:t xml:space="preserve">P/webinar participants of </w:t>
                      </w:r>
                      <w:r w:rsidRPr="005F0870">
                        <w:rPr>
                          <w:color w:val="000000"/>
                          <w:sz w:val="16"/>
                          <w:szCs w:val="16"/>
                        </w:rPr>
                        <w:t xml:space="preserve">VAWD (dynamics, prevalence, drivers); </w:t>
                      </w:r>
                      <w:r w:rsidRPr="005F0870">
                        <w:rPr>
                          <w:b/>
                          <w:bCs/>
                          <w:color w:val="000000"/>
                          <w:sz w:val="16"/>
                          <w:szCs w:val="16"/>
                        </w:rPr>
                        <w:t>i</w:t>
                      </w:r>
                      <w:r w:rsidRPr="005F0870">
                        <w:rPr>
                          <w:b/>
                          <w:color w:val="000000"/>
                          <w:sz w:val="16"/>
                          <w:szCs w:val="16"/>
                        </w:rPr>
                        <w:t>mproved confidence &amp; skills</w:t>
                      </w:r>
                      <w:r w:rsidRPr="005F0870">
                        <w:rPr>
                          <w:color w:val="000000"/>
                          <w:sz w:val="16"/>
                          <w:szCs w:val="16"/>
                        </w:rPr>
                        <w:t xml:space="preserve"> to act on</w:t>
                      </w:r>
                      <w:r>
                        <w:rPr>
                          <w:color w:val="000000"/>
                          <w:sz w:val="16"/>
                          <w:szCs w:val="16"/>
                        </w:rPr>
                        <w:t xml:space="preserve"> the </w:t>
                      </w:r>
                      <w:r w:rsidRPr="005F0870">
                        <w:rPr>
                          <w:color w:val="000000"/>
                          <w:sz w:val="16"/>
                          <w:szCs w:val="16"/>
                        </w:rPr>
                        <w:t xml:space="preserve">drivers; </w:t>
                      </w:r>
                      <w:r w:rsidRPr="005F0870">
                        <w:rPr>
                          <w:b/>
                          <w:bCs/>
                          <w:color w:val="000000"/>
                          <w:sz w:val="16"/>
                          <w:szCs w:val="16"/>
                        </w:rPr>
                        <w:t>i</w:t>
                      </w:r>
                      <w:r w:rsidRPr="005F0870">
                        <w:rPr>
                          <w:b/>
                          <w:color w:val="000000"/>
                          <w:sz w:val="16"/>
                          <w:szCs w:val="16"/>
                        </w:rPr>
                        <w:t>ncreased awareness</w:t>
                      </w:r>
                      <w:r w:rsidRPr="005F0870">
                        <w:rPr>
                          <w:color w:val="000000"/>
                          <w:sz w:val="16"/>
                          <w:szCs w:val="16"/>
                        </w:rPr>
                        <w:t xml:space="preserve"> of</w:t>
                      </w:r>
                      <w:r>
                        <w:rPr>
                          <w:color w:val="000000"/>
                          <w:sz w:val="16"/>
                          <w:szCs w:val="16"/>
                        </w:rPr>
                        <w:t xml:space="preserve"> </w:t>
                      </w:r>
                      <w:r w:rsidRPr="005F0870">
                        <w:rPr>
                          <w:color w:val="000000"/>
                          <w:sz w:val="16"/>
                          <w:szCs w:val="16"/>
                        </w:rPr>
                        <w:t>tools</w:t>
                      </w:r>
                      <w:r>
                        <w:rPr>
                          <w:color w:val="000000"/>
                          <w:sz w:val="16"/>
                          <w:szCs w:val="16"/>
                        </w:rPr>
                        <w:t xml:space="preserve"> for action</w:t>
                      </w:r>
                      <w:r w:rsidRPr="005F0870">
                        <w:rPr>
                          <w:color w:val="000000"/>
                          <w:sz w:val="16"/>
                          <w:szCs w:val="16"/>
                        </w:rPr>
                        <w:t xml:space="preserve">; </w:t>
                      </w:r>
                      <w:r w:rsidRPr="005F0870">
                        <w:rPr>
                          <w:b/>
                          <w:bCs/>
                          <w:color w:val="000000"/>
                          <w:sz w:val="16"/>
                          <w:szCs w:val="16"/>
                        </w:rPr>
                        <w:t>de</w:t>
                      </w:r>
                      <w:r w:rsidRPr="005F0870">
                        <w:rPr>
                          <w:b/>
                          <w:color w:val="000000"/>
                          <w:sz w:val="16"/>
                          <w:szCs w:val="16"/>
                        </w:rPr>
                        <w:t xml:space="preserve">monstrated </w:t>
                      </w:r>
                      <w:r>
                        <w:rPr>
                          <w:b/>
                          <w:color w:val="000000"/>
                          <w:sz w:val="16"/>
                          <w:szCs w:val="16"/>
                        </w:rPr>
                        <w:t>commit-ment</w:t>
                      </w:r>
                      <w:r w:rsidRPr="005F0870">
                        <w:rPr>
                          <w:b/>
                          <w:color w:val="000000"/>
                          <w:sz w:val="16"/>
                          <w:szCs w:val="16"/>
                        </w:rPr>
                        <w:t xml:space="preserve"> </w:t>
                      </w:r>
                      <w:r w:rsidRPr="005F0870">
                        <w:rPr>
                          <w:color w:val="000000"/>
                          <w:sz w:val="16"/>
                          <w:szCs w:val="16"/>
                        </w:rPr>
                        <w:t xml:space="preserve">to address </w:t>
                      </w:r>
                      <w:r>
                        <w:rPr>
                          <w:color w:val="000000"/>
                          <w:sz w:val="16"/>
                          <w:szCs w:val="16"/>
                        </w:rPr>
                        <w:t xml:space="preserve">the </w:t>
                      </w:r>
                      <w:r w:rsidRPr="005F0870">
                        <w:rPr>
                          <w:color w:val="000000"/>
                          <w:sz w:val="16"/>
                          <w:szCs w:val="16"/>
                        </w:rPr>
                        <w:t>drivers</w:t>
                      </w:r>
                      <w:r>
                        <w:rPr>
                          <w:color w:val="000000"/>
                          <w:sz w:val="16"/>
                          <w:szCs w:val="16"/>
                        </w:rPr>
                        <w:t xml:space="preserve"> &amp; take action</w:t>
                      </w:r>
                    </w:p>
                    <w:p w14:paraId="511CA704" w14:textId="77777777" w:rsidR="00AD178B" w:rsidRPr="00A3122E" w:rsidRDefault="00AD178B">
                      <w:pPr>
                        <w:spacing w:after="20"/>
                        <w:ind w:left="-142" w:right="-112"/>
                        <w:rPr>
                          <w:sz w:val="16"/>
                          <w:szCs w:val="16"/>
                        </w:rPr>
                      </w:pPr>
                      <w:r w:rsidRPr="00A3122E">
                        <w:rPr>
                          <w:bCs/>
                          <w:sz w:val="16"/>
                          <w:szCs w:val="16"/>
                          <w:u w:val="single"/>
                        </w:rPr>
                        <w:t>ORGANISATIONAL LEVEL</w:t>
                      </w:r>
                      <w:r w:rsidRPr="00A3122E">
                        <w:rPr>
                          <w:bCs/>
                          <w:sz w:val="16"/>
                          <w:szCs w:val="16"/>
                        </w:rPr>
                        <w:t xml:space="preserve"> </w:t>
                      </w:r>
                      <w:r w:rsidRPr="00A3122E">
                        <w:rPr>
                          <w:b/>
                          <w:sz w:val="16"/>
                          <w:szCs w:val="16"/>
                        </w:rPr>
                        <w:t xml:space="preserve">Improved capacity </w:t>
                      </w:r>
                      <w:r w:rsidRPr="00A3122E">
                        <w:rPr>
                          <w:sz w:val="16"/>
                          <w:szCs w:val="16"/>
                        </w:rPr>
                        <w:t>among organisations</w:t>
                      </w:r>
                      <w:r>
                        <w:rPr>
                          <w:sz w:val="16"/>
                          <w:szCs w:val="16"/>
                        </w:rPr>
                        <w:t xml:space="preserve"> &amp; structures </w:t>
                      </w:r>
                      <w:r w:rsidRPr="00A3122E">
                        <w:rPr>
                          <w:sz w:val="16"/>
                          <w:szCs w:val="16"/>
                        </w:rPr>
                        <w:t>to further their inclusive PVAW practices/intersectional work</w:t>
                      </w:r>
                    </w:p>
                    <w:p w14:paraId="534012D4" w14:textId="77777777" w:rsidR="00AD178B" w:rsidRPr="00AC73E9" w:rsidRDefault="00AD178B">
                      <w:pPr>
                        <w:ind w:left="-142" w:right="-113"/>
                        <w:rPr>
                          <w:sz w:val="16"/>
                          <w:szCs w:val="16"/>
                        </w:rPr>
                      </w:pPr>
                      <w:r w:rsidRPr="00A34BDD">
                        <w:rPr>
                          <w:sz w:val="16"/>
                          <w:szCs w:val="16"/>
                          <w:u w:val="single"/>
                        </w:rPr>
                        <w:t>SECTOR LEVEL</w:t>
                      </w:r>
                      <w:r w:rsidRPr="00A34BDD">
                        <w:rPr>
                          <w:sz w:val="16"/>
                          <w:szCs w:val="16"/>
                        </w:rPr>
                        <w:t xml:space="preserve"> </w:t>
                      </w:r>
                      <w:r w:rsidRPr="00C92A14">
                        <w:rPr>
                          <w:b/>
                          <w:bCs/>
                          <w:sz w:val="16"/>
                          <w:szCs w:val="16"/>
                        </w:rPr>
                        <w:t>Enhanced</w:t>
                      </w:r>
                      <w:r w:rsidRPr="000D31AB">
                        <w:rPr>
                          <w:b/>
                          <w:bCs/>
                          <w:sz w:val="16"/>
                          <w:szCs w:val="16"/>
                        </w:rPr>
                        <w:t xml:space="preserve"> opps</w:t>
                      </w:r>
                      <w:r>
                        <w:rPr>
                          <w:sz w:val="16"/>
                          <w:szCs w:val="16"/>
                        </w:rPr>
                        <w:t xml:space="preserve"> for cross-sector collabs</w:t>
                      </w:r>
                    </w:p>
                  </w:txbxContent>
                </v:textbox>
              </v:roundrect>
            </w:pict>
          </mc:Fallback>
        </mc:AlternateContent>
      </w:r>
      <w:r>
        <w:rPr>
          <w:noProof/>
          <w:lang w:eastAsia="en-AU"/>
        </w:rPr>
        <mc:AlternateContent>
          <mc:Choice Requires="wps">
            <w:drawing>
              <wp:anchor distT="0" distB="0" distL="114300" distR="114300" simplePos="0" relativeHeight="251658263" behindDoc="0" locked="0" layoutInCell="1" allowOverlap="1" wp14:anchorId="0C26C548" wp14:editId="466B1E11">
                <wp:simplePos x="0" y="0"/>
                <wp:positionH relativeFrom="column">
                  <wp:posOffset>2443816</wp:posOffset>
                </wp:positionH>
                <wp:positionV relativeFrom="paragraph">
                  <wp:posOffset>129989</wp:posOffset>
                </wp:positionV>
                <wp:extent cx="3347720" cy="1770659"/>
                <wp:effectExtent l="0" t="0" r="17780" b="7620"/>
                <wp:wrapNone/>
                <wp:docPr id="42" name="Rounded 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47720" cy="1770659"/>
                        </a:xfrm>
                        <a:prstGeom prst="roundRect">
                          <a:avLst>
                            <a:gd name="adj" fmla="val 13136"/>
                          </a:avLst>
                        </a:prstGeom>
                        <a:solidFill>
                          <a:srgbClr val="007AAA">
                            <a:alpha val="7000"/>
                          </a:srgbClr>
                        </a:solidFill>
                        <a:ln w="6350" cap="flat" cmpd="sng" algn="ctr">
                          <a:solidFill>
                            <a:srgbClr val="007AAA"/>
                          </a:solidFill>
                          <a:prstDash val="solid"/>
                        </a:ln>
                        <a:effectLst/>
                      </wps:spPr>
                      <wps:txbx>
                        <w:txbxContent>
                          <w:p w14:paraId="32696B7E" w14:textId="77777777" w:rsidR="00AD178B" w:rsidRPr="003566D1" w:rsidRDefault="00AD178B">
                            <w:pPr>
                              <w:snapToGrid w:val="0"/>
                              <w:spacing w:after="10"/>
                              <w:ind w:left="-113"/>
                              <w:rPr>
                                <w:bCs/>
                                <w:sz w:val="16"/>
                                <w:szCs w:val="16"/>
                              </w:rPr>
                            </w:pPr>
                            <w:r w:rsidRPr="003566D1">
                              <w:rPr>
                                <w:b/>
                                <w:sz w:val="16"/>
                                <w:szCs w:val="16"/>
                              </w:rPr>
                              <w:t>4 x professional development sessions</w:t>
                            </w:r>
                            <w:r w:rsidRPr="003566D1">
                              <w:rPr>
                                <w:bCs/>
                                <w:sz w:val="16"/>
                                <w:szCs w:val="16"/>
                              </w:rPr>
                              <w:t xml:space="preserve"> </w:t>
                            </w:r>
                            <w:r>
                              <w:rPr>
                                <w:bCs/>
                                <w:sz w:val="16"/>
                                <w:szCs w:val="16"/>
                              </w:rPr>
                              <w:t>to EbE Team</w:t>
                            </w:r>
                          </w:p>
                          <w:p w14:paraId="114D7C0B" w14:textId="77777777" w:rsidR="00AD178B" w:rsidRDefault="00AD178B">
                            <w:pPr>
                              <w:snapToGrid w:val="0"/>
                              <w:spacing w:after="10"/>
                              <w:ind w:left="-113" w:right="-67"/>
                              <w:rPr>
                                <w:bCs/>
                                <w:color w:val="FF0000"/>
                                <w:sz w:val="16"/>
                                <w:szCs w:val="16"/>
                              </w:rPr>
                            </w:pPr>
                            <w:r w:rsidRPr="004F2CD9">
                              <w:rPr>
                                <w:bCs/>
                                <w:color w:val="000000" w:themeColor="text1"/>
                                <w:sz w:val="16"/>
                                <w:szCs w:val="16"/>
                              </w:rPr>
                              <w:t>At least</w:t>
                            </w:r>
                            <w:r>
                              <w:rPr>
                                <w:b/>
                                <w:color w:val="000000" w:themeColor="text1"/>
                                <w:sz w:val="16"/>
                                <w:szCs w:val="16"/>
                              </w:rPr>
                              <w:t xml:space="preserve"> </w:t>
                            </w:r>
                            <w:r w:rsidRPr="00471778">
                              <w:rPr>
                                <w:b/>
                                <w:color w:val="000000" w:themeColor="text1"/>
                                <w:sz w:val="16"/>
                                <w:szCs w:val="16"/>
                              </w:rPr>
                              <w:t xml:space="preserve">8 x </w:t>
                            </w:r>
                            <w:r>
                              <w:rPr>
                                <w:b/>
                                <w:color w:val="000000" w:themeColor="text1"/>
                                <w:sz w:val="16"/>
                                <w:szCs w:val="16"/>
                              </w:rPr>
                              <w:t xml:space="preserve">EbE </w:t>
                            </w:r>
                            <w:r w:rsidRPr="00471778">
                              <w:rPr>
                                <w:b/>
                                <w:color w:val="000000" w:themeColor="text1"/>
                                <w:sz w:val="16"/>
                                <w:szCs w:val="16"/>
                              </w:rPr>
                              <w:t xml:space="preserve">consultancy/advice </w:t>
                            </w:r>
                            <w:r>
                              <w:rPr>
                                <w:b/>
                                <w:color w:val="000000" w:themeColor="text1"/>
                                <w:sz w:val="16"/>
                                <w:szCs w:val="16"/>
                              </w:rPr>
                              <w:t xml:space="preserve">engagements </w:t>
                            </w:r>
                            <w:r w:rsidRPr="005A577A">
                              <w:rPr>
                                <w:bCs/>
                                <w:color w:val="000000" w:themeColor="text1"/>
                                <w:sz w:val="16"/>
                                <w:szCs w:val="16"/>
                              </w:rPr>
                              <w:t>per year</w:t>
                            </w:r>
                            <w:r>
                              <w:rPr>
                                <w:b/>
                                <w:color w:val="000000" w:themeColor="text1"/>
                                <w:sz w:val="16"/>
                                <w:szCs w:val="16"/>
                              </w:rPr>
                              <w:t xml:space="preserve"> </w:t>
                            </w:r>
                            <w:r w:rsidRPr="005A577A">
                              <w:rPr>
                                <w:bCs/>
                                <w:color w:val="000000" w:themeColor="text1"/>
                                <w:sz w:val="16"/>
                                <w:szCs w:val="16"/>
                              </w:rPr>
                              <w:t>(opp</w:t>
                            </w:r>
                            <w:r>
                              <w:rPr>
                                <w:bCs/>
                                <w:color w:val="000000" w:themeColor="text1"/>
                                <w:sz w:val="16"/>
                                <w:szCs w:val="16"/>
                              </w:rPr>
                              <w:t>s offered through</w:t>
                            </w:r>
                            <w:r w:rsidRPr="00471778">
                              <w:rPr>
                                <w:bCs/>
                                <w:color w:val="000000" w:themeColor="text1"/>
                                <w:sz w:val="16"/>
                                <w:szCs w:val="16"/>
                              </w:rPr>
                              <w:t xml:space="preserve"> the Program</w:t>
                            </w:r>
                            <w:r>
                              <w:rPr>
                                <w:bCs/>
                                <w:color w:val="000000" w:themeColor="text1"/>
                                <w:sz w:val="16"/>
                                <w:szCs w:val="16"/>
                              </w:rPr>
                              <w:t>) (engagements = WDV &amp; external)</w:t>
                            </w:r>
                          </w:p>
                          <w:p w14:paraId="24A9EC65" w14:textId="77777777" w:rsidR="00AD178B" w:rsidRDefault="00AD178B" w:rsidP="00AD178B">
                            <w:pPr>
                              <w:spacing w:after="10"/>
                              <w:ind w:left="-113" w:right="-201"/>
                              <w:rPr>
                                <w:color w:val="FF0000"/>
                                <w:sz w:val="16"/>
                                <w:szCs w:val="16"/>
                              </w:rPr>
                            </w:pPr>
                            <w:r w:rsidRPr="00597978">
                              <w:rPr>
                                <w:bCs/>
                                <w:sz w:val="16"/>
                                <w:szCs w:val="16"/>
                              </w:rPr>
                              <w:t xml:space="preserve">Disability &amp; social services </w:t>
                            </w:r>
                            <w:r w:rsidRPr="004F2CD9">
                              <w:rPr>
                                <w:b/>
                                <w:sz w:val="16"/>
                                <w:szCs w:val="16"/>
                              </w:rPr>
                              <w:t xml:space="preserve">workforces </w:t>
                            </w:r>
                            <w:r w:rsidRPr="000C70A5">
                              <w:rPr>
                                <w:b/>
                                <w:sz w:val="16"/>
                                <w:szCs w:val="16"/>
                              </w:rPr>
                              <w:t>training</w:t>
                            </w:r>
                            <w:r w:rsidRPr="00597978">
                              <w:rPr>
                                <w:bCs/>
                                <w:sz w:val="16"/>
                                <w:szCs w:val="16"/>
                              </w:rPr>
                              <w:t xml:space="preserve"> </w:t>
                            </w:r>
                            <w:r>
                              <w:rPr>
                                <w:bCs/>
                                <w:sz w:val="16"/>
                                <w:szCs w:val="16"/>
                              </w:rPr>
                              <w:t>(</w:t>
                            </w:r>
                            <w:r>
                              <w:rPr>
                                <w:sz w:val="16"/>
                                <w:szCs w:val="16"/>
                              </w:rPr>
                              <w:t>incl. webinars)</w:t>
                            </w:r>
                            <w:r w:rsidRPr="00597978">
                              <w:rPr>
                                <w:bCs/>
                                <w:sz w:val="16"/>
                                <w:szCs w:val="16"/>
                              </w:rPr>
                              <w:t xml:space="preserve"> </w:t>
                            </w:r>
                            <w:r w:rsidRPr="00DD166B">
                              <w:rPr>
                                <w:sz w:val="16"/>
                                <w:szCs w:val="16"/>
                              </w:rPr>
                              <w:t xml:space="preserve">with </w:t>
                            </w:r>
                            <w:r w:rsidRPr="00597978">
                              <w:rPr>
                                <w:sz w:val="16"/>
                                <w:szCs w:val="16"/>
                              </w:rPr>
                              <w:t xml:space="preserve">flexible delivery </w:t>
                            </w:r>
                            <w:r>
                              <w:rPr>
                                <w:sz w:val="16"/>
                                <w:szCs w:val="16"/>
                              </w:rPr>
                              <w:t xml:space="preserve">modes &amp; </w:t>
                            </w:r>
                            <w:r w:rsidRPr="00597978">
                              <w:rPr>
                                <w:sz w:val="16"/>
                                <w:szCs w:val="16"/>
                              </w:rPr>
                              <w:t>modules</w:t>
                            </w:r>
                            <w:r>
                              <w:rPr>
                                <w:sz w:val="16"/>
                                <w:szCs w:val="16"/>
                              </w:rPr>
                              <w:t xml:space="preserve">; </w:t>
                            </w:r>
                            <w:r w:rsidRPr="00597978">
                              <w:rPr>
                                <w:bCs/>
                                <w:sz w:val="16"/>
                                <w:szCs w:val="16"/>
                              </w:rPr>
                              <w:t xml:space="preserve">min. </w:t>
                            </w:r>
                            <w:r w:rsidRPr="003566D1">
                              <w:rPr>
                                <w:b/>
                                <w:sz w:val="16"/>
                                <w:szCs w:val="16"/>
                              </w:rPr>
                              <w:t>150 participants</w:t>
                            </w:r>
                            <w:r>
                              <w:rPr>
                                <w:bCs/>
                                <w:sz w:val="16"/>
                                <w:szCs w:val="16"/>
                              </w:rPr>
                              <w:t xml:space="preserve"> per year</w:t>
                            </w:r>
                          </w:p>
                          <w:p w14:paraId="5299CE74" w14:textId="77777777" w:rsidR="00AD178B" w:rsidRDefault="00AD178B" w:rsidP="00AD178B">
                            <w:pPr>
                              <w:spacing w:after="10"/>
                              <w:ind w:left="-113" w:right="-201"/>
                              <w:rPr>
                                <w:color w:val="FF0000"/>
                                <w:sz w:val="16"/>
                                <w:szCs w:val="16"/>
                              </w:rPr>
                            </w:pPr>
                            <w:r w:rsidRPr="00AD178B">
                              <w:rPr>
                                <w:sz w:val="16"/>
                                <w:szCs w:val="16"/>
                              </w:rPr>
                              <w:t xml:space="preserve">WHS </w:t>
                            </w:r>
                            <w:r w:rsidRPr="00AD178B">
                              <w:rPr>
                                <w:b/>
                                <w:sz w:val="16"/>
                                <w:szCs w:val="16"/>
                              </w:rPr>
                              <w:t>workforces</w:t>
                            </w:r>
                            <w:r w:rsidRPr="00AD178B">
                              <w:rPr>
                                <w:bCs/>
                                <w:sz w:val="16"/>
                                <w:szCs w:val="16"/>
                              </w:rPr>
                              <w:t xml:space="preserve"> </w:t>
                            </w:r>
                            <w:r w:rsidRPr="00AD178B">
                              <w:rPr>
                                <w:b/>
                                <w:sz w:val="16"/>
                                <w:szCs w:val="16"/>
                              </w:rPr>
                              <w:t>training</w:t>
                            </w:r>
                            <w:r w:rsidRPr="00AD178B">
                              <w:rPr>
                                <w:bCs/>
                                <w:sz w:val="16"/>
                                <w:szCs w:val="16"/>
                              </w:rPr>
                              <w:t xml:space="preserve"> to strengthen their intersectional prevention</w:t>
                            </w:r>
                            <w:r w:rsidRPr="00AD178B">
                              <w:rPr>
                                <w:bCs/>
                                <w:color w:val="000000" w:themeColor="text1"/>
                                <w:sz w:val="16"/>
                                <w:szCs w:val="16"/>
                              </w:rPr>
                              <w:t xml:space="preserve"> lens</w:t>
                            </w:r>
                          </w:p>
                          <w:p w14:paraId="574315F0" w14:textId="1D1F15BE" w:rsidR="00AD178B" w:rsidRPr="00AD178B" w:rsidRDefault="00AD178B" w:rsidP="00AD178B">
                            <w:pPr>
                              <w:spacing w:after="10"/>
                              <w:ind w:left="-113" w:right="-201"/>
                              <w:rPr>
                                <w:color w:val="FF0000"/>
                                <w:sz w:val="16"/>
                                <w:szCs w:val="16"/>
                              </w:rPr>
                            </w:pPr>
                            <w:r>
                              <w:rPr>
                                <w:sz w:val="16"/>
                                <w:szCs w:val="16"/>
                              </w:rPr>
                              <w:t>Other</w:t>
                            </w:r>
                            <w:r w:rsidRPr="00AD178B">
                              <w:rPr>
                                <w:bCs/>
                                <w:color w:val="000000" w:themeColor="text1"/>
                                <w:sz w:val="16"/>
                                <w:szCs w:val="16"/>
                              </w:rPr>
                              <w:t xml:space="preserve"> </w:t>
                            </w:r>
                            <w:r w:rsidRPr="00AD178B">
                              <w:rPr>
                                <w:b/>
                                <w:color w:val="000000" w:themeColor="text1"/>
                                <w:sz w:val="16"/>
                                <w:szCs w:val="16"/>
                              </w:rPr>
                              <w:t>p</w:t>
                            </w:r>
                            <w:r w:rsidRPr="00AD178B">
                              <w:rPr>
                                <w:b/>
                                <w:sz w:val="16"/>
                                <w:szCs w:val="16"/>
                              </w:rPr>
                              <w:t>resentations</w:t>
                            </w:r>
                            <w:r w:rsidRPr="00AD178B">
                              <w:rPr>
                                <w:bCs/>
                                <w:sz w:val="16"/>
                                <w:szCs w:val="16"/>
                              </w:rPr>
                              <w:t xml:space="preserve"> (incl. webinars) for sector awareness building </w:t>
                            </w:r>
                          </w:p>
                          <w:p w14:paraId="43AD7553" w14:textId="77777777" w:rsidR="00AD178B" w:rsidRPr="003566D1" w:rsidRDefault="00AD178B">
                            <w:pPr>
                              <w:snapToGrid w:val="0"/>
                              <w:spacing w:after="10"/>
                              <w:ind w:left="-113"/>
                              <w:rPr>
                                <w:bCs/>
                                <w:sz w:val="16"/>
                                <w:szCs w:val="16"/>
                              </w:rPr>
                            </w:pPr>
                            <w:r>
                              <w:rPr>
                                <w:bCs/>
                                <w:sz w:val="16"/>
                                <w:szCs w:val="16"/>
                              </w:rPr>
                              <w:t xml:space="preserve">At least </w:t>
                            </w:r>
                            <w:r w:rsidRPr="008643AD">
                              <w:rPr>
                                <w:b/>
                                <w:sz w:val="16"/>
                                <w:szCs w:val="16"/>
                              </w:rPr>
                              <w:t>12 x PVAWD resources</w:t>
                            </w:r>
                            <w:r w:rsidRPr="003566D1">
                              <w:rPr>
                                <w:bCs/>
                                <w:sz w:val="16"/>
                                <w:szCs w:val="16"/>
                              </w:rPr>
                              <w:t xml:space="preserve"> </w:t>
                            </w:r>
                            <w:r>
                              <w:rPr>
                                <w:bCs/>
                                <w:sz w:val="16"/>
                                <w:szCs w:val="16"/>
                              </w:rPr>
                              <w:t xml:space="preserve">(8 x online tools, 4 x videos) </w:t>
                            </w:r>
                          </w:p>
                          <w:p w14:paraId="707AC286" w14:textId="55A9840A" w:rsidR="00AD178B" w:rsidRDefault="00AD178B">
                            <w:pPr>
                              <w:spacing w:after="10"/>
                              <w:ind w:left="-113"/>
                              <w:rPr>
                                <w:bCs/>
                                <w:sz w:val="16"/>
                                <w:szCs w:val="16"/>
                              </w:rPr>
                            </w:pPr>
                            <w:r w:rsidRPr="00471778">
                              <w:rPr>
                                <w:b/>
                                <w:sz w:val="16"/>
                                <w:szCs w:val="16"/>
                              </w:rPr>
                              <w:t>1 x regional cross-sector C</w:t>
                            </w:r>
                            <w:r w:rsidR="002D622A">
                              <w:rPr>
                                <w:b/>
                                <w:sz w:val="16"/>
                                <w:szCs w:val="16"/>
                              </w:rPr>
                              <w:t>o</w:t>
                            </w:r>
                            <w:r w:rsidRPr="00471778">
                              <w:rPr>
                                <w:b/>
                                <w:sz w:val="16"/>
                                <w:szCs w:val="16"/>
                              </w:rPr>
                              <w:t xml:space="preserve">P </w:t>
                            </w:r>
                            <w:r w:rsidRPr="00471778">
                              <w:rPr>
                                <w:bCs/>
                                <w:sz w:val="16"/>
                                <w:szCs w:val="16"/>
                              </w:rPr>
                              <w:t xml:space="preserve">(disability &amp; </w:t>
                            </w:r>
                            <w:r>
                              <w:rPr>
                                <w:bCs/>
                                <w:sz w:val="16"/>
                                <w:szCs w:val="16"/>
                              </w:rPr>
                              <w:t>prevention</w:t>
                            </w:r>
                            <w:r w:rsidRPr="00471778">
                              <w:rPr>
                                <w:bCs/>
                                <w:sz w:val="16"/>
                                <w:szCs w:val="16"/>
                              </w:rPr>
                              <w:t xml:space="preserve">) </w:t>
                            </w:r>
                          </w:p>
                          <w:p w14:paraId="3085728F" w14:textId="77777777" w:rsidR="00AD178B" w:rsidRDefault="00AD178B">
                            <w:pPr>
                              <w:spacing w:after="10"/>
                              <w:ind w:left="-113"/>
                              <w:rPr>
                                <w:color w:val="000000" w:themeColor="text1"/>
                                <w:sz w:val="16"/>
                                <w:szCs w:val="16"/>
                              </w:rPr>
                            </w:pPr>
                            <w:r w:rsidRPr="000C6396">
                              <w:rPr>
                                <w:b/>
                                <w:color w:val="000000" w:themeColor="text1"/>
                                <w:sz w:val="16"/>
                                <w:szCs w:val="16"/>
                              </w:rPr>
                              <w:t>Program Team representation</w:t>
                            </w:r>
                            <w:r>
                              <w:rPr>
                                <w:bCs/>
                                <w:color w:val="000000" w:themeColor="text1"/>
                                <w:sz w:val="16"/>
                                <w:szCs w:val="16"/>
                              </w:rPr>
                              <w:t xml:space="preserve"> on</w:t>
                            </w:r>
                            <w:r w:rsidRPr="00471778">
                              <w:rPr>
                                <w:b/>
                                <w:color w:val="000000" w:themeColor="text1"/>
                                <w:sz w:val="16"/>
                                <w:szCs w:val="16"/>
                              </w:rPr>
                              <w:t xml:space="preserve"> </w:t>
                            </w:r>
                            <w:r w:rsidRPr="004F2CD9">
                              <w:rPr>
                                <w:bCs/>
                                <w:color w:val="000000" w:themeColor="text1"/>
                                <w:sz w:val="16"/>
                                <w:szCs w:val="16"/>
                              </w:rPr>
                              <w:t>at l</w:t>
                            </w:r>
                            <w:r>
                              <w:rPr>
                                <w:bCs/>
                                <w:color w:val="000000" w:themeColor="text1"/>
                                <w:sz w:val="16"/>
                                <w:szCs w:val="16"/>
                              </w:rPr>
                              <w:t>e</w:t>
                            </w:r>
                            <w:r w:rsidRPr="004F2CD9">
                              <w:rPr>
                                <w:bCs/>
                                <w:color w:val="000000" w:themeColor="text1"/>
                                <w:sz w:val="16"/>
                                <w:szCs w:val="16"/>
                              </w:rPr>
                              <w:t>ast</w:t>
                            </w:r>
                            <w:r>
                              <w:rPr>
                                <w:b/>
                                <w:color w:val="000000" w:themeColor="text1"/>
                                <w:sz w:val="16"/>
                                <w:szCs w:val="16"/>
                              </w:rPr>
                              <w:t xml:space="preserve"> 6 </w:t>
                            </w:r>
                            <w:r w:rsidRPr="00471778">
                              <w:rPr>
                                <w:b/>
                                <w:color w:val="000000" w:themeColor="text1"/>
                                <w:sz w:val="16"/>
                                <w:szCs w:val="16"/>
                              </w:rPr>
                              <w:t>committees</w:t>
                            </w:r>
                            <w:r>
                              <w:rPr>
                                <w:b/>
                                <w:color w:val="000000" w:themeColor="text1"/>
                                <w:sz w:val="16"/>
                                <w:szCs w:val="16"/>
                              </w:rPr>
                              <w:t xml:space="preserve"> or </w:t>
                            </w:r>
                            <w:r w:rsidRPr="00471778">
                              <w:rPr>
                                <w:b/>
                                <w:color w:val="000000" w:themeColor="text1"/>
                                <w:sz w:val="16"/>
                                <w:szCs w:val="16"/>
                              </w:rPr>
                              <w:t>networks</w:t>
                            </w:r>
                            <w:r>
                              <w:rPr>
                                <w:color w:val="000000" w:themeColor="text1"/>
                                <w:sz w:val="16"/>
                                <w:szCs w:val="16"/>
                              </w:rPr>
                              <w:t xml:space="preserve"> that have a </w:t>
                            </w:r>
                            <w:r w:rsidRPr="00471778">
                              <w:rPr>
                                <w:color w:val="000000" w:themeColor="text1"/>
                                <w:sz w:val="16"/>
                                <w:szCs w:val="16"/>
                              </w:rPr>
                              <w:t>disability</w:t>
                            </w:r>
                            <w:r>
                              <w:rPr>
                                <w:color w:val="000000" w:themeColor="text1"/>
                                <w:sz w:val="16"/>
                                <w:szCs w:val="16"/>
                              </w:rPr>
                              <w:t xml:space="preserve"> or prevention focus </w:t>
                            </w:r>
                          </w:p>
                          <w:p w14:paraId="0A88B6BD" w14:textId="77777777" w:rsidR="00AD178B" w:rsidRPr="008174EB" w:rsidRDefault="00AD178B">
                            <w:pPr>
                              <w:spacing w:after="10"/>
                              <w:ind w:left="-113"/>
                              <w:rPr>
                                <w:color w:val="000000" w:themeColor="text1"/>
                                <w:sz w:val="16"/>
                                <w:szCs w:val="16"/>
                              </w:rPr>
                            </w:pPr>
                            <w:r w:rsidRPr="004F2CD9">
                              <w:rPr>
                                <w:b/>
                                <w:bCs/>
                                <w:color w:val="000000" w:themeColor="text1"/>
                                <w:sz w:val="16"/>
                                <w:szCs w:val="16"/>
                              </w:rPr>
                              <w:t>3</w:t>
                            </w:r>
                            <w:r w:rsidRPr="00471778">
                              <w:rPr>
                                <w:b/>
                                <w:color w:val="000000" w:themeColor="text1"/>
                                <w:sz w:val="16"/>
                                <w:szCs w:val="16"/>
                              </w:rPr>
                              <w:t xml:space="preserve"> x </w:t>
                            </w:r>
                            <w:r>
                              <w:rPr>
                                <w:b/>
                                <w:color w:val="000000" w:themeColor="text1"/>
                                <w:sz w:val="16"/>
                                <w:szCs w:val="16"/>
                              </w:rPr>
                              <w:t xml:space="preserve">Program Team </w:t>
                            </w:r>
                            <w:r w:rsidRPr="00471778">
                              <w:rPr>
                                <w:b/>
                                <w:color w:val="000000" w:themeColor="text1"/>
                                <w:sz w:val="16"/>
                                <w:szCs w:val="16"/>
                              </w:rPr>
                              <w:t xml:space="preserve">consultancies </w:t>
                            </w:r>
                            <w:r w:rsidRPr="00015E7B">
                              <w:rPr>
                                <w:bCs/>
                                <w:color w:val="000000" w:themeColor="text1"/>
                                <w:sz w:val="16"/>
                                <w:szCs w:val="16"/>
                              </w:rPr>
                              <w:t>per year</w:t>
                            </w:r>
                            <w:r>
                              <w:rPr>
                                <w:b/>
                                <w:color w:val="000000" w:themeColor="text1"/>
                                <w:sz w:val="16"/>
                                <w:szCs w:val="16"/>
                              </w:rPr>
                              <w:t xml:space="preserve"> </w:t>
                            </w:r>
                            <w:r w:rsidRPr="00471778">
                              <w:rPr>
                                <w:bCs/>
                                <w:color w:val="000000" w:themeColor="text1"/>
                                <w:sz w:val="16"/>
                                <w:szCs w:val="16"/>
                              </w:rPr>
                              <w:t>on PVAWD resources &amp; training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26C548" id="Rounded Rectangle 42" o:spid="_x0000_s1049" style="position:absolute;margin-left:192.45pt;margin-top:10.25pt;width:263.6pt;height:139.4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" fillcolor="#007aaa" strokecolor="#007aaa" strokeweight=".5pt">
                <v:fill opacity="4626f"/>
                <v:path arrowok="t"/>
                <v:textbox>
                  <w:txbxContent>
                    <w:p w14:paraId="32696B7E" w14:textId="77777777" w:rsidR="00AD178B" w:rsidRPr="003566D1" w:rsidRDefault="00AD178B">
                      <w:pPr>
                        <w:snapToGrid w:val="0"/>
                        <w:spacing w:after="10"/>
                        <w:ind w:left="-113"/>
                        <w:rPr>
                          <w:bCs/>
                          <w:sz w:val="16"/>
                          <w:szCs w:val="16"/>
                        </w:rPr>
                      </w:pPr>
                      <w:r w:rsidRPr="003566D1">
                        <w:rPr>
                          <w:b/>
                          <w:sz w:val="16"/>
                          <w:szCs w:val="16"/>
                        </w:rPr>
                        <w:t>4 x professional development sessions</w:t>
                      </w:r>
                      <w:r w:rsidRPr="003566D1">
                        <w:rPr>
                          <w:bCs/>
                          <w:sz w:val="16"/>
                          <w:szCs w:val="16"/>
                        </w:rPr>
                        <w:t xml:space="preserve"> </w:t>
                      </w:r>
                      <w:r>
                        <w:rPr>
                          <w:bCs/>
                          <w:sz w:val="16"/>
                          <w:szCs w:val="16"/>
                        </w:rPr>
                        <w:t>to EbE Team</w:t>
                      </w:r>
                    </w:p>
                    <w:p w14:paraId="114D7C0B" w14:textId="77777777" w:rsidR="00AD178B" w:rsidRDefault="00AD178B">
                      <w:pPr>
                        <w:snapToGrid w:val="0"/>
                        <w:spacing w:after="10"/>
                        <w:ind w:left="-113" w:right="-67"/>
                        <w:rPr>
                          <w:bCs/>
                          <w:color w:val="FF0000"/>
                          <w:sz w:val="16"/>
                          <w:szCs w:val="16"/>
                        </w:rPr>
                      </w:pPr>
                      <w:r w:rsidRPr="004F2CD9">
                        <w:rPr>
                          <w:bCs/>
                          <w:color w:val="000000" w:themeColor="text1"/>
                          <w:sz w:val="16"/>
                          <w:szCs w:val="16"/>
                        </w:rPr>
                        <w:t>At least</w:t>
                      </w:r>
                      <w:r>
                        <w:rPr>
                          <w:b/>
                          <w:color w:val="000000" w:themeColor="text1"/>
                          <w:sz w:val="16"/>
                          <w:szCs w:val="16"/>
                        </w:rPr>
                        <w:t xml:space="preserve"> </w:t>
                      </w:r>
                      <w:r w:rsidRPr="00471778">
                        <w:rPr>
                          <w:b/>
                          <w:color w:val="000000" w:themeColor="text1"/>
                          <w:sz w:val="16"/>
                          <w:szCs w:val="16"/>
                        </w:rPr>
                        <w:t xml:space="preserve">8 x </w:t>
                      </w:r>
                      <w:r>
                        <w:rPr>
                          <w:b/>
                          <w:color w:val="000000" w:themeColor="text1"/>
                          <w:sz w:val="16"/>
                          <w:szCs w:val="16"/>
                        </w:rPr>
                        <w:t xml:space="preserve">EbE </w:t>
                      </w:r>
                      <w:r w:rsidRPr="00471778">
                        <w:rPr>
                          <w:b/>
                          <w:color w:val="000000" w:themeColor="text1"/>
                          <w:sz w:val="16"/>
                          <w:szCs w:val="16"/>
                        </w:rPr>
                        <w:t xml:space="preserve">consultancy/advice </w:t>
                      </w:r>
                      <w:r>
                        <w:rPr>
                          <w:b/>
                          <w:color w:val="000000" w:themeColor="text1"/>
                          <w:sz w:val="16"/>
                          <w:szCs w:val="16"/>
                        </w:rPr>
                        <w:t xml:space="preserve">engagements </w:t>
                      </w:r>
                      <w:r w:rsidRPr="005A577A">
                        <w:rPr>
                          <w:bCs/>
                          <w:color w:val="000000" w:themeColor="text1"/>
                          <w:sz w:val="16"/>
                          <w:szCs w:val="16"/>
                        </w:rPr>
                        <w:t>per year</w:t>
                      </w:r>
                      <w:r>
                        <w:rPr>
                          <w:b/>
                          <w:color w:val="000000" w:themeColor="text1"/>
                          <w:sz w:val="16"/>
                          <w:szCs w:val="16"/>
                        </w:rPr>
                        <w:t xml:space="preserve"> </w:t>
                      </w:r>
                      <w:r w:rsidRPr="005A577A">
                        <w:rPr>
                          <w:bCs/>
                          <w:color w:val="000000" w:themeColor="text1"/>
                          <w:sz w:val="16"/>
                          <w:szCs w:val="16"/>
                        </w:rPr>
                        <w:t>(opp</w:t>
                      </w:r>
                      <w:r>
                        <w:rPr>
                          <w:bCs/>
                          <w:color w:val="000000" w:themeColor="text1"/>
                          <w:sz w:val="16"/>
                          <w:szCs w:val="16"/>
                        </w:rPr>
                        <w:t>s offered through</w:t>
                      </w:r>
                      <w:r w:rsidRPr="00471778">
                        <w:rPr>
                          <w:bCs/>
                          <w:color w:val="000000" w:themeColor="text1"/>
                          <w:sz w:val="16"/>
                          <w:szCs w:val="16"/>
                        </w:rPr>
                        <w:t xml:space="preserve"> the Program</w:t>
                      </w:r>
                      <w:r>
                        <w:rPr>
                          <w:bCs/>
                          <w:color w:val="000000" w:themeColor="text1"/>
                          <w:sz w:val="16"/>
                          <w:szCs w:val="16"/>
                        </w:rPr>
                        <w:t>) (engagements = WDV &amp; external)</w:t>
                      </w:r>
                    </w:p>
                    <w:p w14:paraId="24A9EC65" w14:textId="77777777" w:rsidR="00AD178B" w:rsidRDefault="00AD178B" w:rsidP="00AD178B">
                      <w:pPr>
                        <w:spacing w:after="10"/>
                        <w:ind w:left="-113" w:right="-201"/>
                        <w:rPr>
                          <w:color w:val="FF0000"/>
                          <w:sz w:val="16"/>
                          <w:szCs w:val="16"/>
                        </w:rPr>
                      </w:pPr>
                      <w:r w:rsidRPr="00597978">
                        <w:rPr>
                          <w:bCs/>
                          <w:sz w:val="16"/>
                          <w:szCs w:val="16"/>
                        </w:rPr>
                        <w:t xml:space="preserve">Disability &amp; social services </w:t>
                      </w:r>
                      <w:r w:rsidRPr="004F2CD9">
                        <w:rPr>
                          <w:b/>
                          <w:sz w:val="16"/>
                          <w:szCs w:val="16"/>
                        </w:rPr>
                        <w:t xml:space="preserve">workforces </w:t>
                      </w:r>
                      <w:r w:rsidRPr="000C70A5">
                        <w:rPr>
                          <w:b/>
                          <w:sz w:val="16"/>
                          <w:szCs w:val="16"/>
                        </w:rPr>
                        <w:t>training</w:t>
                      </w:r>
                      <w:r w:rsidRPr="00597978">
                        <w:rPr>
                          <w:bCs/>
                          <w:sz w:val="16"/>
                          <w:szCs w:val="16"/>
                        </w:rPr>
                        <w:t xml:space="preserve"> </w:t>
                      </w:r>
                      <w:r>
                        <w:rPr>
                          <w:bCs/>
                          <w:sz w:val="16"/>
                          <w:szCs w:val="16"/>
                        </w:rPr>
                        <w:t>(</w:t>
                      </w:r>
                      <w:r>
                        <w:rPr>
                          <w:sz w:val="16"/>
                          <w:szCs w:val="16"/>
                        </w:rPr>
                        <w:t>incl. webinars)</w:t>
                      </w:r>
                      <w:r w:rsidRPr="00597978">
                        <w:rPr>
                          <w:bCs/>
                          <w:sz w:val="16"/>
                          <w:szCs w:val="16"/>
                        </w:rPr>
                        <w:t xml:space="preserve"> </w:t>
                      </w:r>
                      <w:r w:rsidRPr="00DD166B">
                        <w:rPr>
                          <w:sz w:val="16"/>
                          <w:szCs w:val="16"/>
                        </w:rPr>
                        <w:t xml:space="preserve">with </w:t>
                      </w:r>
                      <w:r w:rsidRPr="00597978">
                        <w:rPr>
                          <w:sz w:val="16"/>
                          <w:szCs w:val="16"/>
                        </w:rPr>
                        <w:t xml:space="preserve">flexible delivery </w:t>
                      </w:r>
                      <w:r>
                        <w:rPr>
                          <w:sz w:val="16"/>
                          <w:szCs w:val="16"/>
                        </w:rPr>
                        <w:t xml:space="preserve">modes &amp; </w:t>
                      </w:r>
                      <w:r w:rsidRPr="00597978">
                        <w:rPr>
                          <w:sz w:val="16"/>
                          <w:szCs w:val="16"/>
                        </w:rPr>
                        <w:t>modules</w:t>
                      </w:r>
                      <w:r>
                        <w:rPr>
                          <w:sz w:val="16"/>
                          <w:szCs w:val="16"/>
                        </w:rPr>
                        <w:t xml:space="preserve">; </w:t>
                      </w:r>
                      <w:r w:rsidRPr="00597978">
                        <w:rPr>
                          <w:bCs/>
                          <w:sz w:val="16"/>
                          <w:szCs w:val="16"/>
                        </w:rPr>
                        <w:t xml:space="preserve">min. </w:t>
                      </w:r>
                      <w:r w:rsidRPr="003566D1">
                        <w:rPr>
                          <w:b/>
                          <w:sz w:val="16"/>
                          <w:szCs w:val="16"/>
                        </w:rPr>
                        <w:t>150 participants</w:t>
                      </w:r>
                      <w:r>
                        <w:rPr>
                          <w:bCs/>
                          <w:sz w:val="16"/>
                          <w:szCs w:val="16"/>
                        </w:rPr>
                        <w:t xml:space="preserve"> per year</w:t>
                      </w:r>
                    </w:p>
                    <w:p w14:paraId="5299CE74" w14:textId="77777777" w:rsidR="00AD178B" w:rsidRDefault="00AD178B" w:rsidP="00AD178B">
                      <w:pPr>
                        <w:spacing w:after="10"/>
                        <w:ind w:left="-113" w:right="-201"/>
                        <w:rPr>
                          <w:color w:val="FF0000"/>
                          <w:sz w:val="16"/>
                          <w:szCs w:val="16"/>
                        </w:rPr>
                      </w:pPr>
                      <w:r w:rsidRPr="00AD178B">
                        <w:rPr>
                          <w:sz w:val="16"/>
                          <w:szCs w:val="16"/>
                        </w:rPr>
                        <w:t xml:space="preserve">WHS </w:t>
                      </w:r>
                      <w:r w:rsidRPr="00AD178B">
                        <w:rPr>
                          <w:b/>
                          <w:sz w:val="16"/>
                          <w:szCs w:val="16"/>
                        </w:rPr>
                        <w:t>workforces</w:t>
                      </w:r>
                      <w:r w:rsidRPr="00AD178B">
                        <w:rPr>
                          <w:bCs/>
                          <w:sz w:val="16"/>
                          <w:szCs w:val="16"/>
                        </w:rPr>
                        <w:t xml:space="preserve"> </w:t>
                      </w:r>
                      <w:r w:rsidRPr="00AD178B">
                        <w:rPr>
                          <w:b/>
                          <w:sz w:val="16"/>
                          <w:szCs w:val="16"/>
                        </w:rPr>
                        <w:t>training</w:t>
                      </w:r>
                      <w:r w:rsidRPr="00AD178B">
                        <w:rPr>
                          <w:bCs/>
                          <w:sz w:val="16"/>
                          <w:szCs w:val="16"/>
                        </w:rPr>
                        <w:t xml:space="preserve"> to strengthen their intersectional prevention</w:t>
                      </w:r>
                      <w:r w:rsidRPr="00AD178B">
                        <w:rPr>
                          <w:bCs/>
                          <w:color w:val="000000" w:themeColor="text1"/>
                          <w:sz w:val="16"/>
                          <w:szCs w:val="16"/>
                        </w:rPr>
                        <w:t xml:space="preserve"> lens</w:t>
                      </w:r>
                    </w:p>
                    <w:p w14:paraId="574315F0" w14:textId="1D1F15BE" w:rsidR="00AD178B" w:rsidRPr="00AD178B" w:rsidRDefault="00AD178B" w:rsidP="00AD178B">
                      <w:pPr>
                        <w:spacing w:after="10"/>
                        <w:ind w:left="-113" w:right="-201"/>
                        <w:rPr>
                          <w:color w:val="FF0000"/>
                          <w:sz w:val="16"/>
                          <w:szCs w:val="16"/>
                        </w:rPr>
                      </w:pPr>
                      <w:r>
                        <w:rPr>
                          <w:sz w:val="16"/>
                          <w:szCs w:val="16"/>
                        </w:rPr>
                        <w:t>Other</w:t>
                      </w:r>
                      <w:r w:rsidRPr="00AD178B">
                        <w:rPr>
                          <w:bCs/>
                          <w:color w:val="000000" w:themeColor="text1"/>
                          <w:sz w:val="16"/>
                          <w:szCs w:val="16"/>
                        </w:rPr>
                        <w:t xml:space="preserve"> </w:t>
                      </w:r>
                      <w:r w:rsidRPr="00AD178B">
                        <w:rPr>
                          <w:b/>
                          <w:color w:val="000000" w:themeColor="text1"/>
                          <w:sz w:val="16"/>
                          <w:szCs w:val="16"/>
                        </w:rPr>
                        <w:t>p</w:t>
                      </w:r>
                      <w:r w:rsidRPr="00AD178B">
                        <w:rPr>
                          <w:b/>
                          <w:sz w:val="16"/>
                          <w:szCs w:val="16"/>
                        </w:rPr>
                        <w:t>resentations</w:t>
                      </w:r>
                      <w:r w:rsidRPr="00AD178B">
                        <w:rPr>
                          <w:bCs/>
                          <w:sz w:val="16"/>
                          <w:szCs w:val="16"/>
                        </w:rPr>
                        <w:t xml:space="preserve"> (incl. webinars) for sector awareness building </w:t>
                      </w:r>
                    </w:p>
                    <w:p w14:paraId="43AD7553" w14:textId="77777777" w:rsidR="00AD178B" w:rsidRPr="003566D1" w:rsidRDefault="00AD178B">
                      <w:pPr>
                        <w:snapToGrid w:val="0"/>
                        <w:spacing w:after="10"/>
                        <w:ind w:left="-113"/>
                        <w:rPr>
                          <w:bCs/>
                          <w:sz w:val="16"/>
                          <w:szCs w:val="16"/>
                        </w:rPr>
                      </w:pPr>
                      <w:r>
                        <w:rPr>
                          <w:bCs/>
                          <w:sz w:val="16"/>
                          <w:szCs w:val="16"/>
                        </w:rPr>
                        <w:t xml:space="preserve">At least </w:t>
                      </w:r>
                      <w:r w:rsidRPr="008643AD">
                        <w:rPr>
                          <w:b/>
                          <w:sz w:val="16"/>
                          <w:szCs w:val="16"/>
                        </w:rPr>
                        <w:t>12 x PVAWD resources</w:t>
                      </w:r>
                      <w:r w:rsidRPr="003566D1">
                        <w:rPr>
                          <w:bCs/>
                          <w:sz w:val="16"/>
                          <w:szCs w:val="16"/>
                        </w:rPr>
                        <w:t xml:space="preserve"> </w:t>
                      </w:r>
                      <w:r>
                        <w:rPr>
                          <w:bCs/>
                          <w:sz w:val="16"/>
                          <w:szCs w:val="16"/>
                        </w:rPr>
                        <w:t xml:space="preserve">(8 x online tools, 4 x videos) </w:t>
                      </w:r>
                    </w:p>
                    <w:p w14:paraId="707AC286" w14:textId="55A9840A" w:rsidR="00AD178B" w:rsidRDefault="00AD178B">
                      <w:pPr>
                        <w:spacing w:after="10"/>
                        <w:ind w:left="-113"/>
                        <w:rPr>
                          <w:bCs/>
                          <w:sz w:val="16"/>
                          <w:szCs w:val="16"/>
                        </w:rPr>
                      </w:pPr>
                      <w:r w:rsidRPr="00471778">
                        <w:rPr>
                          <w:b/>
                          <w:sz w:val="16"/>
                          <w:szCs w:val="16"/>
                        </w:rPr>
                        <w:t>1 x regional cross-sector C</w:t>
                      </w:r>
                      <w:r w:rsidR="002D622A">
                        <w:rPr>
                          <w:b/>
                          <w:sz w:val="16"/>
                          <w:szCs w:val="16"/>
                        </w:rPr>
                        <w:t>o</w:t>
                      </w:r>
                      <w:r w:rsidRPr="00471778">
                        <w:rPr>
                          <w:b/>
                          <w:sz w:val="16"/>
                          <w:szCs w:val="16"/>
                        </w:rPr>
                        <w:t xml:space="preserve">P </w:t>
                      </w:r>
                      <w:r w:rsidRPr="00471778">
                        <w:rPr>
                          <w:bCs/>
                          <w:sz w:val="16"/>
                          <w:szCs w:val="16"/>
                        </w:rPr>
                        <w:t xml:space="preserve">(disability &amp; </w:t>
                      </w:r>
                      <w:r>
                        <w:rPr>
                          <w:bCs/>
                          <w:sz w:val="16"/>
                          <w:szCs w:val="16"/>
                        </w:rPr>
                        <w:t>prevention</w:t>
                      </w:r>
                      <w:r w:rsidRPr="00471778">
                        <w:rPr>
                          <w:bCs/>
                          <w:sz w:val="16"/>
                          <w:szCs w:val="16"/>
                        </w:rPr>
                        <w:t xml:space="preserve">) </w:t>
                      </w:r>
                    </w:p>
                    <w:p w14:paraId="3085728F" w14:textId="77777777" w:rsidR="00AD178B" w:rsidRDefault="00AD178B">
                      <w:pPr>
                        <w:spacing w:after="10"/>
                        <w:ind w:left="-113"/>
                        <w:rPr>
                          <w:color w:val="000000" w:themeColor="text1"/>
                          <w:sz w:val="16"/>
                          <w:szCs w:val="16"/>
                        </w:rPr>
                      </w:pPr>
                      <w:r w:rsidRPr="000C6396">
                        <w:rPr>
                          <w:b/>
                          <w:color w:val="000000" w:themeColor="text1"/>
                          <w:sz w:val="16"/>
                          <w:szCs w:val="16"/>
                        </w:rPr>
                        <w:t>Program Team representation</w:t>
                      </w:r>
                      <w:r>
                        <w:rPr>
                          <w:bCs/>
                          <w:color w:val="000000" w:themeColor="text1"/>
                          <w:sz w:val="16"/>
                          <w:szCs w:val="16"/>
                        </w:rPr>
                        <w:t xml:space="preserve"> on</w:t>
                      </w:r>
                      <w:r w:rsidRPr="00471778">
                        <w:rPr>
                          <w:b/>
                          <w:color w:val="000000" w:themeColor="text1"/>
                          <w:sz w:val="16"/>
                          <w:szCs w:val="16"/>
                        </w:rPr>
                        <w:t xml:space="preserve"> </w:t>
                      </w:r>
                      <w:r w:rsidRPr="004F2CD9">
                        <w:rPr>
                          <w:bCs/>
                          <w:color w:val="000000" w:themeColor="text1"/>
                          <w:sz w:val="16"/>
                          <w:szCs w:val="16"/>
                        </w:rPr>
                        <w:t>at l</w:t>
                      </w:r>
                      <w:r>
                        <w:rPr>
                          <w:bCs/>
                          <w:color w:val="000000" w:themeColor="text1"/>
                          <w:sz w:val="16"/>
                          <w:szCs w:val="16"/>
                        </w:rPr>
                        <w:t>e</w:t>
                      </w:r>
                      <w:r w:rsidRPr="004F2CD9">
                        <w:rPr>
                          <w:bCs/>
                          <w:color w:val="000000" w:themeColor="text1"/>
                          <w:sz w:val="16"/>
                          <w:szCs w:val="16"/>
                        </w:rPr>
                        <w:t>ast</w:t>
                      </w:r>
                      <w:r>
                        <w:rPr>
                          <w:b/>
                          <w:color w:val="000000" w:themeColor="text1"/>
                          <w:sz w:val="16"/>
                          <w:szCs w:val="16"/>
                        </w:rPr>
                        <w:t xml:space="preserve"> 6 </w:t>
                      </w:r>
                      <w:r w:rsidRPr="00471778">
                        <w:rPr>
                          <w:b/>
                          <w:color w:val="000000" w:themeColor="text1"/>
                          <w:sz w:val="16"/>
                          <w:szCs w:val="16"/>
                        </w:rPr>
                        <w:t>committees</w:t>
                      </w:r>
                      <w:r>
                        <w:rPr>
                          <w:b/>
                          <w:color w:val="000000" w:themeColor="text1"/>
                          <w:sz w:val="16"/>
                          <w:szCs w:val="16"/>
                        </w:rPr>
                        <w:t xml:space="preserve"> or </w:t>
                      </w:r>
                      <w:r w:rsidRPr="00471778">
                        <w:rPr>
                          <w:b/>
                          <w:color w:val="000000" w:themeColor="text1"/>
                          <w:sz w:val="16"/>
                          <w:szCs w:val="16"/>
                        </w:rPr>
                        <w:t>networks</w:t>
                      </w:r>
                      <w:r>
                        <w:rPr>
                          <w:color w:val="000000" w:themeColor="text1"/>
                          <w:sz w:val="16"/>
                          <w:szCs w:val="16"/>
                        </w:rPr>
                        <w:t xml:space="preserve"> that have a </w:t>
                      </w:r>
                      <w:r w:rsidRPr="00471778">
                        <w:rPr>
                          <w:color w:val="000000" w:themeColor="text1"/>
                          <w:sz w:val="16"/>
                          <w:szCs w:val="16"/>
                        </w:rPr>
                        <w:t>disability</w:t>
                      </w:r>
                      <w:r>
                        <w:rPr>
                          <w:color w:val="000000" w:themeColor="text1"/>
                          <w:sz w:val="16"/>
                          <w:szCs w:val="16"/>
                        </w:rPr>
                        <w:t xml:space="preserve"> or prevention focus </w:t>
                      </w:r>
                    </w:p>
                    <w:p w14:paraId="0A88B6BD" w14:textId="77777777" w:rsidR="00AD178B" w:rsidRPr="008174EB" w:rsidRDefault="00AD178B">
                      <w:pPr>
                        <w:spacing w:after="10"/>
                        <w:ind w:left="-113"/>
                        <w:rPr>
                          <w:color w:val="000000" w:themeColor="text1"/>
                          <w:sz w:val="16"/>
                          <w:szCs w:val="16"/>
                        </w:rPr>
                      </w:pPr>
                      <w:r w:rsidRPr="004F2CD9">
                        <w:rPr>
                          <w:b/>
                          <w:bCs/>
                          <w:color w:val="000000" w:themeColor="text1"/>
                          <w:sz w:val="16"/>
                          <w:szCs w:val="16"/>
                        </w:rPr>
                        <w:t>3</w:t>
                      </w:r>
                      <w:r w:rsidRPr="00471778">
                        <w:rPr>
                          <w:b/>
                          <w:color w:val="000000" w:themeColor="text1"/>
                          <w:sz w:val="16"/>
                          <w:szCs w:val="16"/>
                        </w:rPr>
                        <w:t xml:space="preserve"> x </w:t>
                      </w:r>
                      <w:r>
                        <w:rPr>
                          <w:b/>
                          <w:color w:val="000000" w:themeColor="text1"/>
                          <w:sz w:val="16"/>
                          <w:szCs w:val="16"/>
                        </w:rPr>
                        <w:t xml:space="preserve">Program Team </w:t>
                      </w:r>
                      <w:r w:rsidRPr="00471778">
                        <w:rPr>
                          <w:b/>
                          <w:color w:val="000000" w:themeColor="text1"/>
                          <w:sz w:val="16"/>
                          <w:szCs w:val="16"/>
                        </w:rPr>
                        <w:t xml:space="preserve">consultancies </w:t>
                      </w:r>
                      <w:r w:rsidRPr="00015E7B">
                        <w:rPr>
                          <w:bCs/>
                          <w:color w:val="000000" w:themeColor="text1"/>
                          <w:sz w:val="16"/>
                          <w:szCs w:val="16"/>
                        </w:rPr>
                        <w:t>per year</w:t>
                      </w:r>
                      <w:r>
                        <w:rPr>
                          <w:b/>
                          <w:color w:val="000000" w:themeColor="text1"/>
                          <w:sz w:val="16"/>
                          <w:szCs w:val="16"/>
                        </w:rPr>
                        <w:t xml:space="preserve"> </w:t>
                      </w:r>
                      <w:r w:rsidRPr="00471778">
                        <w:rPr>
                          <w:bCs/>
                          <w:color w:val="000000" w:themeColor="text1"/>
                          <w:sz w:val="16"/>
                          <w:szCs w:val="16"/>
                        </w:rPr>
                        <w:t>on PVAWD resources &amp; training</w:t>
                      </w:r>
                    </w:p>
                  </w:txbxContent>
                </v:textbox>
              </v:roundrect>
            </w:pict>
          </mc:Fallback>
        </mc:AlternateContent>
      </w:r>
    </w:p>
    <w:p w14:paraId="4047BEFF" w14:textId="77777777" w:rsidR="00AD178B" w:rsidRDefault="00AD178B"/>
    <w:p w14:paraId="1B7704DF" w14:textId="77777777" w:rsidR="00AD178B" w:rsidRDefault="00AD178B">
      <w:pPr>
        <w:tabs>
          <w:tab w:val="left" w:pos="5622"/>
        </w:tabs>
      </w:pPr>
      <w:r>
        <w:tab/>
      </w:r>
    </w:p>
    <w:p w14:paraId="40029662" w14:textId="77777777" w:rsidR="00AD178B" w:rsidRDefault="00AD178B"/>
    <w:p w14:paraId="3E50105C" w14:textId="77777777" w:rsidR="00AD178B" w:rsidRDefault="00AD178B">
      <w:r>
        <w:rPr>
          <w:noProof/>
          <w:lang w:eastAsia="en-AU"/>
        </w:rPr>
        <mc:AlternateContent>
          <mc:Choice Requires="wps">
            <w:drawing>
              <wp:anchor distT="0" distB="0" distL="114300" distR="114300" simplePos="0" relativeHeight="251658260" behindDoc="0" locked="0" layoutInCell="1" allowOverlap="1" wp14:anchorId="166D53E3" wp14:editId="7B37D98B">
                <wp:simplePos x="0" y="0"/>
                <wp:positionH relativeFrom="column">
                  <wp:posOffset>1152189</wp:posOffset>
                </wp:positionH>
                <wp:positionV relativeFrom="paragraph">
                  <wp:posOffset>170404</wp:posOffset>
                </wp:positionV>
                <wp:extent cx="1116000" cy="287655"/>
                <wp:effectExtent l="0" t="0" r="14605" b="17145"/>
                <wp:wrapNone/>
                <wp:docPr id="25" name="Rounded 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6000" cy="287655"/>
                        </a:xfrm>
                        <a:prstGeom prst="roundRect">
                          <a:avLst/>
                        </a:prstGeom>
                        <a:solidFill>
                          <a:srgbClr val="007AAA">
                            <a:alpha val="7000"/>
                          </a:srgbClr>
                        </a:solidFill>
                        <a:ln w="6350" cap="flat" cmpd="sng" algn="ctr">
                          <a:solidFill>
                            <a:srgbClr val="007AAA"/>
                          </a:solidFill>
                          <a:prstDash val="solid"/>
                        </a:ln>
                        <a:effectLst/>
                      </wps:spPr>
                      <wps:txbx>
                        <w:txbxContent>
                          <w:p w14:paraId="0C479343" w14:textId="77777777" w:rsidR="00AD178B" w:rsidRPr="00D457C8" w:rsidRDefault="00AD178B">
                            <w:pPr>
                              <w:adjustRightInd w:val="0"/>
                              <w:ind w:left="-57" w:right="-170"/>
                              <w:rPr>
                                <w:color w:val="000000"/>
                                <w:sz w:val="16"/>
                                <w:szCs w:val="16"/>
                              </w:rPr>
                            </w:pPr>
                            <w:r w:rsidRPr="00D457C8">
                              <w:rPr>
                                <w:b/>
                                <w:color w:val="000000"/>
                                <w:sz w:val="16"/>
                                <w:szCs w:val="16"/>
                              </w:rPr>
                              <w:t xml:space="preserve">Program delivery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6D53E3" id="Rounded Rectangle 25" o:spid="_x0000_s1050" style="position:absolute;margin-left:90.7pt;margin-top:13.4pt;width:87.85pt;height:22.6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" fillcolor="#007aaa" strokecolor="#007aaa" strokeweight=".5pt">
                <v:fill opacity="4626f"/>
                <v:path arrowok="t"/>
                <v:textbox>
                  <w:txbxContent>
                    <w:p w14:paraId="0C479343" w14:textId="77777777" w:rsidR="00AD178B" w:rsidRPr="00D457C8" w:rsidRDefault="00AD178B">
                      <w:pPr>
                        <w:adjustRightInd w:val="0"/>
                        <w:ind w:left="-57" w:right="-170"/>
                        <w:rPr>
                          <w:color w:val="000000"/>
                          <w:sz w:val="16"/>
                          <w:szCs w:val="16"/>
                        </w:rPr>
                      </w:pPr>
                      <w:r w:rsidRPr="00D457C8">
                        <w:rPr>
                          <w:b/>
                          <w:color w:val="000000"/>
                          <w:sz w:val="16"/>
                          <w:szCs w:val="16"/>
                        </w:rPr>
                        <w:t xml:space="preserve">Program delivery </w:t>
                      </w:r>
                    </w:p>
                  </w:txbxContent>
                </v:textbox>
              </v:roundrect>
            </w:pict>
          </mc:Fallback>
        </mc:AlternateContent>
      </w:r>
      <w:r>
        <w:rPr>
          <w:noProof/>
          <w:lang w:eastAsia="en-AU"/>
        </w:rPr>
        <mc:AlternateContent>
          <mc:Choice Requires="wps">
            <w:drawing>
              <wp:anchor distT="0" distB="0" distL="114300" distR="114300" simplePos="0" relativeHeight="251658278" behindDoc="0" locked="0" layoutInCell="1" allowOverlap="1" wp14:anchorId="28A19E89" wp14:editId="5B4BBD1E">
                <wp:simplePos x="0" y="0"/>
                <wp:positionH relativeFrom="column">
                  <wp:posOffset>9097010</wp:posOffset>
                </wp:positionH>
                <wp:positionV relativeFrom="paragraph">
                  <wp:posOffset>140335</wp:posOffset>
                </wp:positionV>
                <wp:extent cx="0" cy="285750"/>
                <wp:effectExtent l="0" t="0" r="12700" b="6350"/>
                <wp:wrapNone/>
                <wp:docPr id="44" name="Straight Connector 44"/>
                <wp:cNvGraphicFramePr/>
                <a:graphic xmlns:a="http://schemas.openxmlformats.org/drawingml/2006/main">
                  <a:graphicData uri="http://schemas.microsoft.com/office/word/2010/wordprocessingShape">
                    <wps:wsp>
                      <wps:cNvCnPr/>
                      <wps:spPr>
                        <a:xfrm>
                          <a:off x="0" y="0"/>
                          <a:ext cx="0" cy="285750"/>
                        </a:xfrm>
                        <a:prstGeom prst="line">
                          <a:avLst/>
                        </a:prstGeom>
                        <a:ln w="6350">
                          <a:solidFill>
                            <a:srgbClr val="00206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46490FFF">
              <v:line id="Straight Connector 44" style="position:absolute;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002060" strokeweight=".5pt" from="716.3pt,11.05pt" to="716.3pt,33.55pt" w14:anchorId="512665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">
                <v:stroke dashstyle="1 1"/>
              </v:line>
            </w:pict>
          </mc:Fallback>
        </mc:AlternateContent>
      </w:r>
    </w:p>
    <w:p w14:paraId="20905C56" w14:textId="77777777" w:rsidR="00AD178B" w:rsidRDefault="00AD178B">
      <w:r>
        <w:rPr>
          <w:noProof/>
          <w:lang w:eastAsia="en-AU"/>
        </w:rPr>
        <mc:AlternateContent>
          <mc:Choice Requires="wps">
            <w:drawing>
              <wp:anchor distT="0" distB="0" distL="114300" distR="114300" simplePos="0" relativeHeight="251658283" behindDoc="0" locked="0" layoutInCell="1" allowOverlap="1" wp14:anchorId="03A30F74" wp14:editId="219489AB">
                <wp:simplePos x="0" y="0"/>
                <wp:positionH relativeFrom="column">
                  <wp:posOffset>5798820</wp:posOffset>
                </wp:positionH>
                <wp:positionV relativeFrom="paragraph">
                  <wp:posOffset>154305</wp:posOffset>
                </wp:positionV>
                <wp:extent cx="172720" cy="0"/>
                <wp:effectExtent l="0" t="0" r="17780" b="12700"/>
                <wp:wrapNone/>
                <wp:docPr id="45" name="Straight Connector 45"/>
                <wp:cNvGraphicFramePr/>
                <a:graphic xmlns:a="http://schemas.openxmlformats.org/drawingml/2006/main">
                  <a:graphicData uri="http://schemas.microsoft.com/office/word/2010/wordprocessingShape">
                    <wps:wsp>
                      <wps:cNvCnPr/>
                      <wps:spPr>
                        <a:xfrm>
                          <a:off x="0" y="0"/>
                          <a:ext cx="172720" cy="0"/>
                        </a:xfrm>
                        <a:prstGeom prst="line">
                          <a:avLst/>
                        </a:prstGeom>
                        <a:ln>
                          <a:solidFill>
                            <a:srgbClr val="007AA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675209F2">
              <v:line id="Straight Connector 45"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7aaa" from="456.6pt,12.15pt" to="470.2pt,12.15pt" w14:anchorId="73B5E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"/>
            </w:pict>
          </mc:Fallback>
        </mc:AlternateContent>
      </w:r>
      <w:r>
        <w:rPr>
          <w:noProof/>
          <w:lang w:eastAsia="en-AU"/>
        </w:rPr>
        <mc:AlternateContent>
          <mc:Choice Requires="wps">
            <w:drawing>
              <wp:anchor distT="0" distB="0" distL="114300" distR="114300" simplePos="0" relativeHeight="251658268" behindDoc="0" locked="0" layoutInCell="1" allowOverlap="1" wp14:anchorId="5A722542" wp14:editId="680C4165">
                <wp:simplePos x="0" y="0"/>
                <wp:positionH relativeFrom="column">
                  <wp:posOffset>2272964</wp:posOffset>
                </wp:positionH>
                <wp:positionV relativeFrom="paragraph">
                  <wp:posOffset>153670</wp:posOffset>
                </wp:positionV>
                <wp:extent cx="172800" cy="0"/>
                <wp:effectExtent l="0" t="0" r="17780" b="12700"/>
                <wp:wrapNone/>
                <wp:docPr id="51" name="Straight Connector 51"/>
                <wp:cNvGraphicFramePr/>
                <a:graphic xmlns:a="http://schemas.openxmlformats.org/drawingml/2006/main">
                  <a:graphicData uri="http://schemas.microsoft.com/office/word/2010/wordprocessingShape">
                    <wps:wsp>
                      <wps:cNvCnPr/>
                      <wps:spPr>
                        <a:xfrm>
                          <a:off x="0" y="0"/>
                          <a:ext cx="172800" cy="0"/>
                        </a:xfrm>
                        <a:prstGeom prst="line">
                          <a:avLst/>
                        </a:prstGeom>
                        <a:ln>
                          <a:solidFill>
                            <a:srgbClr val="007AA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031A5EEF">
              <v:line id="Straight Connector 51" style="position:absolute;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007aaa" from="178.95pt,12.1pt" to="192.55pt,12.1pt" w14:anchorId="7AF3AD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"/>
            </w:pict>
          </mc:Fallback>
        </mc:AlternateContent>
      </w:r>
      <w:r>
        <w:rPr>
          <w:noProof/>
          <w:lang w:eastAsia="en-AU"/>
        </w:rPr>
        <mc:AlternateContent>
          <mc:Choice Requires="wps">
            <w:drawing>
              <wp:anchor distT="0" distB="0" distL="114300" distR="114300" simplePos="0" relativeHeight="251658258" behindDoc="0" locked="0" layoutInCell="1" allowOverlap="1" wp14:anchorId="3935B987" wp14:editId="5D1B30DB">
                <wp:simplePos x="0" y="0"/>
                <wp:positionH relativeFrom="column">
                  <wp:posOffset>2315845</wp:posOffset>
                </wp:positionH>
                <wp:positionV relativeFrom="paragraph">
                  <wp:posOffset>97790</wp:posOffset>
                </wp:positionV>
                <wp:extent cx="0" cy="0"/>
                <wp:effectExtent l="0" t="0" r="0" b="0"/>
                <wp:wrapNone/>
                <wp:docPr id="96" name="Straight Connector 96"/>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32B2AED3">
              <v:line id="Straight Connector 9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o:spid="_x0000_s1026" strokecolor="#879da3 [3204]" from="182.35pt,7.7pt" to="182.35pt,7.7pt" w14:anchorId="333986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"/>
            </w:pict>
          </mc:Fallback>
        </mc:AlternateContent>
      </w:r>
    </w:p>
    <w:p w14:paraId="5D330A95" w14:textId="77777777" w:rsidR="00AD178B" w:rsidRDefault="00AD178B">
      <w:r>
        <w:rPr>
          <w:noProof/>
          <w:lang w:eastAsia="en-AU"/>
        </w:rPr>
        <mc:AlternateContent>
          <mc:Choice Requires="wps">
            <w:drawing>
              <wp:anchor distT="0" distB="0" distL="114300" distR="114300" simplePos="0" relativeHeight="251658255" behindDoc="0" locked="0" layoutInCell="1" allowOverlap="1" wp14:anchorId="772E1FF7" wp14:editId="3F8D41D7">
                <wp:simplePos x="0" y="0"/>
                <wp:positionH relativeFrom="column">
                  <wp:posOffset>8529955</wp:posOffset>
                </wp:positionH>
                <wp:positionV relativeFrom="paragraph">
                  <wp:posOffset>86360</wp:posOffset>
                </wp:positionV>
                <wp:extent cx="1152000" cy="1384300"/>
                <wp:effectExtent l="0" t="0" r="16510" b="12700"/>
                <wp:wrapNone/>
                <wp:docPr id="68" name="Rounded 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2000" cy="1384300"/>
                        </a:xfrm>
                        <a:prstGeom prst="roundRect">
                          <a:avLst/>
                        </a:prstGeom>
                        <a:solidFill>
                          <a:srgbClr val="F8F3FB"/>
                        </a:solidFill>
                        <a:ln w="6350" cap="flat" cmpd="sng" algn="ctr">
                          <a:solidFill>
                            <a:srgbClr val="652165"/>
                          </a:solidFill>
                          <a:prstDash val="solid"/>
                        </a:ln>
                        <a:effectLst/>
                      </wps:spPr>
                      <wps:txbx>
                        <w:txbxContent>
                          <w:p w14:paraId="7D2D40F6" w14:textId="77777777" w:rsidR="00AD178B" w:rsidRPr="002A7DEA" w:rsidRDefault="00AD178B">
                            <w:pPr>
                              <w:spacing w:after="60"/>
                              <w:ind w:left="-142" w:right="-120"/>
                              <w:rPr>
                                <w:bCs/>
                                <w:color w:val="000000"/>
                                <w:sz w:val="16"/>
                                <w:szCs w:val="16"/>
                              </w:rPr>
                            </w:pPr>
                            <w:r w:rsidRPr="002A7DEA">
                              <w:rPr>
                                <w:bCs/>
                                <w:color w:val="000000"/>
                                <w:sz w:val="16"/>
                                <w:szCs w:val="16"/>
                                <w:u w:val="single"/>
                              </w:rPr>
                              <w:t>PROGRAM VISION</w:t>
                            </w:r>
                            <w:r w:rsidRPr="002A7DEA">
                              <w:rPr>
                                <w:bCs/>
                                <w:color w:val="000000"/>
                                <w:sz w:val="16"/>
                                <w:szCs w:val="16"/>
                                <w:u w:val="single"/>
                              </w:rPr>
                              <w:br/>
                            </w:r>
                            <w:r w:rsidRPr="002A7DEA">
                              <w:rPr>
                                <w:bCs/>
                                <w:color w:val="000000"/>
                                <w:sz w:val="16"/>
                                <w:szCs w:val="16"/>
                              </w:rPr>
                              <w:t xml:space="preserve">Women with disabilities </w:t>
                            </w:r>
                            <w:r w:rsidRPr="002A7DEA">
                              <w:rPr>
                                <w:bCs/>
                                <w:color w:val="000000"/>
                                <w:sz w:val="16"/>
                                <w:szCs w:val="16"/>
                              </w:rPr>
                              <w:br/>
                              <w:t xml:space="preserve">&amp; their children are safe, thriving &amp; free from violence </w:t>
                            </w:r>
                          </w:p>
                          <w:p w14:paraId="4C2224D6" w14:textId="77777777" w:rsidR="00AD178B" w:rsidRPr="002A7DEA" w:rsidRDefault="00AD178B">
                            <w:pPr>
                              <w:spacing w:after="60"/>
                              <w:ind w:left="-142" w:right="-160"/>
                              <w:rPr>
                                <w:bCs/>
                                <w:color w:val="000000"/>
                                <w:sz w:val="16"/>
                                <w:szCs w:val="16"/>
                              </w:rPr>
                            </w:pPr>
                            <w:r w:rsidRPr="002A7DEA">
                              <w:rPr>
                                <w:bCs/>
                                <w:color w:val="000000"/>
                                <w:sz w:val="16"/>
                                <w:szCs w:val="16"/>
                                <w:u w:val="single"/>
                              </w:rPr>
                              <w:t>WDV VISION</w:t>
                            </w:r>
                            <w:r w:rsidRPr="002A7DEA">
                              <w:rPr>
                                <w:bCs/>
                                <w:color w:val="000000"/>
                                <w:sz w:val="16"/>
                                <w:szCs w:val="16"/>
                              </w:rPr>
                              <w:br/>
                              <w:t xml:space="preserve">A world where all women are respected </w:t>
                            </w:r>
                            <w:r>
                              <w:rPr>
                                <w:bCs/>
                                <w:color w:val="000000"/>
                                <w:sz w:val="16"/>
                                <w:szCs w:val="16"/>
                              </w:rPr>
                              <w:t xml:space="preserve">&amp; </w:t>
                            </w:r>
                            <w:r w:rsidRPr="002A7DEA">
                              <w:rPr>
                                <w:bCs/>
                                <w:color w:val="000000"/>
                                <w:sz w:val="16"/>
                                <w:szCs w:val="16"/>
                              </w:rPr>
                              <w:t>can fully experience life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2E1FF7" id="Rounded Rectangle 68" o:spid="_x0000_s1051" style="position:absolute;margin-left:671.65pt;margin-top:6.8pt;width:90.7pt;height:109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" fillcolor="#f8f3fb" strokecolor="#652165" strokeweight=".5pt">
                <v:path arrowok="t"/>
                <v:textbox>
                  <w:txbxContent>
                    <w:p w14:paraId="7D2D40F6" w14:textId="77777777" w:rsidR="00AD178B" w:rsidRPr="002A7DEA" w:rsidRDefault="00AD178B">
                      <w:pPr>
                        <w:spacing w:after="60"/>
                        <w:ind w:left="-142" w:right="-120"/>
                        <w:rPr>
                          <w:bCs/>
                          <w:color w:val="000000"/>
                          <w:sz w:val="16"/>
                          <w:szCs w:val="16"/>
                        </w:rPr>
                      </w:pPr>
                      <w:r w:rsidRPr="002A7DEA">
                        <w:rPr>
                          <w:bCs/>
                          <w:color w:val="000000"/>
                          <w:sz w:val="16"/>
                          <w:szCs w:val="16"/>
                          <w:u w:val="single"/>
                        </w:rPr>
                        <w:t>PROGRAM VISION</w:t>
                      </w:r>
                      <w:r w:rsidRPr="002A7DEA">
                        <w:rPr>
                          <w:bCs/>
                          <w:color w:val="000000"/>
                          <w:sz w:val="16"/>
                          <w:szCs w:val="16"/>
                          <w:u w:val="single"/>
                        </w:rPr>
                        <w:br/>
                      </w:r>
                      <w:r w:rsidRPr="002A7DEA">
                        <w:rPr>
                          <w:bCs/>
                          <w:color w:val="000000"/>
                          <w:sz w:val="16"/>
                          <w:szCs w:val="16"/>
                        </w:rPr>
                        <w:t xml:space="preserve">Women with disabilities </w:t>
                      </w:r>
                      <w:r w:rsidRPr="002A7DEA">
                        <w:rPr>
                          <w:bCs/>
                          <w:color w:val="000000"/>
                          <w:sz w:val="16"/>
                          <w:szCs w:val="16"/>
                        </w:rPr>
                        <w:br/>
                        <w:t xml:space="preserve">&amp; their children are safe, thriving &amp; free from violence </w:t>
                      </w:r>
                    </w:p>
                    <w:p w14:paraId="4C2224D6" w14:textId="77777777" w:rsidR="00AD178B" w:rsidRPr="002A7DEA" w:rsidRDefault="00AD178B">
                      <w:pPr>
                        <w:spacing w:after="60"/>
                        <w:ind w:left="-142" w:right="-160"/>
                        <w:rPr>
                          <w:bCs/>
                          <w:color w:val="000000"/>
                          <w:sz w:val="16"/>
                          <w:szCs w:val="16"/>
                        </w:rPr>
                      </w:pPr>
                      <w:r w:rsidRPr="002A7DEA">
                        <w:rPr>
                          <w:bCs/>
                          <w:color w:val="000000"/>
                          <w:sz w:val="16"/>
                          <w:szCs w:val="16"/>
                          <w:u w:val="single"/>
                        </w:rPr>
                        <w:t>WDV VISION</w:t>
                      </w:r>
                      <w:r w:rsidRPr="002A7DEA">
                        <w:rPr>
                          <w:bCs/>
                          <w:color w:val="000000"/>
                          <w:sz w:val="16"/>
                          <w:szCs w:val="16"/>
                        </w:rPr>
                        <w:br/>
                        <w:t xml:space="preserve">A world where all women are respected </w:t>
                      </w:r>
                      <w:r>
                        <w:rPr>
                          <w:bCs/>
                          <w:color w:val="000000"/>
                          <w:sz w:val="16"/>
                          <w:szCs w:val="16"/>
                        </w:rPr>
                        <w:t xml:space="preserve">&amp; </w:t>
                      </w:r>
                      <w:r w:rsidRPr="002A7DEA">
                        <w:rPr>
                          <w:bCs/>
                          <w:color w:val="000000"/>
                          <w:sz w:val="16"/>
                          <w:szCs w:val="16"/>
                        </w:rPr>
                        <w:t>can fully experience life</w:t>
                      </w:r>
                    </w:p>
                  </w:txbxContent>
                </v:textbox>
              </v:roundrect>
            </w:pict>
          </mc:Fallback>
        </mc:AlternateContent>
      </w:r>
    </w:p>
    <w:p w14:paraId="0A29F0F1" w14:textId="77777777" w:rsidR="00AD178B" w:rsidRDefault="00AD178B"/>
    <w:p w14:paraId="060CF5DE" w14:textId="77777777" w:rsidR="00AD178B" w:rsidRDefault="00AD178B">
      <w:pPr>
        <w:ind w:right="-85"/>
        <w:rPr>
          <w:color w:val="000000"/>
          <w:sz w:val="17"/>
          <w:szCs w:val="17"/>
        </w:rPr>
      </w:pPr>
    </w:p>
    <w:p w14:paraId="3A40EE7C" w14:textId="77777777" w:rsidR="00AD178B" w:rsidRDefault="00AD178B"/>
    <w:p w14:paraId="6809E4A9" w14:textId="77777777" w:rsidR="00AD178B" w:rsidRDefault="00AD178B"/>
    <w:p w14:paraId="5E960A86" w14:textId="77777777" w:rsidR="00AD178B" w:rsidRDefault="00AD178B">
      <w:r>
        <w:rPr>
          <w:noProof/>
          <w:lang w:eastAsia="en-AU"/>
        </w:rPr>
        <mc:AlternateContent>
          <mc:Choice Requires="wps">
            <w:drawing>
              <wp:anchor distT="0" distB="0" distL="114300" distR="114300" simplePos="0" relativeHeight="251658286" behindDoc="0" locked="0" layoutInCell="1" allowOverlap="1" wp14:anchorId="2923995E" wp14:editId="55BF70D5">
                <wp:simplePos x="0" y="0"/>
                <wp:positionH relativeFrom="column">
                  <wp:posOffset>2440342</wp:posOffset>
                </wp:positionH>
                <wp:positionV relativeFrom="paragraph">
                  <wp:posOffset>116691</wp:posOffset>
                </wp:positionV>
                <wp:extent cx="3353435" cy="539750"/>
                <wp:effectExtent l="0" t="0" r="12065" b="19050"/>
                <wp:wrapNone/>
                <wp:docPr id="18"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3435" cy="539750"/>
                        </a:xfrm>
                        <a:prstGeom prst="roundRect">
                          <a:avLst/>
                        </a:prstGeom>
                        <a:solidFill>
                          <a:srgbClr val="007AAA">
                            <a:alpha val="7000"/>
                          </a:srgbClr>
                        </a:solidFill>
                        <a:ln w="6350" cap="flat" cmpd="sng" algn="ctr">
                          <a:solidFill>
                            <a:srgbClr val="007AAA"/>
                          </a:solidFill>
                          <a:prstDash val="solid"/>
                        </a:ln>
                        <a:effectLst/>
                      </wps:spPr>
                      <wps:txbx>
                        <w:txbxContent>
                          <w:p w14:paraId="7F0EADE6" w14:textId="77777777" w:rsidR="00AD178B" w:rsidRPr="00CE15A3" w:rsidRDefault="00AD178B">
                            <w:pPr>
                              <w:snapToGrid w:val="0"/>
                              <w:ind w:left="-57"/>
                              <w:rPr>
                                <w:bCs/>
                                <w:sz w:val="16"/>
                                <w:szCs w:val="16"/>
                              </w:rPr>
                            </w:pPr>
                            <w:r w:rsidRPr="00CE15A3">
                              <w:rPr>
                                <w:b/>
                                <w:color w:val="000000" w:themeColor="text1"/>
                                <w:sz w:val="16"/>
                                <w:szCs w:val="16"/>
                              </w:rPr>
                              <w:t>1 x partnership</w:t>
                            </w:r>
                            <w:r>
                              <w:rPr>
                                <w:b/>
                                <w:color w:val="000000" w:themeColor="text1"/>
                                <w:sz w:val="16"/>
                                <w:szCs w:val="16"/>
                              </w:rPr>
                              <w:t xml:space="preserve"> </w:t>
                            </w:r>
                            <w:r w:rsidRPr="00CE15A3">
                              <w:rPr>
                                <w:bCs/>
                                <w:color w:val="000000" w:themeColor="text1"/>
                                <w:sz w:val="16"/>
                                <w:szCs w:val="16"/>
                              </w:rPr>
                              <w:t>with OW</w:t>
                            </w:r>
                            <w:r w:rsidRPr="001D4347">
                              <w:rPr>
                                <w:bCs/>
                                <w:color w:val="000000" w:themeColor="text1"/>
                                <w:sz w:val="16"/>
                                <w:szCs w:val="16"/>
                              </w:rPr>
                              <w:t xml:space="preserve"> </w:t>
                            </w:r>
                            <w:r>
                              <w:rPr>
                                <w:bCs/>
                                <w:color w:val="000000" w:themeColor="text1"/>
                                <w:sz w:val="16"/>
                                <w:szCs w:val="16"/>
                              </w:rPr>
                              <w:t xml:space="preserve">for the </w:t>
                            </w:r>
                            <w:r w:rsidRPr="00CE15A3">
                              <w:rPr>
                                <w:bCs/>
                                <w:color w:val="000000" w:themeColor="text1"/>
                                <w:sz w:val="16"/>
                                <w:szCs w:val="16"/>
                              </w:rPr>
                              <w:t>PVAWD conceptual framework</w:t>
                            </w:r>
                          </w:p>
                          <w:p w14:paraId="7132431E" w14:textId="77777777" w:rsidR="00AD178B" w:rsidRPr="00CE15A3" w:rsidRDefault="00AD178B">
                            <w:pPr>
                              <w:snapToGrid w:val="0"/>
                              <w:ind w:left="-57" w:right="-60"/>
                              <w:rPr>
                                <w:bCs/>
                                <w:color w:val="7030A0"/>
                                <w:sz w:val="16"/>
                                <w:szCs w:val="16"/>
                              </w:rPr>
                            </w:pPr>
                            <w:r w:rsidRPr="00CE15A3">
                              <w:rPr>
                                <w:b/>
                                <w:color w:val="000000" w:themeColor="text1"/>
                                <w:sz w:val="16"/>
                                <w:szCs w:val="16"/>
                              </w:rPr>
                              <w:t xml:space="preserve">1 x partnership </w:t>
                            </w:r>
                            <w:r w:rsidRPr="00CE15A3">
                              <w:rPr>
                                <w:bCs/>
                                <w:color w:val="000000" w:themeColor="text1"/>
                                <w:sz w:val="16"/>
                                <w:szCs w:val="16"/>
                              </w:rPr>
                              <w:t xml:space="preserve">with WHV for </w:t>
                            </w:r>
                            <w:r>
                              <w:rPr>
                                <w:bCs/>
                                <w:color w:val="000000" w:themeColor="text1"/>
                                <w:sz w:val="16"/>
                                <w:szCs w:val="16"/>
                              </w:rPr>
                              <w:t>the gender &amp; disability equity micro-credential</w:t>
                            </w:r>
                          </w:p>
                          <w:p w14:paraId="3045CBC3" w14:textId="77777777" w:rsidR="00AD178B" w:rsidRDefault="00AD178B">
                            <w:pPr>
                              <w:ind w:left="-57"/>
                              <w:rPr>
                                <w:b/>
                                <w:sz w:val="16"/>
                                <w:szCs w:val="16"/>
                              </w:rPr>
                            </w:pPr>
                            <w:r w:rsidRPr="00E055BE">
                              <w:rPr>
                                <w:b/>
                                <w:sz w:val="16"/>
                                <w:szCs w:val="16"/>
                              </w:rPr>
                              <w:t xml:space="preserve">1 </w:t>
                            </w:r>
                            <w:r>
                              <w:rPr>
                                <w:b/>
                                <w:sz w:val="16"/>
                                <w:szCs w:val="16"/>
                              </w:rPr>
                              <w:t>x updated</w:t>
                            </w:r>
                            <w:r w:rsidRPr="00E055BE">
                              <w:rPr>
                                <w:b/>
                                <w:sz w:val="16"/>
                                <w:szCs w:val="16"/>
                              </w:rPr>
                              <w:t xml:space="preserve"> industry needs </w:t>
                            </w:r>
                            <w:r>
                              <w:rPr>
                                <w:b/>
                                <w:sz w:val="16"/>
                                <w:szCs w:val="16"/>
                              </w:rPr>
                              <w:t>analysis/</w:t>
                            </w:r>
                            <w:r w:rsidRPr="00E055BE">
                              <w:rPr>
                                <w:b/>
                                <w:sz w:val="16"/>
                                <w:szCs w:val="16"/>
                              </w:rPr>
                              <w:t>report</w:t>
                            </w:r>
                            <w:r>
                              <w:rPr>
                                <w:b/>
                                <w:sz w:val="16"/>
                                <w:szCs w:val="16"/>
                              </w:rPr>
                              <w:t xml:space="preserve"> </w:t>
                            </w:r>
                            <w:r>
                              <w:rPr>
                                <w:bCs/>
                                <w:sz w:val="16"/>
                                <w:szCs w:val="16"/>
                              </w:rPr>
                              <w:t>to inform future directions</w:t>
                            </w:r>
                          </w:p>
                          <w:p w14:paraId="00A6C70B" w14:textId="77777777" w:rsidR="00AD178B" w:rsidRPr="00B82B42" w:rsidRDefault="00AD178B">
                            <w:pPr>
                              <w:snapToGrid w:val="0"/>
                              <w:ind w:right="-176"/>
                              <w:rPr>
                                <w:bCs/>
                                <w:sz w:val="16"/>
                                <w:szCs w:val="16"/>
                              </w:rPr>
                            </w:pPr>
                          </w:p>
                          <w:p w14:paraId="192EA440" w14:textId="77777777" w:rsidR="00AD178B" w:rsidRPr="00B44914" w:rsidRDefault="00AD178B">
                            <w:pPr>
                              <w:ind w:right="-176"/>
                              <w:rPr>
                                <w:color w:val="7030A0"/>
                                <w:sz w:val="15"/>
                                <w:szCs w:val="15"/>
                              </w:rPr>
                            </w:pPr>
                          </w:p>
                          <w:p w14:paraId="2D5FE805" w14:textId="77777777" w:rsidR="00AD178B" w:rsidRPr="009E035B" w:rsidRDefault="00AD178B">
                            <w:pPr>
                              <w:ind w:right="-147"/>
                              <w:rPr>
                                <w:color w:val="00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23995E" id="Rounded Rectangle 18" o:spid="_x0000_s1052" style="position:absolute;margin-left:192.15pt;margin-top:9.2pt;width:264.05pt;height:42.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" fillcolor="#007aaa" strokecolor="#007aaa" strokeweight=".5pt">
                <v:fill opacity="4626f"/>
                <v:path arrowok="t"/>
                <v:textbox>
                  <w:txbxContent>
                    <w:p w14:paraId="7F0EADE6" w14:textId="77777777" w:rsidR="00AD178B" w:rsidRPr="00CE15A3" w:rsidRDefault="00AD178B">
                      <w:pPr>
                        <w:snapToGrid w:val="0"/>
                        <w:ind w:left="-57"/>
                        <w:rPr>
                          <w:bCs/>
                          <w:sz w:val="16"/>
                          <w:szCs w:val="16"/>
                        </w:rPr>
                      </w:pPr>
                      <w:r w:rsidRPr="00CE15A3">
                        <w:rPr>
                          <w:b/>
                          <w:color w:val="000000" w:themeColor="text1"/>
                          <w:sz w:val="16"/>
                          <w:szCs w:val="16"/>
                        </w:rPr>
                        <w:t>1 x partnership</w:t>
                      </w:r>
                      <w:r>
                        <w:rPr>
                          <w:b/>
                          <w:color w:val="000000" w:themeColor="text1"/>
                          <w:sz w:val="16"/>
                          <w:szCs w:val="16"/>
                        </w:rPr>
                        <w:t xml:space="preserve"> </w:t>
                      </w:r>
                      <w:r w:rsidRPr="00CE15A3">
                        <w:rPr>
                          <w:bCs/>
                          <w:color w:val="000000" w:themeColor="text1"/>
                          <w:sz w:val="16"/>
                          <w:szCs w:val="16"/>
                        </w:rPr>
                        <w:t>with OW</w:t>
                      </w:r>
                      <w:r w:rsidRPr="001D4347">
                        <w:rPr>
                          <w:bCs/>
                          <w:color w:val="000000" w:themeColor="text1"/>
                          <w:sz w:val="16"/>
                          <w:szCs w:val="16"/>
                        </w:rPr>
                        <w:t xml:space="preserve"> </w:t>
                      </w:r>
                      <w:r>
                        <w:rPr>
                          <w:bCs/>
                          <w:color w:val="000000" w:themeColor="text1"/>
                          <w:sz w:val="16"/>
                          <w:szCs w:val="16"/>
                        </w:rPr>
                        <w:t xml:space="preserve">for the </w:t>
                      </w:r>
                      <w:r w:rsidRPr="00CE15A3">
                        <w:rPr>
                          <w:bCs/>
                          <w:color w:val="000000" w:themeColor="text1"/>
                          <w:sz w:val="16"/>
                          <w:szCs w:val="16"/>
                        </w:rPr>
                        <w:t>PVAWD conceptual framework</w:t>
                      </w:r>
                    </w:p>
                    <w:p w14:paraId="7132431E" w14:textId="77777777" w:rsidR="00AD178B" w:rsidRPr="00CE15A3" w:rsidRDefault="00AD178B">
                      <w:pPr>
                        <w:snapToGrid w:val="0"/>
                        <w:ind w:left="-57" w:right="-60"/>
                        <w:rPr>
                          <w:bCs/>
                          <w:color w:val="7030A0"/>
                          <w:sz w:val="16"/>
                          <w:szCs w:val="16"/>
                        </w:rPr>
                      </w:pPr>
                      <w:r w:rsidRPr="00CE15A3">
                        <w:rPr>
                          <w:b/>
                          <w:color w:val="000000" w:themeColor="text1"/>
                          <w:sz w:val="16"/>
                          <w:szCs w:val="16"/>
                        </w:rPr>
                        <w:t xml:space="preserve">1 x partnership </w:t>
                      </w:r>
                      <w:r w:rsidRPr="00CE15A3">
                        <w:rPr>
                          <w:bCs/>
                          <w:color w:val="000000" w:themeColor="text1"/>
                          <w:sz w:val="16"/>
                          <w:szCs w:val="16"/>
                        </w:rPr>
                        <w:t xml:space="preserve">with WHV for </w:t>
                      </w:r>
                      <w:r>
                        <w:rPr>
                          <w:bCs/>
                          <w:color w:val="000000" w:themeColor="text1"/>
                          <w:sz w:val="16"/>
                          <w:szCs w:val="16"/>
                        </w:rPr>
                        <w:t>the gender &amp; disability equity micro-credential</w:t>
                      </w:r>
                    </w:p>
                    <w:p w14:paraId="3045CBC3" w14:textId="77777777" w:rsidR="00AD178B" w:rsidRDefault="00AD178B">
                      <w:pPr>
                        <w:ind w:left="-57"/>
                        <w:rPr>
                          <w:b/>
                          <w:sz w:val="16"/>
                          <w:szCs w:val="16"/>
                        </w:rPr>
                      </w:pPr>
                      <w:r w:rsidRPr="00E055BE">
                        <w:rPr>
                          <w:b/>
                          <w:sz w:val="16"/>
                          <w:szCs w:val="16"/>
                        </w:rPr>
                        <w:t xml:space="preserve">1 </w:t>
                      </w:r>
                      <w:r>
                        <w:rPr>
                          <w:b/>
                          <w:sz w:val="16"/>
                          <w:szCs w:val="16"/>
                        </w:rPr>
                        <w:t>x updated</w:t>
                      </w:r>
                      <w:r w:rsidRPr="00E055BE">
                        <w:rPr>
                          <w:b/>
                          <w:sz w:val="16"/>
                          <w:szCs w:val="16"/>
                        </w:rPr>
                        <w:t xml:space="preserve"> industry needs </w:t>
                      </w:r>
                      <w:r>
                        <w:rPr>
                          <w:b/>
                          <w:sz w:val="16"/>
                          <w:szCs w:val="16"/>
                        </w:rPr>
                        <w:t>analysis/</w:t>
                      </w:r>
                      <w:r w:rsidRPr="00E055BE">
                        <w:rPr>
                          <w:b/>
                          <w:sz w:val="16"/>
                          <w:szCs w:val="16"/>
                        </w:rPr>
                        <w:t>report</w:t>
                      </w:r>
                      <w:r>
                        <w:rPr>
                          <w:b/>
                          <w:sz w:val="16"/>
                          <w:szCs w:val="16"/>
                        </w:rPr>
                        <w:t xml:space="preserve"> </w:t>
                      </w:r>
                      <w:r>
                        <w:rPr>
                          <w:bCs/>
                          <w:sz w:val="16"/>
                          <w:szCs w:val="16"/>
                        </w:rPr>
                        <w:t>to inform future directions</w:t>
                      </w:r>
                    </w:p>
                    <w:p w14:paraId="00A6C70B" w14:textId="77777777" w:rsidR="00AD178B" w:rsidRPr="00B82B42" w:rsidRDefault="00AD178B">
                      <w:pPr>
                        <w:snapToGrid w:val="0"/>
                        <w:ind w:right="-176"/>
                        <w:rPr>
                          <w:bCs/>
                          <w:sz w:val="16"/>
                          <w:szCs w:val="16"/>
                        </w:rPr>
                      </w:pPr>
                    </w:p>
                    <w:p w14:paraId="192EA440" w14:textId="77777777" w:rsidR="00AD178B" w:rsidRPr="00B44914" w:rsidRDefault="00AD178B">
                      <w:pPr>
                        <w:ind w:right="-176"/>
                        <w:rPr>
                          <w:color w:val="7030A0"/>
                          <w:sz w:val="15"/>
                          <w:szCs w:val="15"/>
                        </w:rPr>
                      </w:pPr>
                    </w:p>
                    <w:p w14:paraId="2D5FE805" w14:textId="77777777" w:rsidR="00AD178B" w:rsidRPr="009E035B" w:rsidRDefault="00AD178B">
                      <w:pPr>
                        <w:ind w:right="-147"/>
                        <w:rPr>
                          <w:color w:val="000000"/>
                          <w:sz w:val="16"/>
                          <w:szCs w:val="16"/>
                        </w:rPr>
                      </w:pPr>
                    </w:p>
                  </w:txbxContent>
                </v:textbox>
              </v:roundrect>
            </w:pict>
          </mc:Fallback>
        </mc:AlternateContent>
      </w:r>
    </w:p>
    <w:p w14:paraId="3D1E9C6F" w14:textId="77777777" w:rsidR="00AD178B" w:rsidRDefault="00AD178B">
      <w:pPr>
        <w:rPr>
          <w:sz w:val="20"/>
        </w:rPr>
      </w:pPr>
      <w:r>
        <w:rPr>
          <w:noProof/>
          <w:lang w:eastAsia="en-AU"/>
        </w:rPr>
        <mc:AlternateContent>
          <mc:Choice Requires="wps">
            <w:drawing>
              <wp:anchor distT="0" distB="0" distL="114300" distR="114300" simplePos="0" relativeHeight="251658272" behindDoc="0" locked="0" layoutInCell="1" allowOverlap="1" wp14:anchorId="2C58725F" wp14:editId="58287BEE">
                <wp:simplePos x="0" y="0"/>
                <wp:positionH relativeFrom="column">
                  <wp:posOffset>5973445</wp:posOffset>
                </wp:positionH>
                <wp:positionV relativeFrom="paragraph">
                  <wp:posOffset>90805</wp:posOffset>
                </wp:positionV>
                <wp:extent cx="2447925" cy="269875"/>
                <wp:effectExtent l="0" t="0" r="15875" b="9525"/>
                <wp:wrapNone/>
                <wp:docPr id="61" name="Rounded 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7925" cy="269875"/>
                        </a:xfrm>
                        <a:prstGeom prst="roundRect">
                          <a:avLst/>
                        </a:prstGeom>
                        <a:solidFill>
                          <a:srgbClr val="007AAA">
                            <a:alpha val="7000"/>
                          </a:srgbClr>
                        </a:solidFill>
                        <a:ln w="6350" cap="flat" cmpd="sng" algn="ctr">
                          <a:solidFill>
                            <a:srgbClr val="007AAA"/>
                          </a:solidFill>
                          <a:prstDash val="solid"/>
                        </a:ln>
                        <a:effectLst/>
                      </wps:spPr>
                      <wps:txbx>
                        <w:txbxContent>
                          <w:p w14:paraId="78244580" w14:textId="77777777" w:rsidR="00AD178B" w:rsidRPr="008C170E" w:rsidRDefault="00AD178B">
                            <w:pPr>
                              <w:ind w:left="-57" w:right="-147"/>
                              <w:rPr>
                                <w:color w:val="000000"/>
                                <w:sz w:val="15"/>
                                <w:szCs w:val="15"/>
                              </w:rPr>
                            </w:pPr>
                            <w:r>
                              <w:rPr>
                                <w:b/>
                                <w:color w:val="000000"/>
                                <w:sz w:val="16"/>
                                <w:szCs w:val="16"/>
                              </w:rPr>
                              <w:t xml:space="preserve">Improved capacity </w:t>
                            </w:r>
                            <w:r>
                              <w:rPr>
                                <w:color w:val="000000"/>
                                <w:sz w:val="15"/>
                                <w:szCs w:val="15"/>
                              </w:rPr>
                              <w:t>to transfer or scale up WDV’s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58725F" id="Rounded Rectangle 61" o:spid="_x0000_s1053" style="position:absolute;margin-left:470.35pt;margin-top:7.15pt;width:192.75pt;height:21.2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" fillcolor="#007aaa" strokecolor="#007aaa" strokeweight=".5pt">
                <v:fill opacity="4626f"/>
                <v:path arrowok="t"/>
                <v:textbox>
                  <w:txbxContent>
                    <w:p w14:paraId="78244580" w14:textId="77777777" w:rsidR="00AD178B" w:rsidRPr="008C170E" w:rsidRDefault="00AD178B">
                      <w:pPr>
                        <w:ind w:left="-57" w:right="-147"/>
                        <w:rPr>
                          <w:color w:val="000000"/>
                          <w:sz w:val="15"/>
                          <w:szCs w:val="15"/>
                        </w:rPr>
                      </w:pPr>
                      <w:r>
                        <w:rPr>
                          <w:b/>
                          <w:color w:val="000000"/>
                          <w:sz w:val="16"/>
                          <w:szCs w:val="16"/>
                        </w:rPr>
                        <w:t xml:space="preserve">Improved capacity </w:t>
                      </w:r>
                      <w:r>
                        <w:rPr>
                          <w:color w:val="000000"/>
                          <w:sz w:val="15"/>
                          <w:szCs w:val="15"/>
                        </w:rPr>
                        <w:t>to transfer or scale up WDV’s work</w:t>
                      </w:r>
                    </w:p>
                  </w:txbxContent>
                </v:textbox>
              </v:roundrect>
            </w:pict>
          </mc:Fallback>
        </mc:AlternateContent>
      </w:r>
      <w:r>
        <w:rPr>
          <w:noProof/>
          <w:lang w:eastAsia="en-AU"/>
        </w:rPr>
        <mc:AlternateContent>
          <mc:Choice Requires="wps">
            <w:drawing>
              <wp:anchor distT="0" distB="0" distL="114300" distR="114300" simplePos="0" relativeHeight="251658261" behindDoc="0" locked="0" layoutInCell="1" allowOverlap="1" wp14:anchorId="24273600" wp14:editId="0F4F5DFE">
                <wp:simplePos x="0" y="0"/>
                <wp:positionH relativeFrom="column">
                  <wp:posOffset>1150284</wp:posOffset>
                </wp:positionH>
                <wp:positionV relativeFrom="paragraph">
                  <wp:posOffset>4744</wp:posOffset>
                </wp:positionV>
                <wp:extent cx="1115695" cy="414020"/>
                <wp:effectExtent l="0" t="0" r="14605" b="17780"/>
                <wp:wrapNone/>
                <wp:docPr id="46" name="Rounded 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5695" cy="414020"/>
                        </a:xfrm>
                        <a:prstGeom prst="roundRect">
                          <a:avLst/>
                        </a:prstGeom>
                        <a:solidFill>
                          <a:srgbClr val="007AAA">
                            <a:alpha val="7000"/>
                          </a:srgbClr>
                        </a:solidFill>
                        <a:ln w="6350" cap="flat" cmpd="sng" algn="ctr">
                          <a:solidFill>
                            <a:srgbClr val="007AAA"/>
                          </a:solidFill>
                          <a:prstDash val="solid"/>
                        </a:ln>
                        <a:effectLst/>
                      </wps:spPr>
                      <wps:txbx>
                        <w:txbxContent>
                          <w:p w14:paraId="52A1D384" w14:textId="77777777" w:rsidR="00AD178B" w:rsidRPr="00B962A9" w:rsidRDefault="00AD178B">
                            <w:pPr>
                              <w:adjustRightInd w:val="0"/>
                              <w:ind w:left="-57" w:right="-170"/>
                              <w:rPr>
                                <w:color w:val="000000"/>
                                <w:sz w:val="15"/>
                                <w:szCs w:val="15"/>
                              </w:rPr>
                            </w:pPr>
                            <w:r w:rsidRPr="008F2580">
                              <w:rPr>
                                <w:b/>
                                <w:color w:val="000000"/>
                                <w:sz w:val="16"/>
                                <w:szCs w:val="16"/>
                              </w:rPr>
                              <w:t>Expansion</w:t>
                            </w:r>
                            <w:r>
                              <w:rPr>
                                <w:b/>
                                <w:color w:val="000000"/>
                                <w:sz w:val="16"/>
                                <w:szCs w:val="16"/>
                              </w:rPr>
                              <w:t xml:space="preserve"> activity </w:t>
                            </w:r>
                            <w:r w:rsidRPr="00B962A9">
                              <w:rPr>
                                <w:color w:val="000000"/>
                                <w:sz w:val="15"/>
                                <w:szCs w:val="15"/>
                              </w:rPr>
                              <w:t xml:space="preserve">to embed </w:t>
                            </w:r>
                            <w:r>
                              <w:rPr>
                                <w:color w:val="000000"/>
                                <w:sz w:val="15"/>
                                <w:szCs w:val="15"/>
                              </w:rPr>
                              <w:t>&amp; sustain</w:t>
                            </w:r>
                            <w:r w:rsidRPr="00B962A9">
                              <w:rPr>
                                <w:color w:val="000000"/>
                                <w:sz w:val="15"/>
                                <w:szCs w:val="15"/>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273600" id="Rounded Rectangle 46" o:spid="_x0000_s1054" style="position:absolute;margin-left:90.55pt;margin-top:.35pt;width:87.85pt;height:32.6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" fillcolor="#007aaa" strokecolor="#007aaa" strokeweight=".5pt">
                <v:fill opacity="4626f"/>
                <v:path arrowok="t"/>
                <v:textbox>
                  <w:txbxContent>
                    <w:p w14:paraId="52A1D384" w14:textId="77777777" w:rsidR="00AD178B" w:rsidRPr="00B962A9" w:rsidRDefault="00AD178B">
                      <w:pPr>
                        <w:adjustRightInd w:val="0"/>
                        <w:ind w:left="-57" w:right="-170"/>
                        <w:rPr>
                          <w:color w:val="000000"/>
                          <w:sz w:val="15"/>
                          <w:szCs w:val="15"/>
                        </w:rPr>
                      </w:pPr>
                      <w:r w:rsidRPr="008F2580">
                        <w:rPr>
                          <w:b/>
                          <w:color w:val="000000"/>
                          <w:sz w:val="16"/>
                          <w:szCs w:val="16"/>
                        </w:rPr>
                        <w:t>Expansion</w:t>
                      </w:r>
                      <w:r>
                        <w:rPr>
                          <w:b/>
                          <w:color w:val="000000"/>
                          <w:sz w:val="16"/>
                          <w:szCs w:val="16"/>
                        </w:rPr>
                        <w:t xml:space="preserve"> activity </w:t>
                      </w:r>
                      <w:r w:rsidRPr="00B962A9">
                        <w:rPr>
                          <w:color w:val="000000"/>
                          <w:sz w:val="15"/>
                          <w:szCs w:val="15"/>
                        </w:rPr>
                        <w:t xml:space="preserve">to embed </w:t>
                      </w:r>
                      <w:r>
                        <w:rPr>
                          <w:color w:val="000000"/>
                          <w:sz w:val="15"/>
                          <w:szCs w:val="15"/>
                        </w:rPr>
                        <w:t>&amp; sustain</w:t>
                      </w:r>
                      <w:r w:rsidRPr="00B962A9">
                        <w:rPr>
                          <w:color w:val="000000"/>
                          <w:sz w:val="15"/>
                          <w:szCs w:val="15"/>
                        </w:rPr>
                        <w:t xml:space="preserve"> </w:t>
                      </w:r>
                    </w:p>
                  </w:txbxContent>
                </v:textbox>
              </v:roundrect>
            </w:pict>
          </mc:Fallback>
        </mc:AlternateContent>
      </w:r>
    </w:p>
    <w:p w14:paraId="5A641B6D" w14:textId="77777777" w:rsidR="00AD178B" w:rsidRDefault="00AD178B">
      <w:pPr>
        <w:rPr>
          <w:sz w:val="20"/>
        </w:rPr>
      </w:pPr>
      <w:r>
        <w:rPr>
          <w:noProof/>
          <w:lang w:eastAsia="en-AU"/>
        </w:rPr>
        <mc:AlternateContent>
          <mc:Choice Requires="wps">
            <w:drawing>
              <wp:anchor distT="0" distB="0" distL="114300" distR="114300" simplePos="0" relativeHeight="251658285" behindDoc="0" locked="0" layoutInCell="1" allowOverlap="1" wp14:anchorId="72D59164" wp14:editId="0637AB68">
                <wp:simplePos x="0" y="0"/>
                <wp:positionH relativeFrom="column">
                  <wp:posOffset>5793994</wp:posOffset>
                </wp:positionH>
                <wp:positionV relativeFrom="paragraph">
                  <wp:posOffset>84455</wp:posOffset>
                </wp:positionV>
                <wp:extent cx="172800" cy="0"/>
                <wp:effectExtent l="0" t="0" r="17780" b="12700"/>
                <wp:wrapNone/>
                <wp:docPr id="48" name="Straight Connector 48"/>
                <wp:cNvGraphicFramePr/>
                <a:graphic xmlns:a="http://schemas.openxmlformats.org/drawingml/2006/main">
                  <a:graphicData uri="http://schemas.microsoft.com/office/word/2010/wordprocessingShape">
                    <wps:wsp>
                      <wps:cNvCnPr/>
                      <wps:spPr>
                        <a:xfrm>
                          <a:off x="0" y="0"/>
                          <a:ext cx="172800" cy="0"/>
                        </a:xfrm>
                        <a:prstGeom prst="line">
                          <a:avLst/>
                        </a:prstGeom>
                        <a:ln>
                          <a:solidFill>
                            <a:srgbClr val="007AA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22C220EA">
              <v:line id="Straight Connector 48" style="position:absolute;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007aaa" from="456.2pt,6.65pt" to="469.8pt,6.65pt" w14:anchorId="7FC6A8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"/>
            </w:pict>
          </mc:Fallback>
        </mc:AlternateContent>
      </w:r>
      <w:r>
        <w:rPr>
          <w:noProof/>
          <w:lang w:eastAsia="en-AU"/>
        </w:rPr>
        <mc:AlternateContent>
          <mc:Choice Requires="wps">
            <w:drawing>
              <wp:anchor distT="0" distB="0" distL="114300" distR="114300" simplePos="0" relativeHeight="251658284" behindDoc="0" locked="0" layoutInCell="1" allowOverlap="1" wp14:anchorId="20B774D9" wp14:editId="390A67EC">
                <wp:simplePos x="0" y="0"/>
                <wp:positionH relativeFrom="column">
                  <wp:posOffset>2271059</wp:posOffset>
                </wp:positionH>
                <wp:positionV relativeFrom="paragraph">
                  <wp:posOffset>57897</wp:posOffset>
                </wp:positionV>
                <wp:extent cx="172720" cy="0"/>
                <wp:effectExtent l="0" t="0" r="17780" b="12700"/>
                <wp:wrapNone/>
                <wp:docPr id="13" name="Straight Connector 13"/>
                <wp:cNvGraphicFramePr/>
                <a:graphic xmlns:a="http://schemas.openxmlformats.org/drawingml/2006/main">
                  <a:graphicData uri="http://schemas.microsoft.com/office/word/2010/wordprocessingShape">
                    <wps:wsp>
                      <wps:cNvCnPr/>
                      <wps:spPr>
                        <a:xfrm>
                          <a:off x="0" y="0"/>
                          <a:ext cx="172720" cy="0"/>
                        </a:xfrm>
                        <a:prstGeom prst="line">
                          <a:avLst/>
                        </a:prstGeom>
                        <a:ln>
                          <a:solidFill>
                            <a:srgbClr val="007AA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7D645D2B">
              <v:line id="Straight Connector 13"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7aaa" from="178.8pt,4.55pt" to="192.4pt,4.55pt" w14:anchorId="59ADDF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"/>
            </w:pict>
          </mc:Fallback>
        </mc:AlternateContent>
      </w:r>
    </w:p>
    <w:p w14:paraId="4D7CFAEA" w14:textId="77777777" w:rsidR="00AD178B" w:rsidRDefault="00AD178B">
      <w:pPr>
        <w:rPr>
          <w:sz w:val="20"/>
        </w:rPr>
      </w:pPr>
      <w:r>
        <w:rPr>
          <w:noProof/>
          <w:lang w:eastAsia="en-AU"/>
        </w:rPr>
        <mc:AlternateContent>
          <mc:Choice Requires="wps">
            <w:drawing>
              <wp:anchor distT="0" distB="0" distL="114300" distR="114300" simplePos="0" relativeHeight="251658273" behindDoc="0" locked="0" layoutInCell="1" allowOverlap="1" wp14:anchorId="5F41A053" wp14:editId="73B076F3">
                <wp:simplePos x="0" y="0"/>
                <wp:positionH relativeFrom="column">
                  <wp:posOffset>5968701</wp:posOffset>
                </wp:positionH>
                <wp:positionV relativeFrom="paragraph">
                  <wp:posOffset>109257</wp:posOffset>
                </wp:positionV>
                <wp:extent cx="2447925" cy="395605"/>
                <wp:effectExtent l="0" t="0" r="15875" b="10795"/>
                <wp:wrapNone/>
                <wp:docPr id="63" name="Rounded 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7925" cy="395605"/>
                        </a:xfrm>
                        <a:prstGeom prst="roundRect">
                          <a:avLst/>
                        </a:prstGeom>
                        <a:solidFill>
                          <a:srgbClr val="AA228E">
                            <a:alpha val="22000"/>
                          </a:srgbClr>
                        </a:solidFill>
                        <a:ln w="6350" cap="flat" cmpd="sng" algn="ctr">
                          <a:solidFill>
                            <a:srgbClr val="AA228E"/>
                          </a:solidFill>
                          <a:prstDash val="solid"/>
                        </a:ln>
                        <a:effectLst/>
                      </wps:spPr>
                      <wps:txbx>
                        <w:txbxContent>
                          <w:p w14:paraId="135A1596" w14:textId="77777777" w:rsidR="00AD178B" w:rsidRPr="00A80C72" w:rsidRDefault="00AD178B">
                            <w:pPr>
                              <w:ind w:left="-57" w:right="-147"/>
                              <w:rPr>
                                <w:color w:val="000000"/>
                                <w:sz w:val="15"/>
                                <w:szCs w:val="15"/>
                              </w:rPr>
                            </w:pPr>
                            <w:r>
                              <w:rPr>
                                <w:b/>
                                <w:color w:val="000000"/>
                                <w:sz w:val="16"/>
                                <w:szCs w:val="16"/>
                              </w:rPr>
                              <w:t xml:space="preserve">Improved capacity </w:t>
                            </w:r>
                            <w:r w:rsidRPr="00A80C72">
                              <w:rPr>
                                <w:color w:val="000000"/>
                                <w:sz w:val="15"/>
                                <w:szCs w:val="15"/>
                              </w:rPr>
                              <w:t xml:space="preserve">of WDV </w:t>
                            </w:r>
                            <w:r>
                              <w:rPr>
                                <w:color w:val="000000"/>
                                <w:sz w:val="15"/>
                                <w:szCs w:val="15"/>
                              </w:rPr>
                              <w:t>to share achievements &amp; lessons learned, make sound decisions on ‘what next’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41A053" id="Rounded Rectangle 63" o:spid="_x0000_s1055" style="position:absolute;margin-left:470pt;margin-top:8.6pt;width:192.75pt;height:31.1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" fillcolor="#aa228e" strokecolor="#aa228e" strokeweight=".5pt">
                <v:fill opacity="14392f"/>
                <v:path arrowok="t"/>
                <v:textbox>
                  <w:txbxContent>
                    <w:p w14:paraId="135A1596" w14:textId="77777777" w:rsidR="00AD178B" w:rsidRPr="00A80C72" w:rsidRDefault="00AD178B">
                      <w:pPr>
                        <w:ind w:left="-57" w:right="-147"/>
                        <w:rPr>
                          <w:color w:val="000000"/>
                          <w:sz w:val="15"/>
                          <w:szCs w:val="15"/>
                        </w:rPr>
                      </w:pPr>
                      <w:r>
                        <w:rPr>
                          <w:b/>
                          <w:color w:val="000000"/>
                          <w:sz w:val="16"/>
                          <w:szCs w:val="16"/>
                        </w:rPr>
                        <w:t xml:space="preserve">Improved capacity </w:t>
                      </w:r>
                      <w:r w:rsidRPr="00A80C72">
                        <w:rPr>
                          <w:color w:val="000000"/>
                          <w:sz w:val="15"/>
                          <w:szCs w:val="15"/>
                        </w:rPr>
                        <w:t xml:space="preserve">of WDV </w:t>
                      </w:r>
                      <w:r>
                        <w:rPr>
                          <w:color w:val="000000"/>
                          <w:sz w:val="15"/>
                          <w:szCs w:val="15"/>
                        </w:rPr>
                        <w:t>to share achievements &amp; lessons learned, make sound decisions on ‘what next’</w:t>
                      </w:r>
                    </w:p>
                  </w:txbxContent>
                </v:textbox>
              </v:roundrect>
            </w:pict>
          </mc:Fallback>
        </mc:AlternateContent>
      </w:r>
    </w:p>
    <w:p w14:paraId="4EB2C670" w14:textId="77777777" w:rsidR="00AD178B" w:rsidRPr="00471E9D" w:rsidRDefault="00AD178B">
      <w:pPr>
        <w:rPr>
          <w:sz w:val="20"/>
        </w:rPr>
      </w:pPr>
      <w:r>
        <w:rPr>
          <w:noProof/>
          <w:lang w:eastAsia="en-AU"/>
        </w:rPr>
        <mc:AlternateContent>
          <mc:Choice Requires="wps">
            <w:drawing>
              <wp:anchor distT="0" distB="0" distL="114300" distR="114300" simplePos="0" relativeHeight="251658269" behindDoc="0" locked="0" layoutInCell="1" allowOverlap="1" wp14:anchorId="53D05092" wp14:editId="79AFDA76">
                <wp:simplePos x="0" y="0"/>
                <wp:positionH relativeFrom="column">
                  <wp:posOffset>2443779</wp:posOffset>
                </wp:positionH>
                <wp:positionV relativeFrom="paragraph">
                  <wp:posOffset>85090</wp:posOffset>
                </wp:positionV>
                <wp:extent cx="3347720" cy="260985"/>
                <wp:effectExtent l="0" t="0" r="17780" b="18415"/>
                <wp:wrapNone/>
                <wp:docPr id="53" name="Rounded 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47720" cy="260985"/>
                        </a:xfrm>
                        <a:prstGeom prst="roundRect">
                          <a:avLst/>
                        </a:prstGeom>
                        <a:solidFill>
                          <a:srgbClr val="AA228E">
                            <a:alpha val="22000"/>
                          </a:srgbClr>
                        </a:solidFill>
                        <a:ln w="6350" cap="flat" cmpd="sng" algn="ctr">
                          <a:solidFill>
                            <a:srgbClr val="AA228E"/>
                          </a:solidFill>
                          <a:prstDash val="solid"/>
                        </a:ln>
                        <a:effectLst/>
                      </wps:spPr>
                      <wps:txbx>
                        <w:txbxContent>
                          <w:p w14:paraId="10471639" w14:textId="77777777" w:rsidR="00AD178B" w:rsidRPr="00154B22" w:rsidRDefault="00AD178B">
                            <w:pPr>
                              <w:ind w:left="-57" w:right="-176"/>
                              <w:rPr>
                                <w:b/>
                                <w:sz w:val="16"/>
                                <w:szCs w:val="16"/>
                              </w:rPr>
                            </w:pPr>
                            <w:r>
                              <w:rPr>
                                <w:b/>
                                <w:sz w:val="16"/>
                                <w:szCs w:val="16"/>
                              </w:rPr>
                              <w:t>1 x evaluation report</w:t>
                            </w:r>
                            <w:r w:rsidRPr="00B66F14">
                              <w:rPr>
                                <w:sz w:val="16"/>
                                <w:szCs w:val="16"/>
                              </w:rPr>
                              <w:t xml:space="preserve"> </w:t>
                            </w:r>
                            <w:r>
                              <w:rPr>
                                <w:sz w:val="16"/>
                                <w:szCs w:val="16"/>
                              </w:rPr>
                              <w:t>(incl. dissemination &amp; use of findings)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D05092" id="Rounded Rectangle 53" o:spid="_x0000_s1056" style="position:absolute;margin-left:192.4pt;margin-top:6.7pt;width:263.6pt;height:20.5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" fillcolor="#aa228e" strokecolor="#aa228e" strokeweight=".5pt">
                <v:fill opacity="14392f"/>
                <v:path arrowok="t"/>
                <v:textbox>
                  <w:txbxContent>
                    <w:p w14:paraId="10471639" w14:textId="77777777" w:rsidR="00AD178B" w:rsidRPr="00154B22" w:rsidRDefault="00AD178B">
                      <w:pPr>
                        <w:ind w:left="-57" w:right="-176"/>
                        <w:rPr>
                          <w:b/>
                          <w:sz w:val="16"/>
                          <w:szCs w:val="16"/>
                        </w:rPr>
                      </w:pPr>
                      <w:r>
                        <w:rPr>
                          <w:b/>
                          <w:sz w:val="16"/>
                          <w:szCs w:val="16"/>
                        </w:rPr>
                        <w:t>1 x evaluation report</w:t>
                      </w:r>
                      <w:r w:rsidRPr="00B66F14">
                        <w:rPr>
                          <w:sz w:val="16"/>
                          <w:szCs w:val="16"/>
                        </w:rPr>
                        <w:t xml:space="preserve"> </w:t>
                      </w:r>
                      <w:r>
                        <w:rPr>
                          <w:sz w:val="16"/>
                          <w:szCs w:val="16"/>
                        </w:rPr>
                        <w:t>(incl. dissemination &amp; use of findings)</w:t>
                      </w:r>
                    </w:p>
                  </w:txbxContent>
                </v:textbox>
              </v:roundrect>
            </w:pict>
          </mc:Fallback>
        </mc:AlternateContent>
      </w:r>
      <w:r>
        <w:rPr>
          <w:noProof/>
          <w:lang w:eastAsia="en-AU"/>
        </w:rPr>
        <mc:AlternateContent>
          <mc:Choice Requires="wps">
            <w:drawing>
              <wp:anchor distT="0" distB="0" distL="114300" distR="114300" simplePos="0" relativeHeight="251658246" behindDoc="0" locked="0" layoutInCell="1" allowOverlap="1" wp14:anchorId="6A5CD082" wp14:editId="05B7FDF2">
                <wp:simplePos x="0" y="0"/>
                <wp:positionH relativeFrom="column">
                  <wp:posOffset>1151554</wp:posOffset>
                </wp:positionH>
                <wp:positionV relativeFrom="paragraph">
                  <wp:posOffset>13373</wp:posOffset>
                </wp:positionV>
                <wp:extent cx="1115695" cy="381000"/>
                <wp:effectExtent l="0" t="0" r="14605" b="12700"/>
                <wp:wrapNone/>
                <wp:docPr id="52" name="Rounded 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5695" cy="381000"/>
                        </a:xfrm>
                        <a:prstGeom prst="roundRect">
                          <a:avLst/>
                        </a:prstGeom>
                        <a:solidFill>
                          <a:srgbClr val="AA228E">
                            <a:alpha val="22000"/>
                          </a:srgbClr>
                        </a:solidFill>
                        <a:ln w="6350" cap="flat" cmpd="sng" algn="ctr">
                          <a:solidFill>
                            <a:srgbClr val="AA228E"/>
                          </a:solidFill>
                          <a:prstDash val="solid"/>
                        </a:ln>
                        <a:effectLst/>
                      </wps:spPr>
                      <wps:txbx>
                        <w:txbxContent>
                          <w:p w14:paraId="46ABD8A3" w14:textId="77777777" w:rsidR="00AD178B" w:rsidRPr="00154B22" w:rsidRDefault="00AD178B">
                            <w:pPr>
                              <w:adjustRightInd w:val="0"/>
                              <w:ind w:left="-57" w:right="-170"/>
                              <w:rPr>
                                <w:bCs/>
                                <w:color w:val="000000"/>
                                <w:sz w:val="16"/>
                                <w:szCs w:val="16"/>
                              </w:rPr>
                            </w:pPr>
                            <w:r>
                              <w:rPr>
                                <w:b/>
                                <w:color w:val="000000"/>
                                <w:sz w:val="16"/>
                                <w:szCs w:val="16"/>
                              </w:rPr>
                              <w:t>Program evaluation</w:t>
                            </w:r>
                            <w:r>
                              <w:rPr>
                                <w:bCs/>
                                <w:color w:val="000000"/>
                                <w:sz w:val="16"/>
                                <w:szCs w:val="16"/>
                              </w:rPr>
                              <w:t xml:space="preserve"> for learning &amp; improving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5CD082" id="Rounded Rectangle 52" o:spid="_x0000_s1057" style="position:absolute;margin-left:90.65pt;margin-top:1.05pt;width:87.85pt;height:30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" fillcolor="#aa228e" strokecolor="#aa228e" strokeweight=".5pt">
                <v:fill opacity="14392f"/>
                <v:path arrowok="t"/>
                <v:textbox>
                  <w:txbxContent>
                    <w:p w14:paraId="46ABD8A3" w14:textId="77777777" w:rsidR="00AD178B" w:rsidRPr="00154B22" w:rsidRDefault="00AD178B">
                      <w:pPr>
                        <w:adjustRightInd w:val="0"/>
                        <w:ind w:left="-57" w:right="-170"/>
                        <w:rPr>
                          <w:bCs/>
                          <w:color w:val="000000"/>
                          <w:sz w:val="16"/>
                          <w:szCs w:val="16"/>
                        </w:rPr>
                      </w:pPr>
                      <w:r>
                        <w:rPr>
                          <w:b/>
                          <w:color w:val="000000"/>
                          <w:sz w:val="16"/>
                          <w:szCs w:val="16"/>
                        </w:rPr>
                        <w:t>Program evaluation</w:t>
                      </w:r>
                      <w:r>
                        <w:rPr>
                          <w:bCs/>
                          <w:color w:val="000000"/>
                          <w:sz w:val="16"/>
                          <w:szCs w:val="16"/>
                        </w:rPr>
                        <w:t xml:space="preserve"> for learning &amp; improving</w:t>
                      </w:r>
                    </w:p>
                  </w:txbxContent>
                </v:textbox>
              </v:roundrect>
            </w:pict>
          </mc:Fallback>
        </mc:AlternateContent>
      </w:r>
    </w:p>
    <w:p w14:paraId="3B7391F3" w14:textId="77777777" w:rsidR="00AD178B" w:rsidRPr="00471E9D" w:rsidRDefault="00AD178B">
      <w:pPr>
        <w:rPr>
          <w:sz w:val="20"/>
        </w:rPr>
      </w:pPr>
      <w:r>
        <w:rPr>
          <w:noProof/>
          <w:lang w:eastAsia="en-AU"/>
        </w:rPr>
        <mc:AlternateContent>
          <mc:Choice Requires="wps">
            <w:drawing>
              <wp:anchor distT="0" distB="0" distL="114300" distR="114300" simplePos="0" relativeHeight="251658277" behindDoc="0" locked="0" layoutInCell="1" allowOverlap="1" wp14:anchorId="7E95E3E8" wp14:editId="575547EC">
                <wp:simplePos x="0" y="0"/>
                <wp:positionH relativeFrom="column">
                  <wp:posOffset>5794375</wp:posOffset>
                </wp:positionH>
                <wp:positionV relativeFrom="paragraph">
                  <wp:posOffset>56515</wp:posOffset>
                </wp:positionV>
                <wp:extent cx="172800" cy="0"/>
                <wp:effectExtent l="0" t="0" r="17780" b="12700"/>
                <wp:wrapNone/>
                <wp:docPr id="77" name="Straight Connector 77"/>
                <wp:cNvGraphicFramePr/>
                <a:graphic xmlns:a="http://schemas.openxmlformats.org/drawingml/2006/main">
                  <a:graphicData uri="http://schemas.microsoft.com/office/word/2010/wordprocessingShape">
                    <wps:wsp>
                      <wps:cNvCnPr/>
                      <wps:spPr>
                        <a:xfrm flipV="1">
                          <a:off x="0" y="0"/>
                          <a:ext cx="172800" cy="0"/>
                        </a:xfrm>
                        <a:prstGeom prst="line">
                          <a:avLst/>
                        </a:prstGeom>
                        <a:ln>
                          <a:solidFill>
                            <a:srgbClr val="AA228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2E5779F8">
              <v:line id="Straight Connector 77" style="position:absolute;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aa228e" from="456.25pt,4.45pt" to="469.85pt,4.45pt" w14:anchorId="3C0E25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"/>
            </w:pict>
          </mc:Fallback>
        </mc:AlternateContent>
      </w:r>
      <w:r>
        <w:rPr>
          <w:noProof/>
          <w:lang w:eastAsia="en-AU"/>
        </w:rPr>
        <mc:AlternateContent>
          <mc:Choice Requires="wps">
            <w:drawing>
              <wp:anchor distT="0" distB="0" distL="114300" distR="114300" simplePos="0" relativeHeight="251658276" behindDoc="0" locked="0" layoutInCell="1" allowOverlap="1" wp14:anchorId="7DB50052" wp14:editId="23DA56F5">
                <wp:simplePos x="0" y="0"/>
                <wp:positionH relativeFrom="column">
                  <wp:posOffset>2264410</wp:posOffset>
                </wp:positionH>
                <wp:positionV relativeFrom="paragraph">
                  <wp:posOffset>51435</wp:posOffset>
                </wp:positionV>
                <wp:extent cx="172720" cy="0"/>
                <wp:effectExtent l="0" t="0" r="17780" b="12700"/>
                <wp:wrapNone/>
                <wp:docPr id="75" name="Straight Connector 75"/>
                <wp:cNvGraphicFramePr/>
                <a:graphic xmlns:a="http://schemas.openxmlformats.org/drawingml/2006/main">
                  <a:graphicData uri="http://schemas.microsoft.com/office/word/2010/wordprocessingShape">
                    <wps:wsp>
                      <wps:cNvCnPr/>
                      <wps:spPr>
                        <a:xfrm>
                          <a:off x="0" y="0"/>
                          <a:ext cx="172720" cy="0"/>
                        </a:xfrm>
                        <a:prstGeom prst="line">
                          <a:avLst/>
                        </a:prstGeom>
                        <a:ln>
                          <a:solidFill>
                            <a:srgbClr val="AA228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105BB93F">
              <v:line id="Straight Connector 75" style="position:absolute;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aa228e" from="178.3pt,4.05pt" to="191.9pt,4.05pt" w14:anchorId="5508F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"/>
            </w:pict>
          </mc:Fallback>
        </mc:AlternateContent>
      </w:r>
    </w:p>
    <w:p w14:paraId="6EF932F9" w14:textId="77777777" w:rsidR="00AD178B" w:rsidRDefault="00AD178B" w:rsidP="00AD178B">
      <w:pPr>
        <w:tabs>
          <w:tab w:val="left" w:pos="1022"/>
        </w:tabs>
      </w:pPr>
    </w:p>
    <w:p w14:paraId="50C16319" w14:textId="7FC97778" w:rsidR="00AD178B" w:rsidRDefault="00AD178B" w:rsidP="006610E1">
      <w:pPr>
        <w:tabs>
          <w:tab w:val="left" w:pos="1022"/>
        </w:tabs>
        <w:jc w:val="center"/>
        <w:sectPr w:rsidR="00AD178B" w:rsidSect="00AD178B">
          <w:headerReference w:type="default" r:id="rId69"/>
          <w:footerReference w:type="default" r:id="rId70"/>
          <w:pgSz w:w="16817" w:h="11901" w:orient="landscape" w:code="9"/>
          <w:pgMar w:top="1021" w:right="1134" w:bottom="1021" w:left="1134" w:header="709" w:footer="765" w:gutter="0"/>
          <w:pgNumType w:start="1"/>
          <w:cols w:space="708"/>
          <w:docGrid w:linePitch="360"/>
        </w:sectPr>
      </w:pPr>
    </w:p>
    <w:p w14:paraId="203E154E" w14:textId="77777777" w:rsidR="008E085D" w:rsidRDefault="008E085D">
      <w:pPr>
        <w:spacing w:after="120"/>
        <w:rPr>
          <w:b/>
          <w:sz w:val="36"/>
          <w:szCs w:val="36"/>
        </w:rPr>
      </w:pPr>
      <w:r>
        <w:rPr>
          <w:b/>
          <w:sz w:val="36"/>
          <w:szCs w:val="36"/>
        </w:rPr>
        <w:t xml:space="preserve">Workforce Development Program on Gender and Disability 2019–2021 </w:t>
      </w:r>
    </w:p>
    <w:p w14:paraId="08C42748" w14:textId="77777777" w:rsidR="008E085D" w:rsidRPr="00A46D19" w:rsidRDefault="008E085D">
      <w:pPr>
        <w:spacing w:after="120"/>
        <w:rPr>
          <w:b/>
          <w:sz w:val="36"/>
          <w:szCs w:val="36"/>
        </w:rPr>
      </w:pPr>
      <w:r>
        <w:rPr>
          <w:b/>
          <w:sz w:val="36"/>
          <w:szCs w:val="36"/>
        </w:rPr>
        <w:t>Refined E</w:t>
      </w:r>
      <w:r w:rsidRPr="00A46D19">
        <w:rPr>
          <w:b/>
          <w:sz w:val="36"/>
          <w:szCs w:val="36"/>
        </w:rPr>
        <w:t xml:space="preserve">valuation Plan </w:t>
      </w:r>
      <w:r>
        <w:rPr>
          <w:b/>
          <w:sz w:val="36"/>
          <w:szCs w:val="36"/>
        </w:rPr>
        <w:t>Final 5 May 2021</w:t>
      </w:r>
    </w:p>
    <w:p w14:paraId="6823B5BE" w14:textId="77777777" w:rsidR="008E085D" w:rsidRPr="00035D06" w:rsidRDefault="008E085D">
      <w:pPr>
        <w:spacing w:before="240" w:after="120"/>
        <w:ind w:right="-172"/>
        <w:rPr>
          <w:b/>
          <w:bCs/>
        </w:rPr>
      </w:pPr>
      <w:r>
        <w:rPr>
          <w:b/>
          <w:bCs/>
        </w:rPr>
        <w:t xml:space="preserve">Evaluation Plan and Logic Model </w:t>
      </w:r>
    </w:p>
    <w:p w14:paraId="3D0029E4" w14:textId="4580A5A6" w:rsidR="008E085D" w:rsidRDefault="008E085D">
      <w:pPr>
        <w:spacing w:before="120" w:after="120"/>
        <w:ind w:right="-170"/>
      </w:pPr>
      <w:r w:rsidRPr="00035D06">
        <w:t>This Evaluation Plan should be read in conjunction with the Logic Model</w:t>
      </w:r>
      <w:r>
        <w:t xml:space="preserve"> for the Workforce Development Program on Gender and Disability (WDPGD). </w:t>
      </w:r>
      <w:r w:rsidRPr="009A48D8">
        <w:t>Th</w:t>
      </w:r>
      <w:r>
        <w:t>e L</w:t>
      </w:r>
      <w:r w:rsidRPr="009A48D8">
        <w:t>ogic Model depicts the activities, outputs and desired changes</w:t>
      </w:r>
      <w:r>
        <w:t xml:space="preserve"> </w:t>
      </w:r>
      <w:r w:rsidRPr="00284201">
        <w:t xml:space="preserve">of </w:t>
      </w:r>
      <w:r>
        <w:t>the WDPGD over time</w:t>
      </w:r>
      <w:r w:rsidRPr="009A48D8">
        <w:t xml:space="preserve">. </w:t>
      </w:r>
      <w:r>
        <w:t xml:space="preserve">The Evaluation Plan </w:t>
      </w:r>
      <w:r w:rsidRPr="009A48D8">
        <w:t xml:space="preserve">‘operationalises’ the </w:t>
      </w:r>
      <w:r>
        <w:t xml:space="preserve">Logic Model’s </w:t>
      </w:r>
      <w:r w:rsidRPr="009A48D8">
        <w:t xml:space="preserve">outputs and </w:t>
      </w:r>
      <w:r>
        <w:t xml:space="preserve">immediate </w:t>
      </w:r>
      <w:r w:rsidRPr="009A48D8">
        <w:t>to medium-term</w:t>
      </w:r>
      <w:r>
        <w:t xml:space="preserve"> (i.e.</w:t>
      </w:r>
      <w:r w:rsidR="000C25A2">
        <w:t xml:space="preserve">, </w:t>
      </w:r>
      <w:r>
        <w:t>two-year</w:t>
      </w:r>
      <w:r w:rsidRPr="009A48D8">
        <w:t xml:space="preserve">) </w:t>
      </w:r>
      <w:r>
        <w:t>program-level impacts</w:t>
      </w:r>
      <w:r w:rsidRPr="009A48D8">
        <w:t xml:space="preserve"> expressing the</w:t>
      </w:r>
      <w:r>
        <w:t>m</w:t>
      </w:r>
      <w:r w:rsidRPr="009A48D8">
        <w:t xml:space="preserve"> as </w:t>
      </w:r>
      <w:r>
        <w:t>‘</w:t>
      </w:r>
      <w:r w:rsidRPr="00917BFA">
        <w:t>indicators of success</w:t>
      </w:r>
      <w:r>
        <w:t xml:space="preserve">.’ </w:t>
      </w:r>
    </w:p>
    <w:p w14:paraId="4A53F0EF" w14:textId="77777777" w:rsidR="008E085D" w:rsidRDefault="008E085D">
      <w:pPr>
        <w:spacing w:before="120" w:after="120"/>
        <w:ind w:right="-31"/>
      </w:pPr>
      <w:r>
        <w:t xml:space="preserve">This Evaluation Plan should also be read in conjunction with the latest iteration of the Victorian Government’s </w:t>
      </w:r>
      <w:hyperlink r:id="rId71" w:history="1">
        <w:r w:rsidRPr="0068793C">
          <w:rPr>
            <w:rStyle w:val="Hyperlink"/>
            <w:i/>
            <w:iCs/>
            <w:color w:val="652165"/>
          </w:rPr>
          <w:t>Family Violence Outcomes Framework</w:t>
        </w:r>
      </w:hyperlink>
      <w:r>
        <w:t xml:space="preserve">. The </w:t>
      </w:r>
      <w:r w:rsidRPr="0045579D">
        <w:rPr>
          <w:i/>
          <w:iCs/>
        </w:rPr>
        <w:t>Outcomes Framework</w:t>
      </w:r>
      <w:r>
        <w:t xml:space="preserve"> contains 26 population-level outcome indicators across four population-level outcome areas under a single population-level prevention domain, ‘Family violence and gender inequality are not tolerated.’ This Evaluation Plan depicts the relationship between program-level impacts and longer-term population-level outcome indicators of the </w:t>
      </w:r>
      <w:r w:rsidRPr="00BA68CA">
        <w:rPr>
          <w:i/>
          <w:iCs/>
        </w:rPr>
        <w:t>Outcomes Framework</w:t>
      </w:r>
      <w:r>
        <w:t xml:space="preserve">, where contributional ‘line of sight’ relationships (not direct attributional links) can be asserted between these two levels of change, and insofar as the Victorian Government’s outcome indicators are understood as extending </w:t>
      </w:r>
      <w:r w:rsidRPr="00DD5329">
        <w:rPr>
          <w:i/>
          <w:iCs/>
        </w:rPr>
        <w:t>well into</w:t>
      </w:r>
      <w:r>
        <w:t xml:space="preserve"> the future and </w:t>
      </w:r>
      <w:r w:rsidRPr="00DD5329">
        <w:rPr>
          <w:i/>
          <w:iCs/>
        </w:rPr>
        <w:t>well beyond</w:t>
      </w:r>
      <w:r>
        <w:t xml:space="preserve"> the Program’s timeframe, scope and demonstrable influence as set by its fully operationalised indicators of success. </w:t>
      </w:r>
    </w:p>
    <w:p w14:paraId="114EEA40" w14:textId="77777777" w:rsidR="008E085D" w:rsidRPr="00035D06" w:rsidRDefault="008E085D">
      <w:pPr>
        <w:spacing w:before="240" w:after="120"/>
        <w:ind w:right="-172"/>
        <w:rPr>
          <w:b/>
          <w:bCs/>
        </w:rPr>
      </w:pPr>
      <w:r w:rsidRPr="00035D06">
        <w:rPr>
          <w:b/>
          <w:bCs/>
        </w:rPr>
        <w:t>Evaluation purpose and overarching questions</w:t>
      </w:r>
    </w:p>
    <w:p w14:paraId="1B7D6288" w14:textId="77777777" w:rsidR="008E085D" w:rsidRDefault="008E085D">
      <w:pPr>
        <w:spacing w:before="120" w:after="120"/>
        <w:ind w:right="-172"/>
      </w:pPr>
      <w:r>
        <w:t>Data collected against the indicators contained in this Evaluation Plan will</w:t>
      </w:r>
      <w:r w:rsidRPr="009A48D8">
        <w:t xml:space="preserve"> enable the evaluation </w:t>
      </w:r>
      <w:r>
        <w:t xml:space="preserve">to meet </w:t>
      </w:r>
      <w:r w:rsidRPr="00F13A44">
        <w:t>its purpose</w:t>
      </w:r>
      <w:r>
        <w:t xml:space="preserve">, which is to:  </w:t>
      </w:r>
    </w:p>
    <w:p w14:paraId="3439C79C" w14:textId="77777777" w:rsidR="008E085D" w:rsidRPr="007D51D3" w:rsidRDefault="008E085D" w:rsidP="008E085D">
      <w:pPr>
        <w:pStyle w:val="ListParagraph"/>
        <w:widowControl/>
        <w:numPr>
          <w:ilvl w:val="0"/>
          <w:numId w:val="20"/>
        </w:numPr>
        <w:autoSpaceDE/>
        <w:autoSpaceDN/>
        <w:spacing w:before="120" w:after="120"/>
        <w:ind w:right="820"/>
        <w:contextualSpacing/>
      </w:pPr>
      <w:r w:rsidRPr="007D51D3">
        <w:t xml:space="preserve">capture the achievements </w:t>
      </w:r>
      <w:r>
        <w:t xml:space="preserve">of, </w:t>
      </w:r>
      <w:r w:rsidRPr="007D51D3">
        <w:t>and</w:t>
      </w:r>
      <w:r>
        <w:t xml:space="preserve"> </w:t>
      </w:r>
      <w:r w:rsidRPr="007D51D3">
        <w:t>lessons learned from</w:t>
      </w:r>
      <w:r>
        <w:t xml:space="preserve">, the design and </w:t>
      </w:r>
      <w:r w:rsidRPr="007D51D3">
        <w:t xml:space="preserve">implementation of </w:t>
      </w:r>
      <w:r>
        <w:t xml:space="preserve">WDPGD over the two-year period 2019–2021; </w:t>
      </w:r>
    </w:p>
    <w:p w14:paraId="27AB7B19" w14:textId="77777777" w:rsidR="008E085D" w:rsidRDefault="008E085D" w:rsidP="008E085D">
      <w:pPr>
        <w:pStyle w:val="ListParagraph"/>
        <w:widowControl/>
        <w:numPr>
          <w:ilvl w:val="0"/>
          <w:numId w:val="20"/>
        </w:numPr>
        <w:autoSpaceDE/>
        <w:autoSpaceDN/>
        <w:spacing w:before="120" w:after="120"/>
        <w:ind w:right="820"/>
        <w:contextualSpacing/>
      </w:pPr>
      <w:r w:rsidRPr="007D51D3">
        <w:t xml:space="preserve">determine the </w:t>
      </w:r>
      <w:r w:rsidRPr="005547D9">
        <w:t>value</w:t>
      </w:r>
      <w:r w:rsidRPr="007D51D3">
        <w:t xml:space="preserve"> of </w:t>
      </w:r>
      <w:r>
        <w:t xml:space="preserve">WDPGD </w:t>
      </w:r>
      <w:r w:rsidRPr="007D51D3">
        <w:t xml:space="preserve">from the perspectives of those </w:t>
      </w:r>
      <w:r>
        <w:t xml:space="preserve">who have been </w:t>
      </w:r>
      <w:r w:rsidRPr="007D51D3">
        <w:t>involved</w:t>
      </w:r>
      <w:r>
        <w:t xml:space="preserve"> in the Program, among them: </w:t>
      </w:r>
    </w:p>
    <w:p w14:paraId="789E363C" w14:textId="77777777" w:rsidR="008E085D" w:rsidRDefault="008E085D" w:rsidP="008E085D">
      <w:pPr>
        <w:pStyle w:val="ListParagraph"/>
        <w:widowControl/>
        <w:numPr>
          <w:ilvl w:val="1"/>
          <w:numId w:val="20"/>
        </w:numPr>
        <w:autoSpaceDE/>
        <w:autoSpaceDN/>
        <w:spacing w:before="120" w:after="120"/>
        <w:ind w:right="820"/>
        <w:contextualSpacing/>
      </w:pPr>
      <w:r w:rsidRPr="007D51D3">
        <w:t>women with disabilities (WWD)</w:t>
      </w:r>
    </w:p>
    <w:p w14:paraId="689398ED" w14:textId="77777777" w:rsidR="008E085D" w:rsidRDefault="008E085D" w:rsidP="008E085D">
      <w:pPr>
        <w:pStyle w:val="ListParagraph"/>
        <w:widowControl/>
        <w:numPr>
          <w:ilvl w:val="1"/>
          <w:numId w:val="20"/>
        </w:numPr>
        <w:autoSpaceDE/>
        <w:autoSpaceDN/>
        <w:spacing w:before="120" w:after="120"/>
        <w:ind w:right="820"/>
        <w:contextualSpacing/>
      </w:pPr>
      <w:r>
        <w:t>members of the Program Team</w:t>
      </w:r>
    </w:p>
    <w:p w14:paraId="015EA321" w14:textId="735FB5EE" w:rsidR="008E085D" w:rsidRDefault="008E085D" w:rsidP="008E085D">
      <w:pPr>
        <w:pStyle w:val="ListParagraph"/>
        <w:widowControl/>
        <w:numPr>
          <w:ilvl w:val="1"/>
          <w:numId w:val="20"/>
        </w:numPr>
        <w:autoSpaceDE/>
        <w:autoSpaceDN/>
        <w:spacing w:before="120" w:after="120"/>
        <w:ind w:right="820"/>
        <w:contextualSpacing/>
      </w:pPr>
      <w:r>
        <w:t>sectors and workforces for the prevention of violence against WWD (PVAWD) i.e.</w:t>
      </w:r>
      <w:r w:rsidR="000C25A2">
        <w:t>,</w:t>
      </w:r>
      <w:r>
        <w:t xml:space="preserve"> women’s health, disability and social services </w:t>
      </w:r>
    </w:p>
    <w:p w14:paraId="26A4D31A" w14:textId="7566A086" w:rsidR="008E085D" w:rsidRPr="007D51D3" w:rsidRDefault="008E085D" w:rsidP="008E085D">
      <w:pPr>
        <w:pStyle w:val="ListParagraph"/>
        <w:widowControl/>
        <w:numPr>
          <w:ilvl w:val="1"/>
          <w:numId w:val="20"/>
        </w:numPr>
        <w:autoSpaceDE/>
        <w:autoSpaceDN/>
        <w:spacing w:before="120" w:after="120"/>
        <w:ind w:right="820"/>
        <w:contextualSpacing/>
      </w:pPr>
      <w:r>
        <w:t xml:space="preserve">Women with Disabilities Victoria (WDV) and other stakeholders </w:t>
      </w:r>
      <w:r w:rsidR="00C02FB0">
        <w:t xml:space="preserve">in </w:t>
      </w:r>
      <w:r>
        <w:t xml:space="preserve">Victorian primary prevention, including members of the Program Advisory Group (PAG); </w:t>
      </w:r>
    </w:p>
    <w:p w14:paraId="1C434312" w14:textId="77777777" w:rsidR="008E085D" w:rsidRPr="007D51D3" w:rsidRDefault="008E085D" w:rsidP="008E085D">
      <w:pPr>
        <w:pStyle w:val="ListParagraph"/>
        <w:widowControl/>
        <w:numPr>
          <w:ilvl w:val="0"/>
          <w:numId w:val="20"/>
        </w:numPr>
        <w:autoSpaceDE/>
        <w:autoSpaceDN/>
        <w:spacing w:before="120" w:after="120"/>
        <w:ind w:right="820"/>
        <w:contextualSpacing/>
      </w:pPr>
      <w:r w:rsidRPr="007D51D3">
        <w:t xml:space="preserve">draw conclusions about </w:t>
      </w:r>
      <w:r>
        <w:t>WDPGD</w:t>
      </w:r>
      <w:r w:rsidRPr="007D51D3">
        <w:t xml:space="preserve"> so that </w:t>
      </w:r>
      <w:r>
        <w:t>WDV and stakeholders</w:t>
      </w:r>
      <w:r w:rsidRPr="007D51D3">
        <w:t xml:space="preserve"> can make informed decisions about ‘what next’ for</w:t>
      </w:r>
      <w:r>
        <w:t xml:space="preserve"> the Program</w:t>
      </w:r>
      <w:r w:rsidRPr="007D51D3">
        <w:t xml:space="preserve">; </w:t>
      </w:r>
      <w:r>
        <w:t xml:space="preserve">and </w:t>
      </w:r>
    </w:p>
    <w:p w14:paraId="5B70D87A" w14:textId="77777777" w:rsidR="008E085D" w:rsidRDefault="008E085D" w:rsidP="008E085D">
      <w:pPr>
        <w:pStyle w:val="ListParagraph"/>
        <w:widowControl/>
        <w:numPr>
          <w:ilvl w:val="0"/>
          <w:numId w:val="20"/>
        </w:numPr>
        <w:autoSpaceDE/>
        <w:autoSpaceDN/>
        <w:spacing w:before="120" w:after="120"/>
        <w:ind w:right="820"/>
        <w:contextualSpacing/>
      </w:pPr>
      <w:r w:rsidRPr="007D51D3">
        <w:t xml:space="preserve">support </w:t>
      </w:r>
      <w:r>
        <w:t>WDV</w:t>
      </w:r>
      <w:r w:rsidRPr="007D51D3">
        <w:t xml:space="preserve"> to </w:t>
      </w:r>
      <w:r>
        <w:t xml:space="preserve">communicate and </w:t>
      </w:r>
      <w:r w:rsidRPr="007D51D3">
        <w:t xml:space="preserve">share </w:t>
      </w:r>
      <w:r>
        <w:t xml:space="preserve">the Program’s results including (but not limited to) reporting to the Victorian Government. </w:t>
      </w:r>
    </w:p>
    <w:p w14:paraId="132D94BB" w14:textId="77777777" w:rsidR="008E085D" w:rsidRDefault="008E085D">
      <w:pPr>
        <w:spacing w:before="120" w:after="120"/>
        <w:ind w:right="-31"/>
      </w:pPr>
      <w:r>
        <w:t xml:space="preserve">In line with the purpose above, </w:t>
      </w:r>
      <w:r w:rsidRPr="00F13A44">
        <w:t>the overarching questions to</w:t>
      </w:r>
      <w:r>
        <w:t xml:space="preserve"> be answered through the evaluation are: </w:t>
      </w:r>
    </w:p>
    <w:p w14:paraId="56AF81FB" w14:textId="77777777" w:rsidR="008E085D" w:rsidRDefault="008E085D" w:rsidP="00FA0C20">
      <w:pPr>
        <w:pStyle w:val="ListParagraph"/>
        <w:widowControl/>
        <w:numPr>
          <w:ilvl w:val="0"/>
          <w:numId w:val="47"/>
        </w:numPr>
        <w:autoSpaceDE/>
        <w:autoSpaceDN/>
        <w:spacing w:before="120" w:after="120"/>
        <w:ind w:right="820"/>
        <w:contextualSpacing/>
      </w:pPr>
      <w:r>
        <w:t>What are the achievements of, and lessons learned from, designing and implementing WDPGD?</w:t>
      </w:r>
    </w:p>
    <w:p w14:paraId="261A4EEE" w14:textId="77777777" w:rsidR="008E085D" w:rsidRDefault="008E085D" w:rsidP="00FA0C20">
      <w:pPr>
        <w:pStyle w:val="ListParagraph"/>
        <w:widowControl/>
        <w:numPr>
          <w:ilvl w:val="0"/>
          <w:numId w:val="47"/>
        </w:numPr>
        <w:autoSpaceDE/>
        <w:autoSpaceDN/>
        <w:spacing w:before="120" w:after="120"/>
        <w:ind w:right="820"/>
        <w:contextualSpacing/>
      </w:pPr>
      <w:r>
        <w:t xml:space="preserve">How was design and implementation </w:t>
      </w:r>
      <w:r w:rsidRPr="007A2EDC">
        <w:t>quality</w:t>
      </w:r>
      <w:r>
        <w:t xml:space="preserve"> demonstrated and maintained by the Program’s various activities? </w:t>
      </w:r>
    </w:p>
    <w:p w14:paraId="5A52C4A5" w14:textId="77777777" w:rsidR="008E085D" w:rsidRDefault="008E085D" w:rsidP="00FA0C20">
      <w:pPr>
        <w:pStyle w:val="ListParagraph"/>
        <w:widowControl/>
        <w:numPr>
          <w:ilvl w:val="0"/>
          <w:numId w:val="47"/>
        </w:numPr>
        <w:autoSpaceDE/>
        <w:autoSpaceDN/>
        <w:spacing w:before="120" w:after="120"/>
        <w:ind w:right="820"/>
        <w:contextualSpacing/>
      </w:pPr>
      <w:r>
        <w:t xml:space="preserve">What was the value of WDPGD to those involved in its various activities? </w:t>
      </w:r>
    </w:p>
    <w:p w14:paraId="344ED305" w14:textId="77777777" w:rsidR="008E085D" w:rsidRDefault="008E085D" w:rsidP="00FA0C20">
      <w:pPr>
        <w:pStyle w:val="ListParagraph"/>
        <w:widowControl/>
        <w:numPr>
          <w:ilvl w:val="0"/>
          <w:numId w:val="47"/>
        </w:numPr>
        <w:autoSpaceDE/>
        <w:autoSpaceDN/>
        <w:spacing w:before="120" w:after="120"/>
        <w:ind w:right="678"/>
        <w:contextualSpacing/>
      </w:pPr>
      <w:r>
        <w:t xml:space="preserve">What conclusions can be made about the Program, especially in terms of ‘what next’ for WDV and workforces capability development for Victorian primary prevention? </w:t>
      </w:r>
    </w:p>
    <w:p w14:paraId="4F0241EE" w14:textId="77777777" w:rsidR="008E085D" w:rsidRDefault="008E085D" w:rsidP="00FA0C20">
      <w:pPr>
        <w:pStyle w:val="ListParagraph"/>
        <w:widowControl/>
        <w:numPr>
          <w:ilvl w:val="0"/>
          <w:numId w:val="47"/>
        </w:numPr>
        <w:autoSpaceDE/>
        <w:autoSpaceDN/>
        <w:spacing w:before="120" w:after="120"/>
        <w:ind w:right="820"/>
        <w:contextualSpacing/>
      </w:pPr>
      <w:r>
        <w:t xml:space="preserve">What are the strategic recommendations arising from the evaluation? </w:t>
      </w:r>
    </w:p>
    <w:p w14:paraId="6CBA580B" w14:textId="77777777" w:rsidR="0093567D" w:rsidRPr="000140A6" w:rsidRDefault="0093567D">
      <w:pPr>
        <w:spacing w:before="120" w:after="120"/>
        <w:ind w:right="-31"/>
        <w:rPr>
          <w:sz w:val="10"/>
          <w:szCs w:val="10"/>
        </w:rPr>
      </w:pPr>
    </w:p>
    <w:p w14:paraId="24A81C82" w14:textId="00656EBF" w:rsidR="008E085D" w:rsidRDefault="008E085D">
      <w:pPr>
        <w:spacing w:before="120" w:after="120"/>
        <w:ind w:right="-31"/>
      </w:pPr>
      <w:r>
        <w:t xml:space="preserve">While not set as an explicit question to answer, the evaluation will also help to determine the extent to which WDPGD is contributing to the population-level outcomes sought by the Victorian Government as it implements </w:t>
      </w:r>
      <w:hyperlink r:id="rId72" w:history="1">
        <w:r w:rsidRPr="00BC2A17">
          <w:rPr>
            <w:rStyle w:val="Hyperlink"/>
            <w:i/>
            <w:iCs/>
            <w:color w:val="652165"/>
          </w:rPr>
          <w:t>Free from Violence: Victoria’s strategy to prevent family violence and all forms of violence against women</w:t>
        </w:r>
      </w:hyperlink>
      <w:r>
        <w:t xml:space="preserve">, particularly in its funding of evidence-informed and evidence-building prevention initiatives such as WDPGD. </w:t>
      </w:r>
    </w:p>
    <w:p w14:paraId="605A60EB" w14:textId="77777777" w:rsidR="008E085D" w:rsidRPr="00035D06" w:rsidRDefault="008E085D">
      <w:pPr>
        <w:spacing w:before="240" w:after="120"/>
        <w:ind w:right="-172"/>
        <w:rPr>
          <w:b/>
          <w:bCs/>
        </w:rPr>
      </w:pPr>
      <w:r w:rsidRPr="00035D06">
        <w:rPr>
          <w:b/>
          <w:bCs/>
        </w:rPr>
        <w:t xml:space="preserve">Primary intended user and use </w:t>
      </w:r>
    </w:p>
    <w:p w14:paraId="06451255" w14:textId="77777777" w:rsidR="008E085D" w:rsidRDefault="008E085D">
      <w:pPr>
        <w:spacing w:before="120" w:after="120"/>
        <w:ind w:right="-28"/>
      </w:pPr>
      <w:r>
        <w:t>T</w:t>
      </w:r>
      <w:r w:rsidRPr="009A48D8">
        <w:t>he evaluation’s</w:t>
      </w:r>
      <w:r>
        <w:t xml:space="preserve"> primary</w:t>
      </w:r>
      <w:r w:rsidRPr="00F13A44">
        <w:rPr>
          <w:bCs/>
        </w:rPr>
        <w:t xml:space="preserve"> intended user is WD</w:t>
      </w:r>
      <w:r>
        <w:rPr>
          <w:bCs/>
        </w:rPr>
        <w:t xml:space="preserve">V and the WDPGD Team, and </w:t>
      </w:r>
      <w:r w:rsidRPr="00F13A44">
        <w:rPr>
          <w:bCs/>
        </w:rPr>
        <w:t xml:space="preserve">the </w:t>
      </w:r>
      <w:r>
        <w:rPr>
          <w:bCs/>
        </w:rPr>
        <w:t xml:space="preserve">primary </w:t>
      </w:r>
      <w:r w:rsidRPr="00F13A44">
        <w:rPr>
          <w:bCs/>
        </w:rPr>
        <w:t>intended use of the</w:t>
      </w:r>
      <w:r>
        <w:t xml:space="preserve"> evaluation </w:t>
      </w:r>
      <w:r w:rsidRPr="009A48D8">
        <w:t xml:space="preserve">is to support </w:t>
      </w:r>
      <w:r>
        <w:t xml:space="preserve">the </w:t>
      </w:r>
      <w:r>
        <w:rPr>
          <w:bCs/>
        </w:rPr>
        <w:t>WDPGD</w:t>
      </w:r>
      <w:r>
        <w:t xml:space="preserve"> Team in </w:t>
      </w:r>
      <w:r w:rsidRPr="009A48D8">
        <w:t xml:space="preserve">sound </w:t>
      </w:r>
      <w:r>
        <w:t xml:space="preserve">and strategic </w:t>
      </w:r>
      <w:r w:rsidRPr="009A48D8">
        <w:t xml:space="preserve">decision making </w:t>
      </w:r>
      <w:r>
        <w:t xml:space="preserve">around WDV’s continued efforts to develop Victorian workforces capability for PVAWD. </w:t>
      </w:r>
    </w:p>
    <w:p w14:paraId="22DCFD21" w14:textId="77777777" w:rsidR="008E085D" w:rsidRPr="00035D06" w:rsidRDefault="008E085D">
      <w:pPr>
        <w:spacing w:before="240" w:after="120"/>
        <w:ind w:right="-172"/>
        <w:rPr>
          <w:b/>
          <w:bCs/>
        </w:rPr>
      </w:pPr>
      <w:r>
        <w:rPr>
          <w:b/>
          <w:bCs/>
        </w:rPr>
        <w:t xml:space="preserve">Evaluation design process </w:t>
      </w:r>
    </w:p>
    <w:p w14:paraId="12E7A1F3" w14:textId="4CC7911D" w:rsidR="008E085D" w:rsidRDefault="008E085D">
      <w:pPr>
        <w:spacing w:before="120" w:after="240"/>
        <w:ind w:right="-28"/>
      </w:pPr>
      <w:r>
        <w:t xml:space="preserve">This Evaluation Plan is the result of shared thinking by members of </w:t>
      </w:r>
      <w:r>
        <w:rPr>
          <w:bCs/>
        </w:rPr>
        <w:t>WDV’s WDPGD Team</w:t>
      </w:r>
      <w:r>
        <w:t xml:space="preserve"> over the course of a series of facilitated workshops, initially in late 2018 then followed by further refinements in early 2021. Over the course of the evaluation design sessions, the Team utilised the Logic Model to arrive at the final set of SMART indicators contained in the pages that follow.</w:t>
      </w:r>
      <w:r w:rsidR="00B6678B">
        <w:t>*</w:t>
      </w:r>
      <w:r>
        <w:t xml:space="preserve"> The design process was led by Wei Leng Kwok of WLK Consulting who is also the lead for the evaluation of WDPGD. </w:t>
      </w:r>
    </w:p>
    <w:p w14:paraId="79569396" w14:textId="77777777" w:rsidR="00B6678B" w:rsidRDefault="00B6678B">
      <w:pPr>
        <w:rPr>
          <w:b/>
        </w:rPr>
      </w:pPr>
    </w:p>
    <w:p w14:paraId="16A76700" w14:textId="77777777" w:rsidR="00B6678B" w:rsidRDefault="00B6678B">
      <w:pPr>
        <w:rPr>
          <w:b/>
        </w:rPr>
      </w:pPr>
    </w:p>
    <w:p w14:paraId="0A47A5D1" w14:textId="77777777" w:rsidR="00B6678B" w:rsidRDefault="00B6678B">
      <w:pPr>
        <w:rPr>
          <w:b/>
        </w:rPr>
      </w:pPr>
    </w:p>
    <w:p w14:paraId="13E40ADD" w14:textId="77777777" w:rsidR="00B6678B" w:rsidRDefault="00B6678B">
      <w:pPr>
        <w:rPr>
          <w:b/>
        </w:rPr>
      </w:pPr>
    </w:p>
    <w:p w14:paraId="35E9E108" w14:textId="77777777" w:rsidR="00B6678B" w:rsidRDefault="00B6678B">
      <w:pPr>
        <w:rPr>
          <w:b/>
        </w:rPr>
      </w:pPr>
    </w:p>
    <w:p w14:paraId="63183E13" w14:textId="77777777" w:rsidR="00B6678B" w:rsidRDefault="00B6678B">
      <w:pPr>
        <w:rPr>
          <w:b/>
        </w:rPr>
      </w:pPr>
    </w:p>
    <w:p w14:paraId="3DD1F7C2" w14:textId="77777777" w:rsidR="00B6678B" w:rsidRDefault="00B6678B">
      <w:pPr>
        <w:rPr>
          <w:b/>
        </w:rPr>
      </w:pPr>
    </w:p>
    <w:p w14:paraId="0A6ECAA2" w14:textId="77777777" w:rsidR="00B6678B" w:rsidRDefault="00B6678B">
      <w:pPr>
        <w:rPr>
          <w:b/>
        </w:rPr>
      </w:pPr>
    </w:p>
    <w:p w14:paraId="27A8C9D8" w14:textId="055E0659" w:rsidR="00B6678B" w:rsidRDefault="00B6678B">
      <w:pPr>
        <w:rPr>
          <w:b/>
        </w:rPr>
      </w:pPr>
    </w:p>
    <w:p w14:paraId="03262CDF" w14:textId="6A9424C0" w:rsidR="00B6678B" w:rsidRDefault="00B6678B">
      <w:pPr>
        <w:rPr>
          <w:b/>
        </w:rPr>
      </w:pPr>
    </w:p>
    <w:p w14:paraId="5052CD5E" w14:textId="139D640C" w:rsidR="00B6678B" w:rsidRDefault="00B6678B">
      <w:pPr>
        <w:rPr>
          <w:b/>
        </w:rPr>
      </w:pPr>
    </w:p>
    <w:p w14:paraId="1813CC1F" w14:textId="4A8A77BC" w:rsidR="00B6678B" w:rsidRDefault="00B6678B">
      <w:pPr>
        <w:rPr>
          <w:b/>
        </w:rPr>
      </w:pPr>
    </w:p>
    <w:p w14:paraId="3D204329" w14:textId="19BD49E6" w:rsidR="00B6678B" w:rsidRDefault="00B6678B">
      <w:pPr>
        <w:rPr>
          <w:b/>
        </w:rPr>
      </w:pPr>
    </w:p>
    <w:p w14:paraId="0DC8B368" w14:textId="67974EC2" w:rsidR="00B6678B" w:rsidRDefault="00B6678B">
      <w:pPr>
        <w:rPr>
          <w:b/>
        </w:rPr>
      </w:pPr>
    </w:p>
    <w:p w14:paraId="32B5483C" w14:textId="77777777" w:rsidR="00B6678B" w:rsidRDefault="00B6678B">
      <w:pPr>
        <w:rPr>
          <w:b/>
        </w:rPr>
      </w:pPr>
    </w:p>
    <w:p w14:paraId="6445B976" w14:textId="77777777" w:rsidR="00B6678B" w:rsidRDefault="00B6678B">
      <w:pPr>
        <w:rPr>
          <w:b/>
        </w:rPr>
      </w:pPr>
    </w:p>
    <w:p w14:paraId="3A6C0749" w14:textId="0F4518D6" w:rsidR="00B6678B" w:rsidRDefault="00B6678B">
      <w:pPr>
        <w:rPr>
          <w:b/>
        </w:rPr>
      </w:pPr>
    </w:p>
    <w:p w14:paraId="677A7B9A" w14:textId="77777777" w:rsidR="00B6678B" w:rsidRDefault="00B6678B">
      <w:pPr>
        <w:rPr>
          <w:b/>
        </w:rPr>
      </w:pPr>
    </w:p>
    <w:p w14:paraId="543BB625" w14:textId="77777777" w:rsidR="00B6678B" w:rsidRDefault="00B6678B">
      <w:pPr>
        <w:rPr>
          <w:b/>
        </w:rPr>
      </w:pPr>
    </w:p>
    <w:p w14:paraId="5B3C9B47" w14:textId="6FA104E1" w:rsidR="008E085D" w:rsidRPr="00B6678B" w:rsidRDefault="00B6678B">
      <w:pPr>
        <w:rPr>
          <w:b/>
        </w:rPr>
      </w:pPr>
      <w:r>
        <w:rPr>
          <w:sz w:val="18"/>
          <w:szCs w:val="18"/>
        </w:rPr>
        <w:t xml:space="preserve">* </w:t>
      </w:r>
      <w:r w:rsidRPr="009D705C">
        <w:rPr>
          <w:sz w:val="18"/>
          <w:szCs w:val="18"/>
        </w:rPr>
        <w:t>SMART indicators are specific/sharp; measurable/manageable/meaningful; achievable/attainable/accurate/action-oriented; relevant/realistic/repeatable/reliable; and timely/ timebound. They are also ‘ours’ and ‘owned’.</w:t>
      </w:r>
      <w:r w:rsidR="008E085D">
        <w:rPr>
          <w:b/>
        </w:rPr>
        <w:br w:type="page"/>
      </w:r>
    </w:p>
    <w:p w14:paraId="3FE4588E" w14:textId="4F9B08E1" w:rsidR="008E085D" w:rsidRDefault="008E085D">
      <w:pPr>
        <w:rPr>
          <w:b/>
        </w:rPr>
      </w:pPr>
    </w:p>
    <w:p w14:paraId="09B07E4D" w14:textId="77777777" w:rsidR="000140A6" w:rsidRDefault="000140A6">
      <w:pPr>
        <w:rPr>
          <w:b/>
        </w:rPr>
      </w:pPr>
    </w:p>
    <w:tbl>
      <w:tblPr>
        <w:tblpPr w:leftFromText="180" w:rightFromText="180" w:vertAnchor="text" w:tblpY="1"/>
        <w:tblOverlap w:val="never"/>
        <w:tblW w:w="5029" w:type="pct"/>
        <w:tblBorders>
          <w:top w:val="dotted" w:sz="4" w:space="0" w:color="000000"/>
          <w:bottom w:val="dotted" w:sz="4" w:space="0" w:color="000000"/>
          <w:insideH w:val="dotted" w:sz="4" w:space="0" w:color="000000"/>
          <w:insideV w:val="dotted" w:sz="4" w:space="0" w:color="000000"/>
        </w:tblBorders>
        <w:tblLook w:val="0000" w:firstRow="0" w:lastRow="0" w:firstColumn="0" w:lastColumn="0" w:noHBand="0" w:noVBand="0"/>
      </w:tblPr>
      <w:tblGrid>
        <w:gridCol w:w="992"/>
        <w:gridCol w:w="9058"/>
        <w:gridCol w:w="2546"/>
        <w:gridCol w:w="2037"/>
      </w:tblGrid>
      <w:tr w:rsidR="008741A5" w:rsidRPr="00F8123B" w14:paraId="409D2DE6" w14:textId="77777777">
        <w:trPr>
          <w:trHeight w:val="385"/>
        </w:trPr>
        <w:tc>
          <w:tcPr>
            <w:tcW w:w="339" w:type="pct"/>
            <w:shd w:val="pct12" w:color="auto" w:fill="auto"/>
            <w:vAlign w:val="center"/>
          </w:tcPr>
          <w:p w14:paraId="58AF31B7" w14:textId="77777777" w:rsidR="008741A5" w:rsidRPr="00F8123B" w:rsidRDefault="008741A5">
            <w:pPr>
              <w:pStyle w:val="TabletextboldDHS"/>
              <w:spacing w:before="40" w:after="40"/>
              <w:rPr>
                <w:rFonts w:ascii="Calibri" w:hAnsi="Calibri"/>
                <w:bCs/>
                <w:sz w:val="20"/>
                <w:szCs w:val="20"/>
              </w:rPr>
            </w:pPr>
            <w:r>
              <w:rPr>
                <w:rFonts w:ascii="Calibri" w:hAnsi="Calibri"/>
                <w:bCs/>
                <w:sz w:val="20"/>
                <w:szCs w:val="20"/>
              </w:rPr>
              <w:t>Activities</w:t>
            </w:r>
          </w:p>
        </w:tc>
        <w:tc>
          <w:tcPr>
            <w:tcW w:w="3095" w:type="pct"/>
            <w:shd w:val="pct12" w:color="auto" w:fill="auto"/>
            <w:vAlign w:val="center"/>
          </w:tcPr>
          <w:p w14:paraId="541313EB" w14:textId="77777777" w:rsidR="008741A5" w:rsidRPr="00F8123B" w:rsidRDefault="008741A5">
            <w:pPr>
              <w:pStyle w:val="TabletextDHS"/>
              <w:spacing w:before="40" w:after="40"/>
              <w:rPr>
                <w:rFonts w:ascii="Calibri" w:hAnsi="Calibri"/>
                <w:b/>
                <w:iCs/>
                <w:sz w:val="20"/>
                <w:szCs w:val="20"/>
              </w:rPr>
            </w:pPr>
            <w:r>
              <w:rPr>
                <w:rFonts w:ascii="Calibri" w:hAnsi="Calibri"/>
                <w:b/>
                <w:iCs/>
                <w:sz w:val="20"/>
                <w:szCs w:val="20"/>
              </w:rPr>
              <w:t>Indicators of success</w:t>
            </w:r>
          </w:p>
        </w:tc>
        <w:tc>
          <w:tcPr>
            <w:tcW w:w="870" w:type="pct"/>
            <w:shd w:val="pct12" w:color="auto" w:fill="auto"/>
            <w:vAlign w:val="center"/>
          </w:tcPr>
          <w:p w14:paraId="7AF0016C" w14:textId="77777777" w:rsidR="008741A5" w:rsidRPr="00F8123B" w:rsidRDefault="008741A5">
            <w:pPr>
              <w:pStyle w:val="BodyText3"/>
              <w:numPr>
                <w:ilvl w:val="12"/>
                <w:numId w:val="0"/>
              </w:numPr>
              <w:spacing w:before="40" w:after="40"/>
              <w:rPr>
                <w:rFonts w:ascii="Calibri" w:hAnsi="Calibri" w:cs="Arial"/>
                <w:b/>
                <w:iCs/>
                <w:sz w:val="20"/>
                <w:szCs w:val="20"/>
              </w:rPr>
            </w:pPr>
            <w:r w:rsidRPr="00F8123B">
              <w:rPr>
                <w:rFonts w:ascii="Calibri" w:hAnsi="Calibri" w:cs="Arial"/>
                <w:b/>
                <w:iCs/>
                <w:sz w:val="20"/>
                <w:szCs w:val="20"/>
              </w:rPr>
              <w:t xml:space="preserve">Data collection methods </w:t>
            </w:r>
          </w:p>
        </w:tc>
        <w:tc>
          <w:tcPr>
            <w:tcW w:w="696" w:type="pct"/>
            <w:shd w:val="pct12" w:color="auto" w:fill="auto"/>
            <w:vAlign w:val="center"/>
          </w:tcPr>
          <w:p w14:paraId="64739161" w14:textId="77777777" w:rsidR="008741A5" w:rsidRPr="00F8123B" w:rsidRDefault="008741A5">
            <w:pPr>
              <w:pStyle w:val="BodyText3"/>
              <w:numPr>
                <w:ilvl w:val="12"/>
                <w:numId w:val="0"/>
              </w:numPr>
              <w:spacing w:before="40" w:after="40"/>
              <w:rPr>
                <w:rFonts w:ascii="Calibri" w:hAnsi="Calibri" w:cs="Arial"/>
                <w:b/>
                <w:iCs/>
                <w:sz w:val="20"/>
                <w:szCs w:val="20"/>
              </w:rPr>
            </w:pPr>
            <w:r w:rsidRPr="00F8123B">
              <w:rPr>
                <w:rFonts w:ascii="Calibri" w:hAnsi="Calibri" w:cs="Arial"/>
                <w:b/>
                <w:iCs/>
                <w:sz w:val="20"/>
                <w:szCs w:val="20"/>
              </w:rPr>
              <w:t>Who</w:t>
            </w:r>
            <w:r>
              <w:rPr>
                <w:rFonts w:ascii="Calibri" w:hAnsi="Calibri" w:cs="Arial"/>
                <w:b/>
                <w:iCs/>
                <w:sz w:val="20"/>
                <w:szCs w:val="20"/>
              </w:rPr>
              <w:t xml:space="preserve"> leads &amp; </w:t>
            </w:r>
            <w:r w:rsidRPr="00F8123B">
              <w:rPr>
                <w:rFonts w:ascii="Calibri" w:hAnsi="Calibri" w:cs="Arial"/>
                <w:b/>
                <w:iCs/>
                <w:sz w:val="20"/>
                <w:szCs w:val="20"/>
              </w:rPr>
              <w:t xml:space="preserve">when </w:t>
            </w:r>
            <w:r>
              <w:rPr>
                <w:rFonts w:ascii="Calibri" w:hAnsi="Calibri" w:cs="Arial"/>
                <w:b/>
                <w:iCs/>
                <w:sz w:val="20"/>
                <w:szCs w:val="20"/>
              </w:rPr>
              <w:t>by</w:t>
            </w:r>
          </w:p>
        </w:tc>
      </w:tr>
      <w:tr w:rsidR="008741A5" w:rsidRPr="00581B5A" w14:paraId="19D9641D" w14:textId="77777777">
        <w:trPr>
          <w:trHeight w:val="1454"/>
        </w:trPr>
        <w:tc>
          <w:tcPr>
            <w:tcW w:w="339" w:type="pct"/>
            <w:vMerge w:val="restart"/>
            <w:shd w:val="clear" w:color="auto" w:fill="auto"/>
            <w:textDirection w:val="btLr"/>
            <w:vAlign w:val="center"/>
          </w:tcPr>
          <w:p w14:paraId="68F6AD77" w14:textId="5570E3F8" w:rsidR="008741A5" w:rsidRPr="00703FF6" w:rsidRDefault="008741A5">
            <w:pPr>
              <w:pStyle w:val="TabletextboldDHS"/>
              <w:spacing w:before="40" w:after="40"/>
              <w:ind w:left="113" w:right="56"/>
              <w:jc w:val="center"/>
              <w:rPr>
                <w:rFonts w:ascii="Calibri" w:hAnsi="Calibri"/>
                <w:iCs/>
                <w:color w:val="7B7CAA"/>
                <w:sz w:val="20"/>
                <w:szCs w:val="20"/>
              </w:rPr>
            </w:pPr>
            <w:r>
              <w:rPr>
                <w:rFonts w:ascii="Calibri" w:hAnsi="Calibri"/>
                <w:iCs/>
                <w:color w:val="7B7CAA"/>
                <w:sz w:val="20"/>
                <w:szCs w:val="20"/>
              </w:rPr>
              <w:t>High-level strategic partnerships (i.e.</w:t>
            </w:r>
            <w:r w:rsidR="000C25A2">
              <w:rPr>
                <w:rFonts w:ascii="Calibri" w:hAnsi="Calibri"/>
                <w:iCs/>
                <w:color w:val="7B7CAA"/>
                <w:sz w:val="20"/>
                <w:szCs w:val="20"/>
              </w:rPr>
              <w:t>,</w:t>
            </w:r>
            <w:r>
              <w:rPr>
                <w:rFonts w:ascii="Calibri" w:hAnsi="Calibri"/>
                <w:iCs/>
                <w:color w:val="7B7CAA"/>
                <w:sz w:val="20"/>
                <w:szCs w:val="20"/>
              </w:rPr>
              <w:t xml:space="preserve"> PAG) &amp; other engagements</w:t>
            </w:r>
          </w:p>
        </w:tc>
        <w:tc>
          <w:tcPr>
            <w:tcW w:w="3095" w:type="pct"/>
            <w:shd w:val="clear" w:color="auto" w:fill="auto"/>
            <w:vAlign w:val="center"/>
          </w:tcPr>
          <w:p w14:paraId="5A69910F" w14:textId="77777777" w:rsidR="008741A5" w:rsidRPr="003B21B4" w:rsidRDefault="008741A5">
            <w:pPr>
              <w:pStyle w:val="TabletextDHS"/>
              <w:spacing w:before="40" w:after="40"/>
              <w:rPr>
                <w:rFonts w:ascii="Calibri" w:hAnsi="Calibri"/>
                <w:b/>
                <w:color w:val="7B7CAA"/>
                <w:sz w:val="20"/>
                <w:szCs w:val="20"/>
              </w:rPr>
            </w:pPr>
            <w:r>
              <w:rPr>
                <w:rFonts w:ascii="Calibri" w:hAnsi="Calibri"/>
                <w:b/>
                <w:color w:val="7B7CAA"/>
                <w:sz w:val="20"/>
                <w:szCs w:val="20"/>
              </w:rPr>
              <w:t>SMART p</w:t>
            </w:r>
            <w:r w:rsidRPr="003B21B4">
              <w:rPr>
                <w:rFonts w:ascii="Calibri" w:hAnsi="Calibri"/>
                <w:b/>
                <w:color w:val="7B7CAA"/>
                <w:sz w:val="20"/>
                <w:szCs w:val="20"/>
              </w:rPr>
              <w:t>rocess</w:t>
            </w:r>
            <w:r>
              <w:rPr>
                <w:rFonts w:ascii="Calibri" w:hAnsi="Calibri"/>
                <w:b/>
                <w:color w:val="7B7CAA"/>
                <w:sz w:val="20"/>
                <w:szCs w:val="20"/>
              </w:rPr>
              <w:t xml:space="preserve"> indicators</w:t>
            </w:r>
            <w:r w:rsidRPr="003B21B4">
              <w:rPr>
                <w:rFonts w:ascii="Calibri" w:hAnsi="Calibri"/>
                <w:b/>
                <w:color w:val="7B7CAA"/>
                <w:sz w:val="20"/>
                <w:szCs w:val="20"/>
              </w:rPr>
              <w:t xml:space="preserve"> (outputs &amp; reach, quality)</w:t>
            </w:r>
          </w:p>
          <w:p w14:paraId="1EEEDCB2" w14:textId="66E69501" w:rsidR="008741A5" w:rsidRDefault="008741A5">
            <w:pPr>
              <w:pStyle w:val="TabletextDHS"/>
              <w:spacing w:before="40" w:after="40"/>
              <w:rPr>
                <w:rFonts w:ascii="Calibri" w:hAnsi="Calibri"/>
                <w:sz w:val="20"/>
                <w:szCs w:val="20"/>
              </w:rPr>
            </w:pPr>
            <w:r>
              <w:rPr>
                <w:rFonts w:ascii="Calibri" w:hAnsi="Calibri"/>
                <w:sz w:val="20"/>
                <w:szCs w:val="20"/>
              </w:rPr>
              <w:t>1 x PAG with cross-sector (i.e.</w:t>
            </w:r>
            <w:r w:rsidR="000C25A2">
              <w:rPr>
                <w:rFonts w:ascii="Calibri" w:hAnsi="Calibri"/>
                <w:sz w:val="20"/>
                <w:szCs w:val="20"/>
              </w:rPr>
              <w:t>,</w:t>
            </w:r>
            <w:r>
              <w:rPr>
                <w:rFonts w:ascii="Calibri" w:hAnsi="Calibri"/>
                <w:sz w:val="20"/>
                <w:szCs w:val="20"/>
              </w:rPr>
              <w:t xml:space="preserve"> prevention &amp; disability) membership</w:t>
            </w:r>
          </w:p>
          <w:p w14:paraId="4C954FE3" w14:textId="77777777" w:rsidR="008741A5" w:rsidRDefault="008741A5">
            <w:pPr>
              <w:pStyle w:val="TabletextDHS"/>
              <w:spacing w:before="40" w:after="40"/>
              <w:rPr>
                <w:rFonts w:ascii="Calibri" w:hAnsi="Calibri"/>
                <w:sz w:val="20"/>
                <w:szCs w:val="20"/>
              </w:rPr>
            </w:pPr>
            <w:r>
              <w:rPr>
                <w:rFonts w:ascii="Calibri" w:hAnsi="Calibri"/>
                <w:sz w:val="20"/>
                <w:szCs w:val="20"/>
              </w:rPr>
              <w:t xml:space="preserve">1 x TOR to support the PAG’s role in guiding &amp; advising on Program implementation </w:t>
            </w:r>
          </w:p>
          <w:p w14:paraId="17268C49" w14:textId="77777777" w:rsidR="008741A5" w:rsidRDefault="008741A5">
            <w:pPr>
              <w:pStyle w:val="TabletextDHS"/>
              <w:spacing w:before="40" w:after="40"/>
              <w:rPr>
                <w:rFonts w:ascii="Calibri" w:hAnsi="Calibri"/>
                <w:sz w:val="20"/>
                <w:szCs w:val="20"/>
              </w:rPr>
            </w:pPr>
            <w:r>
              <w:rPr>
                <w:rFonts w:ascii="Calibri" w:hAnsi="Calibri"/>
                <w:sz w:val="20"/>
                <w:szCs w:val="20"/>
              </w:rPr>
              <w:t>2 x WDV strategic communications per month to influencers &amp; decision makers in the prevention &amp; social services sectors</w:t>
            </w:r>
          </w:p>
          <w:p w14:paraId="3CE097AC" w14:textId="0F7BC9DF" w:rsidR="008741A5" w:rsidRDefault="008741A5">
            <w:pPr>
              <w:pStyle w:val="TabletextDHS"/>
              <w:spacing w:before="40" w:after="40"/>
              <w:rPr>
                <w:rFonts w:ascii="Calibri" w:hAnsi="Calibri"/>
                <w:sz w:val="20"/>
                <w:szCs w:val="20"/>
              </w:rPr>
            </w:pPr>
            <w:r>
              <w:rPr>
                <w:rFonts w:ascii="Calibri" w:hAnsi="Calibri"/>
                <w:sz w:val="20"/>
                <w:szCs w:val="20"/>
              </w:rPr>
              <w:t>WDV representation (advocacy) on at least 2 x prevention or disability workforce development industry groups e.g.</w:t>
            </w:r>
            <w:r w:rsidR="00493B8B">
              <w:rPr>
                <w:rFonts w:ascii="Calibri" w:hAnsi="Calibri"/>
                <w:sz w:val="20"/>
                <w:szCs w:val="20"/>
              </w:rPr>
              <w:t>,</w:t>
            </w:r>
            <w:r>
              <w:rPr>
                <w:rFonts w:ascii="Calibri" w:hAnsi="Calibri"/>
                <w:sz w:val="20"/>
                <w:szCs w:val="20"/>
              </w:rPr>
              <w:t xml:space="preserve"> advisory committees, peak bodies</w:t>
            </w:r>
          </w:p>
          <w:p w14:paraId="0F278272" w14:textId="1AFC3566" w:rsidR="008741A5" w:rsidRDefault="008741A5">
            <w:pPr>
              <w:pStyle w:val="TabletextDHS"/>
              <w:spacing w:before="40" w:after="40"/>
              <w:rPr>
                <w:rFonts w:ascii="Calibri" w:hAnsi="Calibri"/>
                <w:sz w:val="20"/>
                <w:szCs w:val="20"/>
              </w:rPr>
            </w:pPr>
            <w:r>
              <w:rPr>
                <w:rFonts w:ascii="Calibri" w:hAnsi="Calibri"/>
                <w:sz w:val="20"/>
                <w:szCs w:val="20"/>
              </w:rPr>
              <w:t>Over the course of the Program, the PAG consistently meets its TOR i.e.</w:t>
            </w:r>
            <w:r w:rsidR="000C25A2">
              <w:rPr>
                <w:rFonts w:ascii="Calibri" w:hAnsi="Calibri"/>
                <w:sz w:val="20"/>
                <w:szCs w:val="20"/>
              </w:rPr>
              <w:t>,</w:t>
            </w:r>
            <w:r>
              <w:rPr>
                <w:rFonts w:ascii="Calibri" w:hAnsi="Calibri"/>
                <w:sz w:val="20"/>
                <w:szCs w:val="20"/>
              </w:rPr>
              <w:t xml:space="preserve"> its purpose; member expectations &amp;  responsibilities (e.g.</w:t>
            </w:r>
            <w:r w:rsidR="00493B8B">
              <w:rPr>
                <w:rFonts w:ascii="Calibri" w:hAnsi="Calibri"/>
                <w:sz w:val="20"/>
                <w:szCs w:val="20"/>
              </w:rPr>
              <w:t>,</w:t>
            </w:r>
            <w:r>
              <w:rPr>
                <w:rFonts w:ascii="Calibri" w:hAnsi="Calibri"/>
                <w:sz w:val="20"/>
                <w:szCs w:val="20"/>
              </w:rPr>
              <w:t xml:space="preserve"> strategic advice, partnership opportunities, Program promotion); best practice accessibility &amp; inclusion processes</w:t>
            </w:r>
          </w:p>
          <w:p w14:paraId="79C40489" w14:textId="77777777" w:rsidR="008741A5" w:rsidRPr="00CA2A8D" w:rsidRDefault="008741A5">
            <w:pPr>
              <w:pStyle w:val="TabletextDHS"/>
              <w:spacing w:before="40" w:after="40"/>
              <w:rPr>
                <w:rFonts w:ascii="Calibri" w:hAnsi="Calibri"/>
                <w:sz w:val="20"/>
                <w:szCs w:val="20"/>
              </w:rPr>
            </w:pPr>
            <w:r>
              <w:rPr>
                <w:rFonts w:ascii="Calibri" w:hAnsi="Calibri"/>
                <w:sz w:val="20"/>
                <w:szCs w:val="20"/>
              </w:rPr>
              <w:t xml:space="preserve">Of WDV personnel involved in the PAG &amp; other high-level engagements, their </w:t>
            </w:r>
            <w:r w:rsidRPr="004B50DD">
              <w:rPr>
                <w:rFonts w:ascii="Calibri" w:hAnsi="Calibri"/>
                <w:i/>
                <w:iCs/>
                <w:sz w:val="20"/>
                <w:szCs w:val="20"/>
              </w:rPr>
              <w:t xml:space="preserve">overall </w:t>
            </w:r>
            <w:r>
              <w:rPr>
                <w:rFonts w:ascii="Calibri" w:hAnsi="Calibri"/>
                <w:sz w:val="20"/>
                <w:szCs w:val="20"/>
              </w:rPr>
              <w:t xml:space="preserve">view by Program end is that these activities were meaningful, worthwhile &amp; enabling of WDPGD implementation (specific examples) </w:t>
            </w:r>
          </w:p>
        </w:tc>
        <w:tc>
          <w:tcPr>
            <w:tcW w:w="870" w:type="pct"/>
            <w:vMerge w:val="restart"/>
            <w:shd w:val="clear" w:color="auto" w:fill="auto"/>
            <w:vAlign w:val="center"/>
          </w:tcPr>
          <w:p w14:paraId="6FEEF3A7" w14:textId="5B256725" w:rsidR="008741A5" w:rsidRDefault="008741A5">
            <w:pPr>
              <w:spacing w:before="40" w:after="40"/>
              <w:rPr>
                <w:rFonts w:cs="Arial"/>
                <w:sz w:val="19"/>
                <w:szCs w:val="19"/>
              </w:rPr>
            </w:pPr>
            <w:r>
              <w:rPr>
                <w:rFonts w:cs="Arial"/>
                <w:b/>
                <w:bCs/>
                <w:sz w:val="19"/>
                <w:szCs w:val="19"/>
              </w:rPr>
              <w:t>Review of documents</w:t>
            </w:r>
            <w:r>
              <w:rPr>
                <w:rFonts w:cs="Arial"/>
                <w:sz w:val="19"/>
                <w:szCs w:val="19"/>
              </w:rPr>
              <w:t xml:space="preserve"> e.g.</w:t>
            </w:r>
            <w:r w:rsidR="00493B8B">
              <w:rPr>
                <w:rFonts w:cs="Arial"/>
                <w:sz w:val="19"/>
                <w:szCs w:val="19"/>
              </w:rPr>
              <w:t>,</w:t>
            </w:r>
            <w:r>
              <w:rPr>
                <w:rFonts w:cs="Arial"/>
                <w:sz w:val="19"/>
                <w:szCs w:val="19"/>
              </w:rPr>
              <w:t xml:space="preserve"> agendas, minutes, TOR …</w:t>
            </w:r>
          </w:p>
          <w:p w14:paraId="3D063F7C" w14:textId="77777777" w:rsidR="008741A5" w:rsidRPr="00D945C4" w:rsidRDefault="008741A5">
            <w:pPr>
              <w:spacing w:before="40" w:after="40"/>
              <w:rPr>
                <w:rFonts w:cs="Arial"/>
                <w:sz w:val="19"/>
                <w:szCs w:val="19"/>
              </w:rPr>
            </w:pPr>
            <w:r w:rsidRPr="00D945C4">
              <w:rPr>
                <w:rFonts w:cs="Arial"/>
                <w:b/>
                <w:bCs/>
                <w:sz w:val="19"/>
                <w:szCs w:val="19"/>
              </w:rPr>
              <w:t xml:space="preserve">Focus Group A </w:t>
            </w:r>
            <w:r w:rsidRPr="00D945C4">
              <w:rPr>
                <w:rFonts w:cs="Arial"/>
                <w:sz w:val="19"/>
                <w:szCs w:val="19"/>
              </w:rPr>
              <w:t>with</w:t>
            </w:r>
            <w:r w:rsidRPr="00D945C4">
              <w:rPr>
                <w:rFonts w:cs="Arial"/>
                <w:b/>
                <w:bCs/>
                <w:sz w:val="19"/>
                <w:szCs w:val="19"/>
              </w:rPr>
              <w:t xml:space="preserve"> </w:t>
            </w:r>
            <w:r w:rsidRPr="00D945C4">
              <w:rPr>
                <w:rFonts w:cs="Arial"/>
                <w:sz w:val="19"/>
                <w:szCs w:val="19"/>
              </w:rPr>
              <w:t xml:space="preserve">PAG </w:t>
            </w:r>
            <w:r>
              <w:rPr>
                <w:rFonts w:cs="Arial"/>
                <w:sz w:val="19"/>
                <w:szCs w:val="19"/>
              </w:rPr>
              <w:t xml:space="preserve">during scheduled meeting Mon 7 Jun </w:t>
            </w:r>
          </w:p>
          <w:p w14:paraId="33BE4E97" w14:textId="77777777" w:rsidR="008741A5" w:rsidRPr="00BB1AB8" w:rsidRDefault="008741A5">
            <w:pPr>
              <w:spacing w:before="40" w:after="40"/>
              <w:ind w:right="-105"/>
              <w:rPr>
                <w:rFonts w:cs="Arial"/>
                <w:sz w:val="19"/>
                <w:szCs w:val="19"/>
              </w:rPr>
            </w:pPr>
            <w:r>
              <w:rPr>
                <w:rFonts w:cs="Arial"/>
                <w:b/>
                <w:bCs/>
                <w:sz w:val="19"/>
                <w:szCs w:val="19"/>
              </w:rPr>
              <w:t>Shared I</w:t>
            </w:r>
            <w:r w:rsidRPr="004922D1">
              <w:rPr>
                <w:rFonts w:cs="Arial"/>
                <w:b/>
                <w:bCs/>
                <w:sz w:val="19"/>
                <w:szCs w:val="19"/>
              </w:rPr>
              <w:t xml:space="preserve">nterview </w:t>
            </w:r>
            <w:r w:rsidRPr="004922D1">
              <w:rPr>
                <w:rFonts w:cs="Arial"/>
                <w:sz w:val="19"/>
                <w:szCs w:val="19"/>
              </w:rPr>
              <w:t>with WDV personnel involved in high-level strategic partnerships &amp; engagements</w:t>
            </w:r>
            <w:r>
              <w:rPr>
                <w:rFonts w:cs="Arial"/>
                <w:sz w:val="19"/>
                <w:szCs w:val="19"/>
              </w:rPr>
              <w:t xml:space="preserve"> </w:t>
            </w:r>
          </w:p>
        </w:tc>
        <w:tc>
          <w:tcPr>
            <w:tcW w:w="696" w:type="pct"/>
            <w:vMerge w:val="restart"/>
            <w:shd w:val="clear" w:color="auto" w:fill="auto"/>
            <w:vAlign w:val="center"/>
          </w:tcPr>
          <w:p w14:paraId="26D9C8D4" w14:textId="77777777" w:rsidR="008741A5" w:rsidRDefault="008741A5">
            <w:pPr>
              <w:spacing w:before="40" w:after="40"/>
              <w:ind w:right="-57"/>
              <w:rPr>
                <w:rFonts w:cs="Arial"/>
                <w:sz w:val="19"/>
                <w:szCs w:val="19"/>
              </w:rPr>
            </w:pPr>
            <w:r w:rsidRPr="000A0FAF">
              <w:rPr>
                <w:rFonts w:cs="Arial"/>
                <w:sz w:val="19"/>
                <w:szCs w:val="19"/>
              </w:rPr>
              <w:t>Evaluator review</w:t>
            </w:r>
            <w:r>
              <w:rPr>
                <w:rFonts w:cs="Arial"/>
                <w:sz w:val="19"/>
                <w:szCs w:val="19"/>
              </w:rPr>
              <w:t>s</w:t>
            </w:r>
            <w:r w:rsidRPr="000A0FAF">
              <w:rPr>
                <w:rFonts w:cs="Arial"/>
                <w:sz w:val="19"/>
                <w:szCs w:val="19"/>
              </w:rPr>
              <w:t xml:space="preserve"> </w:t>
            </w:r>
            <w:r>
              <w:rPr>
                <w:rFonts w:cs="Arial"/>
                <w:sz w:val="19"/>
                <w:szCs w:val="19"/>
              </w:rPr>
              <w:t xml:space="preserve">all documents May 2021 </w:t>
            </w:r>
          </w:p>
          <w:p w14:paraId="0BFA3BEB" w14:textId="77777777" w:rsidR="008741A5" w:rsidRPr="00581B5A" w:rsidRDefault="008741A5">
            <w:pPr>
              <w:spacing w:before="40" w:after="40"/>
              <w:rPr>
                <w:rFonts w:cs="Arial"/>
                <w:sz w:val="19"/>
                <w:szCs w:val="19"/>
              </w:rPr>
            </w:pPr>
            <w:r>
              <w:rPr>
                <w:rFonts w:cs="Arial"/>
                <w:sz w:val="19"/>
                <w:szCs w:val="19"/>
              </w:rPr>
              <w:t>Evaluator conducts FG &amp; int. Apr to Jun 2021</w:t>
            </w:r>
          </w:p>
        </w:tc>
      </w:tr>
      <w:tr w:rsidR="008741A5" w:rsidRPr="000A0FAF" w14:paraId="342401ED" w14:textId="77777777">
        <w:trPr>
          <w:trHeight w:val="1752"/>
        </w:trPr>
        <w:tc>
          <w:tcPr>
            <w:tcW w:w="339" w:type="pct"/>
            <w:vMerge/>
            <w:shd w:val="clear" w:color="auto" w:fill="auto"/>
            <w:vAlign w:val="center"/>
          </w:tcPr>
          <w:p w14:paraId="43E279C9" w14:textId="77777777" w:rsidR="008741A5" w:rsidRPr="00176148" w:rsidRDefault="008741A5">
            <w:pPr>
              <w:pStyle w:val="TabletextboldDHS"/>
              <w:spacing w:before="40" w:after="40"/>
              <w:ind w:left="113" w:right="56"/>
              <w:jc w:val="center"/>
              <w:rPr>
                <w:rFonts w:ascii="Calibri" w:hAnsi="Calibri"/>
                <w:iCs/>
                <w:color w:val="5D156C"/>
                <w:sz w:val="20"/>
                <w:szCs w:val="20"/>
              </w:rPr>
            </w:pPr>
          </w:p>
        </w:tc>
        <w:tc>
          <w:tcPr>
            <w:tcW w:w="3095" w:type="pct"/>
            <w:shd w:val="clear" w:color="auto" w:fill="auto"/>
            <w:vAlign w:val="center"/>
          </w:tcPr>
          <w:p w14:paraId="6266F846" w14:textId="77777777" w:rsidR="008741A5" w:rsidRPr="003B21B4" w:rsidRDefault="008741A5">
            <w:pPr>
              <w:pStyle w:val="TabletextDHS"/>
              <w:spacing w:before="40" w:after="40"/>
              <w:rPr>
                <w:rFonts w:ascii="Calibri" w:hAnsi="Calibri"/>
                <w:b/>
                <w:color w:val="7B7CAA"/>
                <w:sz w:val="20"/>
                <w:szCs w:val="20"/>
              </w:rPr>
            </w:pPr>
            <w:r>
              <w:rPr>
                <w:rFonts w:ascii="Calibri" w:hAnsi="Calibri"/>
                <w:b/>
                <w:color w:val="7B7CAA"/>
                <w:sz w:val="20"/>
                <w:szCs w:val="20"/>
              </w:rPr>
              <w:t>SMART program-</w:t>
            </w:r>
            <w:r w:rsidRPr="00156D94">
              <w:rPr>
                <w:rFonts w:ascii="Calibri" w:hAnsi="Calibri"/>
                <w:b/>
                <w:color w:val="7B7CAA"/>
                <w:sz w:val="20"/>
                <w:szCs w:val="20"/>
              </w:rPr>
              <w:t>level impact indicators</w:t>
            </w:r>
            <w:r>
              <w:rPr>
                <w:rFonts w:ascii="Calibri" w:hAnsi="Calibri"/>
                <w:b/>
                <w:color w:val="7B7CAA"/>
                <w:sz w:val="20"/>
                <w:szCs w:val="20"/>
              </w:rPr>
              <w:t xml:space="preserve"> </w:t>
            </w:r>
          </w:p>
          <w:p w14:paraId="234F709F" w14:textId="7E82CE54" w:rsidR="008741A5" w:rsidRDefault="008741A5">
            <w:pPr>
              <w:pStyle w:val="TabletextDHS"/>
              <w:spacing w:before="40" w:after="40"/>
              <w:rPr>
                <w:rFonts w:ascii="Calibri" w:hAnsi="Calibri"/>
                <w:sz w:val="20"/>
                <w:szCs w:val="20"/>
              </w:rPr>
            </w:pPr>
            <w:r>
              <w:rPr>
                <w:rFonts w:ascii="Calibri" w:hAnsi="Calibri"/>
                <w:sz w:val="20"/>
                <w:szCs w:val="20"/>
              </w:rPr>
              <w:t>As a result of their involvement in WDPGD (i.e.</w:t>
            </w:r>
            <w:r w:rsidR="000C25A2">
              <w:rPr>
                <w:rFonts w:ascii="Calibri" w:hAnsi="Calibri"/>
                <w:sz w:val="20"/>
                <w:szCs w:val="20"/>
              </w:rPr>
              <w:t>,</w:t>
            </w:r>
            <w:r>
              <w:rPr>
                <w:rFonts w:ascii="Calibri" w:hAnsi="Calibri"/>
                <w:sz w:val="20"/>
                <w:szCs w:val="20"/>
              </w:rPr>
              <w:t xml:space="preserve"> by Jun 2021) PAG members can speak to … </w:t>
            </w:r>
          </w:p>
          <w:p w14:paraId="39A03969" w14:textId="77777777" w:rsidR="008741A5" w:rsidRDefault="008741A5">
            <w:pPr>
              <w:pStyle w:val="TabletextDHS"/>
              <w:numPr>
                <w:ilvl w:val="0"/>
                <w:numId w:val="44"/>
              </w:numPr>
              <w:spacing w:before="40" w:after="40"/>
              <w:ind w:left="599" w:hanging="283"/>
              <w:rPr>
                <w:rFonts w:ascii="Calibri" w:hAnsi="Calibri"/>
                <w:sz w:val="20"/>
                <w:szCs w:val="20"/>
              </w:rPr>
            </w:pPr>
            <w:r>
              <w:rPr>
                <w:rFonts w:ascii="Calibri" w:hAnsi="Calibri"/>
                <w:sz w:val="20"/>
                <w:szCs w:val="20"/>
              </w:rPr>
              <w:t>stronger cross-sector relationships for PVAWD than before the Program</w:t>
            </w:r>
          </w:p>
          <w:p w14:paraId="52C74D15" w14:textId="77777777" w:rsidR="008741A5" w:rsidRDefault="008741A5">
            <w:pPr>
              <w:pStyle w:val="TabletextDHS"/>
              <w:numPr>
                <w:ilvl w:val="0"/>
                <w:numId w:val="44"/>
              </w:numPr>
              <w:spacing w:before="40" w:after="40"/>
              <w:ind w:left="599" w:hanging="283"/>
              <w:rPr>
                <w:rFonts w:ascii="Calibri" w:hAnsi="Calibri"/>
                <w:sz w:val="20"/>
                <w:szCs w:val="20"/>
              </w:rPr>
            </w:pPr>
            <w:r>
              <w:rPr>
                <w:rFonts w:ascii="Calibri" w:hAnsi="Calibri"/>
                <w:sz w:val="20"/>
                <w:szCs w:val="20"/>
              </w:rPr>
              <w:t xml:space="preserve">enhanced recognition of WDV’s role in prevention </w:t>
            </w:r>
          </w:p>
          <w:p w14:paraId="42E4F399" w14:textId="5899452C" w:rsidR="008741A5" w:rsidRDefault="008741A5">
            <w:pPr>
              <w:pStyle w:val="TabletextDHS"/>
              <w:spacing w:before="40" w:after="40"/>
              <w:rPr>
                <w:rFonts w:ascii="Calibri" w:hAnsi="Calibri"/>
                <w:sz w:val="20"/>
                <w:szCs w:val="20"/>
              </w:rPr>
            </w:pPr>
            <w:r>
              <w:rPr>
                <w:rFonts w:ascii="Calibri" w:hAnsi="Calibri"/>
                <w:sz w:val="20"/>
                <w:szCs w:val="20"/>
              </w:rPr>
              <w:t>WDV personnel can also speak to WDV’s role in prevention being more recognised by sectors e.g.</w:t>
            </w:r>
            <w:r w:rsidR="00493B8B">
              <w:rPr>
                <w:rFonts w:ascii="Calibri" w:hAnsi="Calibri"/>
                <w:sz w:val="20"/>
                <w:szCs w:val="20"/>
              </w:rPr>
              <w:t>,</w:t>
            </w:r>
            <w:r>
              <w:rPr>
                <w:rFonts w:ascii="Calibri" w:hAnsi="Calibri"/>
                <w:sz w:val="20"/>
                <w:szCs w:val="20"/>
              </w:rPr>
              <w:t xml:space="preserve"> those represented at the PAG </w:t>
            </w:r>
          </w:p>
          <w:p w14:paraId="64620DAB" w14:textId="7B325842" w:rsidR="008741A5" w:rsidRDefault="008741A5">
            <w:pPr>
              <w:pStyle w:val="TabletextDHS"/>
              <w:spacing w:before="40" w:after="40"/>
              <w:rPr>
                <w:rFonts w:ascii="Calibri" w:hAnsi="Calibri"/>
                <w:sz w:val="20"/>
                <w:szCs w:val="20"/>
              </w:rPr>
            </w:pPr>
            <w:r>
              <w:rPr>
                <w:rFonts w:ascii="Calibri" w:hAnsi="Calibri"/>
                <w:sz w:val="20"/>
                <w:szCs w:val="20"/>
              </w:rPr>
              <w:t>As a result of implementing the PAG &amp; other strategic engagements (i.e.</w:t>
            </w:r>
            <w:r w:rsidR="000C25A2">
              <w:rPr>
                <w:rFonts w:ascii="Calibri" w:hAnsi="Calibri"/>
                <w:sz w:val="20"/>
                <w:szCs w:val="20"/>
              </w:rPr>
              <w:t>,</w:t>
            </w:r>
            <w:r>
              <w:rPr>
                <w:rFonts w:ascii="Calibri" w:hAnsi="Calibri"/>
                <w:sz w:val="20"/>
                <w:szCs w:val="20"/>
              </w:rPr>
              <w:t xml:space="preserve"> by Jun 2021) WDV personnel can: </w:t>
            </w:r>
          </w:p>
          <w:p w14:paraId="20B35834" w14:textId="77777777" w:rsidR="008741A5" w:rsidRDefault="008741A5">
            <w:pPr>
              <w:pStyle w:val="TabletextDHS"/>
              <w:numPr>
                <w:ilvl w:val="0"/>
                <w:numId w:val="44"/>
              </w:numPr>
              <w:spacing w:before="40" w:after="40"/>
              <w:ind w:left="599" w:hanging="283"/>
              <w:rPr>
                <w:rFonts w:ascii="Calibri" w:hAnsi="Calibri"/>
                <w:sz w:val="20"/>
                <w:szCs w:val="20"/>
              </w:rPr>
            </w:pPr>
            <w:r>
              <w:rPr>
                <w:rFonts w:ascii="Calibri" w:hAnsi="Calibri"/>
                <w:sz w:val="20"/>
                <w:szCs w:val="20"/>
              </w:rPr>
              <w:t>report increases in demand (referrals) for WDPGD from prevention &amp; social services sectors</w:t>
            </w:r>
          </w:p>
          <w:p w14:paraId="1B4B78C4" w14:textId="77777777" w:rsidR="008741A5" w:rsidRPr="00156D94" w:rsidRDefault="008741A5">
            <w:pPr>
              <w:pStyle w:val="TabletextDHS"/>
              <w:numPr>
                <w:ilvl w:val="0"/>
                <w:numId w:val="44"/>
              </w:numPr>
              <w:spacing w:before="40" w:after="40"/>
              <w:ind w:left="599" w:hanging="283"/>
              <w:rPr>
                <w:rFonts w:ascii="Calibri" w:hAnsi="Calibri"/>
                <w:sz w:val="20"/>
                <w:szCs w:val="20"/>
              </w:rPr>
            </w:pPr>
            <w:r w:rsidRPr="00156D94">
              <w:rPr>
                <w:rFonts w:ascii="Calibri" w:hAnsi="Calibri"/>
                <w:sz w:val="20"/>
                <w:szCs w:val="20"/>
              </w:rPr>
              <w:t xml:space="preserve">provide evidence of WDV/WDPGD being featured or recommended by industry groups in prevention, disability or social services sectors to </w:t>
            </w:r>
            <w:r>
              <w:rPr>
                <w:rFonts w:ascii="Calibri" w:hAnsi="Calibri"/>
                <w:sz w:val="20"/>
                <w:szCs w:val="20"/>
              </w:rPr>
              <w:t>progress</w:t>
            </w:r>
            <w:r w:rsidRPr="00156D94">
              <w:rPr>
                <w:rFonts w:ascii="Calibri" w:hAnsi="Calibri"/>
                <w:sz w:val="20"/>
                <w:szCs w:val="20"/>
              </w:rPr>
              <w:t xml:space="preserve"> workforces capability development </w:t>
            </w:r>
          </w:p>
        </w:tc>
        <w:tc>
          <w:tcPr>
            <w:tcW w:w="870" w:type="pct"/>
            <w:vMerge/>
            <w:shd w:val="clear" w:color="auto" w:fill="auto"/>
            <w:vAlign w:val="center"/>
          </w:tcPr>
          <w:p w14:paraId="3964C1AF" w14:textId="77777777" w:rsidR="008741A5" w:rsidRDefault="008741A5">
            <w:pPr>
              <w:spacing w:before="40" w:after="40"/>
              <w:ind w:right="-57"/>
              <w:rPr>
                <w:rFonts w:cs="Arial"/>
                <w:sz w:val="19"/>
                <w:szCs w:val="19"/>
              </w:rPr>
            </w:pPr>
          </w:p>
        </w:tc>
        <w:tc>
          <w:tcPr>
            <w:tcW w:w="696" w:type="pct"/>
            <w:vMerge/>
            <w:shd w:val="clear" w:color="auto" w:fill="auto"/>
            <w:vAlign w:val="center"/>
          </w:tcPr>
          <w:p w14:paraId="69671F2D" w14:textId="77777777" w:rsidR="008741A5" w:rsidRPr="000A0FAF" w:rsidRDefault="008741A5">
            <w:pPr>
              <w:spacing w:before="40" w:after="40"/>
              <w:ind w:right="-57"/>
              <w:rPr>
                <w:rFonts w:cs="Arial"/>
                <w:sz w:val="19"/>
                <w:szCs w:val="19"/>
              </w:rPr>
            </w:pPr>
          </w:p>
        </w:tc>
      </w:tr>
      <w:tr w:rsidR="008741A5" w:rsidRPr="00DD5329" w14:paraId="58AD1F04" w14:textId="77777777">
        <w:trPr>
          <w:trHeight w:val="684"/>
        </w:trPr>
        <w:tc>
          <w:tcPr>
            <w:tcW w:w="339" w:type="pct"/>
            <w:vMerge/>
            <w:shd w:val="clear" w:color="auto" w:fill="auto"/>
            <w:vAlign w:val="center"/>
          </w:tcPr>
          <w:p w14:paraId="646AAF3F" w14:textId="77777777" w:rsidR="008741A5" w:rsidRPr="00176148" w:rsidRDefault="008741A5">
            <w:pPr>
              <w:pStyle w:val="TabletextboldDHS"/>
              <w:spacing w:before="40" w:after="40"/>
              <w:ind w:left="113" w:right="56"/>
              <w:jc w:val="center"/>
              <w:rPr>
                <w:rFonts w:ascii="Calibri" w:hAnsi="Calibri"/>
                <w:iCs/>
                <w:color w:val="5D156C"/>
                <w:sz w:val="20"/>
                <w:szCs w:val="20"/>
              </w:rPr>
            </w:pPr>
          </w:p>
        </w:tc>
        <w:tc>
          <w:tcPr>
            <w:tcW w:w="4661" w:type="pct"/>
            <w:gridSpan w:val="3"/>
            <w:shd w:val="clear" w:color="auto" w:fill="auto"/>
            <w:vAlign w:val="center"/>
          </w:tcPr>
          <w:p w14:paraId="6BD1EF08" w14:textId="36EF477E" w:rsidR="008741A5" w:rsidRDefault="008741A5">
            <w:pPr>
              <w:pStyle w:val="TabletextDHS"/>
              <w:spacing w:before="40" w:after="40"/>
              <w:rPr>
                <w:rFonts w:ascii="Calibri" w:hAnsi="Calibri"/>
                <w:b/>
                <w:color w:val="7B7CAA"/>
                <w:sz w:val="20"/>
                <w:szCs w:val="20"/>
              </w:rPr>
            </w:pPr>
            <w:r w:rsidRPr="00DD5329">
              <w:rPr>
                <w:rFonts w:ascii="Calibri" w:hAnsi="Calibri"/>
                <w:b/>
                <w:color w:val="7B7CAA"/>
                <w:sz w:val="20"/>
                <w:szCs w:val="20"/>
              </w:rPr>
              <w:t>Program-level (i.e.</w:t>
            </w:r>
            <w:r w:rsidR="000C25A2">
              <w:rPr>
                <w:rFonts w:ascii="Calibri" w:hAnsi="Calibri"/>
                <w:b/>
                <w:color w:val="7B7CAA"/>
                <w:sz w:val="20"/>
                <w:szCs w:val="20"/>
              </w:rPr>
              <w:t>,</w:t>
            </w:r>
            <w:r w:rsidRPr="00DD5329">
              <w:rPr>
                <w:rFonts w:ascii="Calibri" w:hAnsi="Calibri"/>
                <w:b/>
                <w:color w:val="7B7CAA"/>
                <w:sz w:val="20"/>
                <w:szCs w:val="20"/>
              </w:rPr>
              <w:t xml:space="preserve"> two-year) </w:t>
            </w:r>
            <w:r>
              <w:rPr>
                <w:rFonts w:ascii="Calibri" w:hAnsi="Calibri"/>
                <w:b/>
                <w:color w:val="7B7CAA"/>
                <w:sz w:val="20"/>
                <w:szCs w:val="20"/>
              </w:rPr>
              <w:t>impacts</w:t>
            </w:r>
            <w:r w:rsidRPr="00DD5329">
              <w:rPr>
                <w:rFonts w:ascii="Calibri" w:hAnsi="Calibri"/>
                <w:b/>
                <w:color w:val="7B7CAA"/>
                <w:sz w:val="20"/>
                <w:szCs w:val="20"/>
              </w:rPr>
              <w:t xml:space="preserve"> </w:t>
            </w:r>
            <w:r>
              <w:rPr>
                <w:rFonts w:ascii="Calibri" w:hAnsi="Calibri"/>
                <w:b/>
                <w:color w:val="7B7CAA"/>
                <w:sz w:val="20"/>
                <w:szCs w:val="20"/>
              </w:rPr>
              <w:t xml:space="preserve">as per WDPGD Logic Model </w:t>
            </w:r>
          </w:p>
          <w:p w14:paraId="6FCBFC5E" w14:textId="77777777" w:rsidR="008741A5" w:rsidRDefault="008741A5">
            <w:pPr>
              <w:pStyle w:val="TabletextDHS"/>
              <w:spacing w:before="40" w:after="40"/>
              <w:rPr>
                <w:rFonts w:ascii="Calibri" w:eastAsia="Calibri" w:hAnsi="Calibri" w:cs="Times New Roman"/>
                <w:bCs/>
                <w:sz w:val="20"/>
                <w:szCs w:val="20"/>
              </w:rPr>
            </w:pPr>
            <w:r w:rsidRPr="00DD5329">
              <w:rPr>
                <w:rFonts w:ascii="Calibri" w:eastAsia="Calibri" w:hAnsi="Calibri" w:cs="Times New Roman"/>
                <w:bCs/>
                <w:sz w:val="20"/>
                <w:szCs w:val="20"/>
              </w:rPr>
              <w:t xml:space="preserve">Improved </w:t>
            </w:r>
            <w:r>
              <w:rPr>
                <w:rFonts w:ascii="Calibri" w:eastAsia="Calibri" w:hAnsi="Calibri" w:cs="Times New Roman"/>
                <w:bCs/>
                <w:sz w:val="20"/>
                <w:szCs w:val="20"/>
              </w:rPr>
              <w:t>relationships among cross-sector stakeholders critical for PVAWD</w:t>
            </w:r>
          </w:p>
          <w:p w14:paraId="7F9D82BA" w14:textId="77777777" w:rsidR="008741A5" w:rsidRPr="00DD5329" w:rsidRDefault="008741A5">
            <w:pPr>
              <w:pStyle w:val="TabletextDHS"/>
              <w:spacing w:before="40" w:after="40"/>
              <w:rPr>
                <w:rFonts w:ascii="Calibri" w:hAnsi="Calibri"/>
                <w:b/>
                <w:color w:val="7B7CAA"/>
                <w:sz w:val="20"/>
                <w:szCs w:val="20"/>
              </w:rPr>
            </w:pPr>
            <w:r w:rsidRPr="00DD5329">
              <w:rPr>
                <w:rFonts w:ascii="Calibri" w:eastAsia="Calibri" w:hAnsi="Calibri" w:cs="Times New Roman"/>
                <w:bCs/>
                <w:sz w:val="20"/>
                <w:szCs w:val="20"/>
              </w:rPr>
              <w:t xml:space="preserve">Enhanced </w:t>
            </w:r>
            <w:r>
              <w:rPr>
                <w:rFonts w:ascii="Calibri" w:eastAsia="Calibri" w:hAnsi="Calibri" w:cs="Times New Roman"/>
                <w:bCs/>
                <w:sz w:val="20"/>
                <w:szCs w:val="20"/>
              </w:rPr>
              <w:t xml:space="preserve">recognition of WDV’s role in prevention </w:t>
            </w:r>
          </w:p>
        </w:tc>
      </w:tr>
      <w:tr w:rsidR="008741A5" w:rsidRPr="000A0FAF" w14:paraId="2A0C3762" w14:textId="77777777">
        <w:trPr>
          <w:trHeight w:val="684"/>
        </w:trPr>
        <w:tc>
          <w:tcPr>
            <w:tcW w:w="339" w:type="pct"/>
            <w:vMerge/>
            <w:shd w:val="clear" w:color="auto" w:fill="auto"/>
            <w:vAlign w:val="center"/>
          </w:tcPr>
          <w:p w14:paraId="048BC9A1" w14:textId="77777777" w:rsidR="008741A5" w:rsidRPr="00176148" w:rsidRDefault="008741A5">
            <w:pPr>
              <w:pStyle w:val="TabletextboldDHS"/>
              <w:spacing w:before="40" w:after="40"/>
              <w:ind w:left="113" w:right="56"/>
              <w:jc w:val="center"/>
              <w:rPr>
                <w:rFonts w:ascii="Calibri" w:hAnsi="Calibri"/>
                <w:iCs/>
                <w:color w:val="5D156C"/>
                <w:sz w:val="20"/>
                <w:szCs w:val="20"/>
              </w:rPr>
            </w:pPr>
          </w:p>
        </w:tc>
        <w:tc>
          <w:tcPr>
            <w:tcW w:w="4661" w:type="pct"/>
            <w:gridSpan w:val="3"/>
            <w:shd w:val="clear" w:color="auto" w:fill="auto"/>
            <w:vAlign w:val="center"/>
          </w:tcPr>
          <w:p w14:paraId="01C2CB8E" w14:textId="77777777" w:rsidR="008741A5" w:rsidRDefault="008741A5">
            <w:pPr>
              <w:pStyle w:val="TabletextDHS"/>
              <w:spacing w:before="40" w:after="40"/>
              <w:rPr>
                <w:rFonts w:ascii="Calibri" w:hAnsi="Calibri"/>
                <w:b/>
                <w:color w:val="7B7CAA"/>
                <w:sz w:val="20"/>
                <w:szCs w:val="20"/>
              </w:rPr>
            </w:pPr>
            <w:r w:rsidRPr="00D27C42">
              <w:rPr>
                <w:rFonts w:ascii="Calibri" w:hAnsi="Calibri"/>
                <w:b/>
                <w:i/>
                <w:iCs/>
                <w:color w:val="7B7CAA"/>
                <w:sz w:val="20"/>
                <w:szCs w:val="20"/>
              </w:rPr>
              <w:t>Free from Violence</w:t>
            </w:r>
            <w:r>
              <w:rPr>
                <w:rFonts w:ascii="Calibri" w:hAnsi="Calibri"/>
                <w:b/>
                <w:color w:val="7B7CAA"/>
                <w:sz w:val="20"/>
                <w:szCs w:val="20"/>
              </w:rPr>
              <w:t xml:space="preserve"> population-level outcome ‘line of sight’ </w:t>
            </w:r>
          </w:p>
          <w:p w14:paraId="2907C48E" w14:textId="77777777" w:rsidR="008741A5" w:rsidRPr="000A0FAF" w:rsidRDefault="008741A5">
            <w:pPr>
              <w:spacing w:before="40" w:after="40"/>
              <w:ind w:right="-57"/>
              <w:rPr>
                <w:rFonts w:cs="Arial"/>
                <w:sz w:val="19"/>
                <w:szCs w:val="19"/>
              </w:rPr>
            </w:pPr>
            <w:r w:rsidRPr="00D27C42">
              <w:rPr>
                <w:bCs/>
                <w:sz w:val="20"/>
                <w:szCs w:val="20"/>
              </w:rPr>
              <w:t xml:space="preserve">Increased number of organisations &amp; institutions that model &amp; promote inclusive behaviour </w:t>
            </w:r>
          </w:p>
        </w:tc>
      </w:tr>
    </w:tbl>
    <w:p w14:paraId="10459699" w14:textId="77777777" w:rsidR="008741A5" w:rsidRDefault="008741A5">
      <w:pPr>
        <w:rPr>
          <w:b/>
        </w:rPr>
      </w:pPr>
    </w:p>
    <w:p w14:paraId="36261275" w14:textId="77777777" w:rsidR="008E085D" w:rsidRDefault="008E085D">
      <w:pPr>
        <w:rPr>
          <w:b/>
        </w:rPr>
      </w:pPr>
    </w:p>
    <w:p w14:paraId="6D9EE84B" w14:textId="77777777" w:rsidR="008E085D" w:rsidRDefault="008E085D">
      <w:pPr>
        <w:rPr>
          <w:b/>
        </w:rPr>
      </w:pPr>
    </w:p>
    <w:p w14:paraId="044284A1" w14:textId="019664B0" w:rsidR="00B3595D" w:rsidRDefault="00B3595D">
      <w:pPr>
        <w:widowControl/>
        <w:autoSpaceDE/>
        <w:autoSpaceDN/>
        <w:spacing w:after="160" w:line="259" w:lineRule="auto"/>
        <w:rPr>
          <w:b/>
        </w:rPr>
      </w:pPr>
      <w:r>
        <w:rPr>
          <w:b/>
        </w:rPr>
        <w:br w:type="page"/>
      </w:r>
    </w:p>
    <w:p w14:paraId="01A155A9" w14:textId="77777777" w:rsidR="008E085D" w:rsidRDefault="008E085D">
      <w:pPr>
        <w:rPr>
          <w:b/>
        </w:rPr>
      </w:pPr>
    </w:p>
    <w:p w14:paraId="446A5844" w14:textId="77777777" w:rsidR="003E6136" w:rsidRDefault="003E6136">
      <w:pPr>
        <w:rPr>
          <w:b/>
        </w:rPr>
      </w:pPr>
    </w:p>
    <w:tbl>
      <w:tblPr>
        <w:tblpPr w:leftFromText="180" w:rightFromText="180" w:vertAnchor="text" w:tblpY="1"/>
        <w:tblOverlap w:val="never"/>
        <w:tblW w:w="5029" w:type="pct"/>
        <w:tblBorders>
          <w:top w:val="dotted" w:sz="4" w:space="0" w:color="000000"/>
          <w:bottom w:val="dotted" w:sz="4" w:space="0" w:color="000000"/>
          <w:insideH w:val="dotted" w:sz="4" w:space="0" w:color="000000"/>
          <w:insideV w:val="dotted" w:sz="4" w:space="0" w:color="000000"/>
        </w:tblBorders>
        <w:tblLook w:val="0000" w:firstRow="0" w:lastRow="0" w:firstColumn="0" w:lastColumn="0" w:noHBand="0" w:noVBand="0"/>
      </w:tblPr>
      <w:tblGrid>
        <w:gridCol w:w="998"/>
        <w:gridCol w:w="9058"/>
        <w:gridCol w:w="2543"/>
        <w:gridCol w:w="2034"/>
      </w:tblGrid>
      <w:tr w:rsidR="003E6136" w:rsidRPr="00F8123B" w14:paraId="27BDC0D9" w14:textId="77777777">
        <w:trPr>
          <w:trHeight w:val="385"/>
        </w:trPr>
        <w:tc>
          <w:tcPr>
            <w:tcW w:w="341" w:type="pct"/>
            <w:shd w:val="pct12" w:color="auto" w:fill="auto"/>
            <w:vAlign w:val="center"/>
          </w:tcPr>
          <w:p w14:paraId="3EC90072" w14:textId="77777777" w:rsidR="003E6136" w:rsidRPr="00F8123B" w:rsidRDefault="003E6136">
            <w:pPr>
              <w:pStyle w:val="TabletextboldDHS"/>
              <w:spacing w:before="40" w:after="40"/>
              <w:rPr>
                <w:rFonts w:ascii="Calibri" w:hAnsi="Calibri"/>
                <w:bCs/>
                <w:sz w:val="20"/>
                <w:szCs w:val="20"/>
              </w:rPr>
            </w:pPr>
            <w:r>
              <w:rPr>
                <w:rFonts w:ascii="Calibri" w:hAnsi="Calibri"/>
                <w:bCs/>
                <w:sz w:val="20"/>
                <w:szCs w:val="20"/>
              </w:rPr>
              <w:t>Activities</w:t>
            </w:r>
          </w:p>
        </w:tc>
        <w:tc>
          <w:tcPr>
            <w:tcW w:w="3095" w:type="pct"/>
            <w:shd w:val="pct12" w:color="auto" w:fill="auto"/>
            <w:vAlign w:val="center"/>
          </w:tcPr>
          <w:p w14:paraId="4022E3CA" w14:textId="77777777" w:rsidR="003E6136" w:rsidRPr="00655142" w:rsidRDefault="003E6136">
            <w:pPr>
              <w:pStyle w:val="TabletextDHS"/>
              <w:spacing w:before="40" w:after="40"/>
              <w:rPr>
                <w:rFonts w:ascii="Calibri" w:hAnsi="Calibri"/>
                <w:b/>
                <w:bCs/>
                <w:sz w:val="20"/>
                <w:szCs w:val="20"/>
              </w:rPr>
            </w:pPr>
            <w:r w:rsidRPr="00655142">
              <w:rPr>
                <w:rFonts w:ascii="Calibri" w:hAnsi="Calibri"/>
                <w:b/>
                <w:bCs/>
                <w:sz w:val="20"/>
                <w:szCs w:val="20"/>
              </w:rPr>
              <w:t xml:space="preserve">Indicators of success  </w:t>
            </w:r>
          </w:p>
        </w:tc>
        <w:tc>
          <w:tcPr>
            <w:tcW w:w="869" w:type="pct"/>
            <w:shd w:val="pct12" w:color="auto" w:fill="auto"/>
            <w:vAlign w:val="center"/>
          </w:tcPr>
          <w:p w14:paraId="15899613" w14:textId="77777777" w:rsidR="003E6136" w:rsidRPr="00655142" w:rsidRDefault="003E6136">
            <w:pPr>
              <w:pStyle w:val="BodyText3"/>
              <w:numPr>
                <w:ilvl w:val="12"/>
                <w:numId w:val="0"/>
              </w:numPr>
              <w:spacing w:before="40" w:after="40"/>
              <w:rPr>
                <w:rFonts w:ascii="Calibri" w:hAnsi="Calibri" w:cs="Arial"/>
                <w:b/>
                <w:bCs/>
                <w:sz w:val="20"/>
                <w:szCs w:val="20"/>
              </w:rPr>
            </w:pPr>
            <w:r w:rsidRPr="00655142">
              <w:rPr>
                <w:rFonts w:ascii="Calibri" w:hAnsi="Calibri" w:cs="Arial"/>
                <w:b/>
                <w:bCs/>
                <w:sz w:val="20"/>
                <w:szCs w:val="20"/>
              </w:rPr>
              <w:t xml:space="preserve">Data collection methods </w:t>
            </w:r>
          </w:p>
        </w:tc>
        <w:tc>
          <w:tcPr>
            <w:tcW w:w="695" w:type="pct"/>
            <w:shd w:val="pct12" w:color="auto" w:fill="auto"/>
            <w:vAlign w:val="center"/>
          </w:tcPr>
          <w:p w14:paraId="5A4F1AA3" w14:textId="77777777" w:rsidR="003E6136" w:rsidRPr="00655142" w:rsidRDefault="003E6136">
            <w:pPr>
              <w:pStyle w:val="BodyText3"/>
              <w:numPr>
                <w:ilvl w:val="12"/>
                <w:numId w:val="0"/>
              </w:numPr>
              <w:spacing w:before="40" w:after="40"/>
              <w:rPr>
                <w:rFonts w:ascii="Calibri" w:hAnsi="Calibri" w:cs="Arial"/>
                <w:b/>
                <w:bCs/>
                <w:sz w:val="20"/>
                <w:szCs w:val="20"/>
              </w:rPr>
            </w:pPr>
            <w:r w:rsidRPr="00655142">
              <w:rPr>
                <w:rFonts w:ascii="Calibri" w:hAnsi="Calibri" w:cs="Arial"/>
                <w:b/>
                <w:bCs/>
                <w:sz w:val="20"/>
                <w:szCs w:val="20"/>
              </w:rPr>
              <w:t>Who leads &amp; when by</w:t>
            </w:r>
          </w:p>
        </w:tc>
      </w:tr>
    </w:tbl>
    <w:tbl>
      <w:tblPr>
        <w:tblW w:w="5029" w:type="pct"/>
        <w:tblBorders>
          <w:top w:val="dotted" w:sz="4" w:space="0" w:color="000000"/>
          <w:bottom w:val="dotted" w:sz="4" w:space="0" w:color="000000"/>
          <w:insideH w:val="dotted" w:sz="4" w:space="0" w:color="000000"/>
          <w:insideV w:val="dotted" w:sz="4" w:space="0" w:color="000000"/>
        </w:tblBorders>
        <w:tblLook w:val="0000" w:firstRow="0" w:lastRow="0" w:firstColumn="0" w:lastColumn="0" w:noHBand="0" w:noVBand="0"/>
      </w:tblPr>
      <w:tblGrid>
        <w:gridCol w:w="992"/>
        <w:gridCol w:w="9058"/>
        <w:gridCol w:w="2546"/>
        <w:gridCol w:w="2037"/>
      </w:tblGrid>
      <w:tr w:rsidR="003E6136" w:rsidRPr="00F8123B" w14:paraId="2A5C14B0" w14:textId="77777777">
        <w:trPr>
          <w:trHeight w:val="2438"/>
        </w:trPr>
        <w:tc>
          <w:tcPr>
            <w:tcW w:w="339" w:type="pct"/>
            <w:vMerge w:val="restart"/>
            <w:shd w:val="clear" w:color="auto" w:fill="auto"/>
            <w:textDirection w:val="btLr"/>
            <w:vAlign w:val="center"/>
          </w:tcPr>
          <w:p w14:paraId="359C124F" w14:textId="77777777" w:rsidR="003E6136" w:rsidRPr="00DA1029" w:rsidRDefault="003E6136">
            <w:pPr>
              <w:pStyle w:val="TabletextboldDHS"/>
              <w:spacing w:before="40" w:after="40"/>
              <w:ind w:left="113" w:right="56"/>
              <w:jc w:val="center"/>
              <w:rPr>
                <w:rFonts w:ascii="Calibri" w:hAnsi="Calibri"/>
                <w:iCs/>
                <w:sz w:val="20"/>
                <w:szCs w:val="20"/>
              </w:rPr>
            </w:pPr>
            <w:r>
              <w:rPr>
                <w:rFonts w:ascii="Calibri" w:hAnsi="Calibri"/>
                <w:iCs/>
                <w:color w:val="007AAA"/>
                <w:sz w:val="20"/>
                <w:szCs w:val="20"/>
              </w:rPr>
              <w:t>Program partnerships</w:t>
            </w:r>
          </w:p>
        </w:tc>
        <w:tc>
          <w:tcPr>
            <w:tcW w:w="3095" w:type="pct"/>
            <w:shd w:val="clear" w:color="auto" w:fill="auto"/>
            <w:vAlign w:val="center"/>
          </w:tcPr>
          <w:p w14:paraId="3F77337F" w14:textId="77777777" w:rsidR="003E6136" w:rsidRPr="002F5239" w:rsidRDefault="003E6136">
            <w:pPr>
              <w:pStyle w:val="TabletextDHS"/>
              <w:spacing w:before="40" w:after="40"/>
              <w:rPr>
                <w:rFonts w:ascii="Calibri" w:hAnsi="Calibri"/>
                <w:b/>
                <w:color w:val="007AAA"/>
                <w:sz w:val="20"/>
                <w:szCs w:val="20"/>
              </w:rPr>
            </w:pPr>
            <w:r w:rsidRPr="002F5239">
              <w:rPr>
                <w:rFonts w:ascii="Calibri" w:hAnsi="Calibri"/>
                <w:b/>
                <w:color w:val="007AAA"/>
                <w:sz w:val="20"/>
                <w:szCs w:val="20"/>
              </w:rPr>
              <w:t>SMART process indicators (outputs &amp; reach, quality)</w:t>
            </w:r>
          </w:p>
          <w:p w14:paraId="5AFF5DF6" w14:textId="1496777B" w:rsidR="003E6136" w:rsidRDefault="003E6136">
            <w:pPr>
              <w:pStyle w:val="TabletextDHS"/>
              <w:spacing w:before="40" w:after="40"/>
              <w:rPr>
                <w:rFonts w:ascii="Calibri" w:hAnsi="Calibri"/>
                <w:sz w:val="20"/>
                <w:szCs w:val="20"/>
              </w:rPr>
            </w:pPr>
            <w:r>
              <w:rPr>
                <w:rFonts w:ascii="Calibri" w:hAnsi="Calibri"/>
                <w:sz w:val="20"/>
                <w:szCs w:val="20"/>
              </w:rPr>
              <w:t>Partnerships with relevant organisations or entities to facilitate Program delivery i.e.</w:t>
            </w:r>
            <w:r w:rsidR="000C25A2">
              <w:rPr>
                <w:rFonts w:ascii="Calibri" w:hAnsi="Calibri"/>
                <w:sz w:val="20"/>
                <w:szCs w:val="20"/>
              </w:rPr>
              <w:t>,</w:t>
            </w:r>
            <w:r>
              <w:rPr>
                <w:rFonts w:ascii="Calibri" w:hAnsi="Calibri"/>
                <w:sz w:val="20"/>
                <w:szCs w:val="20"/>
              </w:rPr>
              <w:t xml:space="preserve"> </w:t>
            </w:r>
          </w:p>
          <w:p w14:paraId="11C48382" w14:textId="77777777" w:rsidR="003E6136" w:rsidRPr="00725BEB" w:rsidRDefault="003E6136">
            <w:pPr>
              <w:pStyle w:val="TabletextDHS"/>
              <w:numPr>
                <w:ilvl w:val="0"/>
                <w:numId w:val="32"/>
              </w:numPr>
              <w:spacing w:before="40" w:after="40"/>
              <w:ind w:left="599" w:hanging="283"/>
              <w:rPr>
                <w:rFonts w:ascii="Calibri" w:hAnsi="Calibri"/>
                <w:sz w:val="20"/>
                <w:szCs w:val="20"/>
              </w:rPr>
            </w:pPr>
            <w:r>
              <w:rPr>
                <w:rFonts w:ascii="Calibri" w:hAnsi="Calibri"/>
                <w:sz w:val="20"/>
                <w:szCs w:val="20"/>
              </w:rPr>
              <w:t xml:space="preserve">2 x Victorian WHS &amp; </w:t>
            </w:r>
            <w:r w:rsidRPr="00725BEB">
              <w:rPr>
                <w:rFonts w:ascii="Calibri" w:hAnsi="Calibri"/>
                <w:sz w:val="20"/>
                <w:szCs w:val="20"/>
              </w:rPr>
              <w:t xml:space="preserve">1 x Victorian women’s health peak body </w:t>
            </w:r>
          </w:p>
          <w:p w14:paraId="3AF5BD3C" w14:textId="77777777" w:rsidR="003E6136" w:rsidRDefault="003E6136">
            <w:pPr>
              <w:pStyle w:val="TabletextDHS"/>
              <w:numPr>
                <w:ilvl w:val="0"/>
                <w:numId w:val="32"/>
              </w:numPr>
              <w:spacing w:before="40" w:after="40"/>
              <w:ind w:left="599" w:hanging="283"/>
              <w:rPr>
                <w:rFonts w:ascii="Calibri" w:hAnsi="Calibri"/>
                <w:sz w:val="20"/>
                <w:szCs w:val="20"/>
              </w:rPr>
            </w:pPr>
            <w:r>
              <w:rPr>
                <w:rFonts w:ascii="Calibri" w:hAnsi="Calibri"/>
                <w:sz w:val="20"/>
                <w:szCs w:val="20"/>
              </w:rPr>
              <w:t>1 x disability industry peak body</w:t>
            </w:r>
          </w:p>
          <w:p w14:paraId="00698AAE" w14:textId="77777777" w:rsidR="003E6136" w:rsidRDefault="003E6136">
            <w:pPr>
              <w:pStyle w:val="TabletextDHS"/>
              <w:numPr>
                <w:ilvl w:val="0"/>
                <w:numId w:val="32"/>
              </w:numPr>
              <w:spacing w:before="40" w:after="40"/>
              <w:ind w:left="599" w:hanging="283"/>
              <w:rPr>
                <w:rFonts w:ascii="Calibri" w:hAnsi="Calibri"/>
                <w:sz w:val="20"/>
                <w:szCs w:val="20"/>
              </w:rPr>
            </w:pPr>
            <w:r>
              <w:rPr>
                <w:rFonts w:ascii="Calibri" w:hAnsi="Calibri"/>
                <w:sz w:val="20"/>
                <w:szCs w:val="20"/>
              </w:rPr>
              <w:t xml:space="preserve">1 x national prevention body </w:t>
            </w:r>
          </w:p>
          <w:p w14:paraId="6BF9ED8E" w14:textId="0AFF8EE4" w:rsidR="003E6136" w:rsidRPr="00725BEB" w:rsidRDefault="003E6136">
            <w:pPr>
              <w:pStyle w:val="TabletextDHS"/>
              <w:numPr>
                <w:ilvl w:val="0"/>
                <w:numId w:val="32"/>
              </w:numPr>
              <w:spacing w:before="40" w:after="40"/>
              <w:ind w:left="599" w:hanging="283"/>
              <w:rPr>
                <w:rFonts w:ascii="Calibri" w:hAnsi="Calibri"/>
                <w:sz w:val="20"/>
                <w:szCs w:val="20"/>
              </w:rPr>
            </w:pPr>
            <w:r>
              <w:rPr>
                <w:rFonts w:ascii="Calibri" w:hAnsi="Calibri"/>
                <w:sz w:val="20"/>
                <w:szCs w:val="20"/>
              </w:rPr>
              <w:t>specific sector organisations or entities e.g.</w:t>
            </w:r>
            <w:r w:rsidR="00493B8B">
              <w:rPr>
                <w:rFonts w:ascii="Calibri" w:hAnsi="Calibri"/>
                <w:sz w:val="20"/>
                <w:szCs w:val="20"/>
              </w:rPr>
              <w:t>,</w:t>
            </w:r>
            <w:r>
              <w:rPr>
                <w:rFonts w:ascii="Calibri" w:hAnsi="Calibri"/>
                <w:sz w:val="20"/>
                <w:szCs w:val="20"/>
              </w:rPr>
              <w:t xml:space="preserve"> social services institutes, </w:t>
            </w:r>
            <w:r w:rsidRPr="00725BEB">
              <w:rPr>
                <w:rFonts w:ascii="Calibri" w:hAnsi="Calibri"/>
                <w:sz w:val="20"/>
                <w:szCs w:val="20"/>
              </w:rPr>
              <w:t>disability support providers</w:t>
            </w:r>
            <w:r>
              <w:rPr>
                <w:rFonts w:ascii="Calibri" w:hAnsi="Calibri"/>
                <w:sz w:val="20"/>
                <w:szCs w:val="20"/>
              </w:rPr>
              <w:t xml:space="preserve">, </w:t>
            </w:r>
            <w:r w:rsidRPr="00725BEB">
              <w:rPr>
                <w:rFonts w:ascii="Calibri" w:hAnsi="Calibri"/>
                <w:sz w:val="20"/>
                <w:szCs w:val="20"/>
              </w:rPr>
              <w:t>education institution</w:t>
            </w:r>
            <w:r>
              <w:rPr>
                <w:rFonts w:ascii="Calibri" w:hAnsi="Calibri"/>
                <w:sz w:val="20"/>
                <w:szCs w:val="20"/>
              </w:rPr>
              <w:t xml:space="preserve">s, </w:t>
            </w:r>
            <w:r w:rsidRPr="00725BEB">
              <w:rPr>
                <w:rFonts w:ascii="Calibri" w:hAnsi="Calibri"/>
                <w:sz w:val="20"/>
                <w:szCs w:val="20"/>
              </w:rPr>
              <w:t xml:space="preserve">local </w:t>
            </w:r>
            <w:r>
              <w:rPr>
                <w:rFonts w:ascii="Calibri" w:hAnsi="Calibri"/>
                <w:sz w:val="20"/>
                <w:szCs w:val="20"/>
              </w:rPr>
              <w:t xml:space="preserve">governments … </w:t>
            </w:r>
          </w:p>
          <w:p w14:paraId="6E1B5134" w14:textId="77777777" w:rsidR="003E6136" w:rsidRPr="00725BEB" w:rsidRDefault="003E6136">
            <w:pPr>
              <w:pStyle w:val="TabletextDHS"/>
              <w:spacing w:before="40" w:after="40"/>
              <w:ind w:right="-107"/>
              <w:rPr>
                <w:rFonts w:ascii="Calibri" w:hAnsi="Calibri"/>
                <w:sz w:val="20"/>
                <w:szCs w:val="20"/>
              </w:rPr>
            </w:pPr>
            <w:r>
              <w:rPr>
                <w:rFonts w:ascii="Calibri" w:hAnsi="Calibri"/>
                <w:sz w:val="20"/>
                <w:szCs w:val="20"/>
              </w:rPr>
              <w:t xml:space="preserve">Of WDV personnel involved in Program partnerships, their </w:t>
            </w:r>
            <w:r w:rsidRPr="004B50DD">
              <w:rPr>
                <w:rFonts w:ascii="Calibri" w:hAnsi="Calibri"/>
                <w:i/>
                <w:iCs/>
                <w:sz w:val="20"/>
                <w:szCs w:val="20"/>
              </w:rPr>
              <w:t xml:space="preserve">overall </w:t>
            </w:r>
            <w:r>
              <w:rPr>
                <w:rFonts w:ascii="Calibri" w:hAnsi="Calibri"/>
                <w:sz w:val="20"/>
                <w:szCs w:val="20"/>
              </w:rPr>
              <w:t>view by Program end is that these activities were meaningful, worthwhile &amp; enabling of WDPGD implementation (specific examples)</w:t>
            </w:r>
          </w:p>
        </w:tc>
        <w:tc>
          <w:tcPr>
            <w:tcW w:w="870" w:type="pct"/>
            <w:vMerge w:val="restart"/>
            <w:shd w:val="clear" w:color="auto" w:fill="auto"/>
            <w:vAlign w:val="center"/>
          </w:tcPr>
          <w:p w14:paraId="2907206B" w14:textId="09197582" w:rsidR="003E6136" w:rsidRDefault="003E6136">
            <w:pPr>
              <w:spacing w:before="40" w:after="40"/>
              <w:rPr>
                <w:rFonts w:cs="Arial"/>
                <w:sz w:val="19"/>
                <w:szCs w:val="19"/>
              </w:rPr>
            </w:pPr>
            <w:r>
              <w:rPr>
                <w:rFonts w:cs="Arial"/>
                <w:b/>
                <w:bCs/>
                <w:sz w:val="19"/>
                <w:szCs w:val="19"/>
              </w:rPr>
              <w:t>Review of documents</w:t>
            </w:r>
            <w:r>
              <w:rPr>
                <w:rFonts w:cs="Arial"/>
                <w:sz w:val="19"/>
                <w:szCs w:val="19"/>
              </w:rPr>
              <w:t xml:space="preserve"> e.g.</w:t>
            </w:r>
            <w:r w:rsidR="00493B8B">
              <w:rPr>
                <w:rFonts w:cs="Arial"/>
                <w:sz w:val="19"/>
                <w:szCs w:val="19"/>
              </w:rPr>
              <w:t>,</w:t>
            </w:r>
            <w:r>
              <w:rPr>
                <w:rFonts w:cs="Arial"/>
                <w:sz w:val="19"/>
                <w:szCs w:val="19"/>
              </w:rPr>
              <w:t xml:space="preserve"> partnership agreements, planning notes … </w:t>
            </w:r>
          </w:p>
          <w:p w14:paraId="11736B56" w14:textId="77777777" w:rsidR="003E6136" w:rsidRPr="00D86580" w:rsidRDefault="003E6136">
            <w:pPr>
              <w:spacing w:before="40" w:after="40"/>
              <w:ind w:right="-105"/>
              <w:rPr>
                <w:rFonts w:cs="Arial"/>
                <w:sz w:val="19"/>
                <w:szCs w:val="19"/>
              </w:rPr>
            </w:pPr>
            <w:r>
              <w:rPr>
                <w:rFonts w:cs="Arial"/>
                <w:b/>
                <w:bCs/>
                <w:sz w:val="19"/>
                <w:szCs w:val="19"/>
              </w:rPr>
              <w:t>Shared i</w:t>
            </w:r>
            <w:r w:rsidRPr="00D86580">
              <w:rPr>
                <w:rFonts w:cs="Arial"/>
                <w:b/>
                <w:bCs/>
                <w:sz w:val="19"/>
                <w:szCs w:val="19"/>
              </w:rPr>
              <w:t xml:space="preserve">nterview </w:t>
            </w:r>
            <w:r w:rsidRPr="00D86580">
              <w:rPr>
                <w:rFonts w:cs="Arial"/>
                <w:sz w:val="19"/>
                <w:szCs w:val="19"/>
              </w:rPr>
              <w:t>with WDV personnel involved in Program partnerships</w:t>
            </w:r>
          </w:p>
          <w:p w14:paraId="13E97A24" w14:textId="77777777" w:rsidR="003E6136" w:rsidRPr="00266B3E" w:rsidRDefault="003E6136">
            <w:pPr>
              <w:spacing w:before="40" w:after="40"/>
              <w:ind w:right="-105"/>
              <w:rPr>
                <w:rFonts w:cs="Arial"/>
                <w:b/>
                <w:bCs/>
                <w:sz w:val="19"/>
                <w:szCs w:val="19"/>
              </w:rPr>
            </w:pPr>
            <w:r w:rsidRPr="001704B6">
              <w:rPr>
                <w:rFonts w:cs="Arial"/>
                <w:b/>
                <w:bCs/>
                <w:sz w:val="19"/>
                <w:szCs w:val="19"/>
              </w:rPr>
              <w:t xml:space="preserve">Interviews </w:t>
            </w:r>
            <w:r w:rsidRPr="002B0145">
              <w:rPr>
                <w:rFonts w:cs="Arial"/>
                <w:sz w:val="19"/>
                <w:szCs w:val="19"/>
              </w:rPr>
              <w:t>with</w:t>
            </w:r>
            <w:r w:rsidRPr="002B0145">
              <w:rPr>
                <w:rFonts w:cs="Arial"/>
                <w:b/>
                <w:bCs/>
                <w:sz w:val="19"/>
                <w:szCs w:val="19"/>
              </w:rPr>
              <w:t xml:space="preserve"> </w:t>
            </w:r>
            <w:r w:rsidRPr="001704B6">
              <w:rPr>
                <w:rFonts w:cs="Arial"/>
                <w:sz w:val="19"/>
                <w:szCs w:val="19"/>
              </w:rPr>
              <w:t xml:space="preserve">WHS; </w:t>
            </w:r>
            <w:r w:rsidRPr="00E86D63">
              <w:rPr>
                <w:rFonts w:cs="Arial"/>
                <w:b/>
                <w:bCs/>
                <w:sz w:val="19"/>
                <w:szCs w:val="19"/>
              </w:rPr>
              <w:t xml:space="preserve">Qs via email </w:t>
            </w:r>
            <w:r w:rsidRPr="00E86D63">
              <w:rPr>
                <w:rFonts w:cs="Arial"/>
                <w:sz w:val="19"/>
                <w:szCs w:val="19"/>
              </w:rPr>
              <w:t xml:space="preserve">to other Program partners </w:t>
            </w:r>
            <w:r>
              <w:rPr>
                <w:rFonts w:cs="Arial"/>
                <w:sz w:val="19"/>
                <w:szCs w:val="19"/>
              </w:rPr>
              <w:t>(contacts)</w:t>
            </w:r>
          </w:p>
        </w:tc>
        <w:tc>
          <w:tcPr>
            <w:tcW w:w="696" w:type="pct"/>
            <w:vMerge w:val="restart"/>
            <w:shd w:val="clear" w:color="auto" w:fill="auto"/>
            <w:vAlign w:val="center"/>
          </w:tcPr>
          <w:p w14:paraId="7EFF7DE2" w14:textId="77777777" w:rsidR="003E6136" w:rsidRDefault="003E6136">
            <w:pPr>
              <w:spacing w:before="40" w:after="40"/>
              <w:ind w:right="-57"/>
              <w:rPr>
                <w:rFonts w:cs="Arial"/>
                <w:sz w:val="19"/>
                <w:szCs w:val="19"/>
              </w:rPr>
            </w:pPr>
            <w:r w:rsidRPr="000A0FAF">
              <w:rPr>
                <w:rFonts w:cs="Arial"/>
                <w:sz w:val="19"/>
                <w:szCs w:val="19"/>
              </w:rPr>
              <w:t>Evaluator review</w:t>
            </w:r>
            <w:r>
              <w:rPr>
                <w:rFonts w:cs="Arial"/>
                <w:sz w:val="19"/>
                <w:szCs w:val="19"/>
              </w:rPr>
              <w:t>s</w:t>
            </w:r>
            <w:r w:rsidRPr="000A0FAF">
              <w:rPr>
                <w:rFonts w:cs="Arial"/>
                <w:sz w:val="19"/>
                <w:szCs w:val="19"/>
              </w:rPr>
              <w:t xml:space="preserve"> </w:t>
            </w:r>
            <w:r>
              <w:rPr>
                <w:rFonts w:cs="Arial"/>
                <w:sz w:val="19"/>
                <w:szCs w:val="19"/>
              </w:rPr>
              <w:t xml:space="preserve">all documents May 2021 </w:t>
            </w:r>
          </w:p>
          <w:p w14:paraId="2A8D39E5" w14:textId="77777777" w:rsidR="003E6136" w:rsidRDefault="003E6136">
            <w:pPr>
              <w:spacing w:before="40" w:after="40"/>
              <w:ind w:right="-57"/>
              <w:rPr>
                <w:rFonts w:cs="Arial"/>
                <w:sz w:val="19"/>
                <w:szCs w:val="19"/>
              </w:rPr>
            </w:pPr>
            <w:r>
              <w:rPr>
                <w:rFonts w:cs="Arial"/>
                <w:sz w:val="19"/>
                <w:szCs w:val="19"/>
              </w:rPr>
              <w:t>Evaluator conducts all int. Apr to Jun 2021</w:t>
            </w:r>
          </w:p>
          <w:p w14:paraId="06F2C429" w14:textId="77777777" w:rsidR="003E6136" w:rsidRPr="00266B3E" w:rsidRDefault="003E6136">
            <w:pPr>
              <w:spacing w:before="40" w:after="40"/>
              <w:ind w:right="-57"/>
              <w:rPr>
                <w:rFonts w:cs="Arial"/>
                <w:sz w:val="19"/>
                <w:szCs w:val="19"/>
              </w:rPr>
            </w:pPr>
            <w:r>
              <w:rPr>
                <w:rFonts w:cs="Arial"/>
                <w:sz w:val="19"/>
                <w:szCs w:val="19"/>
              </w:rPr>
              <w:t>Evaluator administers Qs via email May 2021</w:t>
            </w:r>
          </w:p>
        </w:tc>
      </w:tr>
      <w:tr w:rsidR="003E6136" w:rsidRPr="00F8123B" w14:paraId="57E2E2A3" w14:textId="77777777">
        <w:trPr>
          <w:trHeight w:val="2441"/>
        </w:trPr>
        <w:tc>
          <w:tcPr>
            <w:tcW w:w="339" w:type="pct"/>
            <w:vMerge/>
            <w:shd w:val="clear" w:color="auto" w:fill="auto"/>
            <w:vAlign w:val="center"/>
          </w:tcPr>
          <w:p w14:paraId="29927BD5" w14:textId="77777777" w:rsidR="003E6136" w:rsidRPr="00DA1029" w:rsidRDefault="003E6136">
            <w:pPr>
              <w:pStyle w:val="TabletextboldDHS"/>
              <w:spacing w:before="40" w:after="40"/>
              <w:ind w:right="56"/>
              <w:rPr>
                <w:rFonts w:ascii="Calibri" w:hAnsi="Calibri"/>
                <w:iCs/>
                <w:sz w:val="20"/>
                <w:szCs w:val="20"/>
              </w:rPr>
            </w:pPr>
          </w:p>
        </w:tc>
        <w:tc>
          <w:tcPr>
            <w:tcW w:w="3095" w:type="pct"/>
            <w:shd w:val="clear" w:color="auto" w:fill="auto"/>
            <w:vAlign w:val="center"/>
          </w:tcPr>
          <w:p w14:paraId="73A55053" w14:textId="77777777" w:rsidR="003E6136" w:rsidRPr="002F5239" w:rsidRDefault="003E6136">
            <w:pPr>
              <w:pStyle w:val="TabletextDHS"/>
              <w:spacing w:before="40" w:after="40"/>
              <w:rPr>
                <w:rFonts w:ascii="Calibri" w:hAnsi="Calibri"/>
                <w:b/>
                <w:color w:val="007AAA"/>
                <w:sz w:val="20"/>
                <w:szCs w:val="20"/>
              </w:rPr>
            </w:pPr>
            <w:r w:rsidRPr="002F5239">
              <w:rPr>
                <w:rFonts w:ascii="Calibri" w:hAnsi="Calibri"/>
                <w:b/>
                <w:color w:val="007AAA"/>
                <w:sz w:val="20"/>
                <w:szCs w:val="20"/>
              </w:rPr>
              <w:t xml:space="preserve">SMART program-level impact indicators </w:t>
            </w:r>
          </w:p>
          <w:p w14:paraId="280777F7" w14:textId="6B7260D4" w:rsidR="003E6136" w:rsidRDefault="003E6136">
            <w:pPr>
              <w:pStyle w:val="TabletextDHS"/>
              <w:spacing w:before="40" w:after="40"/>
              <w:rPr>
                <w:rFonts w:ascii="Calibri" w:hAnsi="Calibri"/>
                <w:sz w:val="20"/>
                <w:szCs w:val="20"/>
              </w:rPr>
            </w:pPr>
            <w:r>
              <w:rPr>
                <w:rFonts w:ascii="Calibri" w:hAnsi="Calibri"/>
                <w:sz w:val="20"/>
                <w:szCs w:val="20"/>
              </w:rPr>
              <w:t>As a result of their involvement as Program partner (i.e.</w:t>
            </w:r>
            <w:r w:rsidR="000C25A2">
              <w:rPr>
                <w:rFonts w:ascii="Calibri" w:hAnsi="Calibri"/>
                <w:sz w:val="20"/>
                <w:szCs w:val="20"/>
              </w:rPr>
              <w:t>,</w:t>
            </w:r>
            <w:r>
              <w:rPr>
                <w:rFonts w:ascii="Calibri" w:hAnsi="Calibri"/>
                <w:sz w:val="20"/>
                <w:szCs w:val="20"/>
              </w:rPr>
              <w:t xml:space="preserve"> by Jun 2021) each Victorian WHS can: </w:t>
            </w:r>
          </w:p>
          <w:p w14:paraId="4192034A" w14:textId="1DF9993B" w:rsidR="003E6136" w:rsidRPr="00534B39" w:rsidRDefault="003E6136">
            <w:pPr>
              <w:pStyle w:val="TabletextDHS"/>
              <w:numPr>
                <w:ilvl w:val="0"/>
                <w:numId w:val="32"/>
              </w:numPr>
              <w:spacing w:before="40" w:after="40"/>
              <w:ind w:left="599" w:hanging="283"/>
              <w:rPr>
                <w:rFonts w:ascii="Calibri" w:hAnsi="Calibri"/>
                <w:sz w:val="20"/>
                <w:szCs w:val="20"/>
              </w:rPr>
            </w:pPr>
            <w:r>
              <w:rPr>
                <w:rFonts w:ascii="Calibri" w:hAnsi="Calibri"/>
                <w:sz w:val="20"/>
                <w:szCs w:val="20"/>
              </w:rPr>
              <w:t>report the introduction of least 1 x new action for gender &amp; disability transformative practice within their own organisation (e.g.</w:t>
            </w:r>
            <w:r w:rsidR="000C25A2">
              <w:rPr>
                <w:rFonts w:ascii="Calibri" w:hAnsi="Calibri"/>
                <w:sz w:val="20"/>
                <w:szCs w:val="20"/>
              </w:rPr>
              <w:t>,</w:t>
            </w:r>
            <w:r>
              <w:rPr>
                <w:rFonts w:ascii="Calibri" w:hAnsi="Calibri"/>
                <w:sz w:val="20"/>
                <w:szCs w:val="20"/>
              </w:rPr>
              <w:t xml:space="preserve"> a policy, integration of PVAWD into core training offerings …) &amp; give reasons for why this has been important in terms of inclusive practice </w:t>
            </w:r>
          </w:p>
          <w:p w14:paraId="19950F71" w14:textId="77777777" w:rsidR="003E6136" w:rsidRDefault="003E6136">
            <w:pPr>
              <w:pStyle w:val="TabletextDHS"/>
              <w:numPr>
                <w:ilvl w:val="0"/>
                <w:numId w:val="32"/>
              </w:numPr>
              <w:spacing w:before="40" w:after="40"/>
              <w:ind w:left="599" w:right="-107" w:hanging="283"/>
              <w:rPr>
                <w:rFonts w:ascii="Calibri" w:hAnsi="Calibri"/>
                <w:sz w:val="20"/>
                <w:szCs w:val="20"/>
              </w:rPr>
            </w:pPr>
            <w:r>
              <w:rPr>
                <w:rFonts w:ascii="Calibri" w:hAnsi="Calibri"/>
                <w:sz w:val="20"/>
                <w:szCs w:val="20"/>
              </w:rPr>
              <w:t xml:space="preserve">demonstrate their organisation’s intent to sustain gender &amp; disability transformative practice </w:t>
            </w:r>
          </w:p>
          <w:p w14:paraId="067E2890" w14:textId="30BDA3F1" w:rsidR="003E6136" w:rsidRDefault="003E6136">
            <w:pPr>
              <w:pStyle w:val="TabletextDHS"/>
              <w:spacing w:before="40" w:after="40"/>
              <w:rPr>
                <w:rFonts w:ascii="Calibri" w:hAnsi="Calibri"/>
                <w:sz w:val="20"/>
                <w:szCs w:val="20"/>
              </w:rPr>
            </w:pPr>
            <w:r>
              <w:rPr>
                <w:rFonts w:ascii="Calibri" w:hAnsi="Calibri"/>
                <w:sz w:val="20"/>
                <w:szCs w:val="20"/>
              </w:rPr>
              <w:t>As a result of their involvement as Program partner (i.e.</w:t>
            </w:r>
            <w:r w:rsidR="000C25A2">
              <w:rPr>
                <w:rFonts w:ascii="Calibri" w:hAnsi="Calibri"/>
                <w:sz w:val="20"/>
                <w:szCs w:val="20"/>
              </w:rPr>
              <w:t>,</w:t>
            </w:r>
            <w:r>
              <w:rPr>
                <w:rFonts w:ascii="Calibri" w:hAnsi="Calibri"/>
                <w:sz w:val="20"/>
                <w:szCs w:val="20"/>
              </w:rPr>
              <w:t xml:space="preserve"> by Jun 2021) peak bodies, institutes, providers, institutions, local governments, etc. can demonstrate an intent to introduce gender &amp; disability trans-formative practice within their organisations or spheres of influence e.g.</w:t>
            </w:r>
            <w:r w:rsidR="00493B8B">
              <w:rPr>
                <w:rFonts w:ascii="Calibri" w:hAnsi="Calibri"/>
                <w:sz w:val="20"/>
                <w:szCs w:val="20"/>
              </w:rPr>
              <w:t>,</w:t>
            </w:r>
            <w:r>
              <w:rPr>
                <w:rFonts w:ascii="Calibri" w:hAnsi="Calibri"/>
                <w:sz w:val="20"/>
                <w:szCs w:val="20"/>
              </w:rPr>
              <w:t xml:space="preserve"> integration of PVAWD into their own workforces capacity building offerings</w:t>
            </w:r>
          </w:p>
          <w:p w14:paraId="30E6CCDE" w14:textId="77777777" w:rsidR="003E6136" w:rsidRPr="00D2073E" w:rsidRDefault="003E6136">
            <w:pPr>
              <w:pStyle w:val="TabletextDHS"/>
              <w:spacing w:before="40" w:after="40"/>
              <w:rPr>
                <w:rFonts w:ascii="Calibri" w:hAnsi="Calibri"/>
                <w:sz w:val="20"/>
                <w:szCs w:val="20"/>
              </w:rPr>
            </w:pPr>
            <w:r>
              <w:rPr>
                <w:rFonts w:ascii="Calibri" w:hAnsi="Calibri"/>
                <w:sz w:val="20"/>
                <w:szCs w:val="20"/>
              </w:rPr>
              <w:t xml:space="preserve">WDV personnel can also speak to the SMART indicators above </w:t>
            </w:r>
          </w:p>
        </w:tc>
        <w:tc>
          <w:tcPr>
            <w:tcW w:w="870" w:type="pct"/>
            <w:vMerge/>
            <w:shd w:val="clear" w:color="auto" w:fill="auto"/>
            <w:vAlign w:val="center"/>
          </w:tcPr>
          <w:p w14:paraId="214E2F1A" w14:textId="77777777" w:rsidR="003E6136" w:rsidRPr="00266B3E" w:rsidRDefault="003E6136">
            <w:pPr>
              <w:spacing w:before="40" w:after="40"/>
              <w:rPr>
                <w:rFonts w:cs="Arial"/>
                <w:sz w:val="19"/>
                <w:szCs w:val="19"/>
              </w:rPr>
            </w:pPr>
          </w:p>
        </w:tc>
        <w:tc>
          <w:tcPr>
            <w:tcW w:w="696" w:type="pct"/>
            <w:vMerge/>
            <w:shd w:val="clear" w:color="auto" w:fill="auto"/>
            <w:vAlign w:val="center"/>
          </w:tcPr>
          <w:p w14:paraId="4F71B2BD" w14:textId="77777777" w:rsidR="003E6136" w:rsidRDefault="003E6136">
            <w:pPr>
              <w:spacing w:before="40" w:after="40"/>
              <w:ind w:right="-57"/>
              <w:rPr>
                <w:rFonts w:cs="Arial"/>
                <w:sz w:val="20"/>
              </w:rPr>
            </w:pPr>
          </w:p>
        </w:tc>
      </w:tr>
      <w:tr w:rsidR="003E6136" w:rsidRPr="00F8123B" w14:paraId="6B98E058" w14:textId="77777777">
        <w:trPr>
          <w:trHeight w:val="416"/>
        </w:trPr>
        <w:tc>
          <w:tcPr>
            <w:tcW w:w="339" w:type="pct"/>
            <w:vMerge/>
            <w:shd w:val="clear" w:color="auto" w:fill="auto"/>
            <w:vAlign w:val="center"/>
          </w:tcPr>
          <w:p w14:paraId="361D6939" w14:textId="77777777" w:rsidR="003E6136" w:rsidRPr="00DA1029" w:rsidRDefault="003E6136">
            <w:pPr>
              <w:pStyle w:val="TabletextboldDHS"/>
              <w:spacing w:before="40" w:after="40"/>
              <w:ind w:right="56"/>
              <w:rPr>
                <w:rFonts w:ascii="Calibri" w:hAnsi="Calibri"/>
                <w:iCs/>
                <w:sz w:val="20"/>
                <w:szCs w:val="20"/>
              </w:rPr>
            </w:pPr>
          </w:p>
        </w:tc>
        <w:tc>
          <w:tcPr>
            <w:tcW w:w="4661" w:type="pct"/>
            <w:gridSpan w:val="3"/>
            <w:shd w:val="clear" w:color="auto" w:fill="auto"/>
            <w:vAlign w:val="center"/>
          </w:tcPr>
          <w:p w14:paraId="215A79AA" w14:textId="1E9A4F36" w:rsidR="003E6136" w:rsidRPr="00453879" w:rsidRDefault="003E6136">
            <w:pPr>
              <w:pStyle w:val="TabletextDHS"/>
              <w:spacing w:before="40" w:after="40"/>
              <w:rPr>
                <w:rFonts w:ascii="Calibri" w:hAnsi="Calibri"/>
                <w:b/>
                <w:color w:val="007AAA"/>
                <w:sz w:val="20"/>
                <w:szCs w:val="20"/>
              </w:rPr>
            </w:pPr>
            <w:r w:rsidRPr="00453879">
              <w:rPr>
                <w:rFonts w:ascii="Calibri" w:hAnsi="Calibri"/>
                <w:b/>
                <w:color w:val="007AAA"/>
                <w:sz w:val="20"/>
                <w:szCs w:val="20"/>
              </w:rPr>
              <w:t>Program-level (i.e.</w:t>
            </w:r>
            <w:r w:rsidR="000C25A2">
              <w:rPr>
                <w:rFonts w:ascii="Calibri" w:hAnsi="Calibri"/>
                <w:b/>
                <w:color w:val="007AAA"/>
                <w:sz w:val="20"/>
                <w:szCs w:val="20"/>
              </w:rPr>
              <w:t>,</w:t>
            </w:r>
            <w:r w:rsidRPr="00453879">
              <w:rPr>
                <w:rFonts w:ascii="Calibri" w:hAnsi="Calibri"/>
                <w:b/>
                <w:color w:val="007AAA"/>
                <w:sz w:val="20"/>
                <w:szCs w:val="20"/>
              </w:rPr>
              <w:t xml:space="preserve"> two-year) impacts as per WDPGD Logic Model </w:t>
            </w:r>
          </w:p>
          <w:p w14:paraId="26FA2CF3" w14:textId="77777777" w:rsidR="003E6136" w:rsidRPr="00DB6F3A" w:rsidRDefault="003E6136">
            <w:pPr>
              <w:pStyle w:val="TabletextDHS"/>
              <w:spacing w:before="40" w:after="40"/>
              <w:rPr>
                <w:rFonts w:ascii="Calibri" w:hAnsi="Calibri"/>
                <w:sz w:val="20"/>
                <w:szCs w:val="20"/>
              </w:rPr>
            </w:pPr>
            <w:r w:rsidRPr="00DB6F3A">
              <w:rPr>
                <w:rFonts w:ascii="Calibri" w:hAnsi="Calibri"/>
                <w:sz w:val="20"/>
                <w:szCs w:val="20"/>
              </w:rPr>
              <w:t>Increased partner commitment to inclusive practices</w:t>
            </w:r>
          </w:p>
          <w:p w14:paraId="669B36F9" w14:textId="77777777" w:rsidR="003E6136" w:rsidRDefault="003E6136">
            <w:pPr>
              <w:spacing w:before="40" w:after="40"/>
              <w:ind w:right="-52"/>
              <w:rPr>
                <w:rFonts w:cs="Arial"/>
                <w:sz w:val="19"/>
                <w:szCs w:val="19"/>
              </w:rPr>
            </w:pPr>
            <w:r w:rsidRPr="00DB6F3A">
              <w:rPr>
                <w:sz w:val="20"/>
                <w:szCs w:val="20"/>
              </w:rPr>
              <w:t>Improved understandings of workforce/systems/structural barriers to inclusive practices</w:t>
            </w:r>
            <w:r>
              <w:rPr>
                <w:b/>
                <w:color w:val="007AAA"/>
                <w:sz w:val="20"/>
                <w:szCs w:val="20"/>
              </w:rPr>
              <w:t xml:space="preserve"> </w:t>
            </w:r>
          </w:p>
        </w:tc>
      </w:tr>
      <w:tr w:rsidR="003E6136" w:rsidRPr="00F8123B" w14:paraId="7E1AE014" w14:textId="77777777">
        <w:trPr>
          <w:trHeight w:val="416"/>
        </w:trPr>
        <w:tc>
          <w:tcPr>
            <w:tcW w:w="339" w:type="pct"/>
            <w:vMerge/>
            <w:shd w:val="clear" w:color="auto" w:fill="auto"/>
            <w:vAlign w:val="center"/>
          </w:tcPr>
          <w:p w14:paraId="62E393C4" w14:textId="77777777" w:rsidR="003E6136" w:rsidRPr="00DA1029" w:rsidRDefault="003E6136">
            <w:pPr>
              <w:pStyle w:val="TabletextboldDHS"/>
              <w:spacing w:before="40" w:after="40"/>
              <w:ind w:right="56"/>
              <w:rPr>
                <w:rFonts w:ascii="Calibri" w:hAnsi="Calibri"/>
                <w:iCs/>
                <w:sz w:val="20"/>
                <w:szCs w:val="20"/>
              </w:rPr>
            </w:pPr>
          </w:p>
        </w:tc>
        <w:tc>
          <w:tcPr>
            <w:tcW w:w="4661" w:type="pct"/>
            <w:gridSpan w:val="3"/>
            <w:shd w:val="clear" w:color="auto" w:fill="auto"/>
            <w:vAlign w:val="center"/>
          </w:tcPr>
          <w:p w14:paraId="4FA8B386" w14:textId="77777777" w:rsidR="003E6136" w:rsidRPr="00453879" w:rsidRDefault="003E6136">
            <w:pPr>
              <w:pStyle w:val="TabletextDHS"/>
              <w:spacing w:before="40" w:after="40"/>
              <w:rPr>
                <w:rFonts w:ascii="Calibri" w:hAnsi="Calibri"/>
                <w:b/>
                <w:color w:val="007AAA"/>
                <w:sz w:val="20"/>
                <w:szCs w:val="20"/>
              </w:rPr>
            </w:pPr>
            <w:r w:rsidRPr="00453879">
              <w:rPr>
                <w:rFonts w:ascii="Calibri" w:hAnsi="Calibri"/>
                <w:b/>
                <w:i/>
                <w:iCs/>
                <w:color w:val="007AAA"/>
                <w:sz w:val="20"/>
                <w:szCs w:val="20"/>
              </w:rPr>
              <w:t>Free from Violence</w:t>
            </w:r>
            <w:r w:rsidRPr="00453879">
              <w:rPr>
                <w:rFonts w:ascii="Calibri" w:hAnsi="Calibri"/>
                <w:b/>
                <w:color w:val="007AAA"/>
                <w:sz w:val="20"/>
                <w:szCs w:val="20"/>
              </w:rPr>
              <w:t xml:space="preserve"> population-level outcome ‘line of sight’ </w:t>
            </w:r>
          </w:p>
          <w:p w14:paraId="15FBF60C" w14:textId="77777777" w:rsidR="003E6136" w:rsidRDefault="003E6136">
            <w:pPr>
              <w:spacing w:before="40" w:after="40"/>
              <w:ind w:right="-52"/>
              <w:rPr>
                <w:rFonts w:cs="Arial"/>
                <w:sz w:val="19"/>
                <w:szCs w:val="19"/>
              </w:rPr>
            </w:pPr>
            <w:r w:rsidRPr="00ED22BE">
              <w:rPr>
                <w:sz w:val="20"/>
                <w:szCs w:val="20"/>
              </w:rPr>
              <w:t>Increased number of organisations &amp; institutions that model &amp; promote inclusive behaviour</w:t>
            </w:r>
          </w:p>
        </w:tc>
      </w:tr>
    </w:tbl>
    <w:p w14:paraId="68136888" w14:textId="77777777" w:rsidR="003E6136" w:rsidRDefault="003E6136" w:rsidP="003E6136">
      <w:pPr>
        <w:rPr>
          <w:b/>
        </w:rPr>
      </w:pPr>
    </w:p>
    <w:p w14:paraId="70CE06A8" w14:textId="61B052EE" w:rsidR="008E085D" w:rsidRDefault="008E085D">
      <w:r>
        <w:rPr>
          <w:b/>
        </w:rPr>
        <w:br w:type="page"/>
      </w:r>
    </w:p>
    <w:p w14:paraId="2049DA9B" w14:textId="5E4DF210" w:rsidR="008E085D" w:rsidRDefault="008E085D">
      <w:pPr>
        <w:rPr>
          <w:b/>
        </w:rPr>
      </w:pPr>
    </w:p>
    <w:p w14:paraId="6F4C25D4" w14:textId="575423EF" w:rsidR="003E6136" w:rsidRDefault="003E6136">
      <w:pPr>
        <w:rPr>
          <w:b/>
        </w:rPr>
      </w:pPr>
    </w:p>
    <w:tbl>
      <w:tblPr>
        <w:tblW w:w="5029" w:type="pct"/>
        <w:tblBorders>
          <w:top w:val="dotted" w:sz="4" w:space="0" w:color="000000"/>
          <w:bottom w:val="dotted" w:sz="4" w:space="0" w:color="000000"/>
          <w:insideH w:val="dotted" w:sz="4" w:space="0" w:color="000000"/>
          <w:insideV w:val="dotted" w:sz="4" w:space="0" w:color="000000"/>
        </w:tblBorders>
        <w:tblLook w:val="0000" w:firstRow="0" w:lastRow="0" w:firstColumn="0" w:lastColumn="0" w:noHBand="0" w:noVBand="0"/>
      </w:tblPr>
      <w:tblGrid>
        <w:gridCol w:w="992"/>
        <w:gridCol w:w="9058"/>
        <w:gridCol w:w="2546"/>
        <w:gridCol w:w="2037"/>
      </w:tblGrid>
      <w:tr w:rsidR="003E6136" w:rsidRPr="00F8123B" w14:paraId="62D0F0EE" w14:textId="77777777">
        <w:trPr>
          <w:trHeight w:val="385"/>
        </w:trPr>
        <w:tc>
          <w:tcPr>
            <w:tcW w:w="339" w:type="pct"/>
            <w:shd w:val="pct12" w:color="auto" w:fill="auto"/>
            <w:vAlign w:val="center"/>
          </w:tcPr>
          <w:p w14:paraId="03A86965" w14:textId="77777777" w:rsidR="003E6136" w:rsidRPr="00F8123B" w:rsidRDefault="003E6136">
            <w:pPr>
              <w:pStyle w:val="TabletextboldDHS"/>
              <w:spacing w:before="40" w:after="40"/>
              <w:rPr>
                <w:rFonts w:ascii="Calibri" w:hAnsi="Calibri"/>
                <w:bCs/>
                <w:sz w:val="20"/>
                <w:szCs w:val="20"/>
              </w:rPr>
            </w:pPr>
            <w:r>
              <w:rPr>
                <w:rFonts w:ascii="Calibri" w:hAnsi="Calibri"/>
                <w:bCs/>
                <w:sz w:val="20"/>
                <w:szCs w:val="20"/>
              </w:rPr>
              <w:t>Activities</w:t>
            </w:r>
          </w:p>
        </w:tc>
        <w:tc>
          <w:tcPr>
            <w:tcW w:w="3095" w:type="pct"/>
            <w:shd w:val="pct12" w:color="auto" w:fill="auto"/>
            <w:vAlign w:val="center"/>
          </w:tcPr>
          <w:p w14:paraId="6EE0031B" w14:textId="77777777" w:rsidR="003E6136" w:rsidRPr="00F8123B" w:rsidRDefault="003E6136">
            <w:pPr>
              <w:pStyle w:val="TabletextDHS"/>
              <w:spacing w:before="40" w:after="40"/>
              <w:rPr>
                <w:rFonts w:ascii="Calibri" w:hAnsi="Calibri"/>
                <w:b/>
                <w:iCs/>
                <w:sz w:val="20"/>
                <w:szCs w:val="20"/>
              </w:rPr>
            </w:pPr>
            <w:r>
              <w:rPr>
                <w:rFonts w:ascii="Calibri" w:hAnsi="Calibri"/>
                <w:b/>
                <w:iCs/>
                <w:sz w:val="20"/>
                <w:szCs w:val="20"/>
              </w:rPr>
              <w:t xml:space="preserve">Indicators of success  </w:t>
            </w:r>
          </w:p>
        </w:tc>
        <w:tc>
          <w:tcPr>
            <w:tcW w:w="870" w:type="pct"/>
            <w:shd w:val="pct12" w:color="auto" w:fill="auto"/>
            <w:vAlign w:val="center"/>
          </w:tcPr>
          <w:p w14:paraId="22E42496" w14:textId="77777777" w:rsidR="003E6136" w:rsidRPr="00F8123B" w:rsidRDefault="003E6136">
            <w:pPr>
              <w:pStyle w:val="BodyText3"/>
              <w:numPr>
                <w:ilvl w:val="12"/>
                <w:numId w:val="0"/>
              </w:numPr>
              <w:spacing w:before="40" w:after="40"/>
              <w:rPr>
                <w:rFonts w:ascii="Calibri" w:hAnsi="Calibri" w:cs="Arial"/>
                <w:b/>
                <w:iCs/>
                <w:sz w:val="20"/>
                <w:szCs w:val="20"/>
              </w:rPr>
            </w:pPr>
            <w:r w:rsidRPr="00F8123B">
              <w:rPr>
                <w:rFonts w:ascii="Calibri" w:hAnsi="Calibri" w:cs="Arial"/>
                <w:b/>
                <w:iCs/>
                <w:sz w:val="20"/>
                <w:szCs w:val="20"/>
              </w:rPr>
              <w:t xml:space="preserve">Data collection methods </w:t>
            </w:r>
          </w:p>
        </w:tc>
        <w:tc>
          <w:tcPr>
            <w:tcW w:w="696" w:type="pct"/>
            <w:shd w:val="pct12" w:color="auto" w:fill="auto"/>
            <w:vAlign w:val="center"/>
          </w:tcPr>
          <w:p w14:paraId="255C590C" w14:textId="77777777" w:rsidR="003E6136" w:rsidRPr="00F8123B" w:rsidRDefault="003E6136">
            <w:pPr>
              <w:pStyle w:val="BodyText3"/>
              <w:numPr>
                <w:ilvl w:val="12"/>
                <w:numId w:val="0"/>
              </w:numPr>
              <w:spacing w:before="40" w:after="40"/>
              <w:rPr>
                <w:rFonts w:ascii="Calibri" w:hAnsi="Calibri" w:cs="Arial"/>
                <w:b/>
                <w:iCs/>
                <w:sz w:val="20"/>
                <w:szCs w:val="20"/>
              </w:rPr>
            </w:pPr>
            <w:r w:rsidRPr="00F8123B">
              <w:rPr>
                <w:rFonts w:ascii="Calibri" w:hAnsi="Calibri" w:cs="Arial"/>
                <w:b/>
                <w:iCs/>
                <w:sz w:val="20"/>
                <w:szCs w:val="20"/>
              </w:rPr>
              <w:t>Who</w:t>
            </w:r>
            <w:r>
              <w:rPr>
                <w:rFonts w:ascii="Calibri" w:hAnsi="Calibri" w:cs="Arial"/>
                <w:b/>
                <w:iCs/>
                <w:sz w:val="20"/>
                <w:szCs w:val="20"/>
              </w:rPr>
              <w:t xml:space="preserve"> leads &amp; </w:t>
            </w:r>
            <w:r w:rsidRPr="00F8123B">
              <w:rPr>
                <w:rFonts w:ascii="Calibri" w:hAnsi="Calibri" w:cs="Arial"/>
                <w:b/>
                <w:iCs/>
                <w:sz w:val="20"/>
                <w:szCs w:val="20"/>
              </w:rPr>
              <w:t xml:space="preserve">when </w:t>
            </w:r>
            <w:r>
              <w:rPr>
                <w:rFonts w:ascii="Calibri" w:hAnsi="Calibri" w:cs="Arial"/>
                <w:b/>
                <w:iCs/>
                <w:sz w:val="20"/>
                <w:szCs w:val="20"/>
              </w:rPr>
              <w:t>by</w:t>
            </w:r>
          </w:p>
        </w:tc>
      </w:tr>
      <w:tr w:rsidR="003E6136" w:rsidRPr="00F8123B" w14:paraId="0A3FAE80" w14:textId="77777777">
        <w:trPr>
          <w:trHeight w:val="1997"/>
        </w:trPr>
        <w:tc>
          <w:tcPr>
            <w:tcW w:w="339" w:type="pct"/>
            <w:vMerge w:val="restart"/>
            <w:shd w:val="clear" w:color="auto" w:fill="auto"/>
            <w:textDirection w:val="btLr"/>
            <w:vAlign w:val="center"/>
          </w:tcPr>
          <w:p w14:paraId="04B7D6EC" w14:textId="77777777" w:rsidR="003E6136" w:rsidRPr="00B913DF" w:rsidRDefault="003E6136">
            <w:pPr>
              <w:pStyle w:val="TabletextboldDHS"/>
              <w:spacing w:before="40" w:after="40"/>
              <w:ind w:left="113" w:right="73"/>
              <w:jc w:val="center"/>
              <w:rPr>
                <w:rFonts w:ascii="Calibri" w:hAnsi="Calibri"/>
                <w:b w:val="0"/>
                <w:bCs/>
                <w:iCs/>
                <w:sz w:val="20"/>
                <w:szCs w:val="20"/>
              </w:rPr>
            </w:pPr>
            <w:r>
              <w:rPr>
                <w:rFonts w:ascii="Calibri" w:hAnsi="Calibri"/>
                <w:iCs/>
                <w:color w:val="007AAA"/>
                <w:sz w:val="20"/>
                <w:szCs w:val="20"/>
              </w:rPr>
              <w:t>Program establishment &amp; design</w:t>
            </w:r>
          </w:p>
        </w:tc>
        <w:tc>
          <w:tcPr>
            <w:tcW w:w="3095" w:type="pct"/>
            <w:shd w:val="clear" w:color="auto" w:fill="auto"/>
            <w:vAlign w:val="center"/>
          </w:tcPr>
          <w:p w14:paraId="1BBCC3E6" w14:textId="77777777" w:rsidR="003E6136" w:rsidRPr="00736363" w:rsidRDefault="003E6136">
            <w:pPr>
              <w:pStyle w:val="TabletextDHS"/>
              <w:spacing w:before="40" w:after="40"/>
              <w:rPr>
                <w:rFonts w:ascii="Calibri" w:hAnsi="Calibri"/>
                <w:b/>
                <w:color w:val="007AAA"/>
                <w:sz w:val="20"/>
                <w:szCs w:val="20"/>
              </w:rPr>
            </w:pPr>
            <w:r w:rsidRPr="00736363">
              <w:rPr>
                <w:rFonts w:ascii="Calibri" w:hAnsi="Calibri"/>
                <w:b/>
                <w:color w:val="007AAA"/>
                <w:sz w:val="20"/>
                <w:szCs w:val="20"/>
              </w:rPr>
              <w:t xml:space="preserve">Process (outputs, reach, quality) </w:t>
            </w:r>
          </w:p>
          <w:p w14:paraId="33B40FD1" w14:textId="1F0032B0" w:rsidR="003E6136" w:rsidRDefault="003E6136">
            <w:pPr>
              <w:pStyle w:val="TabletextDHS"/>
              <w:spacing w:before="40" w:after="40"/>
              <w:rPr>
                <w:rFonts w:ascii="Calibri" w:hAnsi="Calibri"/>
                <w:sz w:val="20"/>
                <w:szCs w:val="20"/>
              </w:rPr>
            </w:pPr>
            <w:r>
              <w:rPr>
                <w:rFonts w:ascii="Calibri" w:hAnsi="Calibri"/>
                <w:sz w:val="20"/>
                <w:szCs w:val="20"/>
              </w:rPr>
              <w:t>1 x Program Team skilled for co</w:t>
            </w:r>
            <w:r w:rsidR="00E61D34">
              <w:rPr>
                <w:rFonts w:ascii="Calibri" w:hAnsi="Calibri"/>
                <w:sz w:val="20"/>
                <w:szCs w:val="20"/>
              </w:rPr>
              <w:t>-</w:t>
            </w:r>
            <w:r>
              <w:rPr>
                <w:rFonts w:ascii="Calibri" w:hAnsi="Calibri"/>
                <w:sz w:val="20"/>
                <w:szCs w:val="20"/>
              </w:rPr>
              <w:t>design; min. 50% WWD</w:t>
            </w:r>
          </w:p>
          <w:p w14:paraId="1DCFA6C9" w14:textId="12063C98" w:rsidR="003E6136" w:rsidRDefault="003E6136">
            <w:pPr>
              <w:pStyle w:val="TabletextDHS"/>
              <w:spacing w:before="40" w:after="40"/>
              <w:ind w:right="-107"/>
              <w:rPr>
                <w:rFonts w:ascii="Calibri" w:hAnsi="Calibri"/>
                <w:sz w:val="20"/>
                <w:szCs w:val="20"/>
              </w:rPr>
            </w:pPr>
            <w:r>
              <w:rPr>
                <w:rFonts w:ascii="Calibri" w:hAnsi="Calibri"/>
                <w:sz w:val="20"/>
                <w:szCs w:val="20"/>
              </w:rPr>
              <w:t>1 x EbE Team (approx. 12 WWD of diverse abilities &amp; socio-demographic backgrounds) skilled for co</w:t>
            </w:r>
            <w:r w:rsidR="00E61D34">
              <w:rPr>
                <w:rFonts w:ascii="Calibri" w:hAnsi="Calibri"/>
                <w:sz w:val="20"/>
                <w:szCs w:val="20"/>
              </w:rPr>
              <w:t>-</w:t>
            </w:r>
            <w:r>
              <w:rPr>
                <w:rFonts w:ascii="Calibri" w:hAnsi="Calibri"/>
                <w:sz w:val="20"/>
                <w:szCs w:val="20"/>
              </w:rPr>
              <w:t xml:space="preserve">design </w:t>
            </w:r>
          </w:p>
          <w:p w14:paraId="423E290A" w14:textId="65A5504B" w:rsidR="003E6136" w:rsidRDefault="003E6136">
            <w:pPr>
              <w:pStyle w:val="TabletextDHS"/>
              <w:spacing w:before="40" w:after="40"/>
              <w:rPr>
                <w:rFonts w:ascii="Calibri" w:hAnsi="Calibri"/>
                <w:sz w:val="20"/>
                <w:szCs w:val="20"/>
              </w:rPr>
            </w:pPr>
            <w:r>
              <w:rPr>
                <w:rFonts w:ascii="Calibri" w:hAnsi="Calibri"/>
                <w:sz w:val="20"/>
                <w:szCs w:val="20"/>
              </w:rPr>
              <w:t>1 x co</w:t>
            </w:r>
            <w:r w:rsidR="00E61D34">
              <w:rPr>
                <w:rFonts w:ascii="Calibri" w:hAnsi="Calibri"/>
                <w:sz w:val="20"/>
                <w:szCs w:val="20"/>
              </w:rPr>
              <w:t>-</w:t>
            </w:r>
            <w:r>
              <w:rPr>
                <w:rFonts w:ascii="Calibri" w:hAnsi="Calibri"/>
                <w:sz w:val="20"/>
                <w:szCs w:val="20"/>
              </w:rPr>
              <w:t xml:space="preserve">design process for training package/s &amp; presentations; resources (full list under ‘Program delivery’) </w:t>
            </w:r>
          </w:p>
          <w:p w14:paraId="65B92B10" w14:textId="144F438D" w:rsidR="003E6136" w:rsidRDefault="003E6136">
            <w:pPr>
              <w:pStyle w:val="TabletextDHS"/>
              <w:spacing w:before="40" w:after="40"/>
              <w:rPr>
                <w:rFonts w:ascii="Calibri" w:hAnsi="Calibri"/>
                <w:sz w:val="20"/>
                <w:szCs w:val="20"/>
              </w:rPr>
            </w:pPr>
            <w:r>
              <w:rPr>
                <w:rFonts w:ascii="Calibri" w:hAnsi="Calibri"/>
                <w:sz w:val="20"/>
                <w:szCs w:val="20"/>
              </w:rPr>
              <w:t>Program Team &amp; EbE Team can describe how the establishment &amp; co</w:t>
            </w:r>
            <w:r w:rsidR="00E61D34">
              <w:rPr>
                <w:rFonts w:ascii="Calibri" w:hAnsi="Calibri"/>
                <w:sz w:val="20"/>
                <w:szCs w:val="20"/>
              </w:rPr>
              <w:t>-</w:t>
            </w:r>
            <w:r>
              <w:rPr>
                <w:rFonts w:ascii="Calibri" w:hAnsi="Calibri"/>
                <w:sz w:val="20"/>
                <w:szCs w:val="20"/>
              </w:rPr>
              <w:t xml:space="preserve">design activities were leading practice: </w:t>
            </w:r>
          </w:p>
          <w:p w14:paraId="0BB5FB21" w14:textId="77777777" w:rsidR="003E6136" w:rsidRPr="000E1423" w:rsidRDefault="003E6136">
            <w:pPr>
              <w:pStyle w:val="TabletextDHS"/>
              <w:numPr>
                <w:ilvl w:val="0"/>
                <w:numId w:val="32"/>
              </w:numPr>
              <w:spacing w:before="40" w:after="40"/>
              <w:ind w:left="557" w:hanging="283"/>
              <w:rPr>
                <w:rFonts w:ascii="Calibri" w:hAnsi="Calibri"/>
                <w:sz w:val="20"/>
                <w:szCs w:val="20"/>
              </w:rPr>
            </w:pPr>
            <w:r>
              <w:rPr>
                <w:rFonts w:ascii="Calibri" w:hAnsi="Calibri"/>
                <w:sz w:val="20"/>
                <w:szCs w:val="20"/>
              </w:rPr>
              <w:t xml:space="preserve">through the evolution of the EbE Team (incl. renumeration) &amp; </w:t>
            </w:r>
            <w:r w:rsidRPr="000E1423">
              <w:rPr>
                <w:rFonts w:ascii="Calibri" w:hAnsi="Calibri"/>
                <w:sz w:val="20"/>
                <w:szCs w:val="20"/>
              </w:rPr>
              <w:t xml:space="preserve">in the composition of the EbE team </w:t>
            </w:r>
          </w:p>
          <w:p w14:paraId="5F6FCD32" w14:textId="77777777" w:rsidR="003E6136" w:rsidRDefault="003E6136">
            <w:pPr>
              <w:pStyle w:val="TabletextDHS"/>
              <w:numPr>
                <w:ilvl w:val="0"/>
                <w:numId w:val="32"/>
              </w:numPr>
              <w:spacing w:before="40" w:after="40"/>
              <w:ind w:left="557" w:hanging="283"/>
              <w:rPr>
                <w:rFonts w:ascii="Calibri" w:hAnsi="Calibri"/>
                <w:sz w:val="20"/>
                <w:szCs w:val="20"/>
              </w:rPr>
            </w:pPr>
            <w:r>
              <w:rPr>
                <w:rFonts w:ascii="Calibri" w:hAnsi="Calibri"/>
                <w:sz w:val="20"/>
                <w:szCs w:val="20"/>
              </w:rPr>
              <w:t xml:space="preserve">in ensuring safety, accessibility &amp; inclusion for meaningful consultation with/contribution from WWD </w:t>
            </w:r>
          </w:p>
          <w:p w14:paraId="5F1FD772" w14:textId="20DD7F25" w:rsidR="003E6136" w:rsidRPr="000E1423" w:rsidRDefault="003E6136">
            <w:pPr>
              <w:pStyle w:val="TabletextDHS"/>
              <w:numPr>
                <w:ilvl w:val="0"/>
                <w:numId w:val="32"/>
              </w:numPr>
              <w:spacing w:before="40" w:after="40"/>
              <w:ind w:left="557" w:hanging="283"/>
              <w:rPr>
                <w:rFonts w:ascii="Calibri" w:hAnsi="Calibri"/>
                <w:sz w:val="20"/>
                <w:szCs w:val="20"/>
              </w:rPr>
            </w:pPr>
            <w:r>
              <w:rPr>
                <w:rFonts w:ascii="Calibri" w:hAnsi="Calibri"/>
                <w:sz w:val="20"/>
                <w:szCs w:val="20"/>
              </w:rPr>
              <w:t>in shaping high quality outputs that are evidence informed; accessible &amp; inclusive; appropriate to the intended audiences &amp; responsive to their needs (i.e.</w:t>
            </w:r>
            <w:r w:rsidR="000C25A2">
              <w:rPr>
                <w:rFonts w:ascii="Calibri" w:hAnsi="Calibri"/>
                <w:sz w:val="20"/>
                <w:szCs w:val="20"/>
              </w:rPr>
              <w:t>,</w:t>
            </w:r>
            <w:r>
              <w:rPr>
                <w:rFonts w:ascii="Calibri" w:hAnsi="Calibri"/>
                <w:sz w:val="20"/>
                <w:szCs w:val="20"/>
              </w:rPr>
              <w:t xml:space="preserve"> tested); r</w:t>
            </w:r>
            <w:r w:rsidRPr="000E1423">
              <w:rPr>
                <w:rFonts w:ascii="Calibri" w:hAnsi="Calibri"/>
                <w:sz w:val="20"/>
                <w:szCs w:val="20"/>
              </w:rPr>
              <w:t xml:space="preserve">elevant to strategic opportunities </w:t>
            </w:r>
            <w:r>
              <w:rPr>
                <w:rFonts w:ascii="Calibri" w:hAnsi="Calibri"/>
                <w:sz w:val="20"/>
                <w:szCs w:val="20"/>
              </w:rPr>
              <w:t xml:space="preserve">in Victorian primary prevention … </w:t>
            </w:r>
            <w:r w:rsidRPr="000E1423">
              <w:rPr>
                <w:rFonts w:ascii="Calibri" w:hAnsi="Calibri"/>
                <w:sz w:val="20"/>
                <w:szCs w:val="20"/>
              </w:rPr>
              <w:t xml:space="preserve"> </w:t>
            </w:r>
          </w:p>
        </w:tc>
        <w:tc>
          <w:tcPr>
            <w:tcW w:w="870" w:type="pct"/>
            <w:vMerge w:val="restart"/>
            <w:shd w:val="clear" w:color="auto" w:fill="auto"/>
            <w:vAlign w:val="center"/>
          </w:tcPr>
          <w:p w14:paraId="639919E9" w14:textId="3FDF31C5" w:rsidR="003E6136" w:rsidRDefault="003E6136">
            <w:pPr>
              <w:spacing w:before="40" w:after="40"/>
              <w:ind w:right="-111"/>
              <w:rPr>
                <w:rFonts w:cs="Arial"/>
                <w:sz w:val="19"/>
                <w:szCs w:val="19"/>
              </w:rPr>
            </w:pPr>
            <w:r>
              <w:rPr>
                <w:rFonts w:cs="Arial"/>
                <w:b/>
                <w:bCs/>
                <w:sz w:val="19"/>
                <w:szCs w:val="19"/>
              </w:rPr>
              <w:t>Review of documents</w:t>
            </w:r>
            <w:r>
              <w:rPr>
                <w:rFonts w:cs="Arial"/>
                <w:sz w:val="19"/>
                <w:szCs w:val="19"/>
              </w:rPr>
              <w:t xml:space="preserve"> e.g.</w:t>
            </w:r>
            <w:r w:rsidR="00493B8B">
              <w:rPr>
                <w:rFonts w:cs="Arial"/>
                <w:sz w:val="19"/>
                <w:szCs w:val="19"/>
              </w:rPr>
              <w:t>,</w:t>
            </w:r>
            <w:r>
              <w:rPr>
                <w:rFonts w:cs="Arial"/>
                <w:sz w:val="19"/>
                <w:szCs w:val="19"/>
              </w:rPr>
              <w:t xml:space="preserve"> co</w:t>
            </w:r>
            <w:r w:rsidR="00E61D34">
              <w:rPr>
                <w:rFonts w:cs="Arial"/>
                <w:sz w:val="19"/>
                <w:szCs w:val="19"/>
              </w:rPr>
              <w:t>-</w:t>
            </w:r>
            <w:r>
              <w:rPr>
                <w:rFonts w:cs="Arial"/>
                <w:sz w:val="19"/>
                <w:szCs w:val="19"/>
              </w:rPr>
              <w:t xml:space="preserve">design notes, EbE group minutes, draft &amp; final outputs, Program Team documented reflections </w:t>
            </w:r>
          </w:p>
          <w:p w14:paraId="0383F643" w14:textId="77777777" w:rsidR="003E6136" w:rsidRPr="004E2352" w:rsidRDefault="003E6136">
            <w:pPr>
              <w:spacing w:before="40" w:after="40"/>
              <w:rPr>
                <w:rFonts w:cs="Arial"/>
                <w:sz w:val="19"/>
                <w:szCs w:val="19"/>
              </w:rPr>
            </w:pPr>
            <w:r>
              <w:rPr>
                <w:rFonts w:cs="Arial"/>
                <w:b/>
                <w:bCs/>
                <w:sz w:val="19"/>
                <w:szCs w:val="19"/>
              </w:rPr>
              <w:t>Focus Group B</w:t>
            </w:r>
            <w:r w:rsidRPr="009665B0">
              <w:rPr>
                <w:rFonts w:cs="Arial"/>
                <w:b/>
                <w:bCs/>
                <w:sz w:val="19"/>
                <w:szCs w:val="19"/>
              </w:rPr>
              <w:t xml:space="preserve"> </w:t>
            </w:r>
            <w:r>
              <w:rPr>
                <w:rFonts w:cs="Arial"/>
                <w:sz w:val="19"/>
                <w:szCs w:val="19"/>
              </w:rPr>
              <w:t xml:space="preserve">with EbE Team during scheduled meeting Wed 12 May </w:t>
            </w:r>
          </w:p>
          <w:p w14:paraId="788B0A0E" w14:textId="77777777" w:rsidR="003E6136" w:rsidRPr="00A81F4B" w:rsidRDefault="003E6136">
            <w:pPr>
              <w:spacing w:before="40" w:after="40"/>
              <w:ind w:right="-105"/>
              <w:rPr>
                <w:rFonts w:cs="Arial"/>
                <w:sz w:val="19"/>
                <w:szCs w:val="19"/>
              </w:rPr>
            </w:pPr>
            <w:r>
              <w:rPr>
                <w:rFonts w:cs="Arial"/>
                <w:b/>
                <w:bCs/>
                <w:sz w:val="19"/>
                <w:szCs w:val="19"/>
              </w:rPr>
              <w:t>Focus Group C</w:t>
            </w:r>
            <w:r w:rsidRPr="009E662C">
              <w:rPr>
                <w:rFonts w:cs="Arial"/>
                <w:sz w:val="19"/>
                <w:szCs w:val="19"/>
              </w:rPr>
              <w:t xml:space="preserve"> </w:t>
            </w:r>
            <w:r>
              <w:rPr>
                <w:rFonts w:cs="Arial"/>
                <w:sz w:val="19"/>
                <w:szCs w:val="19"/>
              </w:rPr>
              <w:t xml:space="preserve">with Program Team </w:t>
            </w:r>
          </w:p>
        </w:tc>
        <w:tc>
          <w:tcPr>
            <w:tcW w:w="696" w:type="pct"/>
            <w:vMerge w:val="restart"/>
            <w:shd w:val="clear" w:color="auto" w:fill="auto"/>
            <w:vAlign w:val="center"/>
          </w:tcPr>
          <w:p w14:paraId="090DB140" w14:textId="77777777" w:rsidR="003E6136" w:rsidRDefault="003E6136">
            <w:pPr>
              <w:spacing w:before="40" w:after="40"/>
              <w:ind w:right="-57"/>
              <w:rPr>
                <w:rFonts w:cs="Arial"/>
                <w:sz w:val="19"/>
                <w:szCs w:val="19"/>
              </w:rPr>
            </w:pPr>
            <w:r w:rsidRPr="000A0FAF">
              <w:rPr>
                <w:rFonts w:cs="Arial"/>
                <w:sz w:val="19"/>
                <w:szCs w:val="19"/>
              </w:rPr>
              <w:t>Evaluator review</w:t>
            </w:r>
            <w:r>
              <w:rPr>
                <w:rFonts w:cs="Arial"/>
                <w:sz w:val="19"/>
                <w:szCs w:val="19"/>
              </w:rPr>
              <w:t>s</w:t>
            </w:r>
            <w:r w:rsidRPr="000A0FAF">
              <w:rPr>
                <w:rFonts w:cs="Arial"/>
                <w:sz w:val="19"/>
                <w:szCs w:val="19"/>
              </w:rPr>
              <w:t xml:space="preserve"> </w:t>
            </w:r>
            <w:r>
              <w:rPr>
                <w:rFonts w:cs="Arial"/>
                <w:sz w:val="19"/>
                <w:szCs w:val="19"/>
              </w:rPr>
              <w:t xml:space="preserve">all documents May 2021 </w:t>
            </w:r>
          </w:p>
          <w:p w14:paraId="6D55A8F5" w14:textId="77777777" w:rsidR="003E6136" w:rsidRPr="005D5EF9" w:rsidRDefault="003E6136">
            <w:pPr>
              <w:spacing w:before="40" w:after="40"/>
              <w:ind w:right="-57"/>
              <w:rPr>
                <w:rFonts w:cs="Arial"/>
                <w:sz w:val="19"/>
                <w:szCs w:val="19"/>
              </w:rPr>
            </w:pPr>
            <w:r>
              <w:rPr>
                <w:rFonts w:cs="Arial"/>
                <w:sz w:val="19"/>
                <w:szCs w:val="19"/>
              </w:rPr>
              <w:t>Evaluator conducts FGs Apr to Jun 2021</w:t>
            </w:r>
          </w:p>
        </w:tc>
      </w:tr>
      <w:tr w:rsidR="003E6136" w:rsidRPr="00F8123B" w14:paraId="38560B8A" w14:textId="77777777">
        <w:trPr>
          <w:trHeight w:val="1421"/>
        </w:trPr>
        <w:tc>
          <w:tcPr>
            <w:tcW w:w="339" w:type="pct"/>
            <w:vMerge/>
            <w:shd w:val="clear" w:color="auto" w:fill="auto"/>
            <w:textDirection w:val="btLr"/>
            <w:vAlign w:val="center"/>
          </w:tcPr>
          <w:p w14:paraId="481622C4" w14:textId="77777777" w:rsidR="003E6136" w:rsidRDefault="003E6136">
            <w:pPr>
              <w:pStyle w:val="TabletextboldDHS"/>
              <w:spacing w:before="40" w:after="40"/>
              <w:ind w:left="113" w:right="73"/>
              <w:jc w:val="center"/>
              <w:rPr>
                <w:rFonts w:ascii="Calibri" w:hAnsi="Calibri"/>
                <w:iCs/>
                <w:color w:val="004942"/>
                <w:sz w:val="20"/>
                <w:szCs w:val="20"/>
              </w:rPr>
            </w:pPr>
          </w:p>
        </w:tc>
        <w:tc>
          <w:tcPr>
            <w:tcW w:w="3095" w:type="pct"/>
            <w:shd w:val="clear" w:color="auto" w:fill="auto"/>
            <w:vAlign w:val="center"/>
          </w:tcPr>
          <w:p w14:paraId="144090DF" w14:textId="77777777" w:rsidR="003E6136" w:rsidRPr="002F5239" w:rsidRDefault="003E6136">
            <w:pPr>
              <w:pStyle w:val="TabletextDHS"/>
              <w:spacing w:before="40" w:after="40"/>
              <w:rPr>
                <w:rFonts w:ascii="Calibri" w:hAnsi="Calibri"/>
                <w:b/>
                <w:color w:val="007AAA"/>
                <w:sz w:val="20"/>
                <w:szCs w:val="20"/>
              </w:rPr>
            </w:pPr>
            <w:r w:rsidRPr="002F5239">
              <w:rPr>
                <w:rFonts w:ascii="Calibri" w:hAnsi="Calibri"/>
                <w:b/>
                <w:color w:val="007AAA"/>
                <w:sz w:val="20"/>
                <w:szCs w:val="20"/>
              </w:rPr>
              <w:t xml:space="preserve">SMART program-level impact indicators </w:t>
            </w:r>
          </w:p>
          <w:p w14:paraId="0C02826C" w14:textId="6C636E94" w:rsidR="003E6136" w:rsidRDefault="003E6136">
            <w:pPr>
              <w:pStyle w:val="TabletextDHS"/>
              <w:spacing w:before="40" w:after="40"/>
              <w:rPr>
                <w:rFonts w:ascii="Calibri" w:hAnsi="Calibri"/>
                <w:sz w:val="20"/>
                <w:szCs w:val="20"/>
              </w:rPr>
            </w:pPr>
            <w:r>
              <w:rPr>
                <w:rFonts w:ascii="Calibri" w:hAnsi="Calibri"/>
                <w:sz w:val="20"/>
                <w:szCs w:val="20"/>
              </w:rPr>
              <w:t>As a result of Program establishment &amp; design activity (i.e.</w:t>
            </w:r>
            <w:r w:rsidR="000C25A2">
              <w:rPr>
                <w:rFonts w:ascii="Calibri" w:hAnsi="Calibri"/>
                <w:sz w:val="20"/>
                <w:szCs w:val="20"/>
              </w:rPr>
              <w:t>,</w:t>
            </w:r>
            <w:r>
              <w:rPr>
                <w:rFonts w:ascii="Calibri" w:hAnsi="Calibri"/>
                <w:sz w:val="20"/>
                <w:szCs w:val="20"/>
              </w:rPr>
              <w:t xml:space="preserve"> by Jun 2021) members of the Program Team can: </w:t>
            </w:r>
          </w:p>
          <w:p w14:paraId="575220AE" w14:textId="70851939" w:rsidR="003E6136" w:rsidRDefault="003E6136">
            <w:pPr>
              <w:pStyle w:val="TabletextDHS"/>
              <w:numPr>
                <w:ilvl w:val="0"/>
                <w:numId w:val="32"/>
              </w:numPr>
              <w:spacing w:before="40" w:after="40"/>
              <w:ind w:left="557" w:hanging="283"/>
              <w:rPr>
                <w:rFonts w:ascii="Calibri" w:hAnsi="Calibri"/>
                <w:sz w:val="20"/>
                <w:szCs w:val="20"/>
              </w:rPr>
            </w:pPr>
            <w:r>
              <w:rPr>
                <w:rFonts w:ascii="Calibri" w:hAnsi="Calibri"/>
                <w:sz w:val="20"/>
                <w:szCs w:val="20"/>
              </w:rPr>
              <w:t>report being positively influenced by the EbE Team through the co</w:t>
            </w:r>
            <w:r w:rsidR="00E61D34">
              <w:rPr>
                <w:rFonts w:ascii="Calibri" w:hAnsi="Calibri"/>
                <w:sz w:val="20"/>
                <w:szCs w:val="20"/>
              </w:rPr>
              <w:t>-</w:t>
            </w:r>
            <w:r>
              <w:rPr>
                <w:rFonts w:ascii="Calibri" w:hAnsi="Calibri"/>
                <w:sz w:val="20"/>
                <w:szCs w:val="20"/>
              </w:rPr>
              <w:t>design process, with specific examples of how e.g.</w:t>
            </w:r>
            <w:r w:rsidR="00493B8B">
              <w:rPr>
                <w:rFonts w:ascii="Calibri" w:hAnsi="Calibri"/>
                <w:sz w:val="20"/>
                <w:szCs w:val="20"/>
              </w:rPr>
              <w:t>,</w:t>
            </w:r>
            <w:r>
              <w:rPr>
                <w:rFonts w:ascii="Calibri" w:hAnsi="Calibri"/>
                <w:sz w:val="20"/>
                <w:szCs w:val="20"/>
              </w:rPr>
              <w:t xml:space="preserve"> in final outputs that are high quality, evidence informed </w:t>
            </w:r>
          </w:p>
          <w:p w14:paraId="04BC9CF0" w14:textId="03A0C657" w:rsidR="003E6136" w:rsidRDefault="003E6136">
            <w:pPr>
              <w:pStyle w:val="TabletextDHS"/>
              <w:numPr>
                <w:ilvl w:val="0"/>
                <w:numId w:val="32"/>
              </w:numPr>
              <w:spacing w:before="40" w:after="40"/>
              <w:ind w:left="557" w:right="-107" w:hanging="283"/>
              <w:rPr>
                <w:rFonts w:ascii="Calibri" w:hAnsi="Calibri"/>
                <w:sz w:val="20"/>
                <w:szCs w:val="20"/>
              </w:rPr>
            </w:pPr>
            <w:r>
              <w:rPr>
                <w:rFonts w:ascii="Calibri" w:hAnsi="Calibri"/>
                <w:sz w:val="20"/>
                <w:szCs w:val="20"/>
              </w:rPr>
              <w:t>demonstrate how WDPGD (&amp; by extension WDV’s work as a whole) was better aligned with the latest research &amp; frameworks e.g.</w:t>
            </w:r>
            <w:r w:rsidR="00493B8B">
              <w:rPr>
                <w:rFonts w:ascii="Calibri" w:hAnsi="Calibri"/>
                <w:sz w:val="20"/>
                <w:szCs w:val="20"/>
              </w:rPr>
              <w:t>,</w:t>
            </w:r>
            <w:r>
              <w:rPr>
                <w:rFonts w:ascii="Calibri" w:hAnsi="Calibri"/>
                <w:sz w:val="20"/>
                <w:szCs w:val="20"/>
              </w:rPr>
              <w:t xml:space="preserve"> </w:t>
            </w:r>
            <w:r w:rsidRPr="00AF5FA2">
              <w:rPr>
                <w:rFonts w:ascii="Calibri" w:hAnsi="Calibri"/>
                <w:i/>
                <w:iCs/>
                <w:sz w:val="20"/>
                <w:szCs w:val="20"/>
              </w:rPr>
              <w:t>Change the Story</w:t>
            </w:r>
            <w:r>
              <w:rPr>
                <w:rFonts w:ascii="Calibri" w:hAnsi="Calibri"/>
                <w:i/>
                <w:iCs/>
                <w:sz w:val="20"/>
                <w:szCs w:val="20"/>
              </w:rPr>
              <w:t>,</w:t>
            </w:r>
            <w:r w:rsidRPr="00AF5FA2">
              <w:rPr>
                <w:rFonts w:ascii="Calibri" w:hAnsi="Calibri"/>
                <w:sz w:val="20"/>
                <w:szCs w:val="20"/>
              </w:rPr>
              <w:t xml:space="preserve"> workforces capabilities framework</w:t>
            </w:r>
            <w:r>
              <w:rPr>
                <w:rFonts w:ascii="Calibri" w:hAnsi="Calibri"/>
                <w:sz w:val="20"/>
                <w:szCs w:val="20"/>
              </w:rPr>
              <w:t xml:space="preserve"> …</w:t>
            </w:r>
          </w:p>
          <w:p w14:paraId="52DD61FA" w14:textId="3D258490" w:rsidR="003E6136" w:rsidRPr="00AF5FA2" w:rsidRDefault="003E6136">
            <w:pPr>
              <w:pStyle w:val="TabletextDHS"/>
              <w:spacing w:before="40" w:after="40"/>
              <w:rPr>
                <w:rFonts w:ascii="Calibri" w:hAnsi="Calibri"/>
                <w:sz w:val="20"/>
                <w:szCs w:val="20"/>
              </w:rPr>
            </w:pPr>
            <w:r>
              <w:rPr>
                <w:rFonts w:ascii="Calibri" w:hAnsi="Calibri"/>
                <w:sz w:val="20"/>
                <w:szCs w:val="20"/>
              </w:rPr>
              <w:t>As a result of their involvement in the co</w:t>
            </w:r>
            <w:r w:rsidR="00E61D34">
              <w:rPr>
                <w:rFonts w:ascii="Calibri" w:hAnsi="Calibri"/>
                <w:sz w:val="20"/>
                <w:szCs w:val="20"/>
              </w:rPr>
              <w:t>-</w:t>
            </w:r>
            <w:r>
              <w:rPr>
                <w:rFonts w:ascii="Calibri" w:hAnsi="Calibri"/>
                <w:sz w:val="20"/>
                <w:szCs w:val="20"/>
              </w:rPr>
              <w:t xml:space="preserve">design process, EbE Team members can identify ways in which their expertise has been or is being sought by Programs other than those of WDV </w:t>
            </w:r>
          </w:p>
        </w:tc>
        <w:tc>
          <w:tcPr>
            <w:tcW w:w="870" w:type="pct"/>
            <w:vMerge/>
            <w:shd w:val="clear" w:color="auto" w:fill="auto"/>
            <w:vAlign w:val="center"/>
          </w:tcPr>
          <w:p w14:paraId="120495E8" w14:textId="77777777" w:rsidR="003E6136" w:rsidRPr="000A10A1" w:rsidRDefault="003E6136">
            <w:pPr>
              <w:spacing w:before="40" w:after="40"/>
              <w:rPr>
                <w:rFonts w:cs="Arial"/>
                <w:b/>
                <w:bCs/>
                <w:sz w:val="19"/>
                <w:szCs w:val="19"/>
              </w:rPr>
            </w:pPr>
          </w:p>
        </w:tc>
        <w:tc>
          <w:tcPr>
            <w:tcW w:w="696" w:type="pct"/>
            <w:vMerge/>
            <w:shd w:val="clear" w:color="auto" w:fill="auto"/>
            <w:vAlign w:val="center"/>
          </w:tcPr>
          <w:p w14:paraId="54F78FD7" w14:textId="77777777" w:rsidR="003E6136" w:rsidRPr="005D5EF9" w:rsidRDefault="003E6136">
            <w:pPr>
              <w:spacing w:before="40" w:after="40"/>
              <w:ind w:right="-57"/>
              <w:rPr>
                <w:rFonts w:cs="Arial"/>
                <w:sz w:val="19"/>
                <w:szCs w:val="19"/>
              </w:rPr>
            </w:pPr>
          </w:p>
        </w:tc>
      </w:tr>
      <w:tr w:rsidR="003E6136" w:rsidRPr="00F8123B" w14:paraId="56610ED4" w14:textId="77777777">
        <w:trPr>
          <w:trHeight w:val="914"/>
        </w:trPr>
        <w:tc>
          <w:tcPr>
            <w:tcW w:w="339" w:type="pct"/>
            <w:vMerge/>
            <w:shd w:val="clear" w:color="auto" w:fill="auto"/>
            <w:textDirection w:val="btLr"/>
            <w:vAlign w:val="center"/>
          </w:tcPr>
          <w:p w14:paraId="58057E34" w14:textId="77777777" w:rsidR="003E6136" w:rsidRDefault="003E6136">
            <w:pPr>
              <w:pStyle w:val="TabletextboldDHS"/>
              <w:spacing w:before="40" w:after="40"/>
              <w:ind w:left="113" w:right="73"/>
              <w:jc w:val="center"/>
              <w:rPr>
                <w:rFonts w:ascii="Calibri" w:hAnsi="Calibri"/>
                <w:iCs/>
                <w:color w:val="004942"/>
                <w:sz w:val="20"/>
                <w:szCs w:val="20"/>
              </w:rPr>
            </w:pPr>
          </w:p>
        </w:tc>
        <w:tc>
          <w:tcPr>
            <w:tcW w:w="4661" w:type="pct"/>
            <w:gridSpan w:val="3"/>
            <w:shd w:val="clear" w:color="auto" w:fill="auto"/>
            <w:vAlign w:val="center"/>
          </w:tcPr>
          <w:p w14:paraId="65C77F42" w14:textId="3D961030" w:rsidR="003E6136" w:rsidRPr="00453879" w:rsidRDefault="003E6136">
            <w:pPr>
              <w:pStyle w:val="TabletextDHS"/>
              <w:spacing w:before="40" w:after="40"/>
              <w:rPr>
                <w:rFonts w:ascii="Calibri" w:hAnsi="Calibri"/>
                <w:b/>
                <w:color w:val="007AAA"/>
                <w:sz w:val="20"/>
                <w:szCs w:val="20"/>
              </w:rPr>
            </w:pPr>
            <w:r w:rsidRPr="00453879">
              <w:rPr>
                <w:rFonts w:ascii="Calibri" w:hAnsi="Calibri"/>
                <w:b/>
                <w:color w:val="007AAA"/>
                <w:sz w:val="20"/>
                <w:szCs w:val="20"/>
              </w:rPr>
              <w:t>Program-level (i.e.</w:t>
            </w:r>
            <w:r w:rsidR="000C25A2">
              <w:rPr>
                <w:rFonts w:ascii="Calibri" w:hAnsi="Calibri"/>
                <w:b/>
                <w:color w:val="007AAA"/>
                <w:sz w:val="20"/>
                <w:szCs w:val="20"/>
              </w:rPr>
              <w:t>,</w:t>
            </w:r>
            <w:r w:rsidRPr="00453879">
              <w:rPr>
                <w:rFonts w:ascii="Calibri" w:hAnsi="Calibri"/>
                <w:b/>
                <w:color w:val="007AAA"/>
                <w:sz w:val="20"/>
                <w:szCs w:val="20"/>
              </w:rPr>
              <w:t xml:space="preserve"> two-year) impacts as per WDPGD Logic Model </w:t>
            </w:r>
          </w:p>
          <w:p w14:paraId="3169F62C" w14:textId="77777777" w:rsidR="003E6136" w:rsidRPr="00DB6F3A" w:rsidRDefault="003E6136">
            <w:pPr>
              <w:pStyle w:val="TabletextDHS"/>
              <w:spacing w:before="40" w:after="40"/>
              <w:rPr>
                <w:rFonts w:ascii="Calibri" w:hAnsi="Calibri"/>
                <w:sz w:val="20"/>
                <w:szCs w:val="20"/>
              </w:rPr>
            </w:pPr>
            <w:r w:rsidRPr="00DB6F3A">
              <w:rPr>
                <w:rFonts w:ascii="Calibri" w:hAnsi="Calibri"/>
                <w:sz w:val="20"/>
                <w:szCs w:val="20"/>
              </w:rPr>
              <w:t xml:space="preserve">Increased </w:t>
            </w:r>
            <w:r>
              <w:rPr>
                <w:rFonts w:ascii="Calibri" w:hAnsi="Calibri"/>
                <w:sz w:val="20"/>
                <w:szCs w:val="20"/>
              </w:rPr>
              <w:t xml:space="preserve">diversity of WWD for policy/program design </w:t>
            </w:r>
          </w:p>
          <w:p w14:paraId="4915BEBD" w14:textId="77777777" w:rsidR="003E6136" w:rsidRDefault="003E6136">
            <w:pPr>
              <w:spacing w:before="40" w:after="40"/>
              <w:ind w:right="-57"/>
              <w:rPr>
                <w:sz w:val="20"/>
                <w:szCs w:val="20"/>
              </w:rPr>
            </w:pPr>
            <w:r>
              <w:rPr>
                <w:sz w:val="20"/>
                <w:szCs w:val="20"/>
              </w:rPr>
              <w:t>Improved pathways (opportunities) for WWD’s leadership, employment</w:t>
            </w:r>
          </w:p>
          <w:p w14:paraId="624340CF" w14:textId="77777777" w:rsidR="003E6136" w:rsidRDefault="003E6136">
            <w:pPr>
              <w:spacing w:before="40" w:after="40"/>
              <w:ind w:right="-57"/>
              <w:rPr>
                <w:rFonts w:eastAsia="Times New Roman" w:cs="Arial"/>
                <w:sz w:val="20"/>
                <w:szCs w:val="20"/>
              </w:rPr>
            </w:pPr>
            <w:r w:rsidRPr="005B618E">
              <w:rPr>
                <w:rFonts w:eastAsia="Times New Roman" w:cs="Arial"/>
                <w:sz w:val="20"/>
                <w:szCs w:val="20"/>
              </w:rPr>
              <w:t xml:space="preserve">Increased integration of </w:t>
            </w:r>
            <w:r>
              <w:rPr>
                <w:rFonts w:eastAsia="Times New Roman" w:cs="Arial"/>
                <w:sz w:val="20"/>
                <w:szCs w:val="20"/>
              </w:rPr>
              <w:t xml:space="preserve">workforces capacity building efforts within WDV </w:t>
            </w:r>
          </w:p>
          <w:p w14:paraId="491A3178" w14:textId="77777777" w:rsidR="003E6136" w:rsidRDefault="003E6136">
            <w:pPr>
              <w:spacing w:before="40" w:after="40"/>
              <w:ind w:right="-57"/>
              <w:rPr>
                <w:sz w:val="20"/>
                <w:szCs w:val="20"/>
              </w:rPr>
            </w:pPr>
            <w:r>
              <w:rPr>
                <w:sz w:val="20"/>
                <w:szCs w:val="20"/>
              </w:rPr>
              <w:t xml:space="preserve">Improved alignment of programs to evidence, policy </w:t>
            </w:r>
          </w:p>
          <w:p w14:paraId="0CE8B47E" w14:textId="77777777" w:rsidR="003E6136" w:rsidRPr="005B618E" w:rsidRDefault="003E6136">
            <w:pPr>
              <w:spacing w:before="40" w:after="40"/>
              <w:ind w:right="-57"/>
              <w:rPr>
                <w:sz w:val="20"/>
                <w:szCs w:val="20"/>
              </w:rPr>
            </w:pPr>
            <w:r>
              <w:rPr>
                <w:sz w:val="20"/>
                <w:szCs w:val="20"/>
              </w:rPr>
              <w:t xml:space="preserve">Improved quality of programs </w:t>
            </w:r>
          </w:p>
        </w:tc>
      </w:tr>
      <w:tr w:rsidR="003E6136" w:rsidRPr="00F8123B" w14:paraId="66BAD637" w14:textId="77777777">
        <w:trPr>
          <w:trHeight w:val="713"/>
        </w:trPr>
        <w:tc>
          <w:tcPr>
            <w:tcW w:w="339" w:type="pct"/>
            <w:vMerge/>
            <w:tcBorders>
              <w:bottom w:val="dotted" w:sz="4" w:space="0" w:color="000000"/>
            </w:tcBorders>
            <w:shd w:val="clear" w:color="auto" w:fill="auto"/>
            <w:textDirection w:val="btLr"/>
            <w:vAlign w:val="center"/>
          </w:tcPr>
          <w:p w14:paraId="6482B8AD" w14:textId="77777777" w:rsidR="003E6136" w:rsidRDefault="003E6136">
            <w:pPr>
              <w:pStyle w:val="TabletextboldDHS"/>
              <w:spacing w:before="40" w:after="40"/>
              <w:ind w:left="113" w:right="73"/>
              <w:jc w:val="center"/>
              <w:rPr>
                <w:rFonts w:ascii="Calibri" w:hAnsi="Calibri"/>
                <w:iCs/>
                <w:color w:val="004942"/>
                <w:sz w:val="20"/>
                <w:szCs w:val="20"/>
              </w:rPr>
            </w:pPr>
          </w:p>
        </w:tc>
        <w:tc>
          <w:tcPr>
            <w:tcW w:w="4661" w:type="pct"/>
            <w:gridSpan w:val="3"/>
            <w:tcBorders>
              <w:bottom w:val="dotted" w:sz="4" w:space="0" w:color="000000"/>
            </w:tcBorders>
            <w:shd w:val="clear" w:color="auto" w:fill="auto"/>
            <w:vAlign w:val="center"/>
          </w:tcPr>
          <w:p w14:paraId="05F3A0A4" w14:textId="77777777" w:rsidR="003E6136" w:rsidRPr="00453879" w:rsidRDefault="003E6136">
            <w:pPr>
              <w:pStyle w:val="TabletextDHS"/>
              <w:spacing w:before="40" w:after="40"/>
              <w:rPr>
                <w:rFonts w:ascii="Calibri" w:hAnsi="Calibri"/>
                <w:b/>
                <w:color w:val="007AAA"/>
                <w:sz w:val="20"/>
                <w:szCs w:val="20"/>
              </w:rPr>
            </w:pPr>
            <w:r w:rsidRPr="00453879">
              <w:rPr>
                <w:rFonts w:ascii="Calibri" w:hAnsi="Calibri"/>
                <w:b/>
                <w:i/>
                <w:iCs/>
                <w:color w:val="007AAA"/>
                <w:sz w:val="20"/>
                <w:szCs w:val="20"/>
              </w:rPr>
              <w:t>Free from Violence</w:t>
            </w:r>
            <w:r w:rsidRPr="00453879">
              <w:rPr>
                <w:rFonts w:ascii="Calibri" w:hAnsi="Calibri"/>
                <w:b/>
                <w:color w:val="007AAA"/>
                <w:sz w:val="20"/>
                <w:szCs w:val="20"/>
              </w:rPr>
              <w:t xml:space="preserve"> population-level outcome ‘line of sight’ </w:t>
            </w:r>
          </w:p>
          <w:p w14:paraId="6E66543F" w14:textId="77777777" w:rsidR="003E6136" w:rsidRPr="005D5EF9" w:rsidRDefault="003E6136">
            <w:pPr>
              <w:spacing w:before="40" w:after="40"/>
              <w:ind w:right="-57"/>
              <w:rPr>
                <w:rFonts w:cs="Arial"/>
                <w:sz w:val="19"/>
                <w:szCs w:val="19"/>
              </w:rPr>
            </w:pPr>
            <w:r w:rsidRPr="00ED22BE">
              <w:rPr>
                <w:sz w:val="20"/>
                <w:szCs w:val="20"/>
              </w:rPr>
              <w:t>Increased number of organisations &amp; institutions that model &amp; promote inclusive behaviour</w:t>
            </w:r>
          </w:p>
        </w:tc>
      </w:tr>
    </w:tbl>
    <w:p w14:paraId="28B8FA63" w14:textId="77777777" w:rsidR="003E6136" w:rsidRDefault="003E6136" w:rsidP="003E6136">
      <w:pPr>
        <w:rPr>
          <w:b/>
        </w:rPr>
      </w:pPr>
    </w:p>
    <w:p w14:paraId="51F373A5" w14:textId="77777777" w:rsidR="003E6136" w:rsidRDefault="003E6136">
      <w:pPr>
        <w:rPr>
          <w:b/>
        </w:rPr>
      </w:pPr>
    </w:p>
    <w:p w14:paraId="4C5430CB" w14:textId="77777777" w:rsidR="008E085D" w:rsidRDefault="008E085D">
      <w:r>
        <w:rPr>
          <w:b/>
        </w:rPr>
        <w:br w:type="page"/>
      </w:r>
    </w:p>
    <w:p w14:paraId="57D52265" w14:textId="12EF94E4" w:rsidR="008E085D" w:rsidRDefault="008E085D"/>
    <w:p w14:paraId="0C2FBB1C" w14:textId="1E29D134" w:rsidR="003E6136" w:rsidRDefault="003E6136"/>
    <w:p w14:paraId="454B7BED" w14:textId="77777777" w:rsidR="003E6136" w:rsidRDefault="003E6136"/>
    <w:tbl>
      <w:tblPr>
        <w:tblW w:w="5029" w:type="pct"/>
        <w:tblBorders>
          <w:top w:val="dotted" w:sz="4" w:space="0" w:color="000000"/>
          <w:bottom w:val="dotted" w:sz="4" w:space="0" w:color="000000"/>
          <w:insideH w:val="dotted" w:sz="4" w:space="0" w:color="000000"/>
          <w:insideV w:val="dotted" w:sz="4" w:space="0" w:color="000000"/>
        </w:tblBorders>
        <w:tblLook w:val="0000" w:firstRow="0" w:lastRow="0" w:firstColumn="0" w:lastColumn="0" w:noHBand="0" w:noVBand="0"/>
      </w:tblPr>
      <w:tblGrid>
        <w:gridCol w:w="992"/>
        <w:gridCol w:w="9058"/>
        <w:gridCol w:w="2546"/>
        <w:gridCol w:w="2037"/>
      </w:tblGrid>
      <w:tr w:rsidR="003E6136" w:rsidRPr="00F8123B" w14:paraId="1BBFF923" w14:textId="77777777">
        <w:trPr>
          <w:trHeight w:val="385"/>
        </w:trPr>
        <w:tc>
          <w:tcPr>
            <w:tcW w:w="339" w:type="pct"/>
            <w:shd w:val="pct12" w:color="auto" w:fill="auto"/>
            <w:vAlign w:val="center"/>
          </w:tcPr>
          <w:p w14:paraId="7BDE0A3C" w14:textId="77777777" w:rsidR="003E6136" w:rsidRPr="00F8123B" w:rsidRDefault="003E6136">
            <w:pPr>
              <w:pStyle w:val="TabletextboldDHS"/>
              <w:spacing w:before="40" w:after="40"/>
              <w:rPr>
                <w:rFonts w:ascii="Calibri" w:hAnsi="Calibri"/>
                <w:bCs/>
                <w:sz w:val="20"/>
                <w:szCs w:val="20"/>
              </w:rPr>
            </w:pPr>
            <w:r>
              <w:rPr>
                <w:rFonts w:ascii="Calibri" w:hAnsi="Calibri"/>
                <w:bCs/>
                <w:sz w:val="20"/>
                <w:szCs w:val="20"/>
              </w:rPr>
              <w:t>Activities</w:t>
            </w:r>
          </w:p>
        </w:tc>
        <w:tc>
          <w:tcPr>
            <w:tcW w:w="3095" w:type="pct"/>
            <w:shd w:val="pct12" w:color="auto" w:fill="auto"/>
            <w:vAlign w:val="center"/>
          </w:tcPr>
          <w:p w14:paraId="103BA985" w14:textId="77777777" w:rsidR="003E6136" w:rsidRPr="00F8123B" w:rsidRDefault="003E6136">
            <w:pPr>
              <w:pStyle w:val="TabletextDHS"/>
              <w:spacing w:before="40" w:after="40"/>
              <w:rPr>
                <w:rFonts w:ascii="Calibri" w:hAnsi="Calibri"/>
                <w:b/>
                <w:iCs/>
                <w:sz w:val="20"/>
                <w:szCs w:val="20"/>
              </w:rPr>
            </w:pPr>
            <w:r>
              <w:rPr>
                <w:rFonts w:ascii="Calibri" w:hAnsi="Calibri"/>
                <w:b/>
                <w:iCs/>
                <w:sz w:val="20"/>
                <w:szCs w:val="20"/>
              </w:rPr>
              <w:t xml:space="preserve">Indicators of success  </w:t>
            </w:r>
          </w:p>
        </w:tc>
        <w:tc>
          <w:tcPr>
            <w:tcW w:w="870" w:type="pct"/>
            <w:shd w:val="pct12" w:color="auto" w:fill="auto"/>
            <w:vAlign w:val="center"/>
          </w:tcPr>
          <w:p w14:paraId="5BE30165" w14:textId="77777777" w:rsidR="003E6136" w:rsidRPr="00F8123B" w:rsidRDefault="003E6136">
            <w:pPr>
              <w:pStyle w:val="BodyText3"/>
              <w:numPr>
                <w:ilvl w:val="12"/>
                <w:numId w:val="0"/>
              </w:numPr>
              <w:spacing w:before="40" w:after="40"/>
              <w:rPr>
                <w:rFonts w:ascii="Calibri" w:hAnsi="Calibri" w:cs="Arial"/>
                <w:b/>
                <w:iCs/>
                <w:sz w:val="20"/>
                <w:szCs w:val="20"/>
              </w:rPr>
            </w:pPr>
            <w:r w:rsidRPr="00F8123B">
              <w:rPr>
                <w:rFonts w:ascii="Calibri" w:hAnsi="Calibri" w:cs="Arial"/>
                <w:b/>
                <w:iCs/>
                <w:sz w:val="20"/>
                <w:szCs w:val="20"/>
              </w:rPr>
              <w:t xml:space="preserve">Data collection methods </w:t>
            </w:r>
          </w:p>
        </w:tc>
        <w:tc>
          <w:tcPr>
            <w:tcW w:w="696" w:type="pct"/>
            <w:shd w:val="pct12" w:color="auto" w:fill="auto"/>
            <w:vAlign w:val="center"/>
          </w:tcPr>
          <w:p w14:paraId="2EB974BB" w14:textId="77777777" w:rsidR="003E6136" w:rsidRPr="00F8123B" w:rsidRDefault="003E6136">
            <w:pPr>
              <w:pStyle w:val="BodyText3"/>
              <w:numPr>
                <w:ilvl w:val="12"/>
                <w:numId w:val="0"/>
              </w:numPr>
              <w:spacing w:before="40" w:after="40"/>
              <w:rPr>
                <w:rFonts w:ascii="Calibri" w:hAnsi="Calibri" w:cs="Arial"/>
                <w:b/>
                <w:iCs/>
                <w:sz w:val="20"/>
                <w:szCs w:val="20"/>
              </w:rPr>
            </w:pPr>
            <w:r w:rsidRPr="00F8123B">
              <w:rPr>
                <w:rFonts w:ascii="Calibri" w:hAnsi="Calibri" w:cs="Arial"/>
                <w:b/>
                <w:iCs/>
                <w:sz w:val="20"/>
                <w:szCs w:val="20"/>
              </w:rPr>
              <w:t>Who</w:t>
            </w:r>
            <w:r>
              <w:rPr>
                <w:rFonts w:ascii="Calibri" w:hAnsi="Calibri" w:cs="Arial"/>
                <w:b/>
                <w:iCs/>
                <w:sz w:val="20"/>
                <w:szCs w:val="20"/>
              </w:rPr>
              <w:t xml:space="preserve"> leads &amp; </w:t>
            </w:r>
            <w:r w:rsidRPr="00F8123B">
              <w:rPr>
                <w:rFonts w:ascii="Calibri" w:hAnsi="Calibri" w:cs="Arial"/>
                <w:b/>
                <w:iCs/>
                <w:sz w:val="20"/>
                <w:szCs w:val="20"/>
              </w:rPr>
              <w:t xml:space="preserve">when </w:t>
            </w:r>
            <w:r>
              <w:rPr>
                <w:rFonts w:ascii="Calibri" w:hAnsi="Calibri" w:cs="Arial"/>
                <w:b/>
                <w:iCs/>
                <w:sz w:val="20"/>
                <w:szCs w:val="20"/>
              </w:rPr>
              <w:t>by</w:t>
            </w:r>
          </w:p>
        </w:tc>
      </w:tr>
      <w:tr w:rsidR="003E6136" w:rsidRPr="00F8123B" w14:paraId="5374AD15" w14:textId="77777777">
        <w:trPr>
          <w:cantSplit/>
          <w:trHeight w:val="874"/>
        </w:trPr>
        <w:tc>
          <w:tcPr>
            <w:tcW w:w="339" w:type="pct"/>
            <w:vMerge w:val="restart"/>
            <w:shd w:val="clear" w:color="auto" w:fill="auto"/>
            <w:textDirection w:val="btLr"/>
            <w:vAlign w:val="center"/>
          </w:tcPr>
          <w:p w14:paraId="2EC566F8" w14:textId="77777777" w:rsidR="003E6136" w:rsidRDefault="003E6136">
            <w:pPr>
              <w:pStyle w:val="TabletextboldDHS"/>
              <w:spacing w:before="40" w:after="40"/>
              <w:ind w:left="113" w:right="73"/>
              <w:jc w:val="center"/>
              <w:rPr>
                <w:rFonts w:ascii="Calibri" w:hAnsi="Calibri"/>
                <w:iCs/>
                <w:color w:val="FF7C00"/>
                <w:sz w:val="20"/>
                <w:szCs w:val="20"/>
              </w:rPr>
            </w:pPr>
            <w:r>
              <w:rPr>
                <w:rFonts w:ascii="Calibri" w:hAnsi="Calibri"/>
                <w:iCs/>
                <w:color w:val="007AAA"/>
                <w:sz w:val="20"/>
                <w:szCs w:val="20"/>
              </w:rPr>
              <w:t>Program promotion</w:t>
            </w:r>
          </w:p>
        </w:tc>
        <w:tc>
          <w:tcPr>
            <w:tcW w:w="3095" w:type="pct"/>
            <w:shd w:val="clear" w:color="auto" w:fill="auto"/>
            <w:vAlign w:val="center"/>
          </w:tcPr>
          <w:p w14:paraId="660BF4DC" w14:textId="77777777" w:rsidR="003E6136" w:rsidRPr="00736363" w:rsidRDefault="003E6136">
            <w:pPr>
              <w:pStyle w:val="TabletextDHS"/>
              <w:spacing w:before="40" w:after="40"/>
              <w:rPr>
                <w:rFonts w:ascii="Calibri" w:hAnsi="Calibri"/>
                <w:b/>
                <w:color w:val="007AAA"/>
                <w:sz w:val="20"/>
                <w:szCs w:val="20"/>
              </w:rPr>
            </w:pPr>
            <w:r w:rsidRPr="00736363">
              <w:rPr>
                <w:rFonts w:ascii="Calibri" w:hAnsi="Calibri"/>
                <w:b/>
                <w:color w:val="007AAA"/>
                <w:sz w:val="20"/>
                <w:szCs w:val="20"/>
              </w:rPr>
              <w:t xml:space="preserve">Process (outputs, reach, quality) </w:t>
            </w:r>
          </w:p>
          <w:p w14:paraId="73BD81AC" w14:textId="77777777" w:rsidR="003E6136" w:rsidRDefault="003E6136">
            <w:pPr>
              <w:pStyle w:val="TabletextDHS"/>
              <w:spacing w:before="40" w:after="40"/>
              <w:rPr>
                <w:rFonts w:ascii="Calibri" w:hAnsi="Calibri"/>
                <w:sz w:val="20"/>
                <w:szCs w:val="20"/>
              </w:rPr>
            </w:pPr>
            <w:r>
              <w:rPr>
                <w:rFonts w:ascii="Calibri" w:hAnsi="Calibri"/>
                <w:sz w:val="20"/>
                <w:szCs w:val="20"/>
              </w:rPr>
              <w:t>1 x EOI process to engage a suitable consultant (or 1 x internal process) for the promotion strategy</w:t>
            </w:r>
          </w:p>
          <w:p w14:paraId="482496F3" w14:textId="77777777" w:rsidR="003E6136" w:rsidRPr="00EC4035" w:rsidRDefault="003E6136">
            <w:pPr>
              <w:pStyle w:val="TabletextDHS"/>
              <w:spacing w:before="40" w:after="40"/>
              <w:rPr>
                <w:rFonts w:ascii="Calibri" w:hAnsi="Calibri"/>
                <w:sz w:val="20"/>
                <w:szCs w:val="20"/>
              </w:rPr>
            </w:pPr>
            <w:r>
              <w:rPr>
                <w:rFonts w:ascii="Calibri" w:hAnsi="Calibri"/>
                <w:sz w:val="20"/>
                <w:szCs w:val="20"/>
              </w:rPr>
              <w:t xml:space="preserve">1 x promotion strategy comprising 2 x action plans per year targeting relevant settings </w:t>
            </w:r>
          </w:p>
        </w:tc>
        <w:tc>
          <w:tcPr>
            <w:tcW w:w="870" w:type="pct"/>
            <w:vMerge w:val="restart"/>
            <w:shd w:val="clear" w:color="auto" w:fill="auto"/>
            <w:vAlign w:val="center"/>
          </w:tcPr>
          <w:p w14:paraId="3EBFBEAC" w14:textId="49E59893" w:rsidR="003E6136" w:rsidRDefault="003E6136">
            <w:pPr>
              <w:spacing w:before="40" w:after="40"/>
              <w:rPr>
                <w:rFonts w:cs="Arial"/>
                <w:sz w:val="19"/>
                <w:szCs w:val="19"/>
              </w:rPr>
            </w:pPr>
            <w:r>
              <w:rPr>
                <w:rFonts w:cs="Arial"/>
                <w:b/>
                <w:bCs/>
                <w:sz w:val="19"/>
                <w:szCs w:val="19"/>
              </w:rPr>
              <w:t>Review of documents</w:t>
            </w:r>
            <w:r>
              <w:rPr>
                <w:rFonts w:cs="Arial"/>
                <w:sz w:val="19"/>
                <w:szCs w:val="19"/>
              </w:rPr>
              <w:t xml:space="preserve"> e.g.</w:t>
            </w:r>
            <w:r w:rsidR="00493B8B">
              <w:rPr>
                <w:rFonts w:cs="Arial"/>
                <w:sz w:val="19"/>
                <w:szCs w:val="19"/>
              </w:rPr>
              <w:t>,</w:t>
            </w:r>
            <w:r>
              <w:rPr>
                <w:rFonts w:cs="Arial"/>
                <w:sz w:val="19"/>
                <w:szCs w:val="19"/>
              </w:rPr>
              <w:t xml:space="preserve"> EOI (or internal) process, promotion strategy, action plans, record of requests incl. ‘How did you hear about the WDPGD?’ i.e.</w:t>
            </w:r>
            <w:r w:rsidR="000C25A2">
              <w:rPr>
                <w:rFonts w:cs="Arial"/>
                <w:sz w:val="19"/>
                <w:szCs w:val="19"/>
              </w:rPr>
              <w:t>,</w:t>
            </w:r>
            <w:r>
              <w:rPr>
                <w:rFonts w:cs="Arial"/>
                <w:sz w:val="19"/>
                <w:szCs w:val="19"/>
              </w:rPr>
              <w:t xml:space="preserve"> info source</w:t>
            </w:r>
          </w:p>
          <w:p w14:paraId="5D029085" w14:textId="77777777" w:rsidR="003E6136" w:rsidRPr="005F1BC6" w:rsidRDefault="003E6136">
            <w:pPr>
              <w:spacing w:before="40" w:after="40"/>
              <w:rPr>
                <w:rFonts w:cs="Arial"/>
                <w:b/>
                <w:bCs/>
                <w:sz w:val="19"/>
                <w:szCs w:val="19"/>
              </w:rPr>
            </w:pPr>
            <w:r>
              <w:rPr>
                <w:rFonts w:cs="Arial"/>
                <w:b/>
                <w:bCs/>
                <w:sz w:val="19"/>
                <w:szCs w:val="19"/>
              </w:rPr>
              <w:t>Focus Group C</w:t>
            </w:r>
            <w:r w:rsidRPr="009E662C">
              <w:rPr>
                <w:rFonts w:cs="Arial"/>
                <w:sz w:val="19"/>
                <w:szCs w:val="19"/>
              </w:rPr>
              <w:t xml:space="preserve"> </w:t>
            </w:r>
            <w:r>
              <w:rPr>
                <w:rFonts w:cs="Arial"/>
                <w:sz w:val="19"/>
                <w:szCs w:val="19"/>
              </w:rPr>
              <w:t>with Program Team</w:t>
            </w:r>
          </w:p>
          <w:p w14:paraId="466F1575" w14:textId="77777777" w:rsidR="003E6136" w:rsidRPr="005F1BC6" w:rsidRDefault="003E6136">
            <w:pPr>
              <w:spacing w:before="40" w:after="40"/>
              <w:rPr>
                <w:rFonts w:cs="Arial"/>
                <w:b/>
                <w:bCs/>
                <w:sz w:val="19"/>
                <w:szCs w:val="19"/>
              </w:rPr>
            </w:pPr>
            <w:r w:rsidRPr="004C68C9">
              <w:rPr>
                <w:rFonts w:cs="Arial"/>
                <w:b/>
                <w:bCs/>
                <w:sz w:val="19"/>
                <w:szCs w:val="19"/>
              </w:rPr>
              <w:t xml:space="preserve"> </w:t>
            </w:r>
          </w:p>
        </w:tc>
        <w:tc>
          <w:tcPr>
            <w:tcW w:w="696" w:type="pct"/>
            <w:vMerge w:val="restart"/>
            <w:shd w:val="clear" w:color="auto" w:fill="auto"/>
            <w:vAlign w:val="center"/>
          </w:tcPr>
          <w:p w14:paraId="2E970CDC" w14:textId="77777777" w:rsidR="003E6136" w:rsidRDefault="003E6136">
            <w:pPr>
              <w:spacing w:before="40" w:after="40"/>
              <w:ind w:right="-57"/>
              <w:rPr>
                <w:rFonts w:cs="Arial"/>
                <w:sz w:val="19"/>
                <w:szCs w:val="19"/>
              </w:rPr>
            </w:pPr>
            <w:r w:rsidRPr="000A0FAF">
              <w:rPr>
                <w:rFonts w:cs="Arial"/>
                <w:sz w:val="19"/>
                <w:szCs w:val="19"/>
              </w:rPr>
              <w:t>Evaluator review</w:t>
            </w:r>
            <w:r>
              <w:rPr>
                <w:rFonts w:cs="Arial"/>
                <w:sz w:val="19"/>
                <w:szCs w:val="19"/>
              </w:rPr>
              <w:t>s</w:t>
            </w:r>
            <w:r w:rsidRPr="000A0FAF">
              <w:rPr>
                <w:rFonts w:cs="Arial"/>
                <w:sz w:val="19"/>
                <w:szCs w:val="19"/>
              </w:rPr>
              <w:t xml:space="preserve"> </w:t>
            </w:r>
            <w:r>
              <w:rPr>
                <w:rFonts w:cs="Arial"/>
                <w:sz w:val="19"/>
                <w:szCs w:val="19"/>
              </w:rPr>
              <w:t xml:space="preserve">all documents May 2021 </w:t>
            </w:r>
          </w:p>
          <w:p w14:paraId="73D52837" w14:textId="77777777" w:rsidR="003E6136" w:rsidRPr="00B304CF" w:rsidRDefault="003E6136">
            <w:pPr>
              <w:spacing w:before="40" w:after="40"/>
              <w:ind w:right="-57"/>
              <w:rPr>
                <w:rFonts w:cs="Arial"/>
                <w:sz w:val="19"/>
                <w:szCs w:val="19"/>
              </w:rPr>
            </w:pPr>
            <w:r>
              <w:rPr>
                <w:rFonts w:cs="Arial"/>
                <w:sz w:val="19"/>
                <w:szCs w:val="19"/>
              </w:rPr>
              <w:t>Evaluator conducts FG Apr to Jun 2021</w:t>
            </w:r>
          </w:p>
        </w:tc>
      </w:tr>
      <w:tr w:rsidR="003E6136" w:rsidRPr="00F8123B" w14:paraId="277959B6" w14:textId="77777777">
        <w:trPr>
          <w:cantSplit/>
          <w:trHeight w:val="632"/>
        </w:trPr>
        <w:tc>
          <w:tcPr>
            <w:tcW w:w="339" w:type="pct"/>
            <w:vMerge/>
            <w:shd w:val="clear" w:color="auto" w:fill="auto"/>
            <w:textDirection w:val="btLr"/>
            <w:vAlign w:val="center"/>
          </w:tcPr>
          <w:p w14:paraId="3E20D612" w14:textId="77777777" w:rsidR="003E6136" w:rsidRDefault="003E6136">
            <w:pPr>
              <w:pStyle w:val="TabletextboldDHS"/>
              <w:spacing w:before="40" w:after="40"/>
              <w:ind w:left="113" w:right="73"/>
              <w:jc w:val="center"/>
              <w:rPr>
                <w:rFonts w:ascii="Calibri" w:hAnsi="Calibri"/>
                <w:iCs/>
                <w:color w:val="FF7C00"/>
                <w:sz w:val="20"/>
                <w:szCs w:val="20"/>
              </w:rPr>
            </w:pPr>
          </w:p>
        </w:tc>
        <w:tc>
          <w:tcPr>
            <w:tcW w:w="3095" w:type="pct"/>
            <w:shd w:val="clear" w:color="auto" w:fill="auto"/>
            <w:vAlign w:val="center"/>
          </w:tcPr>
          <w:p w14:paraId="0CC14968" w14:textId="77777777" w:rsidR="003E6136" w:rsidRPr="002F5239" w:rsidRDefault="003E6136">
            <w:pPr>
              <w:pStyle w:val="TabletextDHS"/>
              <w:spacing w:before="40" w:after="40"/>
              <w:rPr>
                <w:rFonts w:ascii="Calibri" w:hAnsi="Calibri"/>
                <w:b/>
                <w:color w:val="007AAA"/>
                <w:sz w:val="20"/>
                <w:szCs w:val="20"/>
              </w:rPr>
            </w:pPr>
            <w:r w:rsidRPr="002F5239">
              <w:rPr>
                <w:rFonts w:ascii="Calibri" w:hAnsi="Calibri"/>
                <w:b/>
                <w:color w:val="007AAA"/>
                <w:sz w:val="20"/>
                <w:szCs w:val="20"/>
              </w:rPr>
              <w:t xml:space="preserve">SMART program-level impact indicators </w:t>
            </w:r>
          </w:p>
          <w:p w14:paraId="6E29DE97" w14:textId="40F7D4FC" w:rsidR="003E6136" w:rsidRDefault="003E6136">
            <w:pPr>
              <w:pStyle w:val="TabletextDHS"/>
              <w:spacing w:before="40" w:after="40"/>
              <w:rPr>
                <w:rFonts w:ascii="Calibri" w:hAnsi="Calibri"/>
                <w:sz w:val="20"/>
                <w:szCs w:val="20"/>
              </w:rPr>
            </w:pPr>
            <w:r>
              <w:rPr>
                <w:rFonts w:ascii="Calibri" w:hAnsi="Calibri"/>
                <w:sz w:val="20"/>
                <w:szCs w:val="20"/>
              </w:rPr>
              <w:t>As a result of the Program promotion activity (i.e.</w:t>
            </w:r>
            <w:r w:rsidR="000C25A2">
              <w:rPr>
                <w:rFonts w:ascii="Calibri" w:hAnsi="Calibri"/>
                <w:sz w:val="20"/>
                <w:szCs w:val="20"/>
              </w:rPr>
              <w:t>,</w:t>
            </w:r>
            <w:r>
              <w:rPr>
                <w:rFonts w:ascii="Calibri" w:hAnsi="Calibri"/>
                <w:sz w:val="20"/>
                <w:szCs w:val="20"/>
              </w:rPr>
              <w:t xml:space="preserve"> by Jun 2021) members of the Program Team can: </w:t>
            </w:r>
          </w:p>
          <w:p w14:paraId="574D2F74" w14:textId="77777777" w:rsidR="003E6136" w:rsidRDefault="003E6136">
            <w:pPr>
              <w:pStyle w:val="TabletextDHS"/>
              <w:numPr>
                <w:ilvl w:val="0"/>
                <w:numId w:val="32"/>
              </w:numPr>
              <w:spacing w:before="40" w:after="40"/>
              <w:ind w:left="557" w:hanging="283"/>
              <w:rPr>
                <w:rFonts w:ascii="Calibri" w:hAnsi="Calibri"/>
                <w:sz w:val="20"/>
                <w:szCs w:val="20"/>
              </w:rPr>
            </w:pPr>
            <w:r>
              <w:rPr>
                <w:rFonts w:ascii="Calibri" w:hAnsi="Calibri"/>
                <w:sz w:val="20"/>
                <w:szCs w:val="20"/>
              </w:rPr>
              <w:t xml:space="preserve">report being supported in their reach to &amp; engagements with workplaces settings required for the Program to meet its delivery targets (see ‘Program delivery’ for outputs) </w:t>
            </w:r>
          </w:p>
          <w:p w14:paraId="472264DC" w14:textId="77777777" w:rsidR="003E6136" w:rsidRPr="007E68A9" w:rsidRDefault="003E6136">
            <w:pPr>
              <w:pStyle w:val="TabletextDHS"/>
              <w:numPr>
                <w:ilvl w:val="0"/>
                <w:numId w:val="32"/>
              </w:numPr>
              <w:spacing w:before="40" w:after="40"/>
              <w:ind w:left="557" w:hanging="283"/>
              <w:rPr>
                <w:rFonts w:ascii="Calibri" w:hAnsi="Calibri"/>
                <w:sz w:val="20"/>
                <w:szCs w:val="20"/>
              </w:rPr>
            </w:pPr>
            <w:r>
              <w:rPr>
                <w:rFonts w:ascii="Calibri" w:hAnsi="Calibri"/>
                <w:sz w:val="20"/>
                <w:szCs w:val="20"/>
              </w:rPr>
              <w:t xml:space="preserve">demonstrate an increase in requests for workforces capability development services from disability &amp; social services sectors (increase commensurate with WDPGD’s capacity &amp; resources to meet demand)  </w:t>
            </w:r>
          </w:p>
        </w:tc>
        <w:tc>
          <w:tcPr>
            <w:tcW w:w="870" w:type="pct"/>
            <w:vMerge/>
            <w:shd w:val="clear" w:color="auto" w:fill="auto"/>
            <w:vAlign w:val="center"/>
          </w:tcPr>
          <w:p w14:paraId="0D841F18" w14:textId="77777777" w:rsidR="003E6136" w:rsidRPr="00A31B2B" w:rsidRDefault="003E6136">
            <w:pPr>
              <w:spacing w:before="40" w:after="40"/>
              <w:rPr>
                <w:rFonts w:cs="Arial"/>
                <w:b/>
                <w:bCs/>
                <w:sz w:val="19"/>
                <w:szCs w:val="19"/>
              </w:rPr>
            </w:pPr>
          </w:p>
        </w:tc>
        <w:tc>
          <w:tcPr>
            <w:tcW w:w="696" w:type="pct"/>
            <w:vMerge/>
            <w:shd w:val="clear" w:color="auto" w:fill="auto"/>
            <w:vAlign w:val="center"/>
          </w:tcPr>
          <w:p w14:paraId="20A9A706" w14:textId="77777777" w:rsidR="003E6136" w:rsidRDefault="003E6136">
            <w:pPr>
              <w:spacing w:before="40" w:after="40"/>
              <w:ind w:right="-57"/>
              <w:rPr>
                <w:rFonts w:cs="Arial"/>
                <w:sz w:val="19"/>
                <w:szCs w:val="19"/>
              </w:rPr>
            </w:pPr>
          </w:p>
        </w:tc>
      </w:tr>
      <w:tr w:rsidR="003E6136" w:rsidRPr="002F3086" w14:paraId="14871A49" w14:textId="77777777">
        <w:trPr>
          <w:cantSplit/>
          <w:trHeight w:val="631"/>
        </w:trPr>
        <w:tc>
          <w:tcPr>
            <w:tcW w:w="339" w:type="pct"/>
            <w:vMerge/>
            <w:shd w:val="clear" w:color="auto" w:fill="auto"/>
            <w:textDirection w:val="btLr"/>
            <w:vAlign w:val="center"/>
          </w:tcPr>
          <w:p w14:paraId="75736E5C" w14:textId="77777777" w:rsidR="003E6136" w:rsidRDefault="003E6136">
            <w:pPr>
              <w:pStyle w:val="TabletextboldDHS"/>
              <w:spacing w:before="40" w:after="40"/>
              <w:ind w:left="113" w:right="73"/>
              <w:jc w:val="center"/>
              <w:rPr>
                <w:rFonts w:ascii="Calibri" w:hAnsi="Calibri"/>
                <w:iCs/>
                <w:color w:val="004942"/>
                <w:sz w:val="20"/>
                <w:szCs w:val="20"/>
              </w:rPr>
            </w:pPr>
          </w:p>
        </w:tc>
        <w:tc>
          <w:tcPr>
            <w:tcW w:w="4661" w:type="pct"/>
            <w:gridSpan w:val="3"/>
            <w:shd w:val="clear" w:color="auto" w:fill="auto"/>
            <w:vAlign w:val="center"/>
          </w:tcPr>
          <w:p w14:paraId="685DB80E" w14:textId="7EB28F53" w:rsidR="003E6136" w:rsidRPr="00453879" w:rsidRDefault="003E6136">
            <w:pPr>
              <w:pStyle w:val="TabletextDHS"/>
              <w:spacing w:before="40" w:after="40"/>
              <w:rPr>
                <w:rFonts w:ascii="Calibri" w:hAnsi="Calibri"/>
                <w:b/>
                <w:color w:val="007AAA"/>
                <w:sz w:val="20"/>
                <w:szCs w:val="20"/>
              </w:rPr>
            </w:pPr>
            <w:r w:rsidRPr="00453879">
              <w:rPr>
                <w:rFonts w:ascii="Calibri" w:hAnsi="Calibri"/>
                <w:b/>
                <w:color w:val="007AAA"/>
                <w:sz w:val="20"/>
                <w:szCs w:val="20"/>
              </w:rPr>
              <w:t>Program-level (i.e.</w:t>
            </w:r>
            <w:r w:rsidR="000C25A2">
              <w:rPr>
                <w:rFonts w:ascii="Calibri" w:hAnsi="Calibri"/>
                <w:b/>
                <w:color w:val="007AAA"/>
                <w:sz w:val="20"/>
                <w:szCs w:val="20"/>
              </w:rPr>
              <w:t>,</w:t>
            </w:r>
            <w:r w:rsidRPr="00453879">
              <w:rPr>
                <w:rFonts w:ascii="Calibri" w:hAnsi="Calibri"/>
                <w:b/>
                <w:color w:val="007AAA"/>
                <w:sz w:val="20"/>
                <w:szCs w:val="20"/>
              </w:rPr>
              <w:t xml:space="preserve"> two-year) impacts as per WDPGD Logic Model </w:t>
            </w:r>
          </w:p>
          <w:p w14:paraId="6E6ADC02" w14:textId="77777777" w:rsidR="003E6136" w:rsidRPr="002F3086" w:rsidRDefault="003E6136">
            <w:pPr>
              <w:spacing w:before="40" w:after="40"/>
              <w:ind w:right="-57"/>
              <w:rPr>
                <w:rFonts w:cs="Arial"/>
                <w:sz w:val="19"/>
                <w:szCs w:val="19"/>
              </w:rPr>
            </w:pPr>
            <w:r w:rsidRPr="00770A57">
              <w:rPr>
                <w:sz w:val="20"/>
                <w:szCs w:val="20"/>
              </w:rPr>
              <w:t>Improved capacity of WDV to target desired settings</w:t>
            </w:r>
            <w:r>
              <w:rPr>
                <w:b/>
                <w:color w:val="004942"/>
                <w:sz w:val="20"/>
                <w:szCs w:val="20"/>
              </w:rPr>
              <w:t xml:space="preserve">  </w:t>
            </w:r>
          </w:p>
        </w:tc>
      </w:tr>
      <w:tr w:rsidR="003E6136" w:rsidRPr="002F3086" w14:paraId="1F02157E" w14:textId="77777777">
        <w:trPr>
          <w:cantSplit/>
          <w:trHeight w:val="631"/>
        </w:trPr>
        <w:tc>
          <w:tcPr>
            <w:tcW w:w="339" w:type="pct"/>
            <w:vMerge/>
            <w:shd w:val="clear" w:color="auto" w:fill="auto"/>
            <w:textDirection w:val="btLr"/>
            <w:vAlign w:val="center"/>
          </w:tcPr>
          <w:p w14:paraId="1E08292E" w14:textId="77777777" w:rsidR="003E6136" w:rsidRDefault="003E6136">
            <w:pPr>
              <w:pStyle w:val="TabletextboldDHS"/>
              <w:spacing w:before="40" w:after="40"/>
              <w:ind w:left="113" w:right="73"/>
              <w:jc w:val="center"/>
              <w:rPr>
                <w:rFonts w:ascii="Calibri" w:hAnsi="Calibri"/>
                <w:iCs/>
                <w:color w:val="004942"/>
                <w:sz w:val="20"/>
                <w:szCs w:val="20"/>
              </w:rPr>
            </w:pPr>
          </w:p>
        </w:tc>
        <w:tc>
          <w:tcPr>
            <w:tcW w:w="4661" w:type="pct"/>
            <w:gridSpan w:val="3"/>
            <w:shd w:val="clear" w:color="auto" w:fill="auto"/>
            <w:vAlign w:val="center"/>
          </w:tcPr>
          <w:p w14:paraId="3A208834" w14:textId="77777777" w:rsidR="003E6136" w:rsidRPr="00453879" w:rsidRDefault="003E6136">
            <w:pPr>
              <w:pStyle w:val="TabletextDHS"/>
              <w:spacing w:before="40" w:after="40"/>
              <w:rPr>
                <w:rFonts w:ascii="Calibri" w:hAnsi="Calibri"/>
                <w:b/>
                <w:color w:val="007AAA"/>
                <w:sz w:val="20"/>
                <w:szCs w:val="20"/>
              </w:rPr>
            </w:pPr>
            <w:r w:rsidRPr="00453879">
              <w:rPr>
                <w:rFonts w:ascii="Calibri" w:hAnsi="Calibri"/>
                <w:b/>
                <w:i/>
                <w:iCs/>
                <w:color w:val="007AAA"/>
                <w:sz w:val="20"/>
                <w:szCs w:val="20"/>
              </w:rPr>
              <w:t>Free from Violence</w:t>
            </w:r>
            <w:r w:rsidRPr="00453879">
              <w:rPr>
                <w:rFonts w:ascii="Calibri" w:hAnsi="Calibri"/>
                <w:b/>
                <w:color w:val="007AAA"/>
                <w:sz w:val="20"/>
                <w:szCs w:val="20"/>
              </w:rPr>
              <w:t xml:space="preserve"> population-level outcome ‘line of sight’ </w:t>
            </w:r>
          </w:p>
          <w:p w14:paraId="0D15F91A" w14:textId="77777777" w:rsidR="003E6136" w:rsidRPr="002F3086" w:rsidRDefault="003E6136">
            <w:pPr>
              <w:spacing w:before="40" w:after="40"/>
              <w:ind w:right="-57"/>
              <w:rPr>
                <w:rFonts w:cs="Arial"/>
                <w:sz w:val="19"/>
                <w:szCs w:val="19"/>
              </w:rPr>
            </w:pPr>
            <w:r w:rsidRPr="00ED22BE">
              <w:rPr>
                <w:sz w:val="20"/>
                <w:szCs w:val="20"/>
              </w:rPr>
              <w:t>Increased number of organisations &amp; institutions that model &amp; promote inclusive behaviour</w:t>
            </w:r>
            <w:r>
              <w:rPr>
                <w:sz w:val="20"/>
                <w:szCs w:val="20"/>
              </w:rPr>
              <w:t xml:space="preserve"> </w:t>
            </w:r>
          </w:p>
        </w:tc>
      </w:tr>
    </w:tbl>
    <w:p w14:paraId="76CA89FE" w14:textId="77777777" w:rsidR="000140A6" w:rsidRDefault="000140A6">
      <w:pPr>
        <w:rPr>
          <w:b/>
        </w:rPr>
      </w:pPr>
    </w:p>
    <w:p w14:paraId="1516B0FC" w14:textId="77777777" w:rsidR="000140A6" w:rsidRDefault="000140A6">
      <w:pPr>
        <w:rPr>
          <w:b/>
        </w:rPr>
      </w:pPr>
    </w:p>
    <w:p w14:paraId="179990B1" w14:textId="77777777" w:rsidR="000140A6" w:rsidRDefault="000140A6">
      <w:pPr>
        <w:rPr>
          <w:b/>
        </w:rPr>
      </w:pPr>
    </w:p>
    <w:p w14:paraId="24886906" w14:textId="77777777" w:rsidR="000140A6" w:rsidRDefault="000140A6">
      <w:pPr>
        <w:rPr>
          <w:b/>
        </w:rPr>
      </w:pPr>
    </w:p>
    <w:p w14:paraId="320CA671" w14:textId="77777777" w:rsidR="000140A6" w:rsidRDefault="000140A6">
      <w:pPr>
        <w:rPr>
          <w:b/>
        </w:rPr>
      </w:pPr>
    </w:p>
    <w:p w14:paraId="5C528454" w14:textId="77777777" w:rsidR="000140A6" w:rsidRDefault="000140A6">
      <w:pPr>
        <w:rPr>
          <w:b/>
        </w:rPr>
      </w:pPr>
    </w:p>
    <w:p w14:paraId="1F15FEA5" w14:textId="77777777" w:rsidR="000140A6" w:rsidRDefault="000140A6">
      <w:pPr>
        <w:rPr>
          <w:b/>
        </w:rPr>
      </w:pPr>
    </w:p>
    <w:p w14:paraId="302EB932" w14:textId="77777777" w:rsidR="000140A6" w:rsidRDefault="000140A6">
      <w:pPr>
        <w:rPr>
          <w:b/>
        </w:rPr>
      </w:pPr>
    </w:p>
    <w:p w14:paraId="1F3E2DE0" w14:textId="387796D8" w:rsidR="000140A6" w:rsidRDefault="000140A6">
      <w:pPr>
        <w:widowControl/>
        <w:autoSpaceDE/>
        <w:autoSpaceDN/>
        <w:spacing w:after="160" w:line="259" w:lineRule="auto"/>
        <w:rPr>
          <w:b/>
        </w:rPr>
      </w:pPr>
      <w:r>
        <w:rPr>
          <w:b/>
        </w:rPr>
        <w:br w:type="page"/>
      </w:r>
    </w:p>
    <w:p w14:paraId="1F1D1768" w14:textId="77777777" w:rsidR="000140A6" w:rsidRDefault="000140A6">
      <w:pPr>
        <w:rPr>
          <w:b/>
        </w:rPr>
      </w:pPr>
    </w:p>
    <w:p w14:paraId="26954E84" w14:textId="4B4BDD5A" w:rsidR="008E085D" w:rsidRDefault="008E085D"/>
    <w:tbl>
      <w:tblPr>
        <w:tblpPr w:leftFromText="180" w:rightFromText="180" w:vertAnchor="text" w:tblpY="1"/>
        <w:tblOverlap w:val="never"/>
        <w:tblW w:w="5029" w:type="pct"/>
        <w:tblBorders>
          <w:top w:val="dotted" w:sz="4" w:space="0" w:color="000000"/>
          <w:bottom w:val="dotted" w:sz="4" w:space="0" w:color="000000"/>
          <w:insideH w:val="dotted" w:sz="4" w:space="0" w:color="000000"/>
          <w:insideV w:val="dotted" w:sz="4" w:space="0" w:color="000000"/>
        </w:tblBorders>
        <w:tblLook w:val="0000" w:firstRow="0" w:lastRow="0" w:firstColumn="0" w:lastColumn="0" w:noHBand="0" w:noVBand="0"/>
      </w:tblPr>
      <w:tblGrid>
        <w:gridCol w:w="992"/>
        <w:gridCol w:w="9058"/>
        <w:gridCol w:w="2546"/>
        <w:gridCol w:w="2037"/>
      </w:tblGrid>
      <w:tr w:rsidR="008E085D" w:rsidRPr="00F8123B" w14:paraId="56DB10EC" w14:textId="77777777">
        <w:trPr>
          <w:trHeight w:val="385"/>
        </w:trPr>
        <w:tc>
          <w:tcPr>
            <w:tcW w:w="339" w:type="pct"/>
            <w:shd w:val="pct12" w:color="auto" w:fill="auto"/>
            <w:vAlign w:val="center"/>
          </w:tcPr>
          <w:p w14:paraId="48F1DEEA" w14:textId="77777777" w:rsidR="008E085D" w:rsidRPr="00F8123B" w:rsidRDefault="008E085D">
            <w:pPr>
              <w:pStyle w:val="TabletextboldDHS"/>
              <w:spacing w:before="40" w:after="40"/>
              <w:rPr>
                <w:rFonts w:ascii="Calibri" w:hAnsi="Calibri"/>
                <w:bCs/>
                <w:sz w:val="20"/>
                <w:szCs w:val="20"/>
              </w:rPr>
            </w:pPr>
            <w:r>
              <w:rPr>
                <w:rFonts w:ascii="Calibri" w:hAnsi="Calibri"/>
                <w:bCs/>
                <w:sz w:val="20"/>
                <w:szCs w:val="20"/>
              </w:rPr>
              <w:t>Activities</w:t>
            </w:r>
          </w:p>
        </w:tc>
        <w:tc>
          <w:tcPr>
            <w:tcW w:w="3095" w:type="pct"/>
            <w:shd w:val="pct12" w:color="auto" w:fill="auto"/>
            <w:vAlign w:val="center"/>
          </w:tcPr>
          <w:p w14:paraId="0201A35C" w14:textId="77777777" w:rsidR="008E085D" w:rsidRPr="00F8123B" w:rsidRDefault="008E085D">
            <w:pPr>
              <w:pStyle w:val="TabletextDHS"/>
              <w:spacing w:before="40" w:after="40"/>
              <w:rPr>
                <w:rFonts w:ascii="Calibri" w:hAnsi="Calibri"/>
                <w:b/>
                <w:iCs/>
                <w:sz w:val="20"/>
                <w:szCs w:val="20"/>
              </w:rPr>
            </w:pPr>
            <w:r>
              <w:rPr>
                <w:rFonts w:ascii="Calibri" w:hAnsi="Calibri"/>
                <w:b/>
                <w:iCs/>
                <w:sz w:val="20"/>
                <w:szCs w:val="20"/>
              </w:rPr>
              <w:t xml:space="preserve">Indicators of success  </w:t>
            </w:r>
          </w:p>
        </w:tc>
        <w:tc>
          <w:tcPr>
            <w:tcW w:w="870" w:type="pct"/>
            <w:shd w:val="pct12" w:color="auto" w:fill="auto"/>
            <w:vAlign w:val="center"/>
          </w:tcPr>
          <w:p w14:paraId="13E4A690" w14:textId="77777777" w:rsidR="008E085D" w:rsidRPr="00F8123B" w:rsidRDefault="008E085D">
            <w:pPr>
              <w:pStyle w:val="BodyText3"/>
              <w:numPr>
                <w:ilvl w:val="12"/>
                <w:numId w:val="0"/>
              </w:numPr>
              <w:spacing w:before="40" w:after="40"/>
              <w:rPr>
                <w:rFonts w:ascii="Calibri" w:hAnsi="Calibri" w:cs="Arial"/>
                <w:b/>
                <w:iCs/>
                <w:sz w:val="20"/>
                <w:szCs w:val="20"/>
              </w:rPr>
            </w:pPr>
            <w:r w:rsidRPr="00F8123B">
              <w:rPr>
                <w:rFonts w:ascii="Calibri" w:hAnsi="Calibri" w:cs="Arial"/>
                <w:b/>
                <w:iCs/>
                <w:sz w:val="20"/>
                <w:szCs w:val="20"/>
              </w:rPr>
              <w:t xml:space="preserve">Data collection methods </w:t>
            </w:r>
          </w:p>
        </w:tc>
        <w:tc>
          <w:tcPr>
            <w:tcW w:w="696" w:type="pct"/>
            <w:shd w:val="pct12" w:color="auto" w:fill="auto"/>
            <w:vAlign w:val="center"/>
          </w:tcPr>
          <w:p w14:paraId="45D6A740" w14:textId="77777777" w:rsidR="008E085D" w:rsidRPr="00F8123B" w:rsidRDefault="008E085D">
            <w:pPr>
              <w:pStyle w:val="BodyText3"/>
              <w:numPr>
                <w:ilvl w:val="12"/>
                <w:numId w:val="0"/>
              </w:numPr>
              <w:spacing w:before="40" w:after="40"/>
              <w:rPr>
                <w:rFonts w:ascii="Calibri" w:hAnsi="Calibri" w:cs="Arial"/>
                <w:b/>
                <w:iCs/>
                <w:sz w:val="20"/>
                <w:szCs w:val="20"/>
              </w:rPr>
            </w:pPr>
            <w:r w:rsidRPr="00F8123B">
              <w:rPr>
                <w:rFonts w:ascii="Calibri" w:hAnsi="Calibri" w:cs="Arial"/>
                <w:b/>
                <w:iCs/>
                <w:sz w:val="20"/>
                <w:szCs w:val="20"/>
              </w:rPr>
              <w:t>Who</w:t>
            </w:r>
            <w:r>
              <w:rPr>
                <w:rFonts w:ascii="Calibri" w:hAnsi="Calibri" w:cs="Arial"/>
                <w:b/>
                <w:iCs/>
                <w:sz w:val="20"/>
                <w:szCs w:val="20"/>
              </w:rPr>
              <w:t xml:space="preserve"> leads &amp; </w:t>
            </w:r>
            <w:r w:rsidRPr="00F8123B">
              <w:rPr>
                <w:rFonts w:ascii="Calibri" w:hAnsi="Calibri" w:cs="Arial"/>
                <w:b/>
                <w:iCs/>
                <w:sz w:val="20"/>
                <w:szCs w:val="20"/>
              </w:rPr>
              <w:t xml:space="preserve">when </w:t>
            </w:r>
            <w:r>
              <w:rPr>
                <w:rFonts w:ascii="Calibri" w:hAnsi="Calibri" w:cs="Arial"/>
                <w:b/>
                <w:iCs/>
                <w:sz w:val="20"/>
                <w:szCs w:val="20"/>
              </w:rPr>
              <w:t>by</w:t>
            </w:r>
          </w:p>
        </w:tc>
      </w:tr>
    </w:tbl>
    <w:tbl>
      <w:tblPr>
        <w:tblW w:w="5029" w:type="pct"/>
        <w:tblBorders>
          <w:top w:val="dotted" w:sz="4" w:space="0" w:color="000000"/>
          <w:bottom w:val="dotted" w:sz="4" w:space="0" w:color="000000"/>
          <w:insideH w:val="dotted" w:sz="4" w:space="0" w:color="000000"/>
          <w:insideV w:val="dotted" w:sz="4" w:space="0" w:color="000000"/>
        </w:tblBorders>
        <w:tblLook w:val="0000" w:firstRow="0" w:lastRow="0" w:firstColumn="0" w:lastColumn="0" w:noHBand="0" w:noVBand="0"/>
      </w:tblPr>
      <w:tblGrid>
        <w:gridCol w:w="992"/>
        <w:gridCol w:w="9058"/>
        <w:gridCol w:w="2546"/>
        <w:gridCol w:w="2037"/>
      </w:tblGrid>
      <w:tr w:rsidR="008E085D" w:rsidRPr="00F8123B" w14:paraId="6DDDC4C9" w14:textId="77777777">
        <w:trPr>
          <w:cantSplit/>
          <w:trHeight w:val="1147"/>
        </w:trPr>
        <w:tc>
          <w:tcPr>
            <w:tcW w:w="339" w:type="pct"/>
            <w:vMerge w:val="restart"/>
            <w:shd w:val="clear" w:color="auto" w:fill="auto"/>
            <w:textDirection w:val="btLr"/>
            <w:vAlign w:val="center"/>
          </w:tcPr>
          <w:p w14:paraId="2D25234C" w14:textId="6B841989" w:rsidR="008E085D" w:rsidRDefault="008E085D">
            <w:pPr>
              <w:pStyle w:val="TabletextboldDHS"/>
              <w:spacing w:before="40" w:after="40"/>
              <w:ind w:left="113" w:right="73"/>
              <w:jc w:val="center"/>
              <w:rPr>
                <w:rFonts w:ascii="Calibri" w:hAnsi="Calibri"/>
                <w:iCs/>
                <w:color w:val="004942"/>
                <w:sz w:val="20"/>
                <w:szCs w:val="20"/>
              </w:rPr>
            </w:pPr>
            <w:r>
              <w:rPr>
                <w:rFonts w:ascii="Calibri" w:hAnsi="Calibri"/>
                <w:iCs/>
                <w:color w:val="007AAA"/>
                <w:sz w:val="20"/>
                <w:szCs w:val="20"/>
              </w:rPr>
              <w:t>Program delivery i.e.</w:t>
            </w:r>
            <w:r w:rsidR="000C25A2">
              <w:rPr>
                <w:rFonts w:ascii="Calibri" w:hAnsi="Calibri"/>
                <w:iCs/>
                <w:color w:val="007AAA"/>
                <w:sz w:val="20"/>
                <w:szCs w:val="20"/>
              </w:rPr>
              <w:t>,</w:t>
            </w:r>
            <w:r>
              <w:rPr>
                <w:rFonts w:ascii="Calibri" w:hAnsi="Calibri"/>
                <w:iCs/>
                <w:color w:val="007AAA"/>
                <w:sz w:val="20"/>
                <w:szCs w:val="20"/>
              </w:rPr>
              <w:t xml:space="preserve"> EbE professional development</w:t>
            </w:r>
          </w:p>
        </w:tc>
        <w:tc>
          <w:tcPr>
            <w:tcW w:w="3095" w:type="pct"/>
            <w:shd w:val="clear" w:color="auto" w:fill="auto"/>
            <w:vAlign w:val="center"/>
          </w:tcPr>
          <w:p w14:paraId="04C7F43A" w14:textId="77777777" w:rsidR="008E085D" w:rsidRPr="00E60BBA" w:rsidRDefault="008E085D">
            <w:pPr>
              <w:pStyle w:val="TabletextDHS"/>
              <w:spacing w:before="40" w:after="40"/>
              <w:rPr>
                <w:rFonts w:ascii="Calibri" w:hAnsi="Calibri"/>
                <w:b/>
                <w:color w:val="007AAA"/>
                <w:sz w:val="20"/>
                <w:szCs w:val="20"/>
              </w:rPr>
            </w:pPr>
            <w:r w:rsidRPr="00E60BBA">
              <w:rPr>
                <w:rFonts w:ascii="Calibri" w:hAnsi="Calibri"/>
                <w:b/>
                <w:color w:val="007AAA"/>
                <w:sz w:val="20"/>
                <w:szCs w:val="20"/>
              </w:rPr>
              <w:t xml:space="preserve">Process (outputs, reach, quality)  </w:t>
            </w:r>
          </w:p>
          <w:p w14:paraId="05F111D7" w14:textId="77777777" w:rsidR="008E085D" w:rsidRDefault="008E085D">
            <w:pPr>
              <w:pStyle w:val="TabletextDHS"/>
              <w:spacing w:before="40" w:after="40"/>
              <w:ind w:right="-107"/>
              <w:rPr>
                <w:rFonts w:ascii="Calibri" w:hAnsi="Calibri"/>
                <w:bCs/>
                <w:sz w:val="20"/>
                <w:szCs w:val="20"/>
              </w:rPr>
            </w:pPr>
            <w:r>
              <w:rPr>
                <w:rFonts w:ascii="Calibri" w:hAnsi="Calibri"/>
                <w:bCs/>
                <w:sz w:val="20"/>
                <w:szCs w:val="20"/>
              </w:rPr>
              <w:t xml:space="preserve">4 x professional development sessions for the EbE Team </w:t>
            </w:r>
          </w:p>
          <w:p w14:paraId="0C462480" w14:textId="77777777" w:rsidR="008E085D" w:rsidRDefault="008E085D">
            <w:pPr>
              <w:pStyle w:val="TabletextDHS"/>
              <w:spacing w:before="40" w:after="40"/>
              <w:rPr>
                <w:rFonts w:ascii="Calibri" w:hAnsi="Calibri"/>
                <w:sz w:val="20"/>
                <w:szCs w:val="20"/>
              </w:rPr>
            </w:pPr>
            <w:r>
              <w:rPr>
                <w:rFonts w:ascii="Calibri" w:hAnsi="Calibri"/>
                <w:sz w:val="20"/>
                <w:szCs w:val="20"/>
              </w:rPr>
              <w:t xml:space="preserve">Program Team can provide evidence that the sessions were … </w:t>
            </w:r>
          </w:p>
          <w:p w14:paraId="79F2E93C" w14:textId="77777777" w:rsidR="008E085D" w:rsidRPr="0031197E" w:rsidRDefault="008E085D" w:rsidP="008E085D">
            <w:pPr>
              <w:pStyle w:val="TabletextDHS"/>
              <w:numPr>
                <w:ilvl w:val="0"/>
                <w:numId w:val="32"/>
              </w:numPr>
              <w:spacing w:before="40" w:after="40"/>
              <w:ind w:left="557" w:hanging="283"/>
              <w:rPr>
                <w:rFonts w:ascii="Calibri" w:hAnsi="Calibri"/>
                <w:sz w:val="20"/>
                <w:szCs w:val="20"/>
              </w:rPr>
            </w:pPr>
            <w:r>
              <w:rPr>
                <w:rFonts w:ascii="Calibri" w:hAnsi="Calibri"/>
                <w:sz w:val="20"/>
                <w:szCs w:val="20"/>
              </w:rPr>
              <w:t>responsive to</w:t>
            </w:r>
            <w:r w:rsidRPr="0031197E">
              <w:rPr>
                <w:rFonts w:ascii="Calibri" w:hAnsi="Calibri"/>
                <w:sz w:val="20"/>
                <w:szCs w:val="20"/>
              </w:rPr>
              <w:t xml:space="preserve"> </w:t>
            </w:r>
            <w:r>
              <w:rPr>
                <w:rFonts w:ascii="Calibri" w:hAnsi="Calibri"/>
                <w:sz w:val="20"/>
                <w:szCs w:val="20"/>
              </w:rPr>
              <w:t>EbE women’s</w:t>
            </w:r>
            <w:r w:rsidRPr="0031197E">
              <w:rPr>
                <w:rFonts w:ascii="Calibri" w:hAnsi="Calibri"/>
                <w:sz w:val="20"/>
                <w:szCs w:val="20"/>
              </w:rPr>
              <w:t xml:space="preserve"> learning needs</w:t>
            </w:r>
          </w:p>
          <w:p w14:paraId="76EA9F79" w14:textId="77777777" w:rsidR="008E085D" w:rsidRPr="0031197E" w:rsidRDefault="008E085D" w:rsidP="008E085D">
            <w:pPr>
              <w:pStyle w:val="TabletextDHS"/>
              <w:numPr>
                <w:ilvl w:val="0"/>
                <w:numId w:val="32"/>
              </w:numPr>
              <w:spacing w:before="40" w:after="40"/>
              <w:ind w:left="557" w:hanging="283"/>
              <w:rPr>
                <w:rFonts w:ascii="Calibri" w:hAnsi="Calibri"/>
                <w:sz w:val="20"/>
                <w:szCs w:val="20"/>
              </w:rPr>
            </w:pPr>
            <w:r>
              <w:rPr>
                <w:rFonts w:ascii="Calibri" w:hAnsi="Calibri"/>
                <w:sz w:val="20"/>
                <w:szCs w:val="20"/>
              </w:rPr>
              <w:t>informed by</w:t>
            </w:r>
            <w:r w:rsidRPr="0031197E">
              <w:rPr>
                <w:rFonts w:ascii="Calibri" w:hAnsi="Calibri"/>
                <w:sz w:val="20"/>
                <w:szCs w:val="20"/>
              </w:rPr>
              <w:t xml:space="preserve"> evidence in their design &amp; content </w:t>
            </w:r>
          </w:p>
          <w:p w14:paraId="21F4EEC1" w14:textId="77777777" w:rsidR="008E085D" w:rsidRPr="0031197E" w:rsidRDefault="008E085D" w:rsidP="008E085D">
            <w:pPr>
              <w:pStyle w:val="TabletextDHS"/>
              <w:numPr>
                <w:ilvl w:val="0"/>
                <w:numId w:val="32"/>
              </w:numPr>
              <w:spacing w:before="40" w:after="40"/>
              <w:ind w:left="557" w:hanging="283"/>
              <w:rPr>
                <w:rFonts w:ascii="Calibri" w:hAnsi="Calibri"/>
                <w:sz w:val="20"/>
                <w:szCs w:val="20"/>
              </w:rPr>
            </w:pPr>
            <w:r w:rsidRPr="0031197E">
              <w:rPr>
                <w:rFonts w:ascii="Calibri" w:hAnsi="Calibri"/>
                <w:sz w:val="20"/>
                <w:szCs w:val="20"/>
              </w:rPr>
              <w:t>appropriate, sensitive, engaging etc.</w:t>
            </w:r>
            <w:r>
              <w:rPr>
                <w:rFonts w:ascii="Calibri" w:hAnsi="Calibri"/>
                <w:sz w:val="20"/>
                <w:szCs w:val="20"/>
              </w:rPr>
              <w:t xml:space="preserve">, in their delivery </w:t>
            </w:r>
          </w:p>
          <w:p w14:paraId="4C781716" w14:textId="77777777" w:rsidR="008E085D" w:rsidRDefault="008E085D" w:rsidP="008E085D">
            <w:pPr>
              <w:pStyle w:val="TabletextDHS"/>
              <w:numPr>
                <w:ilvl w:val="0"/>
                <w:numId w:val="32"/>
              </w:numPr>
              <w:spacing w:before="40" w:after="40"/>
              <w:ind w:left="557" w:hanging="283"/>
              <w:rPr>
                <w:rFonts w:ascii="Calibri" w:hAnsi="Calibri"/>
                <w:sz w:val="20"/>
                <w:szCs w:val="20"/>
              </w:rPr>
            </w:pPr>
            <w:r w:rsidRPr="0031197E">
              <w:rPr>
                <w:rFonts w:ascii="Calibri" w:hAnsi="Calibri"/>
                <w:sz w:val="20"/>
                <w:szCs w:val="20"/>
              </w:rPr>
              <w:t>relevant to strategic opp</w:t>
            </w:r>
            <w:r>
              <w:rPr>
                <w:rFonts w:ascii="Calibri" w:hAnsi="Calibri"/>
                <w:sz w:val="20"/>
                <w:szCs w:val="20"/>
              </w:rPr>
              <w:t>ortunities</w:t>
            </w:r>
            <w:r w:rsidRPr="0031197E">
              <w:rPr>
                <w:rFonts w:ascii="Calibri" w:hAnsi="Calibri"/>
                <w:sz w:val="20"/>
                <w:szCs w:val="20"/>
              </w:rPr>
              <w:t xml:space="preserve"> </w:t>
            </w:r>
            <w:r>
              <w:rPr>
                <w:rFonts w:ascii="Calibri" w:hAnsi="Calibri"/>
                <w:sz w:val="20"/>
                <w:szCs w:val="20"/>
              </w:rPr>
              <w:t>in</w:t>
            </w:r>
            <w:r w:rsidRPr="0031197E">
              <w:rPr>
                <w:rFonts w:ascii="Calibri" w:hAnsi="Calibri"/>
                <w:sz w:val="20"/>
                <w:szCs w:val="20"/>
              </w:rPr>
              <w:t xml:space="preserve"> Victoria</w:t>
            </w:r>
            <w:r>
              <w:rPr>
                <w:rFonts w:ascii="Calibri" w:hAnsi="Calibri"/>
                <w:sz w:val="20"/>
                <w:szCs w:val="20"/>
              </w:rPr>
              <w:t xml:space="preserve">n primary prevention </w:t>
            </w:r>
          </w:p>
          <w:p w14:paraId="361A90F1" w14:textId="77777777" w:rsidR="008E085D" w:rsidRPr="0031197E" w:rsidRDefault="008E085D">
            <w:pPr>
              <w:pStyle w:val="TabletextDHS"/>
              <w:spacing w:before="40" w:after="40"/>
              <w:ind w:right="-107"/>
              <w:rPr>
                <w:rFonts w:ascii="Calibri" w:hAnsi="Calibri"/>
                <w:bCs/>
                <w:sz w:val="20"/>
                <w:szCs w:val="20"/>
              </w:rPr>
            </w:pPr>
            <w:r w:rsidRPr="0031197E">
              <w:rPr>
                <w:rFonts w:ascii="Calibri" w:hAnsi="Calibri"/>
                <w:bCs/>
                <w:sz w:val="20"/>
                <w:szCs w:val="20"/>
              </w:rPr>
              <w:t xml:space="preserve">Of the women participating in the sessions, the majority report that …  </w:t>
            </w:r>
          </w:p>
          <w:p w14:paraId="3437413F" w14:textId="77777777" w:rsidR="008E085D" w:rsidRPr="0031197E" w:rsidRDefault="008E085D" w:rsidP="008E085D">
            <w:pPr>
              <w:pStyle w:val="TabletextDHS"/>
              <w:numPr>
                <w:ilvl w:val="0"/>
                <w:numId w:val="32"/>
              </w:numPr>
              <w:spacing w:before="40" w:after="40"/>
              <w:ind w:left="557" w:hanging="283"/>
              <w:rPr>
                <w:rFonts w:ascii="Calibri" w:hAnsi="Calibri"/>
                <w:sz w:val="20"/>
                <w:szCs w:val="20"/>
              </w:rPr>
            </w:pPr>
            <w:r w:rsidRPr="0031197E">
              <w:rPr>
                <w:rFonts w:ascii="Calibri" w:hAnsi="Calibri"/>
                <w:sz w:val="20"/>
                <w:szCs w:val="20"/>
              </w:rPr>
              <w:t>participation was time well spent</w:t>
            </w:r>
            <w:r>
              <w:rPr>
                <w:rFonts w:ascii="Calibri" w:hAnsi="Calibri"/>
                <w:sz w:val="20"/>
                <w:szCs w:val="20"/>
              </w:rPr>
              <w:t xml:space="preserve">; </w:t>
            </w:r>
            <w:r w:rsidRPr="0031197E">
              <w:rPr>
                <w:rFonts w:ascii="Calibri" w:hAnsi="Calibri"/>
                <w:sz w:val="20"/>
                <w:szCs w:val="20"/>
              </w:rPr>
              <w:t xml:space="preserve">delivery mode/s were inclusive </w:t>
            </w:r>
          </w:p>
          <w:p w14:paraId="46CEE39B" w14:textId="77777777" w:rsidR="008E085D" w:rsidRPr="0031197E" w:rsidRDefault="008E085D" w:rsidP="008E085D">
            <w:pPr>
              <w:pStyle w:val="TabletextDHS"/>
              <w:numPr>
                <w:ilvl w:val="0"/>
                <w:numId w:val="32"/>
              </w:numPr>
              <w:spacing w:before="40" w:after="40"/>
              <w:ind w:left="557" w:hanging="283"/>
              <w:rPr>
                <w:rFonts w:ascii="Calibri" w:hAnsi="Calibri"/>
                <w:sz w:val="20"/>
                <w:szCs w:val="20"/>
              </w:rPr>
            </w:pPr>
            <w:r w:rsidRPr="0031197E">
              <w:rPr>
                <w:rFonts w:ascii="Calibri" w:hAnsi="Calibri"/>
                <w:sz w:val="20"/>
                <w:szCs w:val="20"/>
              </w:rPr>
              <w:t xml:space="preserve">materials/resources for building capacity were relevant to their learning needs </w:t>
            </w:r>
          </w:p>
          <w:p w14:paraId="09FE835C" w14:textId="77777777" w:rsidR="008E085D" w:rsidRPr="0031197E" w:rsidRDefault="008E085D" w:rsidP="008E085D">
            <w:pPr>
              <w:pStyle w:val="TabletextDHS"/>
              <w:numPr>
                <w:ilvl w:val="0"/>
                <w:numId w:val="32"/>
              </w:numPr>
              <w:spacing w:before="40" w:after="40"/>
              <w:ind w:left="557" w:hanging="283"/>
              <w:rPr>
                <w:rFonts w:ascii="Calibri" w:hAnsi="Calibri"/>
                <w:sz w:val="20"/>
                <w:szCs w:val="20"/>
              </w:rPr>
            </w:pPr>
            <w:r w:rsidRPr="0031197E">
              <w:rPr>
                <w:rFonts w:ascii="Calibri" w:hAnsi="Calibri"/>
                <w:sz w:val="20"/>
                <w:szCs w:val="20"/>
              </w:rPr>
              <w:t xml:space="preserve">facilitation was appropriate, sensitive &amp; engaging; facilitators were approachable </w:t>
            </w:r>
          </w:p>
          <w:p w14:paraId="04020FEE" w14:textId="77777777" w:rsidR="008E085D" w:rsidRPr="0031197E" w:rsidRDefault="008E085D" w:rsidP="008E085D">
            <w:pPr>
              <w:pStyle w:val="TabletextDHS"/>
              <w:numPr>
                <w:ilvl w:val="0"/>
                <w:numId w:val="32"/>
              </w:numPr>
              <w:spacing w:before="40" w:after="40"/>
              <w:ind w:left="557" w:hanging="283"/>
              <w:rPr>
                <w:rFonts w:ascii="Calibri" w:hAnsi="Calibri"/>
                <w:sz w:val="20"/>
                <w:szCs w:val="20"/>
              </w:rPr>
            </w:pPr>
            <w:r w:rsidRPr="0031197E">
              <w:rPr>
                <w:rFonts w:ascii="Calibri" w:hAnsi="Calibri"/>
                <w:sz w:val="20"/>
                <w:szCs w:val="20"/>
              </w:rPr>
              <w:t>content of activities/discussions was appropriate, stimulating &amp; engaging</w:t>
            </w:r>
          </w:p>
        </w:tc>
        <w:tc>
          <w:tcPr>
            <w:tcW w:w="870" w:type="pct"/>
            <w:vMerge w:val="restart"/>
            <w:shd w:val="clear" w:color="auto" w:fill="auto"/>
            <w:vAlign w:val="center"/>
          </w:tcPr>
          <w:p w14:paraId="5E29D714" w14:textId="081B163F" w:rsidR="008E085D" w:rsidRDefault="008E085D">
            <w:pPr>
              <w:spacing w:before="40" w:after="40"/>
              <w:rPr>
                <w:rFonts w:cs="Arial"/>
                <w:sz w:val="19"/>
                <w:szCs w:val="19"/>
              </w:rPr>
            </w:pPr>
            <w:r>
              <w:rPr>
                <w:rFonts w:cs="Arial"/>
                <w:b/>
                <w:bCs/>
                <w:sz w:val="19"/>
                <w:szCs w:val="19"/>
              </w:rPr>
              <w:t>Review of documents</w:t>
            </w:r>
            <w:r>
              <w:rPr>
                <w:rFonts w:cs="Arial"/>
                <w:sz w:val="19"/>
                <w:szCs w:val="19"/>
              </w:rPr>
              <w:t xml:space="preserve"> e.g.</w:t>
            </w:r>
            <w:r w:rsidR="00493B8B">
              <w:rPr>
                <w:rFonts w:cs="Arial"/>
                <w:sz w:val="19"/>
                <w:szCs w:val="19"/>
              </w:rPr>
              <w:t>,</w:t>
            </w:r>
            <w:r>
              <w:rPr>
                <w:rFonts w:cs="Arial"/>
                <w:sz w:val="19"/>
                <w:szCs w:val="19"/>
              </w:rPr>
              <w:t xml:space="preserve"> session plans or outlines; communications with EbE Team; documented facilitator reflections; Zoom recorded sessions/chat box; reflective discussions as documented; comments post session</w:t>
            </w:r>
          </w:p>
          <w:p w14:paraId="062D0E42" w14:textId="77777777" w:rsidR="008E085D" w:rsidRPr="00CF2185" w:rsidRDefault="008E085D">
            <w:pPr>
              <w:spacing w:before="40" w:after="40"/>
              <w:rPr>
                <w:rFonts w:cs="Arial"/>
                <w:b/>
                <w:bCs/>
                <w:sz w:val="19"/>
                <w:szCs w:val="19"/>
              </w:rPr>
            </w:pPr>
            <w:r>
              <w:rPr>
                <w:rFonts w:cs="Arial"/>
                <w:b/>
                <w:bCs/>
                <w:sz w:val="19"/>
                <w:szCs w:val="19"/>
              </w:rPr>
              <w:t>Participant feedback form</w:t>
            </w:r>
          </w:p>
          <w:p w14:paraId="0988B459" w14:textId="77777777" w:rsidR="008E085D" w:rsidRPr="0060276A" w:rsidRDefault="008E085D">
            <w:pPr>
              <w:spacing w:before="40" w:after="40"/>
              <w:rPr>
                <w:rFonts w:cs="Arial"/>
                <w:sz w:val="19"/>
                <w:szCs w:val="19"/>
              </w:rPr>
            </w:pPr>
            <w:r w:rsidRPr="0060276A">
              <w:rPr>
                <w:rFonts w:cs="Arial"/>
                <w:b/>
                <w:bCs/>
                <w:sz w:val="19"/>
                <w:szCs w:val="19"/>
              </w:rPr>
              <w:t xml:space="preserve">Focus Group B </w:t>
            </w:r>
            <w:r w:rsidRPr="0060276A">
              <w:rPr>
                <w:rFonts w:cs="Arial"/>
                <w:sz w:val="19"/>
                <w:szCs w:val="19"/>
              </w:rPr>
              <w:t>with EbE Team during scheduled meeting</w:t>
            </w:r>
            <w:r>
              <w:rPr>
                <w:rFonts w:cs="Arial"/>
                <w:sz w:val="19"/>
                <w:szCs w:val="19"/>
              </w:rPr>
              <w:t xml:space="preserve"> </w:t>
            </w:r>
            <w:r>
              <w:rPr>
                <w:rFonts w:cs="Arial"/>
                <w:sz w:val="19"/>
                <w:szCs w:val="19"/>
              </w:rPr>
              <w:br/>
              <w:t xml:space="preserve">Wed 12 May </w:t>
            </w:r>
          </w:p>
          <w:p w14:paraId="5C7B80EA" w14:textId="77777777" w:rsidR="008E085D" w:rsidRPr="00CF2185" w:rsidRDefault="008E085D">
            <w:pPr>
              <w:spacing w:before="40" w:after="40"/>
              <w:rPr>
                <w:rFonts w:cs="Arial"/>
                <w:b/>
                <w:bCs/>
                <w:sz w:val="19"/>
                <w:szCs w:val="19"/>
              </w:rPr>
            </w:pPr>
            <w:r>
              <w:rPr>
                <w:rFonts w:cs="Arial"/>
                <w:b/>
                <w:bCs/>
                <w:sz w:val="19"/>
                <w:szCs w:val="19"/>
              </w:rPr>
              <w:t>Focus Group C</w:t>
            </w:r>
            <w:r w:rsidRPr="009E662C">
              <w:rPr>
                <w:rFonts w:cs="Arial"/>
                <w:sz w:val="19"/>
                <w:szCs w:val="19"/>
              </w:rPr>
              <w:t xml:space="preserve"> </w:t>
            </w:r>
            <w:r>
              <w:rPr>
                <w:rFonts w:cs="Arial"/>
                <w:sz w:val="19"/>
                <w:szCs w:val="19"/>
              </w:rPr>
              <w:t>with Program Team</w:t>
            </w:r>
          </w:p>
        </w:tc>
        <w:tc>
          <w:tcPr>
            <w:tcW w:w="696" w:type="pct"/>
            <w:vMerge w:val="restart"/>
            <w:shd w:val="clear" w:color="auto" w:fill="auto"/>
            <w:vAlign w:val="center"/>
          </w:tcPr>
          <w:p w14:paraId="090D6EE6" w14:textId="77777777" w:rsidR="008E085D" w:rsidRDefault="008E085D">
            <w:pPr>
              <w:spacing w:before="40" w:after="40"/>
              <w:ind w:right="-57"/>
              <w:rPr>
                <w:rFonts w:cs="Arial"/>
                <w:sz w:val="19"/>
                <w:szCs w:val="19"/>
              </w:rPr>
            </w:pPr>
            <w:r w:rsidRPr="000A0FAF">
              <w:rPr>
                <w:rFonts w:cs="Arial"/>
                <w:sz w:val="19"/>
                <w:szCs w:val="19"/>
              </w:rPr>
              <w:t>Evaluator review</w:t>
            </w:r>
            <w:r>
              <w:rPr>
                <w:rFonts w:cs="Arial"/>
                <w:sz w:val="19"/>
                <w:szCs w:val="19"/>
              </w:rPr>
              <w:t>s</w:t>
            </w:r>
            <w:r w:rsidRPr="000A0FAF">
              <w:rPr>
                <w:rFonts w:cs="Arial"/>
                <w:sz w:val="19"/>
                <w:szCs w:val="19"/>
              </w:rPr>
              <w:t xml:space="preserve"> </w:t>
            </w:r>
            <w:r>
              <w:rPr>
                <w:rFonts w:cs="Arial"/>
                <w:sz w:val="19"/>
                <w:szCs w:val="19"/>
              </w:rPr>
              <w:t xml:space="preserve">all documents May 2021 </w:t>
            </w:r>
          </w:p>
          <w:p w14:paraId="63641185" w14:textId="77777777" w:rsidR="008E085D" w:rsidRDefault="008E085D">
            <w:pPr>
              <w:spacing w:before="40" w:after="40"/>
              <w:ind w:right="-57"/>
              <w:rPr>
                <w:rFonts w:cs="Arial"/>
                <w:sz w:val="19"/>
                <w:szCs w:val="19"/>
              </w:rPr>
            </w:pPr>
            <w:r>
              <w:rPr>
                <w:rFonts w:cs="Arial"/>
                <w:sz w:val="19"/>
                <w:szCs w:val="19"/>
              </w:rPr>
              <w:t>Facilitator/s administer participant feedback form at the end of each session</w:t>
            </w:r>
          </w:p>
          <w:p w14:paraId="1100FC5A" w14:textId="77777777" w:rsidR="008E085D" w:rsidRDefault="008E085D">
            <w:pPr>
              <w:spacing w:before="40" w:after="40"/>
              <w:ind w:right="-57"/>
              <w:rPr>
                <w:rFonts w:cs="Arial"/>
                <w:sz w:val="19"/>
                <w:szCs w:val="19"/>
              </w:rPr>
            </w:pPr>
            <w:r>
              <w:rPr>
                <w:rFonts w:cs="Arial"/>
                <w:sz w:val="19"/>
                <w:szCs w:val="19"/>
              </w:rPr>
              <w:t>Evaluator conducts FGs Apr to Jun 2021</w:t>
            </w:r>
          </w:p>
        </w:tc>
      </w:tr>
      <w:tr w:rsidR="008E085D" w:rsidRPr="00F8123B" w14:paraId="3C6F71D7" w14:textId="77777777">
        <w:trPr>
          <w:cantSplit/>
          <w:trHeight w:val="1221"/>
        </w:trPr>
        <w:tc>
          <w:tcPr>
            <w:tcW w:w="339" w:type="pct"/>
            <w:vMerge/>
            <w:shd w:val="clear" w:color="auto" w:fill="auto"/>
            <w:textDirection w:val="btLr"/>
            <w:vAlign w:val="center"/>
          </w:tcPr>
          <w:p w14:paraId="6FD346C8" w14:textId="77777777" w:rsidR="008E085D" w:rsidRDefault="008E085D">
            <w:pPr>
              <w:pStyle w:val="TabletextboldDHS"/>
              <w:spacing w:before="40" w:after="40"/>
              <w:ind w:left="113" w:right="73"/>
              <w:jc w:val="center"/>
              <w:rPr>
                <w:rFonts w:ascii="Calibri" w:hAnsi="Calibri"/>
                <w:iCs/>
                <w:color w:val="004942"/>
                <w:sz w:val="20"/>
                <w:szCs w:val="20"/>
              </w:rPr>
            </w:pPr>
          </w:p>
        </w:tc>
        <w:tc>
          <w:tcPr>
            <w:tcW w:w="3095" w:type="pct"/>
            <w:shd w:val="clear" w:color="auto" w:fill="auto"/>
            <w:vAlign w:val="center"/>
          </w:tcPr>
          <w:p w14:paraId="174F58ED" w14:textId="77777777" w:rsidR="008E085D" w:rsidRPr="002F5239" w:rsidRDefault="008E085D">
            <w:pPr>
              <w:pStyle w:val="TabletextDHS"/>
              <w:spacing w:before="40" w:after="40"/>
              <w:rPr>
                <w:rFonts w:ascii="Calibri" w:hAnsi="Calibri"/>
                <w:b/>
                <w:color w:val="007AAA"/>
                <w:sz w:val="20"/>
                <w:szCs w:val="20"/>
              </w:rPr>
            </w:pPr>
            <w:r w:rsidRPr="002F5239">
              <w:rPr>
                <w:rFonts w:ascii="Calibri" w:hAnsi="Calibri"/>
                <w:b/>
                <w:color w:val="007AAA"/>
                <w:sz w:val="20"/>
                <w:szCs w:val="20"/>
              </w:rPr>
              <w:t xml:space="preserve">SMART program-level impact indicators </w:t>
            </w:r>
          </w:p>
          <w:p w14:paraId="5A132FB9" w14:textId="233163CE" w:rsidR="008E085D" w:rsidRDefault="008E085D">
            <w:pPr>
              <w:spacing w:before="40" w:after="40"/>
              <w:rPr>
                <w:rFonts w:eastAsia="Times New Roman" w:cs="Arial"/>
                <w:bCs/>
                <w:sz w:val="20"/>
                <w:szCs w:val="20"/>
              </w:rPr>
            </w:pPr>
            <w:r w:rsidRPr="00AF541D">
              <w:rPr>
                <w:rFonts w:eastAsia="Times New Roman" w:cs="Arial"/>
                <w:bCs/>
                <w:sz w:val="20"/>
                <w:szCs w:val="20"/>
              </w:rPr>
              <w:t xml:space="preserve">As a result of participating in the </w:t>
            </w:r>
            <w:r>
              <w:rPr>
                <w:rFonts w:eastAsia="Times New Roman" w:cs="Arial"/>
                <w:bCs/>
                <w:sz w:val="20"/>
                <w:szCs w:val="20"/>
              </w:rPr>
              <w:t>sessions, the</w:t>
            </w:r>
            <w:r w:rsidRPr="00AF541D">
              <w:rPr>
                <w:rFonts w:eastAsia="Times New Roman" w:cs="Arial"/>
                <w:bCs/>
                <w:sz w:val="20"/>
                <w:szCs w:val="20"/>
              </w:rPr>
              <w:t xml:space="preserve"> majority of EbE Team</w:t>
            </w:r>
            <w:r>
              <w:rPr>
                <w:rFonts w:eastAsia="Times New Roman" w:cs="Arial"/>
                <w:bCs/>
                <w:sz w:val="20"/>
                <w:szCs w:val="20"/>
              </w:rPr>
              <w:t xml:space="preserve"> (i.e.</w:t>
            </w:r>
            <w:r w:rsidR="000C25A2">
              <w:rPr>
                <w:rFonts w:eastAsia="Times New Roman" w:cs="Arial"/>
                <w:bCs/>
                <w:sz w:val="20"/>
                <w:szCs w:val="20"/>
              </w:rPr>
              <w:t>,</w:t>
            </w:r>
            <w:r>
              <w:rPr>
                <w:rFonts w:eastAsia="Times New Roman" w:cs="Arial"/>
                <w:bCs/>
                <w:sz w:val="20"/>
                <w:szCs w:val="20"/>
              </w:rPr>
              <w:t xml:space="preserve"> &gt; 50% feedback form respondents) report … </w:t>
            </w:r>
          </w:p>
          <w:p w14:paraId="2D1AABD1" w14:textId="77777777" w:rsidR="008E085D" w:rsidRPr="00AF541D" w:rsidRDefault="008E085D" w:rsidP="008E085D">
            <w:pPr>
              <w:pStyle w:val="TabletextDHS"/>
              <w:numPr>
                <w:ilvl w:val="0"/>
                <w:numId w:val="32"/>
              </w:numPr>
              <w:spacing w:before="40" w:after="40"/>
              <w:ind w:left="557" w:hanging="283"/>
              <w:rPr>
                <w:rFonts w:ascii="Calibri" w:hAnsi="Calibri"/>
                <w:sz w:val="20"/>
                <w:szCs w:val="20"/>
              </w:rPr>
            </w:pPr>
            <w:r w:rsidRPr="00AF541D">
              <w:rPr>
                <w:rFonts w:ascii="Calibri" w:hAnsi="Calibri"/>
                <w:sz w:val="20"/>
                <w:szCs w:val="20"/>
              </w:rPr>
              <w:t>increased understanding</w:t>
            </w:r>
            <w:r>
              <w:rPr>
                <w:rFonts w:ascii="Calibri" w:hAnsi="Calibri"/>
                <w:sz w:val="20"/>
                <w:szCs w:val="20"/>
              </w:rPr>
              <w:t>s</w:t>
            </w:r>
            <w:r w:rsidRPr="00AF541D">
              <w:rPr>
                <w:rFonts w:ascii="Calibri" w:hAnsi="Calibri"/>
                <w:sz w:val="20"/>
                <w:szCs w:val="20"/>
              </w:rPr>
              <w:t xml:space="preserve"> of gender &amp; disability equity, PVAWD</w:t>
            </w:r>
          </w:p>
          <w:p w14:paraId="733E4212" w14:textId="77777777" w:rsidR="008E085D" w:rsidRPr="00AF541D" w:rsidRDefault="008E085D" w:rsidP="008E085D">
            <w:pPr>
              <w:pStyle w:val="TabletextDHS"/>
              <w:numPr>
                <w:ilvl w:val="0"/>
                <w:numId w:val="32"/>
              </w:numPr>
              <w:spacing w:before="40" w:after="40"/>
              <w:ind w:left="557" w:hanging="283"/>
              <w:rPr>
                <w:rFonts w:ascii="Calibri" w:hAnsi="Calibri"/>
                <w:sz w:val="20"/>
                <w:szCs w:val="20"/>
              </w:rPr>
            </w:pPr>
            <w:r w:rsidRPr="00AF541D">
              <w:rPr>
                <w:rFonts w:ascii="Calibri" w:hAnsi="Calibri"/>
                <w:sz w:val="20"/>
                <w:szCs w:val="20"/>
              </w:rPr>
              <w:t>increased awareness of how lived experience can be brought to the</w:t>
            </w:r>
            <w:r>
              <w:rPr>
                <w:rFonts w:ascii="Calibri" w:hAnsi="Calibri"/>
                <w:sz w:val="20"/>
                <w:szCs w:val="20"/>
              </w:rPr>
              <w:t>ir</w:t>
            </w:r>
            <w:r w:rsidRPr="00AF541D">
              <w:rPr>
                <w:rFonts w:ascii="Calibri" w:hAnsi="Calibri"/>
                <w:sz w:val="20"/>
                <w:szCs w:val="20"/>
              </w:rPr>
              <w:t xml:space="preserve"> experts role </w:t>
            </w:r>
          </w:p>
          <w:p w14:paraId="3679A1E1" w14:textId="77777777" w:rsidR="008E085D" w:rsidRPr="001B16AA" w:rsidRDefault="008E085D" w:rsidP="008E085D">
            <w:pPr>
              <w:pStyle w:val="TabletextDHS"/>
              <w:numPr>
                <w:ilvl w:val="0"/>
                <w:numId w:val="32"/>
              </w:numPr>
              <w:spacing w:before="40" w:after="40"/>
              <w:ind w:left="557" w:hanging="283"/>
              <w:rPr>
                <w:rFonts w:ascii="Calibri" w:hAnsi="Calibri"/>
                <w:sz w:val="20"/>
                <w:szCs w:val="20"/>
              </w:rPr>
            </w:pPr>
            <w:r w:rsidRPr="00AF541D">
              <w:rPr>
                <w:rFonts w:ascii="Calibri" w:hAnsi="Calibri"/>
                <w:sz w:val="20"/>
                <w:szCs w:val="20"/>
              </w:rPr>
              <w:t>increased confidence &amp; skills in providing consultancy &amp; advice as ‘experts by experience’</w:t>
            </w:r>
          </w:p>
        </w:tc>
        <w:tc>
          <w:tcPr>
            <w:tcW w:w="870" w:type="pct"/>
            <w:vMerge/>
            <w:shd w:val="clear" w:color="auto" w:fill="auto"/>
            <w:vAlign w:val="center"/>
          </w:tcPr>
          <w:p w14:paraId="7343F998" w14:textId="77777777" w:rsidR="008E085D" w:rsidRPr="005F5617" w:rsidRDefault="008E085D">
            <w:pPr>
              <w:spacing w:before="40" w:after="40"/>
              <w:rPr>
                <w:rFonts w:cs="Arial"/>
                <w:sz w:val="19"/>
                <w:szCs w:val="19"/>
              </w:rPr>
            </w:pPr>
          </w:p>
        </w:tc>
        <w:tc>
          <w:tcPr>
            <w:tcW w:w="696" w:type="pct"/>
            <w:vMerge/>
            <w:shd w:val="clear" w:color="auto" w:fill="auto"/>
            <w:vAlign w:val="center"/>
          </w:tcPr>
          <w:p w14:paraId="11CB39A7" w14:textId="77777777" w:rsidR="008E085D" w:rsidRDefault="008E085D">
            <w:pPr>
              <w:spacing w:before="40" w:after="40"/>
              <w:ind w:right="-57"/>
              <w:rPr>
                <w:rFonts w:cs="Arial"/>
                <w:sz w:val="19"/>
                <w:szCs w:val="19"/>
              </w:rPr>
            </w:pPr>
          </w:p>
        </w:tc>
      </w:tr>
      <w:tr w:rsidR="008E085D" w:rsidRPr="00F8123B" w14:paraId="2AC43831" w14:textId="77777777">
        <w:trPr>
          <w:cantSplit/>
          <w:trHeight w:val="179"/>
        </w:trPr>
        <w:tc>
          <w:tcPr>
            <w:tcW w:w="339" w:type="pct"/>
            <w:vMerge/>
            <w:shd w:val="clear" w:color="auto" w:fill="auto"/>
            <w:textDirection w:val="btLr"/>
            <w:vAlign w:val="center"/>
          </w:tcPr>
          <w:p w14:paraId="1A6F2B76" w14:textId="77777777" w:rsidR="008E085D" w:rsidRDefault="008E085D">
            <w:pPr>
              <w:pStyle w:val="TabletextboldDHS"/>
              <w:spacing w:before="40" w:after="40"/>
              <w:ind w:left="113" w:right="73"/>
              <w:jc w:val="center"/>
              <w:rPr>
                <w:rFonts w:ascii="Calibri" w:hAnsi="Calibri"/>
                <w:iCs/>
                <w:color w:val="004942"/>
                <w:sz w:val="20"/>
                <w:szCs w:val="20"/>
              </w:rPr>
            </w:pPr>
          </w:p>
        </w:tc>
        <w:tc>
          <w:tcPr>
            <w:tcW w:w="4661" w:type="pct"/>
            <w:gridSpan w:val="3"/>
            <w:shd w:val="clear" w:color="auto" w:fill="auto"/>
            <w:vAlign w:val="center"/>
          </w:tcPr>
          <w:p w14:paraId="35E305FD" w14:textId="38CEAB08" w:rsidR="008E085D" w:rsidRPr="00453879" w:rsidRDefault="008E085D">
            <w:pPr>
              <w:pStyle w:val="TabletextDHS"/>
              <w:spacing w:before="40" w:after="40"/>
              <w:rPr>
                <w:rFonts w:ascii="Calibri" w:hAnsi="Calibri"/>
                <w:b/>
                <w:color w:val="007AAA"/>
                <w:sz w:val="20"/>
                <w:szCs w:val="20"/>
              </w:rPr>
            </w:pPr>
            <w:r w:rsidRPr="00453879">
              <w:rPr>
                <w:rFonts w:ascii="Calibri" w:hAnsi="Calibri"/>
                <w:b/>
                <w:color w:val="007AAA"/>
                <w:sz w:val="20"/>
                <w:szCs w:val="20"/>
              </w:rPr>
              <w:t>Program-level (i.e.</w:t>
            </w:r>
            <w:r w:rsidR="000C25A2">
              <w:rPr>
                <w:rFonts w:ascii="Calibri" w:hAnsi="Calibri"/>
                <w:b/>
                <w:color w:val="007AAA"/>
                <w:sz w:val="20"/>
                <w:szCs w:val="20"/>
              </w:rPr>
              <w:t>,</w:t>
            </w:r>
            <w:r w:rsidRPr="00453879">
              <w:rPr>
                <w:rFonts w:ascii="Calibri" w:hAnsi="Calibri"/>
                <w:b/>
                <w:color w:val="007AAA"/>
                <w:sz w:val="20"/>
                <w:szCs w:val="20"/>
              </w:rPr>
              <w:t xml:space="preserve"> two-year) impacts as per WDPGD Logic Model </w:t>
            </w:r>
          </w:p>
          <w:p w14:paraId="6169969F" w14:textId="77777777" w:rsidR="008E085D" w:rsidRPr="00B021A4" w:rsidRDefault="008E085D">
            <w:pPr>
              <w:spacing w:before="40" w:after="40"/>
              <w:ind w:right="-57"/>
              <w:rPr>
                <w:sz w:val="20"/>
                <w:szCs w:val="20"/>
              </w:rPr>
            </w:pPr>
            <w:r>
              <w:rPr>
                <w:sz w:val="20"/>
                <w:szCs w:val="20"/>
              </w:rPr>
              <w:t>Improved confidence &amp; skills of WWD in their experts role</w:t>
            </w:r>
          </w:p>
        </w:tc>
      </w:tr>
      <w:tr w:rsidR="008E085D" w:rsidRPr="00F8123B" w14:paraId="6108843C" w14:textId="77777777">
        <w:trPr>
          <w:cantSplit/>
          <w:trHeight w:val="283"/>
        </w:trPr>
        <w:tc>
          <w:tcPr>
            <w:tcW w:w="339" w:type="pct"/>
            <w:vMerge/>
            <w:shd w:val="clear" w:color="auto" w:fill="auto"/>
            <w:textDirection w:val="btLr"/>
            <w:vAlign w:val="center"/>
          </w:tcPr>
          <w:p w14:paraId="44AC6EE4" w14:textId="77777777" w:rsidR="008E085D" w:rsidRDefault="008E085D">
            <w:pPr>
              <w:pStyle w:val="TabletextboldDHS"/>
              <w:spacing w:before="40" w:after="40"/>
              <w:ind w:left="113" w:right="73"/>
              <w:jc w:val="center"/>
              <w:rPr>
                <w:rFonts w:ascii="Calibri" w:hAnsi="Calibri"/>
                <w:iCs/>
                <w:color w:val="004942"/>
                <w:sz w:val="20"/>
                <w:szCs w:val="20"/>
              </w:rPr>
            </w:pPr>
          </w:p>
        </w:tc>
        <w:tc>
          <w:tcPr>
            <w:tcW w:w="4661" w:type="pct"/>
            <w:gridSpan w:val="3"/>
            <w:shd w:val="clear" w:color="auto" w:fill="auto"/>
            <w:vAlign w:val="center"/>
          </w:tcPr>
          <w:p w14:paraId="2626F86C" w14:textId="77777777" w:rsidR="008E085D" w:rsidRPr="00453879" w:rsidRDefault="008E085D">
            <w:pPr>
              <w:pStyle w:val="TabletextDHS"/>
              <w:spacing w:before="40" w:after="40"/>
              <w:rPr>
                <w:rFonts w:ascii="Calibri" w:hAnsi="Calibri"/>
                <w:b/>
                <w:color w:val="007AAA"/>
                <w:sz w:val="20"/>
                <w:szCs w:val="20"/>
              </w:rPr>
            </w:pPr>
            <w:r w:rsidRPr="00453879">
              <w:rPr>
                <w:rFonts w:ascii="Calibri" w:hAnsi="Calibri"/>
                <w:b/>
                <w:i/>
                <w:iCs/>
                <w:color w:val="007AAA"/>
                <w:sz w:val="20"/>
                <w:szCs w:val="20"/>
              </w:rPr>
              <w:t>Free from Violence</w:t>
            </w:r>
            <w:r w:rsidRPr="00453879">
              <w:rPr>
                <w:rFonts w:ascii="Calibri" w:hAnsi="Calibri"/>
                <w:b/>
                <w:color w:val="007AAA"/>
                <w:sz w:val="20"/>
                <w:szCs w:val="20"/>
              </w:rPr>
              <w:t xml:space="preserve"> population-level outcome ‘line of sight’ </w:t>
            </w:r>
          </w:p>
          <w:p w14:paraId="401507AC" w14:textId="77777777" w:rsidR="008E085D" w:rsidRDefault="008E085D">
            <w:pPr>
              <w:spacing w:before="40" w:after="40"/>
              <w:ind w:right="-57"/>
              <w:rPr>
                <w:sz w:val="20"/>
                <w:szCs w:val="20"/>
              </w:rPr>
            </w:pPr>
            <w:r>
              <w:rPr>
                <w:sz w:val="20"/>
                <w:szCs w:val="20"/>
              </w:rPr>
              <w:t>Increased awareness of what constitutes violence</w:t>
            </w:r>
          </w:p>
          <w:p w14:paraId="01D4336B" w14:textId="77777777" w:rsidR="008E085D" w:rsidRDefault="008E085D">
            <w:pPr>
              <w:spacing w:before="40" w:after="40"/>
              <w:ind w:right="-57"/>
              <w:rPr>
                <w:sz w:val="20"/>
                <w:szCs w:val="20"/>
              </w:rPr>
            </w:pPr>
            <w:r>
              <w:rPr>
                <w:sz w:val="20"/>
                <w:szCs w:val="20"/>
              </w:rPr>
              <w:t xml:space="preserve">Increased recognition of the significant impact of violence on victim survivors </w:t>
            </w:r>
          </w:p>
          <w:p w14:paraId="44C552DB" w14:textId="5487789B" w:rsidR="008E085D" w:rsidRDefault="008E085D">
            <w:pPr>
              <w:spacing w:before="40" w:after="40"/>
              <w:ind w:right="-57"/>
              <w:rPr>
                <w:rFonts w:cs="Arial"/>
                <w:sz w:val="19"/>
                <w:szCs w:val="19"/>
              </w:rPr>
            </w:pPr>
            <w:r>
              <w:rPr>
                <w:sz w:val="20"/>
                <w:szCs w:val="20"/>
              </w:rPr>
              <w:t xml:space="preserve">Increased awareness </w:t>
            </w:r>
            <w:r w:rsidR="00D207DD">
              <w:rPr>
                <w:sz w:val="20"/>
                <w:szCs w:val="20"/>
              </w:rPr>
              <w:t>&amp;</w:t>
            </w:r>
            <w:r>
              <w:rPr>
                <w:sz w:val="20"/>
                <w:szCs w:val="20"/>
              </w:rPr>
              <w:t xml:space="preserve"> understanding of the extent </w:t>
            </w:r>
            <w:r w:rsidR="00D207DD">
              <w:rPr>
                <w:sz w:val="20"/>
                <w:szCs w:val="20"/>
              </w:rPr>
              <w:t>&amp;</w:t>
            </w:r>
            <w:r>
              <w:rPr>
                <w:sz w:val="20"/>
                <w:szCs w:val="20"/>
              </w:rPr>
              <w:t xml:space="preserve"> impact of gender inequality  </w:t>
            </w:r>
          </w:p>
        </w:tc>
      </w:tr>
    </w:tbl>
    <w:p w14:paraId="1EC5D920" w14:textId="77777777" w:rsidR="008E085D" w:rsidRDefault="008E085D">
      <w:r>
        <w:rPr>
          <w:b/>
        </w:rPr>
        <w:br w:type="page"/>
      </w:r>
    </w:p>
    <w:p w14:paraId="17207FFD" w14:textId="424AE5F8" w:rsidR="008E085D" w:rsidRDefault="008E085D"/>
    <w:tbl>
      <w:tblPr>
        <w:tblpPr w:leftFromText="180" w:rightFromText="180" w:vertAnchor="text" w:tblpY="1"/>
        <w:tblOverlap w:val="never"/>
        <w:tblW w:w="5029" w:type="pct"/>
        <w:tblBorders>
          <w:top w:val="dotted" w:sz="4" w:space="0" w:color="000000"/>
          <w:bottom w:val="dotted" w:sz="4" w:space="0" w:color="000000"/>
          <w:insideH w:val="dotted" w:sz="4" w:space="0" w:color="000000"/>
          <w:insideV w:val="dotted" w:sz="4" w:space="0" w:color="000000"/>
        </w:tblBorders>
        <w:tblLook w:val="0000" w:firstRow="0" w:lastRow="0" w:firstColumn="0" w:lastColumn="0" w:noHBand="0" w:noVBand="0"/>
      </w:tblPr>
      <w:tblGrid>
        <w:gridCol w:w="992"/>
        <w:gridCol w:w="9058"/>
        <w:gridCol w:w="2546"/>
        <w:gridCol w:w="2037"/>
      </w:tblGrid>
      <w:tr w:rsidR="00AA74E9" w:rsidRPr="00F8123B" w14:paraId="5C1ED431" w14:textId="77777777">
        <w:trPr>
          <w:trHeight w:val="385"/>
        </w:trPr>
        <w:tc>
          <w:tcPr>
            <w:tcW w:w="339" w:type="pct"/>
            <w:shd w:val="pct12" w:color="auto" w:fill="auto"/>
            <w:vAlign w:val="center"/>
          </w:tcPr>
          <w:p w14:paraId="1CC359F4" w14:textId="77777777" w:rsidR="00AA74E9" w:rsidRPr="00F8123B" w:rsidRDefault="00AA74E9">
            <w:pPr>
              <w:pStyle w:val="TabletextboldDHS"/>
              <w:spacing w:before="40" w:after="40"/>
              <w:rPr>
                <w:rFonts w:ascii="Calibri" w:hAnsi="Calibri"/>
                <w:bCs/>
                <w:sz w:val="20"/>
                <w:szCs w:val="20"/>
              </w:rPr>
            </w:pPr>
            <w:r>
              <w:rPr>
                <w:rFonts w:ascii="Calibri" w:hAnsi="Calibri"/>
                <w:bCs/>
                <w:sz w:val="20"/>
                <w:szCs w:val="20"/>
              </w:rPr>
              <w:t>Activities</w:t>
            </w:r>
          </w:p>
        </w:tc>
        <w:tc>
          <w:tcPr>
            <w:tcW w:w="3095" w:type="pct"/>
            <w:shd w:val="pct12" w:color="auto" w:fill="auto"/>
            <w:vAlign w:val="center"/>
          </w:tcPr>
          <w:p w14:paraId="0D5EAEED" w14:textId="77777777" w:rsidR="00AA74E9" w:rsidRPr="00F8123B" w:rsidRDefault="00AA74E9">
            <w:pPr>
              <w:pStyle w:val="TabletextDHS"/>
              <w:spacing w:before="40" w:after="40"/>
              <w:rPr>
                <w:rFonts w:ascii="Calibri" w:hAnsi="Calibri"/>
                <w:b/>
                <w:iCs/>
                <w:sz w:val="20"/>
                <w:szCs w:val="20"/>
              </w:rPr>
            </w:pPr>
            <w:r>
              <w:rPr>
                <w:rFonts w:ascii="Calibri" w:hAnsi="Calibri"/>
                <w:b/>
                <w:iCs/>
                <w:sz w:val="20"/>
                <w:szCs w:val="20"/>
              </w:rPr>
              <w:t xml:space="preserve">Indicators of success  </w:t>
            </w:r>
          </w:p>
        </w:tc>
        <w:tc>
          <w:tcPr>
            <w:tcW w:w="870" w:type="pct"/>
            <w:shd w:val="pct12" w:color="auto" w:fill="auto"/>
            <w:vAlign w:val="center"/>
          </w:tcPr>
          <w:p w14:paraId="04695FF1" w14:textId="77777777" w:rsidR="00AA74E9" w:rsidRPr="00F8123B" w:rsidRDefault="00AA74E9">
            <w:pPr>
              <w:pStyle w:val="BodyText3"/>
              <w:numPr>
                <w:ilvl w:val="12"/>
                <w:numId w:val="0"/>
              </w:numPr>
              <w:spacing w:before="40" w:after="40"/>
              <w:rPr>
                <w:rFonts w:ascii="Calibri" w:hAnsi="Calibri" w:cs="Arial"/>
                <w:b/>
                <w:iCs/>
                <w:sz w:val="20"/>
                <w:szCs w:val="20"/>
              </w:rPr>
            </w:pPr>
            <w:r w:rsidRPr="00F8123B">
              <w:rPr>
                <w:rFonts w:ascii="Calibri" w:hAnsi="Calibri" w:cs="Arial"/>
                <w:b/>
                <w:iCs/>
                <w:sz w:val="20"/>
                <w:szCs w:val="20"/>
              </w:rPr>
              <w:t xml:space="preserve">Data collection methods </w:t>
            </w:r>
          </w:p>
        </w:tc>
        <w:tc>
          <w:tcPr>
            <w:tcW w:w="696" w:type="pct"/>
            <w:shd w:val="pct12" w:color="auto" w:fill="auto"/>
            <w:vAlign w:val="center"/>
          </w:tcPr>
          <w:p w14:paraId="5992499C" w14:textId="77777777" w:rsidR="00AA74E9" w:rsidRPr="00F8123B" w:rsidRDefault="00AA74E9">
            <w:pPr>
              <w:pStyle w:val="BodyText3"/>
              <w:numPr>
                <w:ilvl w:val="12"/>
                <w:numId w:val="0"/>
              </w:numPr>
              <w:spacing w:before="40" w:after="40"/>
              <w:rPr>
                <w:rFonts w:ascii="Calibri" w:hAnsi="Calibri" w:cs="Arial"/>
                <w:b/>
                <w:iCs/>
                <w:sz w:val="20"/>
                <w:szCs w:val="20"/>
              </w:rPr>
            </w:pPr>
            <w:r w:rsidRPr="00F8123B">
              <w:rPr>
                <w:rFonts w:ascii="Calibri" w:hAnsi="Calibri" w:cs="Arial"/>
                <w:b/>
                <w:iCs/>
                <w:sz w:val="20"/>
                <w:szCs w:val="20"/>
              </w:rPr>
              <w:t>Who</w:t>
            </w:r>
            <w:r>
              <w:rPr>
                <w:rFonts w:ascii="Calibri" w:hAnsi="Calibri" w:cs="Arial"/>
                <w:b/>
                <w:iCs/>
                <w:sz w:val="20"/>
                <w:szCs w:val="20"/>
              </w:rPr>
              <w:t xml:space="preserve"> leads &amp; </w:t>
            </w:r>
            <w:r w:rsidRPr="00F8123B">
              <w:rPr>
                <w:rFonts w:ascii="Calibri" w:hAnsi="Calibri" w:cs="Arial"/>
                <w:b/>
                <w:iCs/>
                <w:sz w:val="20"/>
                <w:szCs w:val="20"/>
              </w:rPr>
              <w:t xml:space="preserve">when </w:t>
            </w:r>
            <w:r>
              <w:rPr>
                <w:rFonts w:ascii="Calibri" w:hAnsi="Calibri" w:cs="Arial"/>
                <w:b/>
                <w:iCs/>
                <w:sz w:val="20"/>
                <w:szCs w:val="20"/>
              </w:rPr>
              <w:t>by</w:t>
            </w:r>
          </w:p>
        </w:tc>
      </w:tr>
    </w:tbl>
    <w:tbl>
      <w:tblPr>
        <w:tblW w:w="5029" w:type="pct"/>
        <w:tblBorders>
          <w:top w:val="dotted" w:sz="4" w:space="0" w:color="000000"/>
          <w:bottom w:val="dotted" w:sz="4" w:space="0" w:color="000000"/>
          <w:insideH w:val="dotted" w:sz="4" w:space="0" w:color="000000"/>
          <w:insideV w:val="dotted" w:sz="4" w:space="0" w:color="000000"/>
        </w:tblBorders>
        <w:tblLook w:val="0000" w:firstRow="0" w:lastRow="0" w:firstColumn="0" w:lastColumn="0" w:noHBand="0" w:noVBand="0"/>
      </w:tblPr>
      <w:tblGrid>
        <w:gridCol w:w="992"/>
        <w:gridCol w:w="9058"/>
        <w:gridCol w:w="2546"/>
        <w:gridCol w:w="2037"/>
      </w:tblGrid>
      <w:tr w:rsidR="00AA74E9" w:rsidRPr="00F8123B" w14:paraId="2E6FA8A7" w14:textId="77777777">
        <w:trPr>
          <w:cantSplit/>
          <w:trHeight w:val="1509"/>
        </w:trPr>
        <w:tc>
          <w:tcPr>
            <w:tcW w:w="339" w:type="pct"/>
            <w:vMerge w:val="restart"/>
            <w:shd w:val="clear" w:color="auto" w:fill="auto"/>
            <w:textDirection w:val="btLr"/>
            <w:vAlign w:val="center"/>
          </w:tcPr>
          <w:p w14:paraId="413DB63B" w14:textId="0691657C" w:rsidR="00AA74E9" w:rsidRDefault="00AA74E9">
            <w:pPr>
              <w:pStyle w:val="TabletextboldDHS"/>
              <w:spacing w:before="40" w:after="40"/>
              <w:ind w:left="113" w:right="73"/>
              <w:jc w:val="center"/>
              <w:rPr>
                <w:rFonts w:ascii="Calibri" w:hAnsi="Calibri"/>
                <w:iCs/>
                <w:color w:val="004942"/>
                <w:sz w:val="20"/>
                <w:szCs w:val="20"/>
              </w:rPr>
            </w:pPr>
            <w:r>
              <w:rPr>
                <w:rFonts w:ascii="Calibri" w:hAnsi="Calibri"/>
                <w:iCs/>
                <w:color w:val="007AAA"/>
                <w:sz w:val="20"/>
                <w:szCs w:val="20"/>
              </w:rPr>
              <w:t>Program delivery i.e.</w:t>
            </w:r>
            <w:r w:rsidR="000C25A2">
              <w:rPr>
                <w:rFonts w:ascii="Calibri" w:hAnsi="Calibri"/>
                <w:iCs/>
                <w:color w:val="007AAA"/>
                <w:sz w:val="20"/>
                <w:szCs w:val="20"/>
              </w:rPr>
              <w:t>,</w:t>
            </w:r>
            <w:r>
              <w:rPr>
                <w:rFonts w:ascii="Calibri" w:hAnsi="Calibri"/>
                <w:iCs/>
                <w:color w:val="007AAA"/>
                <w:sz w:val="20"/>
                <w:szCs w:val="20"/>
              </w:rPr>
              <w:t xml:space="preserve"> EbE consultancy or advice services</w:t>
            </w:r>
          </w:p>
        </w:tc>
        <w:tc>
          <w:tcPr>
            <w:tcW w:w="3095" w:type="pct"/>
            <w:shd w:val="clear" w:color="auto" w:fill="auto"/>
            <w:vAlign w:val="center"/>
          </w:tcPr>
          <w:p w14:paraId="7784BF03" w14:textId="77777777" w:rsidR="00AA74E9" w:rsidRPr="00E60BBA" w:rsidRDefault="00AA74E9">
            <w:pPr>
              <w:pStyle w:val="TabletextDHS"/>
              <w:spacing w:before="40" w:after="40"/>
              <w:rPr>
                <w:rFonts w:ascii="Calibri" w:hAnsi="Calibri"/>
                <w:b/>
                <w:color w:val="007AAA"/>
                <w:sz w:val="20"/>
                <w:szCs w:val="20"/>
              </w:rPr>
            </w:pPr>
            <w:r w:rsidRPr="00E60BBA">
              <w:rPr>
                <w:rFonts w:ascii="Calibri" w:hAnsi="Calibri"/>
                <w:b/>
                <w:color w:val="007AAA"/>
                <w:sz w:val="20"/>
                <w:szCs w:val="20"/>
              </w:rPr>
              <w:t xml:space="preserve">Process (outputs, reach, quality)  </w:t>
            </w:r>
          </w:p>
          <w:p w14:paraId="3AA0BE2A" w14:textId="77777777" w:rsidR="00AA74E9" w:rsidRDefault="00AA74E9">
            <w:pPr>
              <w:pStyle w:val="TabletextDHS"/>
              <w:spacing w:before="40" w:after="40"/>
              <w:ind w:right="-107"/>
              <w:rPr>
                <w:rFonts w:ascii="Calibri" w:hAnsi="Calibri"/>
                <w:bCs/>
                <w:sz w:val="20"/>
                <w:szCs w:val="20"/>
              </w:rPr>
            </w:pPr>
            <w:r w:rsidRPr="00C51AF0">
              <w:rPr>
                <w:rFonts w:ascii="Calibri" w:hAnsi="Calibri"/>
                <w:bCs/>
                <w:sz w:val="20"/>
                <w:szCs w:val="20"/>
              </w:rPr>
              <w:t>At least 8 x EbE consultancy</w:t>
            </w:r>
            <w:r>
              <w:rPr>
                <w:rFonts w:ascii="Calibri" w:hAnsi="Calibri"/>
                <w:bCs/>
                <w:sz w:val="20"/>
                <w:szCs w:val="20"/>
              </w:rPr>
              <w:t xml:space="preserve"> or </w:t>
            </w:r>
            <w:r w:rsidRPr="00C51AF0">
              <w:rPr>
                <w:rFonts w:ascii="Calibri" w:hAnsi="Calibri"/>
                <w:bCs/>
                <w:sz w:val="20"/>
                <w:szCs w:val="20"/>
              </w:rPr>
              <w:t>advice engagements (</w:t>
            </w:r>
            <w:r>
              <w:rPr>
                <w:rFonts w:ascii="Calibri" w:hAnsi="Calibri"/>
                <w:bCs/>
                <w:sz w:val="20"/>
                <w:szCs w:val="20"/>
              </w:rPr>
              <w:t>within WDV</w:t>
            </w:r>
            <w:r w:rsidRPr="00C51AF0">
              <w:rPr>
                <w:rFonts w:ascii="Calibri" w:hAnsi="Calibri"/>
                <w:bCs/>
                <w:sz w:val="20"/>
                <w:szCs w:val="20"/>
              </w:rPr>
              <w:t xml:space="preserve"> &amp; external</w:t>
            </w:r>
            <w:r>
              <w:rPr>
                <w:rFonts w:ascii="Calibri" w:hAnsi="Calibri"/>
                <w:bCs/>
                <w:sz w:val="20"/>
                <w:szCs w:val="20"/>
              </w:rPr>
              <w:t>ly</w:t>
            </w:r>
            <w:r w:rsidRPr="00C51AF0">
              <w:rPr>
                <w:rFonts w:ascii="Calibri" w:hAnsi="Calibri"/>
                <w:bCs/>
                <w:sz w:val="20"/>
                <w:szCs w:val="20"/>
              </w:rPr>
              <w:t xml:space="preserve">) per year </w:t>
            </w:r>
            <w:r>
              <w:rPr>
                <w:rFonts w:ascii="Calibri" w:hAnsi="Calibri"/>
                <w:bCs/>
                <w:sz w:val="20"/>
                <w:szCs w:val="20"/>
              </w:rPr>
              <w:t xml:space="preserve"> opportunities identified through Program activities </w:t>
            </w:r>
          </w:p>
          <w:p w14:paraId="43AC36A3" w14:textId="77777777" w:rsidR="00AA74E9" w:rsidRPr="00C51AF0" w:rsidRDefault="00AA74E9">
            <w:pPr>
              <w:pStyle w:val="TabletextDHS"/>
              <w:spacing w:before="40" w:after="40"/>
              <w:ind w:right="-107"/>
              <w:rPr>
                <w:rFonts w:ascii="Calibri" w:hAnsi="Calibri"/>
                <w:bCs/>
                <w:sz w:val="20"/>
                <w:szCs w:val="20"/>
              </w:rPr>
            </w:pPr>
            <w:r>
              <w:rPr>
                <w:rFonts w:ascii="Calibri" w:hAnsi="Calibri"/>
                <w:bCs/>
                <w:sz w:val="20"/>
                <w:szCs w:val="20"/>
              </w:rPr>
              <w:t>Of the EbE women</w:t>
            </w:r>
            <w:r w:rsidRPr="00C51AF0">
              <w:rPr>
                <w:rFonts w:ascii="Calibri" w:hAnsi="Calibri"/>
                <w:bCs/>
                <w:sz w:val="20"/>
                <w:szCs w:val="20"/>
              </w:rPr>
              <w:t xml:space="preserve"> </w:t>
            </w:r>
            <w:r>
              <w:rPr>
                <w:rFonts w:ascii="Calibri" w:hAnsi="Calibri"/>
                <w:bCs/>
                <w:sz w:val="20"/>
                <w:szCs w:val="20"/>
              </w:rPr>
              <w:t>providing</w:t>
            </w:r>
            <w:r w:rsidRPr="00C51AF0">
              <w:rPr>
                <w:rFonts w:ascii="Calibri" w:hAnsi="Calibri"/>
                <w:bCs/>
                <w:sz w:val="20"/>
                <w:szCs w:val="20"/>
              </w:rPr>
              <w:t xml:space="preserve"> consultancy</w:t>
            </w:r>
            <w:r>
              <w:rPr>
                <w:rFonts w:ascii="Calibri" w:hAnsi="Calibri"/>
                <w:bCs/>
                <w:sz w:val="20"/>
                <w:szCs w:val="20"/>
              </w:rPr>
              <w:t xml:space="preserve"> or </w:t>
            </w:r>
            <w:r w:rsidRPr="00C51AF0">
              <w:rPr>
                <w:rFonts w:ascii="Calibri" w:hAnsi="Calibri"/>
                <w:bCs/>
                <w:sz w:val="20"/>
                <w:szCs w:val="20"/>
              </w:rPr>
              <w:t xml:space="preserve">advice </w:t>
            </w:r>
            <w:r>
              <w:rPr>
                <w:rFonts w:ascii="Calibri" w:hAnsi="Calibri"/>
                <w:bCs/>
                <w:sz w:val="20"/>
                <w:szCs w:val="20"/>
              </w:rPr>
              <w:t>services</w:t>
            </w:r>
            <w:r w:rsidRPr="00C51AF0">
              <w:rPr>
                <w:rFonts w:ascii="Calibri" w:hAnsi="Calibri"/>
                <w:bCs/>
                <w:sz w:val="20"/>
                <w:szCs w:val="20"/>
              </w:rPr>
              <w:t xml:space="preserve">, their </w:t>
            </w:r>
            <w:r w:rsidRPr="00C51AF0">
              <w:rPr>
                <w:rFonts w:ascii="Calibri" w:hAnsi="Calibri"/>
                <w:bCs/>
                <w:i/>
                <w:iCs/>
                <w:sz w:val="20"/>
                <w:szCs w:val="20"/>
              </w:rPr>
              <w:t>overall</w:t>
            </w:r>
            <w:r w:rsidRPr="00C51AF0">
              <w:rPr>
                <w:rFonts w:ascii="Calibri" w:hAnsi="Calibri"/>
                <w:bCs/>
                <w:sz w:val="20"/>
                <w:szCs w:val="20"/>
              </w:rPr>
              <w:t xml:space="preserve"> </w:t>
            </w:r>
            <w:r>
              <w:rPr>
                <w:rFonts w:ascii="Calibri" w:hAnsi="Calibri"/>
                <w:bCs/>
                <w:sz w:val="20"/>
                <w:szCs w:val="20"/>
              </w:rPr>
              <w:t>view</w:t>
            </w:r>
            <w:r w:rsidRPr="00C51AF0">
              <w:rPr>
                <w:rFonts w:ascii="Calibri" w:hAnsi="Calibri"/>
                <w:bCs/>
                <w:sz w:val="20"/>
                <w:szCs w:val="20"/>
              </w:rPr>
              <w:t xml:space="preserve"> is</w:t>
            </w:r>
            <w:r>
              <w:rPr>
                <w:rFonts w:ascii="Calibri" w:hAnsi="Calibri"/>
                <w:bCs/>
                <w:sz w:val="20"/>
                <w:szCs w:val="20"/>
              </w:rPr>
              <w:t xml:space="preserve">: </w:t>
            </w:r>
          </w:p>
          <w:p w14:paraId="40B8DBD7" w14:textId="77777777" w:rsidR="00AA74E9" w:rsidRPr="00C51AF0" w:rsidRDefault="00AA74E9">
            <w:pPr>
              <w:pStyle w:val="TabletextDHS"/>
              <w:numPr>
                <w:ilvl w:val="0"/>
                <w:numId w:val="32"/>
              </w:numPr>
              <w:spacing w:before="40" w:after="40"/>
              <w:ind w:left="557" w:hanging="283"/>
              <w:rPr>
                <w:rFonts w:ascii="Calibri" w:hAnsi="Calibri"/>
                <w:sz w:val="20"/>
                <w:szCs w:val="20"/>
              </w:rPr>
            </w:pPr>
            <w:r w:rsidRPr="00C51AF0">
              <w:rPr>
                <w:rFonts w:ascii="Calibri" w:hAnsi="Calibri"/>
                <w:sz w:val="20"/>
                <w:szCs w:val="20"/>
              </w:rPr>
              <w:t xml:space="preserve">they felt adequately prepared for the engagements </w:t>
            </w:r>
            <w:r>
              <w:rPr>
                <w:rFonts w:ascii="Calibri" w:hAnsi="Calibri"/>
                <w:sz w:val="20"/>
                <w:szCs w:val="20"/>
              </w:rPr>
              <w:t xml:space="preserve"> </w:t>
            </w:r>
          </w:p>
          <w:p w14:paraId="0ED68BAB" w14:textId="1231365F" w:rsidR="00AA74E9" w:rsidRPr="00C51AF0" w:rsidRDefault="00AA74E9">
            <w:pPr>
              <w:pStyle w:val="TabletextDHS"/>
              <w:numPr>
                <w:ilvl w:val="0"/>
                <w:numId w:val="32"/>
              </w:numPr>
              <w:spacing w:before="40" w:after="40"/>
              <w:ind w:left="557" w:hanging="283"/>
              <w:rPr>
                <w:rFonts w:ascii="Calibri" w:hAnsi="Calibri"/>
                <w:sz w:val="20"/>
                <w:szCs w:val="20"/>
              </w:rPr>
            </w:pPr>
            <w:r w:rsidRPr="00C51AF0">
              <w:rPr>
                <w:rFonts w:ascii="Calibri" w:hAnsi="Calibri"/>
                <w:sz w:val="20"/>
                <w:szCs w:val="20"/>
              </w:rPr>
              <w:t>the engagements were worthwhile &amp; meaningful to them (e.g.</w:t>
            </w:r>
            <w:r w:rsidR="00493B8B">
              <w:rPr>
                <w:rFonts w:ascii="Calibri" w:hAnsi="Calibri"/>
                <w:sz w:val="20"/>
                <w:szCs w:val="20"/>
              </w:rPr>
              <w:t>,</w:t>
            </w:r>
            <w:r w:rsidRPr="00C51AF0">
              <w:rPr>
                <w:rFonts w:ascii="Calibri" w:hAnsi="Calibri"/>
                <w:sz w:val="20"/>
                <w:szCs w:val="20"/>
              </w:rPr>
              <w:t xml:space="preserve"> they felt heard, respected, etc.) </w:t>
            </w:r>
          </w:p>
          <w:p w14:paraId="57B8DA50" w14:textId="77777777" w:rsidR="00AA74E9" w:rsidRPr="00C51AF0" w:rsidRDefault="00AA74E9">
            <w:pPr>
              <w:pStyle w:val="TabletextDHS"/>
              <w:numPr>
                <w:ilvl w:val="0"/>
                <w:numId w:val="32"/>
              </w:numPr>
              <w:spacing w:before="40" w:after="40"/>
              <w:ind w:left="557" w:hanging="283"/>
              <w:rPr>
                <w:rFonts w:ascii="Calibri" w:hAnsi="Calibri"/>
                <w:sz w:val="20"/>
                <w:szCs w:val="20"/>
              </w:rPr>
            </w:pPr>
            <w:r w:rsidRPr="00C51AF0">
              <w:rPr>
                <w:rFonts w:ascii="Calibri" w:hAnsi="Calibri"/>
                <w:sz w:val="20"/>
                <w:szCs w:val="20"/>
              </w:rPr>
              <w:t xml:space="preserve">WDV’s </w:t>
            </w:r>
            <w:r>
              <w:rPr>
                <w:rFonts w:ascii="Calibri" w:hAnsi="Calibri"/>
                <w:sz w:val="20"/>
                <w:szCs w:val="20"/>
              </w:rPr>
              <w:t>best-</w:t>
            </w:r>
            <w:r w:rsidRPr="00C51AF0">
              <w:rPr>
                <w:rFonts w:ascii="Calibri" w:hAnsi="Calibri"/>
                <w:sz w:val="20"/>
                <w:szCs w:val="20"/>
              </w:rPr>
              <w:t>practice</w:t>
            </w:r>
            <w:r>
              <w:rPr>
                <w:rFonts w:ascii="Calibri" w:hAnsi="Calibri"/>
                <w:sz w:val="20"/>
                <w:szCs w:val="20"/>
              </w:rPr>
              <w:t xml:space="preserve"> </w:t>
            </w:r>
            <w:r w:rsidRPr="00C51AF0">
              <w:rPr>
                <w:rFonts w:ascii="Calibri" w:hAnsi="Calibri"/>
                <w:sz w:val="20"/>
                <w:szCs w:val="20"/>
              </w:rPr>
              <w:t xml:space="preserve">consultancy guidelines were met </w:t>
            </w:r>
          </w:p>
          <w:p w14:paraId="699C1BEE" w14:textId="77777777" w:rsidR="00AA74E9" w:rsidRPr="00C51AF0" w:rsidRDefault="00AA74E9">
            <w:pPr>
              <w:pStyle w:val="TabletextDHS"/>
              <w:spacing w:before="40" w:after="40"/>
              <w:ind w:right="-107"/>
              <w:rPr>
                <w:rFonts w:ascii="Calibri" w:hAnsi="Calibri"/>
                <w:bCs/>
                <w:sz w:val="20"/>
                <w:szCs w:val="20"/>
              </w:rPr>
            </w:pPr>
            <w:r w:rsidRPr="00C51AF0">
              <w:rPr>
                <w:rFonts w:ascii="Calibri" w:hAnsi="Calibri"/>
                <w:bCs/>
                <w:sz w:val="20"/>
                <w:szCs w:val="20"/>
              </w:rPr>
              <w:t>Of those receiving the consultancy</w:t>
            </w:r>
            <w:r>
              <w:rPr>
                <w:rFonts w:ascii="Calibri" w:hAnsi="Calibri"/>
                <w:bCs/>
                <w:sz w:val="20"/>
                <w:szCs w:val="20"/>
              </w:rPr>
              <w:t xml:space="preserve"> or </w:t>
            </w:r>
            <w:r w:rsidRPr="00C51AF0">
              <w:rPr>
                <w:rFonts w:ascii="Calibri" w:hAnsi="Calibri"/>
                <w:bCs/>
                <w:sz w:val="20"/>
                <w:szCs w:val="20"/>
              </w:rPr>
              <w:t xml:space="preserve">advice services, their </w:t>
            </w:r>
            <w:r w:rsidRPr="00C51AF0">
              <w:rPr>
                <w:rFonts w:ascii="Calibri" w:hAnsi="Calibri"/>
                <w:bCs/>
                <w:i/>
                <w:iCs/>
                <w:sz w:val="20"/>
                <w:szCs w:val="20"/>
              </w:rPr>
              <w:t>overall</w:t>
            </w:r>
            <w:r w:rsidRPr="00C51AF0">
              <w:rPr>
                <w:rFonts w:ascii="Calibri" w:hAnsi="Calibri"/>
                <w:bCs/>
                <w:sz w:val="20"/>
                <w:szCs w:val="20"/>
              </w:rPr>
              <w:t xml:space="preserve"> </w:t>
            </w:r>
            <w:r>
              <w:rPr>
                <w:rFonts w:ascii="Calibri" w:hAnsi="Calibri"/>
                <w:bCs/>
                <w:sz w:val="20"/>
                <w:szCs w:val="20"/>
              </w:rPr>
              <w:t>view</w:t>
            </w:r>
            <w:r w:rsidRPr="00C51AF0">
              <w:rPr>
                <w:rFonts w:ascii="Calibri" w:hAnsi="Calibri"/>
                <w:bCs/>
                <w:sz w:val="20"/>
                <w:szCs w:val="20"/>
              </w:rPr>
              <w:t xml:space="preserve"> is</w:t>
            </w:r>
            <w:r>
              <w:rPr>
                <w:rFonts w:ascii="Calibri" w:hAnsi="Calibri"/>
                <w:bCs/>
                <w:sz w:val="20"/>
                <w:szCs w:val="20"/>
              </w:rPr>
              <w:t xml:space="preserve">: </w:t>
            </w:r>
          </w:p>
          <w:p w14:paraId="24E876BE" w14:textId="77777777" w:rsidR="00AA74E9" w:rsidRPr="00C51AF0" w:rsidRDefault="00AA74E9">
            <w:pPr>
              <w:pStyle w:val="TabletextDHS"/>
              <w:numPr>
                <w:ilvl w:val="0"/>
                <w:numId w:val="32"/>
              </w:numPr>
              <w:spacing w:before="40" w:after="40"/>
              <w:ind w:left="557" w:hanging="283"/>
              <w:rPr>
                <w:rFonts w:ascii="Calibri" w:hAnsi="Calibri"/>
                <w:sz w:val="20"/>
                <w:szCs w:val="20"/>
              </w:rPr>
            </w:pPr>
            <w:r w:rsidRPr="00C51AF0">
              <w:rPr>
                <w:rFonts w:ascii="Calibri" w:hAnsi="Calibri"/>
                <w:sz w:val="20"/>
                <w:szCs w:val="20"/>
              </w:rPr>
              <w:t>their needs as clients were understood during planning discussions</w:t>
            </w:r>
          </w:p>
          <w:p w14:paraId="0520257A" w14:textId="45D48F7C" w:rsidR="00AA74E9" w:rsidRPr="00C51AF0" w:rsidRDefault="00AA74E9">
            <w:pPr>
              <w:pStyle w:val="TabletextDHS"/>
              <w:numPr>
                <w:ilvl w:val="0"/>
                <w:numId w:val="32"/>
              </w:numPr>
              <w:spacing w:before="40" w:after="40"/>
              <w:ind w:left="557" w:hanging="283"/>
              <w:rPr>
                <w:rFonts w:ascii="Calibri" w:hAnsi="Calibri"/>
                <w:sz w:val="20"/>
                <w:szCs w:val="20"/>
              </w:rPr>
            </w:pPr>
            <w:r w:rsidRPr="00C51AF0">
              <w:rPr>
                <w:rFonts w:ascii="Calibri" w:hAnsi="Calibri"/>
                <w:sz w:val="20"/>
                <w:szCs w:val="20"/>
              </w:rPr>
              <w:t>WDV best-practice</w:t>
            </w:r>
            <w:r>
              <w:rPr>
                <w:rFonts w:ascii="Calibri" w:hAnsi="Calibri"/>
                <w:sz w:val="20"/>
                <w:szCs w:val="20"/>
              </w:rPr>
              <w:t xml:space="preserve"> </w:t>
            </w:r>
            <w:r w:rsidRPr="00C51AF0">
              <w:rPr>
                <w:rFonts w:ascii="Calibri" w:hAnsi="Calibri"/>
                <w:sz w:val="20"/>
                <w:szCs w:val="20"/>
              </w:rPr>
              <w:t>consultancy guidelines helped them understand what</w:t>
            </w:r>
            <w:r>
              <w:rPr>
                <w:rFonts w:ascii="Calibri" w:hAnsi="Calibri"/>
                <w:sz w:val="20"/>
                <w:szCs w:val="20"/>
              </w:rPr>
              <w:t xml:space="preserve"> was</w:t>
            </w:r>
            <w:r w:rsidRPr="00C51AF0">
              <w:rPr>
                <w:rFonts w:ascii="Calibri" w:hAnsi="Calibri"/>
                <w:sz w:val="20"/>
                <w:szCs w:val="20"/>
              </w:rPr>
              <w:t xml:space="preserve"> </w:t>
            </w:r>
            <w:r>
              <w:rPr>
                <w:rFonts w:ascii="Calibri" w:hAnsi="Calibri"/>
                <w:sz w:val="20"/>
                <w:szCs w:val="20"/>
              </w:rPr>
              <w:t xml:space="preserve">in/out of scope </w:t>
            </w:r>
            <w:r>
              <w:rPr>
                <w:rFonts w:ascii="Calibri" w:hAnsi="Calibri"/>
                <w:sz w:val="20"/>
                <w:szCs w:val="20"/>
              </w:rPr>
              <w:br/>
              <w:t>i.e.</w:t>
            </w:r>
            <w:r w:rsidR="000C25A2">
              <w:rPr>
                <w:rFonts w:ascii="Calibri" w:hAnsi="Calibri"/>
                <w:sz w:val="20"/>
                <w:szCs w:val="20"/>
              </w:rPr>
              <w:t>,</w:t>
            </w:r>
            <w:r>
              <w:rPr>
                <w:rFonts w:ascii="Calibri" w:hAnsi="Calibri"/>
                <w:sz w:val="20"/>
                <w:szCs w:val="20"/>
              </w:rPr>
              <w:t xml:space="preserve"> set clear expectations about the services provided </w:t>
            </w:r>
          </w:p>
          <w:p w14:paraId="3D4A739D" w14:textId="77777777" w:rsidR="00AA74E9" w:rsidRPr="00C51AF0" w:rsidRDefault="00AA74E9">
            <w:pPr>
              <w:pStyle w:val="TabletextDHS"/>
              <w:numPr>
                <w:ilvl w:val="0"/>
                <w:numId w:val="32"/>
              </w:numPr>
              <w:spacing w:before="40" w:after="40"/>
              <w:ind w:left="557" w:hanging="283"/>
              <w:rPr>
                <w:rFonts w:ascii="Calibri" w:hAnsi="Calibri"/>
                <w:sz w:val="20"/>
                <w:szCs w:val="20"/>
              </w:rPr>
            </w:pPr>
            <w:r w:rsidRPr="00C51AF0">
              <w:rPr>
                <w:rFonts w:ascii="Calibri" w:hAnsi="Calibri"/>
                <w:sz w:val="20"/>
                <w:szCs w:val="20"/>
              </w:rPr>
              <w:t>the consultancy</w:t>
            </w:r>
            <w:r>
              <w:rPr>
                <w:rFonts w:ascii="Calibri" w:hAnsi="Calibri"/>
                <w:sz w:val="20"/>
                <w:szCs w:val="20"/>
              </w:rPr>
              <w:t xml:space="preserve"> or </w:t>
            </w:r>
            <w:r w:rsidRPr="00C51AF0">
              <w:rPr>
                <w:rFonts w:ascii="Calibri" w:hAnsi="Calibri"/>
                <w:sz w:val="20"/>
                <w:szCs w:val="20"/>
              </w:rPr>
              <w:t xml:space="preserve">advice provided was relevant to &amp; met their needs; was appropriately delivered </w:t>
            </w:r>
          </w:p>
          <w:p w14:paraId="6C423403" w14:textId="77777777" w:rsidR="00AA74E9" w:rsidRPr="00C51AF0" w:rsidRDefault="00AA74E9">
            <w:pPr>
              <w:pStyle w:val="TabletextDHS"/>
              <w:numPr>
                <w:ilvl w:val="0"/>
                <w:numId w:val="32"/>
              </w:numPr>
              <w:spacing w:before="40" w:after="40"/>
              <w:ind w:left="557" w:hanging="283"/>
              <w:rPr>
                <w:rFonts w:ascii="Calibri" w:hAnsi="Calibri"/>
                <w:sz w:val="20"/>
                <w:szCs w:val="20"/>
              </w:rPr>
            </w:pPr>
            <w:r w:rsidRPr="00C51AF0">
              <w:rPr>
                <w:rFonts w:ascii="Calibri" w:hAnsi="Calibri"/>
                <w:sz w:val="20"/>
                <w:szCs w:val="20"/>
              </w:rPr>
              <w:t xml:space="preserve">engaging these services was time &amp; money (if applicable) well spent </w:t>
            </w:r>
          </w:p>
          <w:p w14:paraId="42D23919" w14:textId="77777777" w:rsidR="00AA74E9" w:rsidRPr="00C51AF0" w:rsidRDefault="00AA74E9">
            <w:pPr>
              <w:pStyle w:val="TabletextDHS"/>
              <w:numPr>
                <w:ilvl w:val="0"/>
                <w:numId w:val="32"/>
              </w:numPr>
              <w:spacing w:before="40" w:after="40"/>
              <w:ind w:left="557" w:hanging="283"/>
              <w:rPr>
                <w:rFonts w:ascii="Calibri" w:hAnsi="Calibri"/>
                <w:sz w:val="20"/>
                <w:szCs w:val="20"/>
              </w:rPr>
            </w:pPr>
            <w:r w:rsidRPr="00C51AF0">
              <w:rPr>
                <w:rFonts w:ascii="Calibri" w:hAnsi="Calibri"/>
                <w:sz w:val="20"/>
                <w:szCs w:val="20"/>
              </w:rPr>
              <w:t xml:space="preserve">they would recommend this service to others </w:t>
            </w:r>
            <w:r>
              <w:rPr>
                <w:rFonts w:ascii="Calibri" w:hAnsi="Calibri"/>
                <w:sz w:val="20"/>
                <w:szCs w:val="20"/>
              </w:rPr>
              <w:t xml:space="preserve"> </w:t>
            </w:r>
          </w:p>
          <w:p w14:paraId="15E53E0A" w14:textId="77777777" w:rsidR="00AA74E9" w:rsidRPr="00C51AF0" w:rsidRDefault="00AA74E9">
            <w:pPr>
              <w:pStyle w:val="TabletextDHS"/>
              <w:spacing w:before="40" w:after="40"/>
              <w:ind w:right="-107"/>
              <w:rPr>
                <w:rFonts w:ascii="Calibri" w:hAnsi="Calibri"/>
                <w:bCs/>
                <w:sz w:val="20"/>
                <w:szCs w:val="20"/>
              </w:rPr>
            </w:pPr>
            <w:r w:rsidRPr="00C51AF0">
              <w:rPr>
                <w:rFonts w:ascii="Calibri" w:hAnsi="Calibri"/>
                <w:bCs/>
                <w:sz w:val="20"/>
                <w:szCs w:val="20"/>
              </w:rPr>
              <w:t xml:space="preserve">EbE </w:t>
            </w:r>
            <w:r>
              <w:rPr>
                <w:rFonts w:ascii="Calibri" w:hAnsi="Calibri"/>
                <w:bCs/>
                <w:sz w:val="20"/>
                <w:szCs w:val="20"/>
              </w:rPr>
              <w:t>Team</w:t>
            </w:r>
            <w:r w:rsidRPr="00C51AF0">
              <w:rPr>
                <w:rFonts w:ascii="Calibri" w:hAnsi="Calibri"/>
                <w:bCs/>
                <w:sz w:val="20"/>
                <w:szCs w:val="20"/>
              </w:rPr>
              <w:t xml:space="preserve"> </w:t>
            </w:r>
            <w:r>
              <w:rPr>
                <w:rFonts w:ascii="Calibri" w:hAnsi="Calibri"/>
                <w:bCs/>
                <w:sz w:val="20"/>
                <w:szCs w:val="20"/>
              </w:rPr>
              <w:t xml:space="preserve">&amp; Program Team </w:t>
            </w:r>
            <w:r w:rsidRPr="00C51AF0">
              <w:rPr>
                <w:rFonts w:ascii="Calibri" w:hAnsi="Calibri"/>
                <w:bCs/>
                <w:sz w:val="20"/>
                <w:szCs w:val="20"/>
              </w:rPr>
              <w:t xml:space="preserve">can also speak to how </w:t>
            </w:r>
            <w:r>
              <w:rPr>
                <w:rFonts w:ascii="Calibri" w:hAnsi="Calibri"/>
                <w:bCs/>
                <w:sz w:val="20"/>
                <w:szCs w:val="20"/>
              </w:rPr>
              <w:t xml:space="preserve">those receiving the </w:t>
            </w:r>
            <w:r w:rsidRPr="00C51AF0">
              <w:rPr>
                <w:rFonts w:ascii="Calibri" w:hAnsi="Calibri"/>
                <w:bCs/>
                <w:sz w:val="20"/>
                <w:szCs w:val="20"/>
              </w:rPr>
              <w:t>consultancy</w:t>
            </w:r>
            <w:r>
              <w:rPr>
                <w:rFonts w:ascii="Calibri" w:hAnsi="Calibri"/>
                <w:bCs/>
                <w:sz w:val="20"/>
                <w:szCs w:val="20"/>
              </w:rPr>
              <w:t xml:space="preserve"> or </w:t>
            </w:r>
            <w:r w:rsidRPr="00C51AF0">
              <w:rPr>
                <w:rFonts w:ascii="Calibri" w:hAnsi="Calibri"/>
                <w:bCs/>
                <w:sz w:val="20"/>
                <w:szCs w:val="20"/>
              </w:rPr>
              <w:t>advice</w:t>
            </w:r>
            <w:r>
              <w:rPr>
                <w:rFonts w:ascii="Calibri" w:hAnsi="Calibri"/>
                <w:bCs/>
                <w:sz w:val="20"/>
                <w:szCs w:val="20"/>
              </w:rPr>
              <w:t xml:space="preserve"> services found the experience </w:t>
            </w:r>
            <w:r w:rsidRPr="00C51AF0">
              <w:rPr>
                <w:rFonts w:ascii="Calibri" w:hAnsi="Calibri"/>
                <w:bCs/>
                <w:sz w:val="20"/>
                <w:szCs w:val="20"/>
              </w:rPr>
              <w:t>in terms of the above indicators</w:t>
            </w:r>
          </w:p>
        </w:tc>
        <w:tc>
          <w:tcPr>
            <w:tcW w:w="870" w:type="pct"/>
            <w:vMerge w:val="restart"/>
            <w:shd w:val="clear" w:color="auto" w:fill="auto"/>
            <w:vAlign w:val="center"/>
          </w:tcPr>
          <w:p w14:paraId="1689C3D3" w14:textId="04FF98EE" w:rsidR="00AA74E9" w:rsidRDefault="00AA74E9">
            <w:pPr>
              <w:spacing w:before="40" w:after="40"/>
              <w:rPr>
                <w:rFonts w:cs="Arial"/>
                <w:sz w:val="19"/>
                <w:szCs w:val="19"/>
              </w:rPr>
            </w:pPr>
            <w:r>
              <w:rPr>
                <w:rFonts w:cs="Arial"/>
                <w:b/>
                <w:bCs/>
                <w:sz w:val="19"/>
                <w:szCs w:val="19"/>
              </w:rPr>
              <w:t>Review of documents</w:t>
            </w:r>
            <w:r>
              <w:rPr>
                <w:rFonts w:cs="Arial"/>
                <w:sz w:val="19"/>
                <w:szCs w:val="19"/>
              </w:rPr>
              <w:t xml:space="preserve"> e.g.</w:t>
            </w:r>
            <w:r w:rsidR="00493B8B">
              <w:rPr>
                <w:rFonts w:cs="Arial"/>
                <w:sz w:val="19"/>
                <w:szCs w:val="19"/>
              </w:rPr>
              <w:t>,</w:t>
            </w:r>
            <w:r>
              <w:rPr>
                <w:rFonts w:cs="Arial"/>
                <w:sz w:val="19"/>
                <w:szCs w:val="19"/>
              </w:rPr>
              <w:t xml:space="preserve"> reflections on coaching &amp; mentoring (as documented); informal client feedback </w:t>
            </w:r>
          </w:p>
          <w:p w14:paraId="3E2A465A" w14:textId="77777777" w:rsidR="00AA74E9" w:rsidRPr="004E2352" w:rsidRDefault="00AA74E9">
            <w:pPr>
              <w:spacing w:before="40" w:after="40"/>
              <w:rPr>
                <w:rFonts w:cs="Arial"/>
                <w:sz w:val="19"/>
                <w:szCs w:val="19"/>
              </w:rPr>
            </w:pPr>
            <w:r>
              <w:rPr>
                <w:rFonts w:cs="Arial"/>
                <w:b/>
                <w:bCs/>
                <w:sz w:val="19"/>
                <w:szCs w:val="19"/>
              </w:rPr>
              <w:t>Focus Group B</w:t>
            </w:r>
            <w:r w:rsidRPr="009665B0">
              <w:rPr>
                <w:rFonts w:cs="Arial"/>
                <w:b/>
                <w:bCs/>
                <w:sz w:val="19"/>
                <w:szCs w:val="19"/>
              </w:rPr>
              <w:t xml:space="preserve"> </w:t>
            </w:r>
            <w:r>
              <w:rPr>
                <w:rFonts w:cs="Arial"/>
                <w:sz w:val="19"/>
                <w:szCs w:val="19"/>
              </w:rPr>
              <w:t xml:space="preserve">with EbE Team during scheduled meeting Wed 12 May </w:t>
            </w:r>
          </w:p>
          <w:p w14:paraId="76D9B638" w14:textId="77777777" w:rsidR="00AA74E9" w:rsidRDefault="00AA74E9">
            <w:pPr>
              <w:spacing w:before="40" w:after="40"/>
              <w:rPr>
                <w:rFonts w:cs="Arial"/>
                <w:sz w:val="19"/>
                <w:szCs w:val="19"/>
              </w:rPr>
            </w:pPr>
            <w:r>
              <w:rPr>
                <w:rFonts w:cs="Arial"/>
                <w:b/>
                <w:bCs/>
                <w:sz w:val="19"/>
                <w:szCs w:val="19"/>
              </w:rPr>
              <w:t>Focus Group C</w:t>
            </w:r>
            <w:r w:rsidRPr="009E662C">
              <w:rPr>
                <w:rFonts w:cs="Arial"/>
                <w:sz w:val="19"/>
                <w:szCs w:val="19"/>
              </w:rPr>
              <w:t xml:space="preserve"> </w:t>
            </w:r>
            <w:r>
              <w:rPr>
                <w:rFonts w:cs="Arial"/>
                <w:sz w:val="19"/>
                <w:szCs w:val="19"/>
              </w:rPr>
              <w:t>with Program Team</w:t>
            </w:r>
          </w:p>
          <w:p w14:paraId="19308625" w14:textId="77777777" w:rsidR="00AA74E9" w:rsidRPr="005F5617" w:rsidRDefault="00AA74E9">
            <w:pPr>
              <w:spacing w:before="40" w:after="40"/>
              <w:rPr>
                <w:rFonts w:cs="Arial"/>
                <w:sz w:val="19"/>
                <w:szCs w:val="19"/>
              </w:rPr>
            </w:pPr>
            <w:r>
              <w:rPr>
                <w:rFonts w:cs="Arial"/>
                <w:b/>
                <w:bCs/>
                <w:sz w:val="19"/>
                <w:szCs w:val="19"/>
              </w:rPr>
              <w:t>Qs via email</w:t>
            </w:r>
            <w:r>
              <w:rPr>
                <w:rFonts w:cs="Arial"/>
                <w:sz w:val="19"/>
                <w:szCs w:val="19"/>
              </w:rPr>
              <w:t xml:space="preserve"> for collection of client feedback </w:t>
            </w:r>
          </w:p>
        </w:tc>
        <w:tc>
          <w:tcPr>
            <w:tcW w:w="696" w:type="pct"/>
            <w:vMerge w:val="restart"/>
            <w:shd w:val="clear" w:color="auto" w:fill="auto"/>
            <w:vAlign w:val="center"/>
          </w:tcPr>
          <w:p w14:paraId="75970065" w14:textId="77777777" w:rsidR="00AA74E9" w:rsidRDefault="00AA74E9">
            <w:pPr>
              <w:spacing w:before="40" w:after="40"/>
              <w:ind w:right="-57"/>
              <w:rPr>
                <w:rFonts w:cs="Arial"/>
                <w:sz w:val="19"/>
                <w:szCs w:val="19"/>
              </w:rPr>
            </w:pPr>
            <w:r w:rsidRPr="000A0FAF">
              <w:rPr>
                <w:rFonts w:cs="Arial"/>
                <w:sz w:val="19"/>
                <w:szCs w:val="19"/>
              </w:rPr>
              <w:t>Evaluator review</w:t>
            </w:r>
            <w:r>
              <w:rPr>
                <w:rFonts w:cs="Arial"/>
                <w:sz w:val="19"/>
                <w:szCs w:val="19"/>
              </w:rPr>
              <w:t>s</w:t>
            </w:r>
            <w:r w:rsidRPr="000A0FAF">
              <w:rPr>
                <w:rFonts w:cs="Arial"/>
                <w:sz w:val="19"/>
                <w:szCs w:val="19"/>
              </w:rPr>
              <w:t xml:space="preserve"> </w:t>
            </w:r>
            <w:r>
              <w:rPr>
                <w:rFonts w:cs="Arial"/>
                <w:sz w:val="19"/>
                <w:szCs w:val="19"/>
              </w:rPr>
              <w:t xml:space="preserve">all documents May 2021 </w:t>
            </w:r>
          </w:p>
          <w:p w14:paraId="3CF7236B" w14:textId="77777777" w:rsidR="00AA74E9" w:rsidRDefault="00AA74E9">
            <w:pPr>
              <w:spacing w:before="40" w:after="40"/>
              <w:ind w:right="-57"/>
              <w:rPr>
                <w:rFonts w:cs="Arial"/>
                <w:sz w:val="19"/>
                <w:szCs w:val="19"/>
              </w:rPr>
            </w:pPr>
            <w:r>
              <w:rPr>
                <w:rFonts w:cs="Arial"/>
                <w:sz w:val="19"/>
                <w:szCs w:val="19"/>
              </w:rPr>
              <w:t>Evaluator conducts FGs Apr to Jun 2021</w:t>
            </w:r>
          </w:p>
          <w:p w14:paraId="70169C1B" w14:textId="77777777" w:rsidR="00AA74E9" w:rsidRDefault="00AA74E9">
            <w:pPr>
              <w:spacing w:before="40" w:after="40"/>
              <w:ind w:right="-57"/>
              <w:rPr>
                <w:rFonts w:cs="Arial"/>
                <w:sz w:val="19"/>
                <w:szCs w:val="19"/>
              </w:rPr>
            </w:pPr>
            <w:r>
              <w:rPr>
                <w:rFonts w:cs="Arial"/>
                <w:sz w:val="19"/>
                <w:szCs w:val="19"/>
              </w:rPr>
              <w:t>Evaluator collects client feedback via email Qs May 2021</w:t>
            </w:r>
          </w:p>
        </w:tc>
      </w:tr>
      <w:tr w:rsidR="00AA74E9" w:rsidRPr="00F8123B" w14:paraId="571D15F5" w14:textId="77777777">
        <w:trPr>
          <w:cantSplit/>
          <w:trHeight w:val="1509"/>
        </w:trPr>
        <w:tc>
          <w:tcPr>
            <w:tcW w:w="339" w:type="pct"/>
            <w:vMerge/>
            <w:shd w:val="clear" w:color="auto" w:fill="auto"/>
            <w:textDirection w:val="btLr"/>
            <w:vAlign w:val="center"/>
          </w:tcPr>
          <w:p w14:paraId="0CA5D76D" w14:textId="77777777" w:rsidR="00AA74E9" w:rsidRDefault="00AA74E9">
            <w:pPr>
              <w:pStyle w:val="TabletextboldDHS"/>
              <w:spacing w:before="40" w:after="40"/>
              <w:ind w:left="113" w:right="73"/>
              <w:jc w:val="center"/>
              <w:rPr>
                <w:rFonts w:ascii="Calibri" w:hAnsi="Calibri"/>
                <w:iCs/>
                <w:color w:val="007AAA"/>
                <w:sz w:val="20"/>
                <w:szCs w:val="20"/>
              </w:rPr>
            </w:pPr>
          </w:p>
        </w:tc>
        <w:tc>
          <w:tcPr>
            <w:tcW w:w="3095" w:type="pct"/>
            <w:shd w:val="clear" w:color="auto" w:fill="auto"/>
            <w:vAlign w:val="center"/>
          </w:tcPr>
          <w:p w14:paraId="51463262" w14:textId="77777777" w:rsidR="00AA74E9" w:rsidRPr="002F5239" w:rsidRDefault="00AA74E9">
            <w:pPr>
              <w:pStyle w:val="TabletextDHS"/>
              <w:spacing w:before="40" w:after="40"/>
              <w:rPr>
                <w:rFonts w:ascii="Calibri" w:hAnsi="Calibri"/>
                <w:b/>
                <w:color w:val="007AAA"/>
                <w:sz w:val="20"/>
                <w:szCs w:val="20"/>
              </w:rPr>
            </w:pPr>
            <w:r w:rsidRPr="002F5239">
              <w:rPr>
                <w:rFonts w:ascii="Calibri" w:hAnsi="Calibri"/>
                <w:b/>
                <w:color w:val="007AAA"/>
                <w:sz w:val="20"/>
                <w:szCs w:val="20"/>
              </w:rPr>
              <w:t xml:space="preserve">SMART program-level impact indicators </w:t>
            </w:r>
          </w:p>
          <w:p w14:paraId="0D07C5E0" w14:textId="77777777" w:rsidR="00AA74E9" w:rsidRPr="007210F7" w:rsidRDefault="00AA74E9">
            <w:pPr>
              <w:pStyle w:val="TabletextDHS"/>
              <w:spacing w:before="40" w:after="40"/>
              <w:ind w:right="-107"/>
              <w:rPr>
                <w:rFonts w:ascii="Calibri" w:hAnsi="Calibri"/>
                <w:bCs/>
                <w:sz w:val="20"/>
                <w:szCs w:val="20"/>
              </w:rPr>
            </w:pPr>
            <w:r w:rsidRPr="007210F7">
              <w:rPr>
                <w:rFonts w:ascii="Calibri" w:hAnsi="Calibri"/>
                <w:bCs/>
                <w:sz w:val="20"/>
                <w:szCs w:val="20"/>
              </w:rPr>
              <w:t>Program Team &amp; EbE Team can provide examples of how the consultancy</w:t>
            </w:r>
            <w:r>
              <w:rPr>
                <w:rFonts w:ascii="Calibri" w:hAnsi="Calibri"/>
                <w:bCs/>
                <w:sz w:val="20"/>
                <w:szCs w:val="20"/>
              </w:rPr>
              <w:t xml:space="preserve"> or </w:t>
            </w:r>
            <w:r w:rsidRPr="007210F7">
              <w:rPr>
                <w:rFonts w:ascii="Calibri" w:hAnsi="Calibri"/>
                <w:bCs/>
                <w:sz w:val="20"/>
                <w:szCs w:val="20"/>
              </w:rPr>
              <w:t xml:space="preserve">advice </w:t>
            </w:r>
            <w:r>
              <w:rPr>
                <w:rFonts w:ascii="Calibri" w:hAnsi="Calibri"/>
                <w:bCs/>
                <w:sz w:val="20"/>
                <w:szCs w:val="20"/>
              </w:rPr>
              <w:t xml:space="preserve">services … </w:t>
            </w:r>
          </w:p>
          <w:p w14:paraId="7E3EE7E8" w14:textId="12EF0CEF" w:rsidR="00AA74E9" w:rsidRPr="007210F7" w:rsidRDefault="00AA74E9">
            <w:pPr>
              <w:pStyle w:val="TabletextDHS"/>
              <w:numPr>
                <w:ilvl w:val="0"/>
                <w:numId w:val="32"/>
              </w:numPr>
              <w:spacing w:before="40" w:after="40"/>
              <w:ind w:left="557" w:hanging="283"/>
              <w:rPr>
                <w:rFonts w:ascii="Calibri" w:hAnsi="Calibri"/>
                <w:sz w:val="20"/>
                <w:szCs w:val="20"/>
              </w:rPr>
            </w:pPr>
            <w:r>
              <w:rPr>
                <w:rFonts w:ascii="Calibri" w:hAnsi="Calibri"/>
                <w:sz w:val="20"/>
                <w:szCs w:val="20"/>
              </w:rPr>
              <w:t xml:space="preserve">were </w:t>
            </w:r>
            <w:r w:rsidRPr="007210F7">
              <w:rPr>
                <w:rFonts w:ascii="Calibri" w:hAnsi="Calibri"/>
                <w:sz w:val="20"/>
                <w:szCs w:val="20"/>
              </w:rPr>
              <w:t>valued by clients i.e.</w:t>
            </w:r>
            <w:r w:rsidR="000C25A2">
              <w:rPr>
                <w:rFonts w:ascii="Calibri" w:hAnsi="Calibri"/>
                <w:sz w:val="20"/>
                <w:szCs w:val="20"/>
              </w:rPr>
              <w:t>,</w:t>
            </w:r>
            <w:r w:rsidRPr="007210F7">
              <w:rPr>
                <w:rFonts w:ascii="Calibri" w:hAnsi="Calibri"/>
                <w:sz w:val="20"/>
                <w:szCs w:val="20"/>
              </w:rPr>
              <w:t xml:space="preserve"> </w:t>
            </w:r>
            <w:r>
              <w:rPr>
                <w:rFonts w:ascii="Calibri" w:hAnsi="Calibri"/>
                <w:sz w:val="20"/>
                <w:szCs w:val="20"/>
              </w:rPr>
              <w:t>were</w:t>
            </w:r>
            <w:r w:rsidRPr="007210F7">
              <w:rPr>
                <w:rFonts w:ascii="Calibri" w:hAnsi="Calibri"/>
                <w:sz w:val="20"/>
                <w:szCs w:val="20"/>
              </w:rPr>
              <w:t xml:space="preserve"> genuinely heard by them</w:t>
            </w:r>
            <w:r>
              <w:rPr>
                <w:rFonts w:ascii="Calibri" w:hAnsi="Calibri"/>
                <w:sz w:val="20"/>
                <w:szCs w:val="20"/>
              </w:rPr>
              <w:t xml:space="preserve"> </w:t>
            </w:r>
          </w:p>
          <w:p w14:paraId="4E539EB3" w14:textId="5C9AA1B3" w:rsidR="00AA74E9" w:rsidRDefault="00AA74E9">
            <w:pPr>
              <w:pStyle w:val="TabletextDHS"/>
              <w:numPr>
                <w:ilvl w:val="0"/>
                <w:numId w:val="32"/>
              </w:numPr>
              <w:spacing w:before="40" w:after="40"/>
              <w:ind w:left="557" w:hanging="283"/>
              <w:rPr>
                <w:rFonts w:ascii="Calibri" w:hAnsi="Calibri"/>
                <w:sz w:val="20"/>
                <w:szCs w:val="20"/>
              </w:rPr>
            </w:pPr>
            <w:r>
              <w:rPr>
                <w:rFonts w:ascii="Calibri" w:hAnsi="Calibri"/>
                <w:sz w:val="20"/>
                <w:szCs w:val="20"/>
              </w:rPr>
              <w:t xml:space="preserve">have </w:t>
            </w:r>
            <w:r w:rsidRPr="007210F7">
              <w:rPr>
                <w:rFonts w:ascii="Calibri" w:hAnsi="Calibri"/>
                <w:sz w:val="20"/>
                <w:szCs w:val="20"/>
              </w:rPr>
              <w:t>ma</w:t>
            </w:r>
            <w:r>
              <w:rPr>
                <w:rFonts w:ascii="Calibri" w:hAnsi="Calibri"/>
                <w:sz w:val="20"/>
                <w:szCs w:val="20"/>
              </w:rPr>
              <w:t>de</w:t>
            </w:r>
            <w:r w:rsidRPr="007210F7">
              <w:rPr>
                <w:rFonts w:ascii="Calibri" w:hAnsi="Calibri"/>
                <w:sz w:val="20"/>
                <w:szCs w:val="20"/>
              </w:rPr>
              <w:t xml:space="preserve"> a positive difference to clients </w:t>
            </w:r>
            <w:r>
              <w:rPr>
                <w:rFonts w:ascii="Calibri" w:hAnsi="Calibri"/>
                <w:sz w:val="20"/>
                <w:szCs w:val="20"/>
              </w:rPr>
              <w:t>e.g.</w:t>
            </w:r>
            <w:r w:rsidR="00493B8B">
              <w:rPr>
                <w:rFonts w:ascii="Calibri" w:hAnsi="Calibri"/>
                <w:sz w:val="20"/>
                <w:szCs w:val="20"/>
              </w:rPr>
              <w:t>,</w:t>
            </w:r>
            <w:r>
              <w:rPr>
                <w:rFonts w:ascii="Calibri" w:hAnsi="Calibri"/>
                <w:sz w:val="20"/>
                <w:szCs w:val="20"/>
              </w:rPr>
              <w:t xml:space="preserve"> have</w:t>
            </w:r>
            <w:r w:rsidRPr="007210F7">
              <w:rPr>
                <w:rFonts w:ascii="Calibri" w:hAnsi="Calibri"/>
                <w:sz w:val="20"/>
                <w:szCs w:val="20"/>
              </w:rPr>
              <w:t xml:space="preserve"> be</w:t>
            </w:r>
            <w:r>
              <w:rPr>
                <w:rFonts w:ascii="Calibri" w:hAnsi="Calibri"/>
                <w:sz w:val="20"/>
                <w:szCs w:val="20"/>
              </w:rPr>
              <w:t>en</w:t>
            </w:r>
            <w:r w:rsidRPr="007210F7">
              <w:rPr>
                <w:rFonts w:ascii="Calibri" w:hAnsi="Calibri"/>
                <w:sz w:val="20"/>
                <w:szCs w:val="20"/>
              </w:rPr>
              <w:t xml:space="preserve"> taken up by them</w:t>
            </w:r>
          </w:p>
          <w:p w14:paraId="78FC16C2" w14:textId="77777777" w:rsidR="00AA74E9" w:rsidRPr="007210F7" w:rsidRDefault="00AA74E9">
            <w:pPr>
              <w:pStyle w:val="TabletextDHS"/>
              <w:numPr>
                <w:ilvl w:val="0"/>
                <w:numId w:val="32"/>
              </w:numPr>
              <w:spacing w:before="40" w:after="40"/>
              <w:ind w:left="557" w:hanging="283"/>
              <w:rPr>
                <w:rFonts w:ascii="Calibri" w:hAnsi="Calibri"/>
                <w:sz w:val="20"/>
                <w:szCs w:val="20"/>
              </w:rPr>
            </w:pPr>
            <w:r>
              <w:rPr>
                <w:rFonts w:ascii="Calibri" w:hAnsi="Calibri"/>
                <w:sz w:val="20"/>
                <w:szCs w:val="20"/>
              </w:rPr>
              <w:t xml:space="preserve">have continued to build the confidence &amp; skills of EbE Team members in their experts role </w:t>
            </w:r>
          </w:p>
          <w:p w14:paraId="7A021998" w14:textId="77777777" w:rsidR="00AA74E9" w:rsidRPr="007210F7" w:rsidRDefault="00AA74E9">
            <w:pPr>
              <w:pStyle w:val="TabletextDHS"/>
              <w:spacing w:before="40" w:after="40"/>
              <w:rPr>
                <w:rFonts w:ascii="Calibri" w:hAnsi="Calibri"/>
                <w:sz w:val="20"/>
                <w:szCs w:val="20"/>
              </w:rPr>
            </w:pPr>
            <w:r>
              <w:rPr>
                <w:rFonts w:ascii="Calibri" w:hAnsi="Calibri"/>
                <w:sz w:val="20"/>
                <w:szCs w:val="20"/>
              </w:rPr>
              <w:t xml:space="preserve">Those receiving consultancy or advice services </w:t>
            </w:r>
            <w:r w:rsidRPr="007210F7">
              <w:rPr>
                <w:rFonts w:ascii="Calibri" w:hAnsi="Calibri"/>
                <w:sz w:val="20"/>
                <w:szCs w:val="20"/>
              </w:rPr>
              <w:t xml:space="preserve">can </w:t>
            </w:r>
            <w:r>
              <w:rPr>
                <w:rFonts w:ascii="Calibri" w:hAnsi="Calibri"/>
                <w:sz w:val="20"/>
                <w:szCs w:val="20"/>
              </w:rPr>
              <w:t xml:space="preserve">also </w:t>
            </w:r>
            <w:r w:rsidRPr="007210F7">
              <w:rPr>
                <w:rFonts w:ascii="Calibri" w:hAnsi="Calibri"/>
                <w:sz w:val="20"/>
                <w:szCs w:val="20"/>
              </w:rPr>
              <w:t xml:space="preserve">give examples of </w:t>
            </w:r>
            <w:r>
              <w:rPr>
                <w:rFonts w:ascii="Calibri" w:hAnsi="Calibri"/>
                <w:sz w:val="20"/>
                <w:szCs w:val="20"/>
              </w:rPr>
              <w:t xml:space="preserve">how the services have helped them or can describe </w:t>
            </w:r>
            <w:r w:rsidRPr="007210F7">
              <w:rPr>
                <w:rFonts w:ascii="Calibri" w:hAnsi="Calibri"/>
                <w:sz w:val="20"/>
                <w:szCs w:val="20"/>
              </w:rPr>
              <w:t xml:space="preserve">ways </w:t>
            </w:r>
            <w:r>
              <w:rPr>
                <w:rFonts w:ascii="Calibri" w:hAnsi="Calibri"/>
                <w:sz w:val="20"/>
                <w:szCs w:val="20"/>
              </w:rPr>
              <w:t xml:space="preserve">in which they have valued the </w:t>
            </w:r>
            <w:r w:rsidRPr="007210F7">
              <w:rPr>
                <w:rFonts w:ascii="Calibri" w:hAnsi="Calibri"/>
                <w:sz w:val="20"/>
                <w:szCs w:val="20"/>
              </w:rPr>
              <w:t xml:space="preserve">expertise </w:t>
            </w:r>
            <w:r>
              <w:rPr>
                <w:rFonts w:ascii="Calibri" w:hAnsi="Calibri"/>
                <w:sz w:val="20"/>
                <w:szCs w:val="20"/>
              </w:rPr>
              <w:t xml:space="preserve">of EbE women </w:t>
            </w:r>
          </w:p>
          <w:p w14:paraId="3D9CC5A5" w14:textId="333A358E" w:rsidR="00AA74E9" w:rsidRPr="00E60BBA" w:rsidRDefault="00AA74E9">
            <w:pPr>
              <w:pStyle w:val="TabletextDHS"/>
              <w:spacing w:before="40" w:after="40"/>
              <w:rPr>
                <w:rFonts w:ascii="Calibri" w:hAnsi="Calibri"/>
                <w:b/>
                <w:color w:val="007AAA"/>
                <w:sz w:val="20"/>
                <w:szCs w:val="20"/>
              </w:rPr>
            </w:pPr>
            <w:r>
              <w:rPr>
                <w:rFonts w:ascii="Calibri" w:hAnsi="Calibri"/>
                <w:sz w:val="20"/>
                <w:szCs w:val="20"/>
              </w:rPr>
              <w:t>As a result of providing consultancy or advice services, EbE Team members can identify ways in which their expertise is being further sought within WDV</w:t>
            </w:r>
            <w:r w:rsidRPr="007210F7">
              <w:rPr>
                <w:rFonts w:ascii="Calibri" w:hAnsi="Calibri"/>
                <w:bCs/>
                <w:sz w:val="20"/>
                <w:szCs w:val="20"/>
              </w:rPr>
              <w:t xml:space="preserve"> &amp; externally</w:t>
            </w:r>
            <w:r>
              <w:rPr>
                <w:rFonts w:ascii="Calibri" w:hAnsi="Calibri"/>
                <w:bCs/>
                <w:sz w:val="20"/>
                <w:szCs w:val="20"/>
              </w:rPr>
              <w:t xml:space="preserve"> </w:t>
            </w:r>
            <w:r w:rsidRPr="007210F7">
              <w:rPr>
                <w:rFonts w:ascii="Calibri" w:hAnsi="Calibri"/>
                <w:bCs/>
                <w:sz w:val="20"/>
                <w:szCs w:val="20"/>
              </w:rPr>
              <w:t>e.g.</w:t>
            </w:r>
            <w:r w:rsidR="00493B8B">
              <w:rPr>
                <w:rFonts w:ascii="Calibri" w:hAnsi="Calibri"/>
                <w:bCs/>
                <w:sz w:val="20"/>
                <w:szCs w:val="20"/>
              </w:rPr>
              <w:t>,</w:t>
            </w:r>
            <w:r w:rsidRPr="007210F7">
              <w:rPr>
                <w:rFonts w:ascii="Calibri" w:hAnsi="Calibri"/>
                <w:bCs/>
                <w:sz w:val="20"/>
                <w:szCs w:val="20"/>
              </w:rPr>
              <w:t xml:space="preserve"> through </w:t>
            </w:r>
            <w:r>
              <w:rPr>
                <w:rFonts w:ascii="Calibri" w:hAnsi="Calibri"/>
                <w:bCs/>
                <w:sz w:val="20"/>
                <w:szCs w:val="20"/>
              </w:rPr>
              <w:t xml:space="preserve">opportunities to sit on </w:t>
            </w:r>
            <w:r w:rsidRPr="007210F7">
              <w:rPr>
                <w:rFonts w:ascii="Calibri" w:hAnsi="Calibri"/>
                <w:bCs/>
                <w:sz w:val="20"/>
                <w:szCs w:val="20"/>
              </w:rPr>
              <w:t>panels, public speaking</w:t>
            </w:r>
            <w:r>
              <w:rPr>
                <w:rFonts w:ascii="Calibri" w:hAnsi="Calibri"/>
                <w:bCs/>
                <w:sz w:val="20"/>
                <w:szCs w:val="20"/>
              </w:rPr>
              <w:t xml:space="preserve"> engagements or </w:t>
            </w:r>
            <w:r w:rsidRPr="007210F7">
              <w:rPr>
                <w:rFonts w:ascii="Calibri" w:hAnsi="Calibri"/>
                <w:bCs/>
                <w:sz w:val="20"/>
                <w:szCs w:val="20"/>
              </w:rPr>
              <w:t xml:space="preserve">employment </w:t>
            </w:r>
          </w:p>
        </w:tc>
        <w:tc>
          <w:tcPr>
            <w:tcW w:w="870" w:type="pct"/>
            <w:vMerge/>
            <w:shd w:val="clear" w:color="auto" w:fill="auto"/>
            <w:vAlign w:val="center"/>
          </w:tcPr>
          <w:p w14:paraId="4257144C" w14:textId="77777777" w:rsidR="00AA74E9" w:rsidRPr="005F5617" w:rsidRDefault="00AA74E9">
            <w:pPr>
              <w:spacing w:before="40" w:after="40"/>
              <w:rPr>
                <w:rFonts w:cs="Arial"/>
                <w:sz w:val="19"/>
                <w:szCs w:val="19"/>
              </w:rPr>
            </w:pPr>
          </w:p>
        </w:tc>
        <w:tc>
          <w:tcPr>
            <w:tcW w:w="696" w:type="pct"/>
            <w:vMerge/>
            <w:shd w:val="clear" w:color="auto" w:fill="auto"/>
            <w:vAlign w:val="center"/>
          </w:tcPr>
          <w:p w14:paraId="21B27AC8" w14:textId="77777777" w:rsidR="00AA74E9" w:rsidRDefault="00AA74E9">
            <w:pPr>
              <w:spacing w:before="40" w:after="40"/>
              <w:ind w:right="-57"/>
              <w:rPr>
                <w:rFonts w:cs="Arial"/>
                <w:sz w:val="19"/>
                <w:szCs w:val="19"/>
              </w:rPr>
            </w:pPr>
          </w:p>
        </w:tc>
      </w:tr>
      <w:tr w:rsidR="00AA74E9" w:rsidRPr="00F8123B" w14:paraId="19F74EBB" w14:textId="77777777">
        <w:trPr>
          <w:cantSplit/>
          <w:trHeight w:val="416"/>
        </w:trPr>
        <w:tc>
          <w:tcPr>
            <w:tcW w:w="339" w:type="pct"/>
            <w:vMerge/>
            <w:shd w:val="clear" w:color="auto" w:fill="auto"/>
            <w:textDirection w:val="btLr"/>
            <w:vAlign w:val="center"/>
          </w:tcPr>
          <w:p w14:paraId="11E046E7" w14:textId="77777777" w:rsidR="00AA74E9" w:rsidRDefault="00AA74E9">
            <w:pPr>
              <w:pStyle w:val="TabletextboldDHS"/>
              <w:spacing w:before="40" w:after="40"/>
              <w:ind w:left="113" w:right="73"/>
              <w:jc w:val="center"/>
              <w:rPr>
                <w:rFonts w:ascii="Calibri" w:hAnsi="Calibri"/>
                <w:iCs/>
                <w:color w:val="007AAA"/>
                <w:sz w:val="20"/>
                <w:szCs w:val="20"/>
              </w:rPr>
            </w:pPr>
          </w:p>
        </w:tc>
        <w:tc>
          <w:tcPr>
            <w:tcW w:w="4661" w:type="pct"/>
            <w:gridSpan w:val="3"/>
            <w:shd w:val="clear" w:color="auto" w:fill="auto"/>
            <w:vAlign w:val="center"/>
          </w:tcPr>
          <w:p w14:paraId="640CB8CC" w14:textId="77CFD9DA" w:rsidR="00AA74E9" w:rsidRPr="00780AD4" w:rsidRDefault="00AA74E9">
            <w:pPr>
              <w:pStyle w:val="TabletextDHS"/>
              <w:spacing w:before="40" w:after="40"/>
              <w:rPr>
                <w:rFonts w:ascii="Calibri" w:hAnsi="Calibri"/>
                <w:b/>
                <w:color w:val="007AAA"/>
                <w:sz w:val="20"/>
                <w:szCs w:val="20"/>
              </w:rPr>
            </w:pPr>
            <w:r w:rsidRPr="00780AD4">
              <w:rPr>
                <w:rFonts w:ascii="Calibri" w:hAnsi="Calibri"/>
                <w:b/>
                <w:color w:val="007AAA"/>
                <w:sz w:val="20"/>
                <w:szCs w:val="20"/>
              </w:rPr>
              <w:t>Program-level (i.e.</w:t>
            </w:r>
            <w:r w:rsidR="000C25A2">
              <w:rPr>
                <w:rFonts w:ascii="Calibri" w:hAnsi="Calibri"/>
                <w:b/>
                <w:color w:val="007AAA"/>
                <w:sz w:val="20"/>
                <w:szCs w:val="20"/>
              </w:rPr>
              <w:t>,</w:t>
            </w:r>
            <w:r w:rsidRPr="00780AD4">
              <w:rPr>
                <w:rFonts w:ascii="Calibri" w:hAnsi="Calibri"/>
                <w:b/>
                <w:color w:val="007AAA"/>
                <w:sz w:val="20"/>
                <w:szCs w:val="20"/>
              </w:rPr>
              <w:t xml:space="preserve"> two-year) impacts as per WDPGD Logic Model </w:t>
            </w:r>
          </w:p>
          <w:p w14:paraId="571A62BE" w14:textId="77777777" w:rsidR="00AA74E9" w:rsidRDefault="00AA74E9">
            <w:pPr>
              <w:pStyle w:val="TabletextDHS"/>
              <w:spacing w:before="40" w:after="40"/>
              <w:ind w:right="-107"/>
              <w:rPr>
                <w:rFonts w:ascii="Calibri" w:hAnsi="Calibri"/>
                <w:sz w:val="20"/>
                <w:szCs w:val="20"/>
              </w:rPr>
            </w:pPr>
            <w:r w:rsidRPr="00780AD4">
              <w:rPr>
                <w:rFonts w:ascii="Calibri" w:hAnsi="Calibri"/>
                <w:sz w:val="20"/>
                <w:szCs w:val="20"/>
              </w:rPr>
              <w:t>Improved confidence &amp; skills of WWD in their experts role</w:t>
            </w:r>
          </w:p>
          <w:p w14:paraId="2A4AFDCC" w14:textId="77777777" w:rsidR="00AA74E9" w:rsidRDefault="00AA74E9">
            <w:pPr>
              <w:spacing w:before="40" w:after="40"/>
              <w:ind w:right="-57"/>
              <w:rPr>
                <w:rFonts w:cs="Arial"/>
                <w:sz w:val="19"/>
                <w:szCs w:val="19"/>
              </w:rPr>
            </w:pPr>
            <w:r>
              <w:rPr>
                <w:sz w:val="20"/>
                <w:szCs w:val="20"/>
              </w:rPr>
              <w:t xml:space="preserve">Improved pathways (opportunities) for WWD’s leadership, employment </w:t>
            </w:r>
          </w:p>
        </w:tc>
      </w:tr>
      <w:tr w:rsidR="00AA74E9" w:rsidRPr="00F8123B" w14:paraId="10289A76" w14:textId="77777777">
        <w:trPr>
          <w:cantSplit/>
          <w:trHeight w:val="51"/>
        </w:trPr>
        <w:tc>
          <w:tcPr>
            <w:tcW w:w="339" w:type="pct"/>
            <w:vMerge/>
            <w:shd w:val="clear" w:color="auto" w:fill="auto"/>
            <w:textDirection w:val="btLr"/>
            <w:vAlign w:val="center"/>
          </w:tcPr>
          <w:p w14:paraId="3F942AAF" w14:textId="77777777" w:rsidR="00AA74E9" w:rsidRDefault="00AA74E9">
            <w:pPr>
              <w:pStyle w:val="TabletextboldDHS"/>
              <w:spacing w:before="40" w:after="40"/>
              <w:ind w:left="113" w:right="73"/>
              <w:jc w:val="center"/>
              <w:rPr>
                <w:rFonts w:ascii="Calibri" w:hAnsi="Calibri"/>
                <w:iCs/>
                <w:color w:val="007AAA"/>
                <w:sz w:val="20"/>
                <w:szCs w:val="20"/>
              </w:rPr>
            </w:pPr>
          </w:p>
        </w:tc>
        <w:tc>
          <w:tcPr>
            <w:tcW w:w="4661" w:type="pct"/>
            <w:gridSpan w:val="3"/>
            <w:shd w:val="clear" w:color="auto" w:fill="auto"/>
            <w:vAlign w:val="center"/>
          </w:tcPr>
          <w:p w14:paraId="323651BE" w14:textId="77777777" w:rsidR="00AA74E9" w:rsidRPr="00453879" w:rsidRDefault="00AA74E9">
            <w:pPr>
              <w:pStyle w:val="TabletextDHS"/>
              <w:spacing w:before="40" w:after="40"/>
              <w:rPr>
                <w:rFonts w:ascii="Calibri" w:hAnsi="Calibri"/>
                <w:b/>
                <w:color w:val="007AAA"/>
                <w:sz w:val="20"/>
                <w:szCs w:val="20"/>
              </w:rPr>
            </w:pPr>
            <w:r w:rsidRPr="00453879">
              <w:rPr>
                <w:rFonts w:ascii="Calibri" w:hAnsi="Calibri"/>
                <w:b/>
                <w:i/>
                <w:iCs/>
                <w:color w:val="007AAA"/>
                <w:sz w:val="20"/>
                <w:szCs w:val="20"/>
              </w:rPr>
              <w:t>Free from Violence</w:t>
            </w:r>
            <w:r w:rsidRPr="00453879">
              <w:rPr>
                <w:rFonts w:ascii="Calibri" w:hAnsi="Calibri"/>
                <w:b/>
                <w:color w:val="007AAA"/>
                <w:sz w:val="20"/>
                <w:szCs w:val="20"/>
              </w:rPr>
              <w:t xml:space="preserve"> population-level outcome ‘line of sight’ </w:t>
            </w:r>
          </w:p>
          <w:p w14:paraId="68EABB84" w14:textId="77777777" w:rsidR="00AA74E9" w:rsidRDefault="00AA74E9">
            <w:pPr>
              <w:spacing w:before="40" w:after="40"/>
              <w:ind w:right="-57"/>
              <w:rPr>
                <w:rFonts w:cs="Arial"/>
                <w:sz w:val="19"/>
                <w:szCs w:val="19"/>
              </w:rPr>
            </w:pPr>
            <w:r w:rsidRPr="00ED22BE">
              <w:rPr>
                <w:sz w:val="20"/>
                <w:szCs w:val="20"/>
              </w:rPr>
              <w:t>Increased number of organisations &amp; institutions that model &amp; promote inclusive behaviour</w:t>
            </w:r>
          </w:p>
        </w:tc>
      </w:tr>
    </w:tbl>
    <w:p w14:paraId="05379AE3" w14:textId="77777777" w:rsidR="00AA74E9" w:rsidRDefault="00AA74E9"/>
    <w:p w14:paraId="54DAD118" w14:textId="77777777" w:rsidR="008E085D" w:rsidRDefault="008E085D"/>
    <w:tbl>
      <w:tblPr>
        <w:tblpPr w:leftFromText="180" w:rightFromText="180" w:vertAnchor="text" w:tblpY="1"/>
        <w:tblOverlap w:val="never"/>
        <w:tblW w:w="5029" w:type="pct"/>
        <w:tblBorders>
          <w:top w:val="dotted" w:sz="4" w:space="0" w:color="000000"/>
          <w:bottom w:val="dotted" w:sz="4" w:space="0" w:color="000000"/>
          <w:insideH w:val="dotted" w:sz="4" w:space="0" w:color="000000"/>
          <w:insideV w:val="dotted" w:sz="4" w:space="0" w:color="000000"/>
        </w:tblBorders>
        <w:tblLook w:val="0000" w:firstRow="0" w:lastRow="0" w:firstColumn="0" w:lastColumn="0" w:noHBand="0" w:noVBand="0"/>
      </w:tblPr>
      <w:tblGrid>
        <w:gridCol w:w="992"/>
        <w:gridCol w:w="9058"/>
        <w:gridCol w:w="2546"/>
        <w:gridCol w:w="2037"/>
      </w:tblGrid>
      <w:tr w:rsidR="008E085D" w:rsidRPr="00F8123B" w14:paraId="0889ECBE" w14:textId="77777777">
        <w:trPr>
          <w:trHeight w:val="385"/>
        </w:trPr>
        <w:tc>
          <w:tcPr>
            <w:tcW w:w="339" w:type="pct"/>
            <w:shd w:val="pct12" w:color="auto" w:fill="auto"/>
            <w:vAlign w:val="center"/>
          </w:tcPr>
          <w:p w14:paraId="69946ACB" w14:textId="77777777" w:rsidR="008E085D" w:rsidRPr="00F8123B" w:rsidRDefault="008E085D">
            <w:pPr>
              <w:pStyle w:val="TabletextboldDHS"/>
              <w:spacing w:before="40" w:after="40"/>
              <w:rPr>
                <w:rFonts w:ascii="Calibri" w:hAnsi="Calibri"/>
                <w:bCs/>
                <w:sz w:val="20"/>
                <w:szCs w:val="20"/>
              </w:rPr>
            </w:pPr>
            <w:r>
              <w:rPr>
                <w:rFonts w:ascii="Calibri" w:hAnsi="Calibri"/>
                <w:bCs/>
                <w:sz w:val="20"/>
                <w:szCs w:val="20"/>
              </w:rPr>
              <w:t>Activities</w:t>
            </w:r>
          </w:p>
        </w:tc>
        <w:tc>
          <w:tcPr>
            <w:tcW w:w="3095" w:type="pct"/>
            <w:shd w:val="pct12" w:color="auto" w:fill="auto"/>
            <w:vAlign w:val="center"/>
          </w:tcPr>
          <w:p w14:paraId="7DD1EF38" w14:textId="77777777" w:rsidR="008E085D" w:rsidRPr="00F8123B" w:rsidRDefault="008E085D">
            <w:pPr>
              <w:pStyle w:val="TabletextDHS"/>
              <w:spacing w:before="40" w:after="40"/>
              <w:rPr>
                <w:rFonts w:ascii="Calibri" w:hAnsi="Calibri"/>
                <w:b/>
                <w:iCs/>
                <w:sz w:val="20"/>
                <w:szCs w:val="20"/>
              </w:rPr>
            </w:pPr>
            <w:r>
              <w:rPr>
                <w:rFonts w:ascii="Calibri" w:hAnsi="Calibri"/>
                <w:b/>
                <w:iCs/>
                <w:sz w:val="20"/>
                <w:szCs w:val="20"/>
              </w:rPr>
              <w:t xml:space="preserve">Indicators of success  </w:t>
            </w:r>
          </w:p>
        </w:tc>
        <w:tc>
          <w:tcPr>
            <w:tcW w:w="870" w:type="pct"/>
            <w:shd w:val="pct12" w:color="auto" w:fill="auto"/>
            <w:vAlign w:val="center"/>
          </w:tcPr>
          <w:p w14:paraId="79D332BF" w14:textId="77777777" w:rsidR="008E085D" w:rsidRPr="00F8123B" w:rsidRDefault="008E085D">
            <w:pPr>
              <w:pStyle w:val="BodyText3"/>
              <w:numPr>
                <w:ilvl w:val="12"/>
                <w:numId w:val="0"/>
              </w:numPr>
              <w:spacing w:before="40" w:after="40"/>
              <w:rPr>
                <w:rFonts w:ascii="Calibri" w:hAnsi="Calibri" w:cs="Arial"/>
                <w:b/>
                <w:iCs/>
                <w:sz w:val="20"/>
                <w:szCs w:val="20"/>
              </w:rPr>
            </w:pPr>
            <w:r w:rsidRPr="00F8123B">
              <w:rPr>
                <w:rFonts w:ascii="Calibri" w:hAnsi="Calibri" w:cs="Arial"/>
                <w:b/>
                <w:iCs/>
                <w:sz w:val="20"/>
                <w:szCs w:val="20"/>
              </w:rPr>
              <w:t xml:space="preserve">Data collection methods </w:t>
            </w:r>
          </w:p>
        </w:tc>
        <w:tc>
          <w:tcPr>
            <w:tcW w:w="696" w:type="pct"/>
            <w:shd w:val="pct12" w:color="auto" w:fill="auto"/>
            <w:vAlign w:val="center"/>
          </w:tcPr>
          <w:p w14:paraId="364ECFE2" w14:textId="77777777" w:rsidR="008E085D" w:rsidRPr="00F8123B" w:rsidRDefault="008E085D">
            <w:pPr>
              <w:pStyle w:val="BodyText3"/>
              <w:numPr>
                <w:ilvl w:val="12"/>
                <w:numId w:val="0"/>
              </w:numPr>
              <w:spacing w:before="40" w:after="40"/>
              <w:rPr>
                <w:rFonts w:ascii="Calibri" w:hAnsi="Calibri" w:cs="Arial"/>
                <w:b/>
                <w:iCs/>
                <w:sz w:val="20"/>
                <w:szCs w:val="20"/>
              </w:rPr>
            </w:pPr>
            <w:r w:rsidRPr="00F8123B">
              <w:rPr>
                <w:rFonts w:ascii="Calibri" w:hAnsi="Calibri" w:cs="Arial"/>
                <w:b/>
                <w:iCs/>
                <w:sz w:val="20"/>
                <w:szCs w:val="20"/>
              </w:rPr>
              <w:t>Who</w:t>
            </w:r>
            <w:r>
              <w:rPr>
                <w:rFonts w:ascii="Calibri" w:hAnsi="Calibri" w:cs="Arial"/>
                <w:b/>
                <w:iCs/>
                <w:sz w:val="20"/>
                <w:szCs w:val="20"/>
              </w:rPr>
              <w:t xml:space="preserve"> leads &amp; </w:t>
            </w:r>
            <w:r w:rsidRPr="00F8123B">
              <w:rPr>
                <w:rFonts w:ascii="Calibri" w:hAnsi="Calibri" w:cs="Arial"/>
                <w:b/>
                <w:iCs/>
                <w:sz w:val="20"/>
                <w:szCs w:val="20"/>
              </w:rPr>
              <w:t xml:space="preserve">when </w:t>
            </w:r>
            <w:r>
              <w:rPr>
                <w:rFonts w:ascii="Calibri" w:hAnsi="Calibri" w:cs="Arial"/>
                <w:b/>
                <w:iCs/>
                <w:sz w:val="20"/>
                <w:szCs w:val="20"/>
              </w:rPr>
              <w:t>by</w:t>
            </w:r>
          </w:p>
        </w:tc>
      </w:tr>
    </w:tbl>
    <w:tbl>
      <w:tblPr>
        <w:tblW w:w="5029" w:type="pct"/>
        <w:tblBorders>
          <w:top w:val="dotted" w:sz="4" w:space="0" w:color="000000"/>
          <w:bottom w:val="dotted" w:sz="4" w:space="0" w:color="000000"/>
          <w:insideH w:val="dotted" w:sz="4" w:space="0" w:color="000000"/>
          <w:insideV w:val="dotted" w:sz="4" w:space="0" w:color="000000"/>
        </w:tblBorders>
        <w:tblLook w:val="0000" w:firstRow="0" w:lastRow="0" w:firstColumn="0" w:lastColumn="0" w:noHBand="0" w:noVBand="0"/>
      </w:tblPr>
      <w:tblGrid>
        <w:gridCol w:w="992"/>
        <w:gridCol w:w="9058"/>
        <w:gridCol w:w="2546"/>
        <w:gridCol w:w="2037"/>
      </w:tblGrid>
      <w:tr w:rsidR="008E085D" w:rsidRPr="00F8123B" w14:paraId="3D79E618" w14:textId="77777777">
        <w:trPr>
          <w:cantSplit/>
          <w:trHeight w:val="1509"/>
        </w:trPr>
        <w:tc>
          <w:tcPr>
            <w:tcW w:w="339" w:type="pct"/>
            <w:vMerge w:val="restart"/>
            <w:shd w:val="clear" w:color="auto" w:fill="auto"/>
            <w:textDirection w:val="btLr"/>
            <w:vAlign w:val="center"/>
          </w:tcPr>
          <w:p w14:paraId="2E4BEE1F" w14:textId="7BE586C3" w:rsidR="008E085D" w:rsidRDefault="008E085D">
            <w:pPr>
              <w:pStyle w:val="TabletextboldDHS"/>
              <w:spacing w:before="40" w:after="40"/>
              <w:ind w:left="113" w:right="73"/>
              <w:jc w:val="center"/>
              <w:rPr>
                <w:rFonts w:ascii="Calibri" w:hAnsi="Calibri"/>
                <w:iCs/>
                <w:color w:val="004942"/>
                <w:sz w:val="20"/>
                <w:szCs w:val="20"/>
              </w:rPr>
            </w:pPr>
            <w:r>
              <w:rPr>
                <w:rFonts w:ascii="Calibri" w:hAnsi="Calibri"/>
                <w:iCs/>
                <w:color w:val="007AAA"/>
                <w:sz w:val="20"/>
                <w:szCs w:val="20"/>
              </w:rPr>
              <w:t>Program delivery i.e.</w:t>
            </w:r>
            <w:r w:rsidR="000C25A2">
              <w:rPr>
                <w:rFonts w:ascii="Calibri" w:hAnsi="Calibri"/>
                <w:iCs/>
                <w:color w:val="007AAA"/>
                <w:sz w:val="20"/>
                <w:szCs w:val="20"/>
              </w:rPr>
              <w:t>,</w:t>
            </w:r>
            <w:r>
              <w:rPr>
                <w:rFonts w:ascii="Calibri" w:hAnsi="Calibri"/>
                <w:iCs/>
                <w:color w:val="007AAA"/>
                <w:sz w:val="20"/>
                <w:szCs w:val="20"/>
              </w:rPr>
              <w:t xml:space="preserve"> workforces training &amp; cross-sector CoP</w:t>
            </w:r>
          </w:p>
        </w:tc>
        <w:tc>
          <w:tcPr>
            <w:tcW w:w="3095" w:type="pct"/>
            <w:shd w:val="clear" w:color="auto" w:fill="auto"/>
            <w:vAlign w:val="center"/>
          </w:tcPr>
          <w:p w14:paraId="31FADE79" w14:textId="77777777" w:rsidR="008E085D" w:rsidRPr="003F5369" w:rsidRDefault="008E085D">
            <w:pPr>
              <w:pStyle w:val="TabletextDHS"/>
              <w:spacing w:before="40" w:after="40"/>
              <w:rPr>
                <w:rFonts w:ascii="Calibri" w:hAnsi="Calibri"/>
                <w:b/>
                <w:color w:val="007AAA"/>
                <w:sz w:val="20"/>
                <w:szCs w:val="20"/>
              </w:rPr>
            </w:pPr>
            <w:r w:rsidRPr="003F5369">
              <w:rPr>
                <w:rFonts w:ascii="Calibri" w:hAnsi="Calibri"/>
                <w:b/>
                <w:color w:val="007AAA"/>
                <w:sz w:val="20"/>
                <w:szCs w:val="20"/>
              </w:rPr>
              <w:t xml:space="preserve">Process (outputs, reach, quality)  </w:t>
            </w:r>
          </w:p>
          <w:p w14:paraId="00359F2E" w14:textId="77777777" w:rsidR="008E085D" w:rsidRDefault="008E085D">
            <w:pPr>
              <w:pStyle w:val="TabletextDHS"/>
              <w:spacing w:before="40" w:after="40"/>
              <w:ind w:right="-107"/>
              <w:rPr>
                <w:rFonts w:ascii="Calibri" w:hAnsi="Calibri"/>
                <w:bCs/>
                <w:sz w:val="20"/>
                <w:szCs w:val="20"/>
              </w:rPr>
            </w:pPr>
            <w:r>
              <w:rPr>
                <w:rFonts w:ascii="Calibri" w:hAnsi="Calibri"/>
                <w:bCs/>
                <w:sz w:val="20"/>
                <w:szCs w:val="20"/>
              </w:rPr>
              <w:t>1 x schedule of d</w:t>
            </w:r>
            <w:r w:rsidRPr="00B73785">
              <w:rPr>
                <w:rFonts w:ascii="Calibri" w:hAnsi="Calibri"/>
                <w:bCs/>
                <w:sz w:val="20"/>
                <w:szCs w:val="20"/>
              </w:rPr>
              <w:t>isability &amp; social services workforces training</w:t>
            </w:r>
            <w:r>
              <w:rPr>
                <w:rFonts w:ascii="Calibri" w:hAnsi="Calibri"/>
                <w:bCs/>
                <w:sz w:val="20"/>
                <w:szCs w:val="20"/>
              </w:rPr>
              <w:t xml:space="preserve"> incl. webinars; </w:t>
            </w:r>
            <w:r w:rsidRPr="00B73785">
              <w:rPr>
                <w:rFonts w:ascii="Calibri" w:hAnsi="Calibri"/>
                <w:bCs/>
                <w:sz w:val="20"/>
                <w:szCs w:val="20"/>
              </w:rPr>
              <w:t>flexible delivery modes</w:t>
            </w:r>
            <w:r>
              <w:rPr>
                <w:rFonts w:ascii="Calibri" w:hAnsi="Calibri"/>
                <w:bCs/>
                <w:sz w:val="20"/>
                <w:szCs w:val="20"/>
              </w:rPr>
              <w:t xml:space="preserve"> &amp; </w:t>
            </w:r>
            <w:r w:rsidRPr="00B73785">
              <w:rPr>
                <w:rFonts w:ascii="Calibri" w:hAnsi="Calibri"/>
                <w:bCs/>
                <w:sz w:val="20"/>
                <w:szCs w:val="20"/>
              </w:rPr>
              <w:t>modules</w:t>
            </w:r>
            <w:r>
              <w:rPr>
                <w:rFonts w:ascii="Calibri" w:hAnsi="Calibri"/>
                <w:bCs/>
                <w:sz w:val="20"/>
                <w:szCs w:val="20"/>
              </w:rPr>
              <w:t xml:space="preserve">; </w:t>
            </w:r>
            <w:r w:rsidRPr="00B73785">
              <w:rPr>
                <w:rFonts w:ascii="Calibri" w:hAnsi="Calibri"/>
                <w:bCs/>
                <w:sz w:val="20"/>
                <w:szCs w:val="20"/>
              </w:rPr>
              <w:t>150 participants</w:t>
            </w:r>
            <w:r>
              <w:rPr>
                <w:rFonts w:ascii="Calibri" w:hAnsi="Calibri"/>
                <w:bCs/>
                <w:sz w:val="20"/>
                <w:szCs w:val="20"/>
              </w:rPr>
              <w:t xml:space="preserve"> per </w:t>
            </w:r>
            <w:r w:rsidRPr="00B73785">
              <w:rPr>
                <w:rFonts w:ascii="Calibri" w:hAnsi="Calibri"/>
                <w:bCs/>
                <w:sz w:val="20"/>
                <w:szCs w:val="20"/>
              </w:rPr>
              <w:t>year</w:t>
            </w:r>
            <w:r>
              <w:rPr>
                <w:rFonts w:ascii="Calibri" w:hAnsi="Calibri"/>
                <w:bCs/>
                <w:sz w:val="20"/>
                <w:szCs w:val="20"/>
              </w:rPr>
              <w:t xml:space="preserve"> </w:t>
            </w:r>
          </w:p>
          <w:p w14:paraId="2428454F" w14:textId="77777777" w:rsidR="008E085D" w:rsidRPr="000B2524" w:rsidRDefault="008E085D">
            <w:pPr>
              <w:pStyle w:val="TabletextDHS"/>
              <w:spacing w:before="40" w:after="40"/>
              <w:ind w:right="177"/>
              <w:rPr>
                <w:rFonts w:ascii="Calibri" w:hAnsi="Calibri"/>
                <w:bCs/>
                <w:color w:val="FF0000"/>
                <w:sz w:val="20"/>
                <w:szCs w:val="20"/>
              </w:rPr>
            </w:pPr>
            <w:r>
              <w:rPr>
                <w:rFonts w:ascii="Calibri" w:hAnsi="Calibri"/>
                <w:bCs/>
                <w:sz w:val="20"/>
                <w:szCs w:val="20"/>
              </w:rPr>
              <w:t xml:space="preserve">1 x schedule of </w:t>
            </w:r>
            <w:r w:rsidRPr="00B73785">
              <w:rPr>
                <w:rFonts w:ascii="Calibri" w:hAnsi="Calibri"/>
                <w:bCs/>
                <w:sz w:val="20"/>
                <w:szCs w:val="20"/>
              </w:rPr>
              <w:t>WHS workforces training to strengthen</w:t>
            </w:r>
            <w:r>
              <w:rPr>
                <w:rFonts w:ascii="Calibri" w:hAnsi="Calibri"/>
                <w:bCs/>
                <w:sz w:val="20"/>
                <w:szCs w:val="20"/>
              </w:rPr>
              <w:t xml:space="preserve"> their </w:t>
            </w:r>
            <w:r w:rsidRPr="00B73785">
              <w:rPr>
                <w:rFonts w:ascii="Calibri" w:hAnsi="Calibri"/>
                <w:bCs/>
                <w:sz w:val="20"/>
                <w:szCs w:val="20"/>
              </w:rPr>
              <w:t>intersectional prevention</w:t>
            </w:r>
            <w:r>
              <w:rPr>
                <w:rFonts w:ascii="Calibri" w:hAnsi="Calibri"/>
                <w:bCs/>
                <w:sz w:val="20"/>
                <w:szCs w:val="20"/>
              </w:rPr>
              <w:t xml:space="preserve"> lens</w:t>
            </w:r>
          </w:p>
          <w:p w14:paraId="37F7B7E0" w14:textId="2F6FEFBC" w:rsidR="008E085D" w:rsidRPr="00B73785" w:rsidRDefault="008E085D">
            <w:pPr>
              <w:pStyle w:val="TabletextDHS"/>
              <w:spacing w:before="40" w:after="40"/>
              <w:ind w:right="-107"/>
              <w:rPr>
                <w:rFonts w:ascii="Calibri" w:hAnsi="Calibri"/>
                <w:bCs/>
                <w:sz w:val="20"/>
                <w:szCs w:val="20"/>
              </w:rPr>
            </w:pPr>
            <w:r w:rsidRPr="00B73785">
              <w:rPr>
                <w:rFonts w:ascii="Calibri" w:hAnsi="Calibri"/>
                <w:bCs/>
                <w:sz w:val="20"/>
                <w:szCs w:val="20"/>
              </w:rPr>
              <w:t>1 x regional cross</w:t>
            </w:r>
            <w:r>
              <w:rPr>
                <w:rFonts w:ascii="Calibri" w:hAnsi="Calibri"/>
                <w:bCs/>
                <w:sz w:val="20"/>
                <w:szCs w:val="20"/>
              </w:rPr>
              <w:t>-</w:t>
            </w:r>
            <w:r w:rsidRPr="00B73785">
              <w:rPr>
                <w:rFonts w:ascii="Calibri" w:hAnsi="Calibri"/>
                <w:bCs/>
                <w:sz w:val="20"/>
                <w:szCs w:val="20"/>
              </w:rPr>
              <w:t>sector</w:t>
            </w:r>
            <w:r>
              <w:rPr>
                <w:rFonts w:ascii="Calibri" w:hAnsi="Calibri"/>
                <w:bCs/>
                <w:sz w:val="20"/>
                <w:szCs w:val="20"/>
              </w:rPr>
              <w:t xml:space="preserve"> (i.e.</w:t>
            </w:r>
            <w:r w:rsidR="000C25A2">
              <w:rPr>
                <w:rFonts w:ascii="Calibri" w:hAnsi="Calibri"/>
                <w:bCs/>
                <w:sz w:val="20"/>
                <w:szCs w:val="20"/>
              </w:rPr>
              <w:t>,</w:t>
            </w:r>
            <w:r>
              <w:rPr>
                <w:rFonts w:ascii="Calibri" w:hAnsi="Calibri"/>
                <w:bCs/>
                <w:sz w:val="20"/>
                <w:szCs w:val="20"/>
              </w:rPr>
              <w:t xml:space="preserve"> prevention &amp; disability)</w:t>
            </w:r>
            <w:r w:rsidRPr="00B73785">
              <w:rPr>
                <w:rFonts w:ascii="Calibri" w:hAnsi="Calibri"/>
                <w:bCs/>
                <w:sz w:val="20"/>
                <w:szCs w:val="20"/>
              </w:rPr>
              <w:t xml:space="preserve"> C</w:t>
            </w:r>
            <w:r>
              <w:rPr>
                <w:rFonts w:ascii="Calibri" w:hAnsi="Calibri"/>
                <w:bCs/>
                <w:sz w:val="20"/>
                <w:szCs w:val="20"/>
              </w:rPr>
              <w:t>o</w:t>
            </w:r>
            <w:r w:rsidRPr="00B73785">
              <w:rPr>
                <w:rFonts w:ascii="Calibri" w:hAnsi="Calibri"/>
                <w:bCs/>
                <w:sz w:val="20"/>
                <w:szCs w:val="20"/>
              </w:rPr>
              <w:t>P</w:t>
            </w:r>
            <w:r>
              <w:rPr>
                <w:rFonts w:ascii="Calibri" w:hAnsi="Calibri"/>
                <w:bCs/>
                <w:sz w:val="20"/>
                <w:szCs w:val="20"/>
              </w:rPr>
              <w:t xml:space="preserve"> </w:t>
            </w:r>
          </w:p>
          <w:p w14:paraId="3555DBE0" w14:textId="44F2D91F" w:rsidR="008E085D" w:rsidRPr="003F5369" w:rsidRDefault="008E085D">
            <w:pPr>
              <w:pStyle w:val="TabletextDHS"/>
              <w:spacing w:before="40" w:after="40"/>
              <w:ind w:right="-107"/>
              <w:rPr>
                <w:rFonts w:ascii="Calibri" w:hAnsi="Calibri"/>
                <w:bCs/>
                <w:sz w:val="20"/>
                <w:szCs w:val="20"/>
              </w:rPr>
            </w:pPr>
            <w:r>
              <w:rPr>
                <w:rFonts w:ascii="Calibri" w:hAnsi="Calibri"/>
                <w:bCs/>
                <w:sz w:val="20"/>
                <w:szCs w:val="20"/>
              </w:rPr>
              <w:t>WDPGD Team</w:t>
            </w:r>
            <w:r w:rsidRPr="003F5369">
              <w:rPr>
                <w:rFonts w:ascii="Calibri" w:hAnsi="Calibri"/>
                <w:bCs/>
                <w:sz w:val="20"/>
                <w:szCs w:val="20"/>
              </w:rPr>
              <w:t xml:space="preserve"> can give evidence of sound practice in training delivery, e.g.</w:t>
            </w:r>
            <w:r w:rsidR="00493B8B">
              <w:rPr>
                <w:rFonts w:ascii="Calibri" w:hAnsi="Calibri"/>
                <w:bCs/>
                <w:sz w:val="20"/>
                <w:szCs w:val="20"/>
              </w:rPr>
              <w:t>,</w:t>
            </w:r>
            <w:r w:rsidRPr="003F5369">
              <w:rPr>
                <w:rFonts w:ascii="Calibri" w:hAnsi="Calibri"/>
                <w:bCs/>
                <w:sz w:val="20"/>
                <w:szCs w:val="20"/>
              </w:rPr>
              <w:t xml:space="preserve"> </w:t>
            </w:r>
          </w:p>
          <w:p w14:paraId="39E0EF80" w14:textId="77777777" w:rsidR="008E085D" w:rsidRPr="003F5369" w:rsidRDefault="008E085D" w:rsidP="008E085D">
            <w:pPr>
              <w:pStyle w:val="TabletextDHS"/>
              <w:numPr>
                <w:ilvl w:val="0"/>
                <w:numId w:val="32"/>
              </w:numPr>
              <w:spacing w:before="40" w:after="40"/>
              <w:ind w:left="557" w:hanging="283"/>
              <w:rPr>
                <w:rFonts w:ascii="Calibri" w:hAnsi="Calibri"/>
                <w:sz w:val="20"/>
                <w:szCs w:val="20"/>
              </w:rPr>
            </w:pPr>
            <w:r w:rsidRPr="003F5369">
              <w:rPr>
                <w:rFonts w:ascii="Calibri" w:hAnsi="Calibri"/>
                <w:sz w:val="20"/>
                <w:szCs w:val="20"/>
              </w:rPr>
              <w:t xml:space="preserve">sessions were appropriate, responsive, flexible, accessible to the workforces or sectors concerned </w:t>
            </w:r>
          </w:p>
          <w:p w14:paraId="0550D426" w14:textId="77777777" w:rsidR="008E085D" w:rsidRPr="003F5369" w:rsidRDefault="008E085D" w:rsidP="008E085D">
            <w:pPr>
              <w:pStyle w:val="TabletextDHS"/>
              <w:numPr>
                <w:ilvl w:val="0"/>
                <w:numId w:val="32"/>
              </w:numPr>
              <w:spacing w:before="40" w:after="40"/>
              <w:ind w:left="557" w:hanging="283"/>
              <w:rPr>
                <w:rFonts w:ascii="Calibri" w:hAnsi="Calibri"/>
                <w:sz w:val="20"/>
                <w:szCs w:val="20"/>
              </w:rPr>
            </w:pPr>
            <w:r w:rsidRPr="003F5369">
              <w:rPr>
                <w:rFonts w:ascii="Calibri" w:hAnsi="Calibri"/>
                <w:sz w:val="20"/>
                <w:szCs w:val="20"/>
              </w:rPr>
              <w:t>facilitation was inclusive &amp; constructive with respect to learning; co-facilitators were approachable</w:t>
            </w:r>
          </w:p>
          <w:p w14:paraId="08E776B2" w14:textId="77777777" w:rsidR="008E085D" w:rsidRPr="003F5369" w:rsidRDefault="008E085D" w:rsidP="008E085D">
            <w:pPr>
              <w:pStyle w:val="TabletextDHS"/>
              <w:numPr>
                <w:ilvl w:val="0"/>
                <w:numId w:val="32"/>
              </w:numPr>
              <w:spacing w:before="40" w:after="40"/>
              <w:ind w:left="557" w:hanging="283"/>
              <w:rPr>
                <w:rFonts w:ascii="Calibri" w:hAnsi="Calibri"/>
                <w:sz w:val="20"/>
                <w:szCs w:val="20"/>
              </w:rPr>
            </w:pPr>
            <w:r w:rsidRPr="003F5369">
              <w:rPr>
                <w:rFonts w:ascii="Calibri" w:hAnsi="Calibri"/>
                <w:sz w:val="20"/>
                <w:szCs w:val="20"/>
              </w:rPr>
              <w:t xml:space="preserve">technological delivery aspects were well handled (given online training environment for 2020–21) </w:t>
            </w:r>
          </w:p>
          <w:p w14:paraId="32C149AE" w14:textId="77777777" w:rsidR="008E085D" w:rsidRPr="003F5369" w:rsidRDefault="008E085D" w:rsidP="008E085D">
            <w:pPr>
              <w:pStyle w:val="TabletextDHS"/>
              <w:numPr>
                <w:ilvl w:val="0"/>
                <w:numId w:val="32"/>
              </w:numPr>
              <w:spacing w:before="40" w:after="40"/>
              <w:ind w:left="557" w:right="-107" w:hanging="283"/>
              <w:rPr>
                <w:rFonts w:ascii="Calibri" w:hAnsi="Calibri"/>
                <w:sz w:val="20"/>
                <w:szCs w:val="20"/>
              </w:rPr>
            </w:pPr>
            <w:r w:rsidRPr="003F5369">
              <w:rPr>
                <w:rFonts w:ascii="Calibri" w:hAnsi="Calibri"/>
                <w:sz w:val="20"/>
                <w:szCs w:val="20"/>
              </w:rPr>
              <w:t xml:space="preserve">collaboration with </w:t>
            </w:r>
            <w:r>
              <w:rPr>
                <w:rFonts w:ascii="Calibri" w:hAnsi="Calibri"/>
                <w:sz w:val="20"/>
                <w:szCs w:val="20"/>
              </w:rPr>
              <w:t xml:space="preserve">WDV’s </w:t>
            </w:r>
            <w:r w:rsidRPr="003F5369">
              <w:rPr>
                <w:rFonts w:ascii="Calibri" w:hAnsi="Calibri"/>
                <w:sz w:val="20"/>
                <w:szCs w:val="20"/>
              </w:rPr>
              <w:t>WHS Capacity Building Project</w:t>
            </w:r>
            <w:r>
              <w:rPr>
                <w:rFonts w:ascii="Calibri" w:hAnsi="Calibri"/>
                <w:sz w:val="20"/>
                <w:szCs w:val="20"/>
              </w:rPr>
              <w:t xml:space="preserve"> </w:t>
            </w:r>
            <w:r w:rsidRPr="003F5369">
              <w:rPr>
                <w:rFonts w:ascii="Calibri" w:hAnsi="Calibri"/>
                <w:sz w:val="20"/>
                <w:szCs w:val="20"/>
              </w:rPr>
              <w:t>enriched delivery (</w:t>
            </w:r>
            <w:r>
              <w:rPr>
                <w:rFonts w:ascii="Calibri" w:hAnsi="Calibri"/>
                <w:sz w:val="20"/>
                <w:szCs w:val="20"/>
              </w:rPr>
              <w:t xml:space="preserve">for </w:t>
            </w:r>
            <w:r w:rsidRPr="003F5369">
              <w:rPr>
                <w:rFonts w:ascii="Calibri" w:hAnsi="Calibri"/>
                <w:sz w:val="20"/>
                <w:szCs w:val="20"/>
              </w:rPr>
              <w:t>WHS training</w:t>
            </w:r>
            <w:r>
              <w:rPr>
                <w:rFonts w:ascii="Calibri" w:hAnsi="Calibri"/>
                <w:sz w:val="20"/>
                <w:szCs w:val="20"/>
              </w:rPr>
              <w:t xml:space="preserve"> only)</w:t>
            </w:r>
          </w:p>
          <w:p w14:paraId="3C3468D6" w14:textId="77777777" w:rsidR="008E085D" w:rsidRPr="003F5369" w:rsidRDefault="008E085D">
            <w:pPr>
              <w:pStyle w:val="TabletextDHS"/>
              <w:spacing w:before="40" w:after="40"/>
              <w:ind w:right="-107"/>
              <w:rPr>
                <w:rFonts w:ascii="Calibri" w:hAnsi="Calibri"/>
                <w:bCs/>
                <w:sz w:val="20"/>
                <w:szCs w:val="20"/>
              </w:rPr>
            </w:pPr>
            <w:r>
              <w:rPr>
                <w:rFonts w:ascii="Calibri" w:hAnsi="Calibri"/>
                <w:bCs/>
                <w:sz w:val="20"/>
                <w:szCs w:val="20"/>
              </w:rPr>
              <w:t xml:space="preserve">Of those attending the training sessions or participating in the CoP meetings who return feedback forms: </w:t>
            </w:r>
          </w:p>
          <w:p w14:paraId="41A69E4D" w14:textId="77777777" w:rsidR="008E085D" w:rsidRPr="003F5369" w:rsidRDefault="008E085D" w:rsidP="008E085D">
            <w:pPr>
              <w:pStyle w:val="TabletextDHS"/>
              <w:numPr>
                <w:ilvl w:val="0"/>
                <w:numId w:val="32"/>
              </w:numPr>
              <w:spacing w:before="40" w:after="40"/>
              <w:ind w:left="557" w:hanging="283"/>
              <w:rPr>
                <w:rFonts w:ascii="Calibri" w:hAnsi="Calibri"/>
                <w:sz w:val="20"/>
                <w:szCs w:val="20"/>
              </w:rPr>
            </w:pPr>
            <w:r>
              <w:rPr>
                <w:rFonts w:ascii="Calibri" w:hAnsi="Calibri"/>
                <w:sz w:val="20"/>
                <w:szCs w:val="20"/>
              </w:rPr>
              <w:t>8</w:t>
            </w:r>
            <w:r w:rsidRPr="003F5369">
              <w:rPr>
                <w:rFonts w:ascii="Calibri" w:hAnsi="Calibri"/>
                <w:sz w:val="20"/>
                <w:szCs w:val="20"/>
              </w:rPr>
              <w:t>0%</w:t>
            </w:r>
            <w:r>
              <w:rPr>
                <w:rFonts w:ascii="Calibri" w:hAnsi="Calibri"/>
                <w:sz w:val="20"/>
                <w:szCs w:val="20"/>
              </w:rPr>
              <w:t xml:space="preserve"> agree that attending</w:t>
            </w:r>
            <w:r w:rsidRPr="003F5369">
              <w:rPr>
                <w:rFonts w:ascii="Calibri" w:hAnsi="Calibri"/>
                <w:sz w:val="20"/>
                <w:szCs w:val="20"/>
              </w:rPr>
              <w:t xml:space="preserve"> was time well spent</w:t>
            </w:r>
            <w:r>
              <w:rPr>
                <w:rFonts w:ascii="Calibri" w:hAnsi="Calibri"/>
                <w:sz w:val="20"/>
                <w:szCs w:val="20"/>
              </w:rPr>
              <w:t xml:space="preserve"> </w:t>
            </w:r>
          </w:p>
          <w:p w14:paraId="3013D188" w14:textId="77777777" w:rsidR="008E085D" w:rsidRPr="003F5369" w:rsidRDefault="008E085D" w:rsidP="008E085D">
            <w:pPr>
              <w:pStyle w:val="TabletextDHS"/>
              <w:numPr>
                <w:ilvl w:val="0"/>
                <w:numId w:val="32"/>
              </w:numPr>
              <w:spacing w:before="40" w:after="40"/>
              <w:ind w:left="557" w:hanging="283"/>
              <w:rPr>
                <w:rFonts w:ascii="Calibri" w:hAnsi="Calibri"/>
                <w:sz w:val="20"/>
                <w:szCs w:val="20"/>
              </w:rPr>
            </w:pPr>
            <w:r>
              <w:rPr>
                <w:rFonts w:ascii="Calibri" w:hAnsi="Calibri"/>
                <w:sz w:val="20"/>
                <w:szCs w:val="20"/>
              </w:rPr>
              <w:t xml:space="preserve">80% agree that </w:t>
            </w:r>
            <w:r w:rsidRPr="003F5369">
              <w:rPr>
                <w:rFonts w:ascii="Calibri" w:hAnsi="Calibri"/>
                <w:sz w:val="20"/>
                <w:szCs w:val="20"/>
              </w:rPr>
              <w:t>delivery modes were inclusive (</w:t>
            </w:r>
            <w:r>
              <w:rPr>
                <w:rFonts w:ascii="Calibri" w:hAnsi="Calibri"/>
                <w:sz w:val="20"/>
                <w:szCs w:val="20"/>
              </w:rPr>
              <w:t>in the context of</w:t>
            </w:r>
            <w:r w:rsidRPr="003F5369">
              <w:rPr>
                <w:rFonts w:ascii="Calibri" w:hAnsi="Calibri"/>
                <w:sz w:val="20"/>
                <w:szCs w:val="20"/>
              </w:rPr>
              <w:t xml:space="preserve"> </w:t>
            </w:r>
            <w:r>
              <w:rPr>
                <w:rFonts w:ascii="Calibri" w:hAnsi="Calibri"/>
                <w:sz w:val="20"/>
                <w:szCs w:val="20"/>
              </w:rPr>
              <w:t xml:space="preserve">the </w:t>
            </w:r>
            <w:r w:rsidRPr="003F5369">
              <w:rPr>
                <w:rFonts w:ascii="Calibri" w:hAnsi="Calibri"/>
                <w:sz w:val="20"/>
                <w:szCs w:val="20"/>
              </w:rPr>
              <w:t xml:space="preserve">online training environment) </w:t>
            </w:r>
          </w:p>
          <w:p w14:paraId="035A14EB" w14:textId="77777777" w:rsidR="008E085D" w:rsidRPr="003F5369" w:rsidRDefault="008E085D" w:rsidP="008E085D">
            <w:pPr>
              <w:pStyle w:val="TabletextDHS"/>
              <w:numPr>
                <w:ilvl w:val="0"/>
                <w:numId w:val="32"/>
              </w:numPr>
              <w:spacing w:before="40" w:after="40"/>
              <w:ind w:left="557" w:hanging="283"/>
              <w:rPr>
                <w:rFonts w:ascii="Calibri" w:hAnsi="Calibri"/>
                <w:sz w:val="20"/>
                <w:szCs w:val="20"/>
              </w:rPr>
            </w:pPr>
            <w:r>
              <w:rPr>
                <w:rFonts w:ascii="Calibri" w:hAnsi="Calibri"/>
                <w:sz w:val="20"/>
                <w:szCs w:val="20"/>
              </w:rPr>
              <w:t>80% agree that m</w:t>
            </w:r>
            <w:r w:rsidRPr="003F5369">
              <w:rPr>
                <w:rFonts w:ascii="Calibri" w:hAnsi="Calibri"/>
                <w:sz w:val="20"/>
                <w:szCs w:val="20"/>
              </w:rPr>
              <w:t>aterials</w:t>
            </w:r>
            <w:r>
              <w:rPr>
                <w:rFonts w:ascii="Calibri" w:hAnsi="Calibri"/>
                <w:sz w:val="20"/>
                <w:szCs w:val="20"/>
              </w:rPr>
              <w:t xml:space="preserve"> &amp; </w:t>
            </w:r>
            <w:r w:rsidRPr="003F5369">
              <w:rPr>
                <w:rFonts w:ascii="Calibri" w:hAnsi="Calibri"/>
                <w:sz w:val="20"/>
                <w:szCs w:val="20"/>
              </w:rPr>
              <w:t xml:space="preserve">resources were relevant to learning needs; </w:t>
            </w:r>
            <w:r>
              <w:rPr>
                <w:rFonts w:ascii="Calibri" w:hAnsi="Calibri"/>
                <w:sz w:val="20"/>
                <w:szCs w:val="20"/>
              </w:rPr>
              <w:t xml:space="preserve">were </w:t>
            </w:r>
            <w:r w:rsidRPr="003F5369">
              <w:rPr>
                <w:rFonts w:ascii="Calibri" w:hAnsi="Calibri"/>
                <w:sz w:val="20"/>
                <w:szCs w:val="20"/>
              </w:rPr>
              <w:t>accessible</w:t>
            </w:r>
            <w:r>
              <w:rPr>
                <w:rFonts w:ascii="Calibri" w:hAnsi="Calibri"/>
                <w:sz w:val="20"/>
                <w:szCs w:val="20"/>
              </w:rPr>
              <w:t xml:space="preserve"> &amp; </w:t>
            </w:r>
            <w:r w:rsidRPr="003F5369">
              <w:rPr>
                <w:rFonts w:ascii="Calibri" w:hAnsi="Calibri"/>
                <w:sz w:val="20"/>
                <w:szCs w:val="20"/>
              </w:rPr>
              <w:t xml:space="preserve">high quality </w:t>
            </w:r>
          </w:p>
          <w:p w14:paraId="31E12BED" w14:textId="77777777" w:rsidR="008E085D" w:rsidRPr="00E12C0D" w:rsidRDefault="008E085D" w:rsidP="008E085D">
            <w:pPr>
              <w:pStyle w:val="TabletextDHS"/>
              <w:numPr>
                <w:ilvl w:val="0"/>
                <w:numId w:val="32"/>
              </w:numPr>
              <w:spacing w:before="40" w:after="40"/>
              <w:ind w:left="557" w:hanging="283"/>
              <w:rPr>
                <w:rFonts w:ascii="Calibri" w:hAnsi="Calibri"/>
                <w:sz w:val="20"/>
                <w:szCs w:val="20"/>
              </w:rPr>
            </w:pPr>
            <w:r>
              <w:rPr>
                <w:rFonts w:ascii="Calibri" w:hAnsi="Calibri"/>
                <w:sz w:val="20"/>
                <w:szCs w:val="20"/>
              </w:rPr>
              <w:t xml:space="preserve">80% agree that </w:t>
            </w:r>
            <w:r w:rsidRPr="003F5369">
              <w:rPr>
                <w:rFonts w:ascii="Calibri" w:hAnsi="Calibri"/>
                <w:sz w:val="20"/>
                <w:szCs w:val="20"/>
              </w:rPr>
              <w:t>activities</w:t>
            </w:r>
            <w:r>
              <w:rPr>
                <w:rFonts w:ascii="Calibri" w:hAnsi="Calibri"/>
                <w:sz w:val="20"/>
                <w:szCs w:val="20"/>
              </w:rPr>
              <w:t xml:space="preserve"> &amp; </w:t>
            </w:r>
            <w:r w:rsidRPr="003F5369">
              <w:rPr>
                <w:rFonts w:ascii="Calibri" w:hAnsi="Calibri"/>
                <w:sz w:val="20"/>
                <w:szCs w:val="20"/>
              </w:rPr>
              <w:t>discussions were inclusive, appropriate, stimulating &amp; engaging</w:t>
            </w:r>
          </w:p>
        </w:tc>
        <w:tc>
          <w:tcPr>
            <w:tcW w:w="870" w:type="pct"/>
            <w:vMerge w:val="restart"/>
            <w:shd w:val="clear" w:color="auto" w:fill="auto"/>
            <w:vAlign w:val="center"/>
          </w:tcPr>
          <w:p w14:paraId="265EF18D" w14:textId="33805C92" w:rsidR="008E085D" w:rsidRDefault="008E085D">
            <w:pPr>
              <w:spacing w:before="40" w:after="40"/>
              <w:rPr>
                <w:rFonts w:cs="Arial"/>
                <w:sz w:val="19"/>
                <w:szCs w:val="19"/>
              </w:rPr>
            </w:pPr>
            <w:r>
              <w:rPr>
                <w:rFonts w:cs="Arial"/>
                <w:b/>
                <w:bCs/>
                <w:sz w:val="19"/>
                <w:szCs w:val="19"/>
              </w:rPr>
              <w:t>Review of documents</w:t>
            </w:r>
            <w:r>
              <w:rPr>
                <w:rFonts w:cs="Arial"/>
                <w:sz w:val="19"/>
                <w:szCs w:val="19"/>
              </w:rPr>
              <w:t xml:space="preserve"> e.g.</w:t>
            </w:r>
            <w:r w:rsidR="00493B8B">
              <w:rPr>
                <w:rFonts w:cs="Arial"/>
                <w:sz w:val="19"/>
                <w:szCs w:val="19"/>
              </w:rPr>
              <w:t>,</w:t>
            </w:r>
            <w:r>
              <w:rPr>
                <w:rFonts w:cs="Arial"/>
                <w:sz w:val="19"/>
                <w:szCs w:val="19"/>
              </w:rPr>
              <w:t xml:space="preserve"> training sessions records, session plans or outlines, </w:t>
            </w:r>
            <w:r>
              <w:rPr>
                <w:rFonts w:cs="Arial"/>
                <w:sz w:val="19"/>
                <w:szCs w:val="19"/>
              </w:rPr>
              <w:br/>
              <w:t>CoP agendas; documented co-facilitator reflections; comments post session</w:t>
            </w:r>
          </w:p>
          <w:p w14:paraId="23656885" w14:textId="77777777" w:rsidR="008E085D" w:rsidRPr="00CF2185" w:rsidRDefault="008E085D">
            <w:pPr>
              <w:spacing w:before="40" w:after="40"/>
              <w:rPr>
                <w:rFonts w:cs="Arial"/>
                <w:b/>
                <w:bCs/>
                <w:sz w:val="19"/>
                <w:szCs w:val="19"/>
              </w:rPr>
            </w:pPr>
            <w:r>
              <w:rPr>
                <w:rFonts w:cs="Arial"/>
                <w:b/>
                <w:bCs/>
                <w:sz w:val="19"/>
                <w:szCs w:val="19"/>
              </w:rPr>
              <w:t>Participant feedback form</w:t>
            </w:r>
          </w:p>
          <w:p w14:paraId="046775EF" w14:textId="77777777" w:rsidR="008E085D" w:rsidRDefault="008E085D">
            <w:pPr>
              <w:spacing w:before="40" w:after="40"/>
              <w:ind w:right="-105"/>
              <w:rPr>
                <w:rFonts w:cs="Arial"/>
                <w:sz w:val="19"/>
                <w:szCs w:val="19"/>
              </w:rPr>
            </w:pPr>
            <w:r>
              <w:rPr>
                <w:rFonts w:cs="Arial"/>
                <w:b/>
                <w:bCs/>
                <w:sz w:val="19"/>
                <w:szCs w:val="19"/>
              </w:rPr>
              <w:t>Focus Group D</w:t>
            </w:r>
            <w:r w:rsidRPr="009E662C">
              <w:rPr>
                <w:rFonts w:cs="Arial"/>
                <w:sz w:val="19"/>
                <w:szCs w:val="19"/>
              </w:rPr>
              <w:t xml:space="preserve"> </w:t>
            </w:r>
            <w:r>
              <w:rPr>
                <w:rFonts w:cs="Arial"/>
                <w:sz w:val="19"/>
                <w:szCs w:val="19"/>
              </w:rPr>
              <w:t>with training &amp; CoP facilitators</w:t>
            </w:r>
          </w:p>
          <w:p w14:paraId="10240D78" w14:textId="77777777" w:rsidR="008E085D" w:rsidRPr="005F5617" w:rsidRDefault="008E085D">
            <w:pPr>
              <w:spacing w:before="40" w:after="40"/>
              <w:rPr>
                <w:rFonts w:cs="Arial"/>
                <w:sz w:val="19"/>
                <w:szCs w:val="19"/>
              </w:rPr>
            </w:pPr>
            <w:r>
              <w:rPr>
                <w:rFonts w:cs="Arial"/>
                <w:b/>
                <w:bCs/>
                <w:sz w:val="19"/>
                <w:szCs w:val="19"/>
              </w:rPr>
              <w:t>Shared interview</w:t>
            </w:r>
            <w:r>
              <w:rPr>
                <w:rFonts w:cs="Arial"/>
                <w:sz w:val="19"/>
                <w:szCs w:val="19"/>
              </w:rPr>
              <w:t xml:space="preserve"> with up to </w:t>
            </w:r>
            <w:r>
              <w:rPr>
                <w:rFonts w:cs="Arial"/>
                <w:sz w:val="19"/>
                <w:szCs w:val="19"/>
              </w:rPr>
              <w:br/>
              <w:t xml:space="preserve">3 x selected CoP members </w:t>
            </w:r>
            <w:r>
              <w:rPr>
                <w:rFonts w:cs="Arial"/>
                <w:sz w:val="19"/>
                <w:szCs w:val="19"/>
              </w:rPr>
              <w:br/>
              <w:t xml:space="preserve">(30 mins) from week beginning 17 May </w:t>
            </w:r>
          </w:p>
        </w:tc>
        <w:tc>
          <w:tcPr>
            <w:tcW w:w="696" w:type="pct"/>
            <w:vMerge w:val="restart"/>
            <w:shd w:val="clear" w:color="auto" w:fill="auto"/>
            <w:vAlign w:val="center"/>
          </w:tcPr>
          <w:p w14:paraId="52257E8C" w14:textId="77777777" w:rsidR="008E085D" w:rsidRDefault="008E085D">
            <w:pPr>
              <w:spacing w:before="40" w:after="40"/>
              <w:ind w:right="-57"/>
              <w:rPr>
                <w:rFonts w:cs="Arial"/>
                <w:sz w:val="19"/>
                <w:szCs w:val="19"/>
              </w:rPr>
            </w:pPr>
            <w:r w:rsidRPr="000A0FAF">
              <w:rPr>
                <w:rFonts w:cs="Arial"/>
                <w:sz w:val="19"/>
                <w:szCs w:val="19"/>
              </w:rPr>
              <w:t>Evaluator review</w:t>
            </w:r>
            <w:r>
              <w:rPr>
                <w:rFonts w:cs="Arial"/>
                <w:sz w:val="19"/>
                <w:szCs w:val="19"/>
              </w:rPr>
              <w:t>s</w:t>
            </w:r>
            <w:r w:rsidRPr="000A0FAF">
              <w:rPr>
                <w:rFonts w:cs="Arial"/>
                <w:sz w:val="19"/>
                <w:szCs w:val="19"/>
              </w:rPr>
              <w:t xml:space="preserve"> </w:t>
            </w:r>
            <w:r>
              <w:rPr>
                <w:rFonts w:cs="Arial"/>
                <w:sz w:val="19"/>
                <w:szCs w:val="19"/>
              </w:rPr>
              <w:t xml:space="preserve">all documents May 2021 </w:t>
            </w:r>
          </w:p>
          <w:p w14:paraId="0374A56B" w14:textId="77777777" w:rsidR="008E085D" w:rsidRDefault="008E085D">
            <w:pPr>
              <w:spacing w:before="40" w:after="40"/>
              <w:ind w:right="-57"/>
              <w:rPr>
                <w:rFonts w:cs="Arial"/>
                <w:sz w:val="19"/>
                <w:szCs w:val="19"/>
              </w:rPr>
            </w:pPr>
            <w:r>
              <w:rPr>
                <w:rFonts w:cs="Arial"/>
                <w:sz w:val="19"/>
                <w:szCs w:val="19"/>
              </w:rPr>
              <w:t>Facilitator/s administer participant feedback form at the end of each training session or CoP meeting</w:t>
            </w:r>
          </w:p>
          <w:p w14:paraId="2CFAA435" w14:textId="77777777" w:rsidR="008E085D" w:rsidRDefault="008E085D">
            <w:pPr>
              <w:spacing w:before="40" w:after="40"/>
              <w:ind w:right="-57"/>
              <w:rPr>
                <w:rFonts w:cs="Arial"/>
                <w:sz w:val="19"/>
                <w:szCs w:val="19"/>
              </w:rPr>
            </w:pPr>
            <w:r>
              <w:rPr>
                <w:rFonts w:cs="Arial"/>
                <w:sz w:val="19"/>
                <w:szCs w:val="19"/>
              </w:rPr>
              <w:t>Evaluator conducts FG &amp; int. Apr to Jun 2021</w:t>
            </w:r>
          </w:p>
          <w:p w14:paraId="267A50C9" w14:textId="77777777" w:rsidR="008E085D" w:rsidRDefault="008E085D">
            <w:pPr>
              <w:spacing w:before="40" w:after="40"/>
              <w:ind w:right="-57"/>
              <w:rPr>
                <w:rFonts w:cs="Arial"/>
                <w:sz w:val="19"/>
                <w:szCs w:val="19"/>
              </w:rPr>
            </w:pPr>
          </w:p>
        </w:tc>
      </w:tr>
      <w:tr w:rsidR="008E085D" w:rsidRPr="00F8123B" w14:paraId="4702F7C0" w14:textId="77777777">
        <w:trPr>
          <w:cantSplit/>
          <w:trHeight w:val="1509"/>
        </w:trPr>
        <w:tc>
          <w:tcPr>
            <w:tcW w:w="339" w:type="pct"/>
            <w:vMerge/>
            <w:shd w:val="clear" w:color="auto" w:fill="auto"/>
            <w:textDirection w:val="btLr"/>
            <w:vAlign w:val="center"/>
          </w:tcPr>
          <w:p w14:paraId="087CED9B" w14:textId="77777777" w:rsidR="008E085D" w:rsidRDefault="008E085D">
            <w:pPr>
              <w:pStyle w:val="TabletextboldDHS"/>
              <w:spacing w:before="40" w:after="40"/>
              <w:ind w:left="113" w:right="73"/>
              <w:jc w:val="center"/>
              <w:rPr>
                <w:rFonts w:ascii="Calibri" w:hAnsi="Calibri"/>
                <w:iCs/>
                <w:color w:val="007AAA"/>
                <w:sz w:val="20"/>
                <w:szCs w:val="20"/>
              </w:rPr>
            </w:pPr>
          </w:p>
        </w:tc>
        <w:tc>
          <w:tcPr>
            <w:tcW w:w="3095" w:type="pct"/>
            <w:shd w:val="clear" w:color="auto" w:fill="auto"/>
            <w:vAlign w:val="center"/>
          </w:tcPr>
          <w:p w14:paraId="3BB40057" w14:textId="77777777" w:rsidR="008E085D" w:rsidRPr="002F5239" w:rsidRDefault="008E085D">
            <w:pPr>
              <w:pStyle w:val="TabletextDHS"/>
              <w:spacing w:before="40" w:after="40"/>
              <w:rPr>
                <w:rFonts w:ascii="Calibri" w:hAnsi="Calibri"/>
                <w:b/>
                <w:color w:val="007AAA"/>
                <w:sz w:val="20"/>
                <w:szCs w:val="20"/>
              </w:rPr>
            </w:pPr>
            <w:r w:rsidRPr="002F5239">
              <w:rPr>
                <w:rFonts w:ascii="Calibri" w:hAnsi="Calibri"/>
                <w:b/>
                <w:color w:val="007AAA"/>
                <w:sz w:val="20"/>
                <w:szCs w:val="20"/>
              </w:rPr>
              <w:t xml:space="preserve">SMART program-level impact indicators </w:t>
            </w:r>
          </w:p>
          <w:p w14:paraId="037DE9D1" w14:textId="77777777" w:rsidR="008E085D" w:rsidRPr="00B73785" w:rsidRDefault="008E085D">
            <w:pPr>
              <w:pStyle w:val="TabletextDHS"/>
              <w:spacing w:before="40" w:after="40"/>
              <w:ind w:right="-107"/>
              <w:rPr>
                <w:rFonts w:ascii="Calibri" w:hAnsi="Calibri"/>
                <w:bCs/>
                <w:sz w:val="20"/>
                <w:szCs w:val="20"/>
              </w:rPr>
            </w:pPr>
            <w:r>
              <w:rPr>
                <w:rFonts w:ascii="Calibri" w:hAnsi="Calibri"/>
                <w:bCs/>
                <w:sz w:val="20"/>
                <w:szCs w:val="20"/>
              </w:rPr>
              <w:t>Of those</w:t>
            </w:r>
            <w:r w:rsidRPr="00B73785">
              <w:rPr>
                <w:rFonts w:ascii="Calibri" w:hAnsi="Calibri"/>
                <w:bCs/>
                <w:sz w:val="20"/>
                <w:szCs w:val="20"/>
              </w:rPr>
              <w:t xml:space="preserve"> attending the training </w:t>
            </w:r>
            <w:r>
              <w:rPr>
                <w:rFonts w:ascii="Calibri" w:hAnsi="Calibri"/>
                <w:bCs/>
                <w:sz w:val="20"/>
                <w:szCs w:val="20"/>
              </w:rPr>
              <w:t xml:space="preserve">sessions </w:t>
            </w:r>
            <w:r w:rsidRPr="00B73785">
              <w:rPr>
                <w:rFonts w:ascii="Calibri" w:hAnsi="Calibri"/>
                <w:bCs/>
                <w:sz w:val="20"/>
                <w:szCs w:val="20"/>
              </w:rPr>
              <w:t xml:space="preserve">or </w:t>
            </w:r>
            <w:r>
              <w:rPr>
                <w:rFonts w:ascii="Calibri" w:hAnsi="Calibri"/>
                <w:bCs/>
                <w:sz w:val="20"/>
                <w:szCs w:val="20"/>
              </w:rPr>
              <w:t xml:space="preserve">participating in the </w:t>
            </w:r>
            <w:r w:rsidRPr="00B73785">
              <w:rPr>
                <w:rFonts w:ascii="Calibri" w:hAnsi="Calibri"/>
                <w:bCs/>
                <w:sz w:val="20"/>
                <w:szCs w:val="20"/>
              </w:rPr>
              <w:t>C</w:t>
            </w:r>
            <w:r>
              <w:rPr>
                <w:rFonts w:ascii="Calibri" w:hAnsi="Calibri"/>
                <w:bCs/>
                <w:sz w:val="20"/>
                <w:szCs w:val="20"/>
              </w:rPr>
              <w:t>o</w:t>
            </w:r>
            <w:r w:rsidRPr="00B73785">
              <w:rPr>
                <w:rFonts w:ascii="Calibri" w:hAnsi="Calibri"/>
                <w:bCs/>
                <w:sz w:val="20"/>
                <w:szCs w:val="20"/>
              </w:rPr>
              <w:t>P</w:t>
            </w:r>
            <w:r>
              <w:rPr>
                <w:rFonts w:ascii="Calibri" w:hAnsi="Calibri"/>
                <w:bCs/>
                <w:sz w:val="20"/>
                <w:szCs w:val="20"/>
              </w:rPr>
              <w:t xml:space="preserve"> meetings who return feedback forms:</w:t>
            </w:r>
            <w:r w:rsidRPr="00B73785">
              <w:rPr>
                <w:rFonts w:ascii="Calibri" w:hAnsi="Calibri"/>
                <w:bCs/>
                <w:sz w:val="20"/>
                <w:szCs w:val="20"/>
              </w:rPr>
              <w:t xml:space="preserve"> </w:t>
            </w:r>
          </w:p>
          <w:p w14:paraId="107FB319" w14:textId="77777777" w:rsidR="008E085D" w:rsidRDefault="008E085D" w:rsidP="008E085D">
            <w:pPr>
              <w:pStyle w:val="TabletextDHS"/>
              <w:numPr>
                <w:ilvl w:val="0"/>
                <w:numId w:val="32"/>
              </w:numPr>
              <w:spacing w:before="40" w:after="40"/>
              <w:ind w:left="557" w:right="-107" w:hanging="283"/>
              <w:rPr>
                <w:rFonts w:ascii="Calibri" w:hAnsi="Calibri"/>
                <w:sz w:val="20"/>
                <w:szCs w:val="20"/>
              </w:rPr>
            </w:pPr>
            <w:r w:rsidRPr="00B73785">
              <w:rPr>
                <w:rFonts w:ascii="Calibri" w:hAnsi="Calibri"/>
                <w:sz w:val="20"/>
                <w:szCs w:val="20"/>
              </w:rPr>
              <w:t>75%</w:t>
            </w:r>
            <w:r>
              <w:rPr>
                <w:rFonts w:ascii="Calibri" w:hAnsi="Calibri"/>
                <w:sz w:val="20"/>
                <w:szCs w:val="20"/>
              </w:rPr>
              <w:t xml:space="preserve"> </w:t>
            </w:r>
            <w:r w:rsidRPr="00B73785">
              <w:rPr>
                <w:rFonts w:ascii="Calibri" w:hAnsi="Calibri"/>
                <w:sz w:val="20"/>
                <w:szCs w:val="20"/>
              </w:rPr>
              <w:t>report increase</w:t>
            </w:r>
            <w:r>
              <w:rPr>
                <w:rFonts w:ascii="Calibri" w:hAnsi="Calibri"/>
                <w:sz w:val="20"/>
                <w:szCs w:val="20"/>
              </w:rPr>
              <w:t>s</w:t>
            </w:r>
            <w:r w:rsidRPr="00B73785">
              <w:rPr>
                <w:rFonts w:ascii="Calibri" w:hAnsi="Calibri"/>
                <w:sz w:val="20"/>
                <w:szCs w:val="20"/>
              </w:rPr>
              <w:t xml:space="preserve"> in awareness &amp; knowledge of </w:t>
            </w:r>
            <w:r>
              <w:rPr>
                <w:rFonts w:ascii="Calibri" w:hAnsi="Calibri"/>
                <w:sz w:val="20"/>
                <w:szCs w:val="20"/>
              </w:rPr>
              <w:t>the intersecting drivers of</w:t>
            </w:r>
            <w:r w:rsidRPr="00B73785">
              <w:rPr>
                <w:rFonts w:ascii="Calibri" w:hAnsi="Calibri"/>
                <w:sz w:val="20"/>
                <w:szCs w:val="20"/>
              </w:rPr>
              <w:t xml:space="preserve"> </w:t>
            </w:r>
            <w:r>
              <w:rPr>
                <w:rFonts w:ascii="Calibri" w:hAnsi="Calibri"/>
                <w:sz w:val="20"/>
                <w:szCs w:val="20"/>
              </w:rPr>
              <w:t>violence against WWD;</w:t>
            </w:r>
            <w:r w:rsidRPr="00B73785">
              <w:rPr>
                <w:rFonts w:ascii="Calibri" w:hAnsi="Calibri"/>
                <w:sz w:val="20"/>
                <w:szCs w:val="20"/>
              </w:rPr>
              <w:t xml:space="preserve"> </w:t>
            </w:r>
          </w:p>
          <w:p w14:paraId="0E067417" w14:textId="77777777" w:rsidR="008E085D" w:rsidRPr="00B73785" w:rsidRDefault="008E085D" w:rsidP="008E085D">
            <w:pPr>
              <w:pStyle w:val="TabletextDHS"/>
              <w:numPr>
                <w:ilvl w:val="0"/>
                <w:numId w:val="32"/>
              </w:numPr>
              <w:spacing w:before="40" w:after="40"/>
              <w:ind w:left="557" w:hanging="283"/>
              <w:rPr>
                <w:rFonts w:ascii="Calibri" w:hAnsi="Calibri"/>
                <w:sz w:val="20"/>
                <w:szCs w:val="20"/>
              </w:rPr>
            </w:pPr>
            <w:r>
              <w:rPr>
                <w:rFonts w:ascii="Calibri" w:hAnsi="Calibri"/>
                <w:sz w:val="20"/>
                <w:szCs w:val="20"/>
              </w:rPr>
              <w:t>75%</w:t>
            </w:r>
            <w:r w:rsidRPr="00B73785">
              <w:rPr>
                <w:rFonts w:ascii="Calibri" w:hAnsi="Calibri"/>
                <w:sz w:val="20"/>
                <w:szCs w:val="20"/>
              </w:rPr>
              <w:t xml:space="preserve"> </w:t>
            </w:r>
            <w:r>
              <w:rPr>
                <w:rFonts w:ascii="Calibri" w:hAnsi="Calibri"/>
                <w:sz w:val="20"/>
                <w:szCs w:val="20"/>
              </w:rPr>
              <w:t>r</w:t>
            </w:r>
            <w:r w:rsidRPr="00B73785">
              <w:rPr>
                <w:rFonts w:ascii="Calibri" w:hAnsi="Calibri"/>
                <w:sz w:val="20"/>
                <w:szCs w:val="20"/>
              </w:rPr>
              <w:t>eport increase</w:t>
            </w:r>
            <w:r>
              <w:rPr>
                <w:rFonts w:ascii="Calibri" w:hAnsi="Calibri"/>
                <w:sz w:val="20"/>
                <w:szCs w:val="20"/>
              </w:rPr>
              <w:t>s</w:t>
            </w:r>
            <w:r w:rsidRPr="00B73785">
              <w:rPr>
                <w:rFonts w:ascii="Calibri" w:hAnsi="Calibri"/>
                <w:sz w:val="20"/>
                <w:szCs w:val="20"/>
              </w:rPr>
              <w:t xml:space="preserve"> in confidence &amp; skills to act on the </w:t>
            </w:r>
            <w:r>
              <w:rPr>
                <w:rFonts w:ascii="Calibri" w:hAnsi="Calibri"/>
                <w:sz w:val="20"/>
                <w:szCs w:val="20"/>
              </w:rPr>
              <w:t xml:space="preserve">intersecting </w:t>
            </w:r>
            <w:r w:rsidRPr="00B73785">
              <w:rPr>
                <w:rFonts w:ascii="Calibri" w:hAnsi="Calibri"/>
                <w:sz w:val="20"/>
                <w:szCs w:val="20"/>
              </w:rPr>
              <w:t xml:space="preserve">drivers to prevent </w:t>
            </w:r>
            <w:r>
              <w:rPr>
                <w:rFonts w:ascii="Calibri" w:hAnsi="Calibri"/>
                <w:sz w:val="20"/>
                <w:szCs w:val="20"/>
              </w:rPr>
              <w:t>violence against WWD</w:t>
            </w:r>
            <w:r w:rsidRPr="00B73785">
              <w:rPr>
                <w:rFonts w:ascii="Calibri" w:hAnsi="Calibri"/>
                <w:sz w:val="20"/>
                <w:szCs w:val="20"/>
              </w:rPr>
              <w:t xml:space="preserve"> from happening </w:t>
            </w:r>
            <w:r>
              <w:rPr>
                <w:rFonts w:ascii="Calibri" w:hAnsi="Calibri"/>
                <w:sz w:val="20"/>
                <w:szCs w:val="20"/>
              </w:rPr>
              <w:t xml:space="preserve">in the first place </w:t>
            </w:r>
          </w:p>
          <w:p w14:paraId="28A05E10" w14:textId="5E6C0C80" w:rsidR="008E085D" w:rsidRDefault="008E085D" w:rsidP="008E085D">
            <w:pPr>
              <w:pStyle w:val="TabletextDHS"/>
              <w:numPr>
                <w:ilvl w:val="0"/>
                <w:numId w:val="32"/>
              </w:numPr>
              <w:spacing w:before="40" w:after="40"/>
              <w:ind w:left="557" w:hanging="283"/>
              <w:rPr>
                <w:rFonts w:ascii="Calibri" w:hAnsi="Calibri"/>
                <w:sz w:val="20"/>
                <w:szCs w:val="20"/>
              </w:rPr>
            </w:pPr>
            <w:r w:rsidRPr="00B73785">
              <w:rPr>
                <w:rFonts w:ascii="Calibri" w:hAnsi="Calibri"/>
                <w:sz w:val="20"/>
                <w:szCs w:val="20"/>
              </w:rPr>
              <w:t xml:space="preserve">70% </w:t>
            </w:r>
            <w:r>
              <w:rPr>
                <w:rFonts w:ascii="Calibri" w:hAnsi="Calibri"/>
                <w:sz w:val="20"/>
                <w:szCs w:val="20"/>
              </w:rPr>
              <w:t>commit</w:t>
            </w:r>
            <w:r w:rsidRPr="00B73785">
              <w:rPr>
                <w:rFonts w:ascii="Calibri" w:hAnsi="Calibri"/>
                <w:sz w:val="20"/>
                <w:szCs w:val="20"/>
              </w:rPr>
              <w:t xml:space="preserve"> to undertaking at least 1 </w:t>
            </w:r>
            <w:r>
              <w:rPr>
                <w:rFonts w:ascii="Calibri" w:hAnsi="Calibri"/>
                <w:sz w:val="20"/>
                <w:szCs w:val="20"/>
              </w:rPr>
              <w:t xml:space="preserve">x PVAWD action </w:t>
            </w:r>
            <w:r w:rsidRPr="00B73785">
              <w:rPr>
                <w:rFonts w:ascii="Calibri" w:hAnsi="Calibri"/>
                <w:sz w:val="20"/>
                <w:szCs w:val="20"/>
              </w:rPr>
              <w:t xml:space="preserve">over the next 12 months within their </w:t>
            </w:r>
            <w:r>
              <w:rPr>
                <w:rFonts w:ascii="Calibri" w:hAnsi="Calibri"/>
                <w:sz w:val="20"/>
                <w:szCs w:val="20"/>
              </w:rPr>
              <w:t xml:space="preserve">own </w:t>
            </w:r>
            <w:r w:rsidRPr="00B73785">
              <w:rPr>
                <w:rFonts w:ascii="Calibri" w:hAnsi="Calibri"/>
                <w:sz w:val="20"/>
                <w:szCs w:val="20"/>
              </w:rPr>
              <w:t>organisation</w:t>
            </w:r>
            <w:r>
              <w:rPr>
                <w:rFonts w:ascii="Calibri" w:hAnsi="Calibri"/>
                <w:sz w:val="20"/>
                <w:szCs w:val="20"/>
              </w:rPr>
              <w:t>s</w:t>
            </w:r>
            <w:r w:rsidRPr="00B73785">
              <w:rPr>
                <w:rFonts w:ascii="Calibri" w:hAnsi="Calibri"/>
                <w:sz w:val="20"/>
                <w:szCs w:val="20"/>
              </w:rPr>
              <w:t xml:space="preserve"> or ‘sphere</w:t>
            </w:r>
            <w:r>
              <w:rPr>
                <w:rFonts w:ascii="Calibri" w:hAnsi="Calibri"/>
                <w:sz w:val="20"/>
                <w:szCs w:val="20"/>
              </w:rPr>
              <w:t>s</w:t>
            </w:r>
            <w:r w:rsidRPr="00B73785">
              <w:rPr>
                <w:rFonts w:ascii="Calibri" w:hAnsi="Calibri"/>
                <w:sz w:val="20"/>
                <w:szCs w:val="20"/>
              </w:rPr>
              <w:t xml:space="preserve"> of influence’ (e.g.</w:t>
            </w:r>
            <w:r w:rsidR="00493B8B">
              <w:rPr>
                <w:rFonts w:ascii="Calibri" w:hAnsi="Calibri"/>
                <w:sz w:val="20"/>
                <w:szCs w:val="20"/>
              </w:rPr>
              <w:t>,</w:t>
            </w:r>
            <w:r w:rsidRPr="00B73785">
              <w:rPr>
                <w:rFonts w:ascii="Calibri" w:hAnsi="Calibri"/>
                <w:sz w:val="20"/>
                <w:szCs w:val="20"/>
              </w:rPr>
              <w:t xml:space="preserve"> </w:t>
            </w:r>
            <w:r>
              <w:rPr>
                <w:rFonts w:ascii="Calibri" w:hAnsi="Calibri"/>
                <w:sz w:val="20"/>
                <w:szCs w:val="20"/>
              </w:rPr>
              <w:t xml:space="preserve">networks, communities) </w:t>
            </w:r>
          </w:p>
          <w:p w14:paraId="2B455F22" w14:textId="77777777" w:rsidR="008E085D" w:rsidRDefault="008E085D" w:rsidP="008E085D">
            <w:pPr>
              <w:pStyle w:val="TabletextDHS"/>
              <w:numPr>
                <w:ilvl w:val="0"/>
                <w:numId w:val="32"/>
              </w:numPr>
              <w:spacing w:before="40" w:after="40"/>
              <w:ind w:left="557" w:hanging="283"/>
              <w:rPr>
                <w:rFonts w:ascii="Calibri" w:hAnsi="Calibri"/>
                <w:sz w:val="20"/>
                <w:szCs w:val="20"/>
              </w:rPr>
            </w:pPr>
            <w:r>
              <w:rPr>
                <w:rFonts w:ascii="Calibri" w:hAnsi="Calibri"/>
                <w:sz w:val="20"/>
                <w:szCs w:val="20"/>
              </w:rPr>
              <w:t>70% can</w:t>
            </w:r>
            <w:r w:rsidRPr="00B73785">
              <w:rPr>
                <w:rFonts w:ascii="Calibri" w:hAnsi="Calibri"/>
                <w:sz w:val="20"/>
                <w:szCs w:val="20"/>
              </w:rPr>
              <w:t xml:space="preserve"> identify at least 1 </w:t>
            </w:r>
            <w:r>
              <w:rPr>
                <w:rFonts w:ascii="Calibri" w:hAnsi="Calibri"/>
                <w:sz w:val="20"/>
                <w:szCs w:val="20"/>
              </w:rPr>
              <w:t xml:space="preserve">x </w:t>
            </w:r>
            <w:r w:rsidRPr="00B73785">
              <w:rPr>
                <w:rFonts w:ascii="Calibri" w:hAnsi="Calibri"/>
                <w:sz w:val="20"/>
                <w:szCs w:val="20"/>
              </w:rPr>
              <w:t xml:space="preserve">best-practice resource to support </w:t>
            </w:r>
            <w:r>
              <w:rPr>
                <w:rFonts w:ascii="Calibri" w:hAnsi="Calibri"/>
                <w:sz w:val="20"/>
                <w:szCs w:val="20"/>
              </w:rPr>
              <w:t xml:space="preserve">PVAWD </w:t>
            </w:r>
            <w:r w:rsidRPr="00B73785">
              <w:rPr>
                <w:rFonts w:ascii="Calibri" w:hAnsi="Calibri"/>
                <w:sz w:val="20"/>
                <w:szCs w:val="20"/>
              </w:rPr>
              <w:t>action</w:t>
            </w:r>
            <w:r>
              <w:rPr>
                <w:rFonts w:ascii="Calibri" w:hAnsi="Calibri"/>
                <w:sz w:val="20"/>
                <w:szCs w:val="20"/>
              </w:rPr>
              <w:t xml:space="preserve"> </w:t>
            </w:r>
          </w:p>
          <w:p w14:paraId="1F5F7498" w14:textId="77777777" w:rsidR="008E085D" w:rsidRDefault="008E085D" w:rsidP="008E085D">
            <w:pPr>
              <w:pStyle w:val="TabletextDHS"/>
              <w:numPr>
                <w:ilvl w:val="0"/>
                <w:numId w:val="32"/>
              </w:numPr>
              <w:spacing w:before="40" w:after="40"/>
              <w:ind w:left="557" w:hanging="283"/>
              <w:rPr>
                <w:rFonts w:ascii="Calibri" w:hAnsi="Calibri"/>
                <w:sz w:val="20"/>
                <w:szCs w:val="20"/>
              </w:rPr>
            </w:pPr>
            <w:r>
              <w:rPr>
                <w:rFonts w:ascii="Calibri" w:hAnsi="Calibri"/>
                <w:sz w:val="20"/>
                <w:szCs w:val="20"/>
              </w:rPr>
              <w:t xml:space="preserve">70% </w:t>
            </w:r>
            <w:r w:rsidRPr="00B73785">
              <w:rPr>
                <w:rFonts w:ascii="Calibri" w:hAnsi="Calibri"/>
                <w:sz w:val="20"/>
                <w:szCs w:val="20"/>
              </w:rPr>
              <w:t xml:space="preserve">would recommend the </w:t>
            </w:r>
            <w:r>
              <w:rPr>
                <w:rFonts w:ascii="Calibri" w:hAnsi="Calibri"/>
                <w:sz w:val="20"/>
                <w:szCs w:val="20"/>
              </w:rPr>
              <w:t>WDPGD training</w:t>
            </w:r>
            <w:r w:rsidRPr="00B73785">
              <w:rPr>
                <w:rFonts w:ascii="Calibri" w:hAnsi="Calibri"/>
                <w:sz w:val="20"/>
                <w:szCs w:val="20"/>
              </w:rPr>
              <w:t xml:space="preserve"> to others</w:t>
            </w:r>
          </w:p>
          <w:p w14:paraId="2C08AB82" w14:textId="77777777" w:rsidR="008E085D" w:rsidRPr="00AE7FEF" w:rsidRDefault="008E085D">
            <w:pPr>
              <w:pStyle w:val="TabletextDHS"/>
              <w:spacing w:before="40" w:after="40"/>
              <w:rPr>
                <w:rFonts w:ascii="Calibri" w:hAnsi="Calibri"/>
                <w:bCs/>
                <w:color w:val="FF0000"/>
                <w:sz w:val="20"/>
                <w:szCs w:val="20"/>
              </w:rPr>
            </w:pPr>
            <w:r w:rsidRPr="00FF27C1">
              <w:rPr>
                <w:rFonts w:ascii="Calibri" w:hAnsi="Calibri"/>
                <w:bCs/>
                <w:sz w:val="20"/>
                <w:szCs w:val="20"/>
              </w:rPr>
              <w:t>As a result of their participation in the CoP, members report enhanced opportunities for cross-sector collaborations in ways that otherwise might not have been possible (or easy); members can also describe how the co-facilitation model &amp; positioning WWD as experts &amp; leaders added value to their capacity building experience or can articulate the value of lived experience to the learning environment for PVAWD</w:t>
            </w:r>
          </w:p>
        </w:tc>
        <w:tc>
          <w:tcPr>
            <w:tcW w:w="870" w:type="pct"/>
            <w:vMerge/>
            <w:shd w:val="clear" w:color="auto" w:fill="auto"/>
            <w:vAlign w:val="center"/>
          </w:tcPr>
          <w:p w14:paraId="63A86E38" w14:textId="77777777" w:rsidR="008E085D" w:rsidRPr="005F5617" w:rsidRDefault="008E085D">
            <w:pPr>
              <w:spacing w:before="40" w:after="40"/>
              <w:rPr>
                <w:rFonts w:cs="Arial"/>
                <w:sz w:val="19"/>
                <w:szCs w:val="19"/>
              </w:rPr>
            </w:pPr>
          </w:p>
        </w:tc>
        <w:tc>
          <w:tcPr>
            <w:tcW w:w="696" w:type="pct"/>
            <w:vMerge/>
            <w:shd w:val="clear" w:color="auto" w:fill="auto"/>
            <w:vAlign w:val="center"/>
          </w:tcPr>
          <w:p w14:paraId="4F994BEF" w14:textId="77777777" w:rsidR="008E085D" w:rsidRDefault="008E085D">
            <w:pPr>
              <w:spacing w:before="40" w:after="40"/>
              <w:ind w:right="-57"/>
              <w:rPr>
                <w:rFonts w:cs="Arial"/>
                <w:sz w:val="19"/>
                <w:szCs w:val="19"/>
              </w:rPr>
            </w:pPr>
          </w:p>
        </w:tc>
      </w:tr>
    </w:tbl>
    <w:p w14:paraId="57E7581E" w14:textId="77777777" w:rsidR="008E085D" w:rsidRDefault="008E085D"/>
    <w:p w14:paraId="612C48CB" w14:textId="77777777" w:rsidR="008E085D" w:rsidRDefault="008E085D">
      <w:r>
        <w:rPr>
          <w:b/>
        </w:rPr>
        <w:br w:type="page"/>
      </w:r>
    </w:p>
    <w:p w14:paraId="248FA3A5" w14:textId="77777777" w:rsidR="005F0B2A" w:rsidRDefault="005F0B2A">
      <w:pPr>
        <w:rPr>
          <w:b/>
          <w:bCs/>
          <w:sz w:val="16"/>
          <w:szCs w:val="16"/>
        </w:rPr>
      </w:pPr>
    </w:p>
    <w:p w14:paraId="6700C080" w14:textId="77777777" w:rsidR="005F0B2A" w:rsidRDefault="005F0B2A">
      <w:pPr>
        <w:rPr>
          <w:b/>
          <w:bCs/>
          <w:sz w:val="16"/>
          <w:szCs w:val="16"/>
        </w:rPr>
      </w:pPr>
    </w:p>
    <w:tbl>
      <w:tblPr>
        <w:tblpPr w:leftFromText="180" w:rightFromText="180" w:vertAnchor="text" w:tblpY="1"/>
        <w:tblOverlap w:val="never"/>
        <w:tblW w:w="5029" w:type="pct"/>
        <w:tblBorders>
          <w:top w:val="dotted" w:sz="4" w:space="0" w:color="000000"/>
          <w:bottom w:val="dotted" w:sz="4" w:space="0" w:color="000000"/>
          <w:insideH w:val="dotted" w:sz="4" w:space="0" w:color="000000"/>
          <w:insideV w:val="dotted" w:sz="4" w:space="0" w:color="000000"/>
        </w:tblBorders>
        <w:tblLook w:val="0000" w:firstRow="0" w:lastRow="0" w:firstColumn="0" w:lastColumn="0" w:noHBand="0" w:noVBand="0"/>
      </w:tblPr>
      <w:tblGrid>
        <w:gridCol w:w="992"/>
        <w:gridCol w:w="9058"/>
        <w:gridCol w:w="2546"/>
        <w:gridCol w:w="2037"/>
      </w:tblGrid>
      <w:tr w:rsidR="005F0B2A" w:rsidRPr="00F8123B" w14:paraId="53E93DAE" w14:textId="77777777">
        <w:trPr>
          <w:trHeight w:val="385"/>
        </w:trPr>
        <w:tc>
          <w:tcPr>
            <w:tcW w:w="339" w:type="pct"/>
            <w:shd w:val="pct12" w:color="auto" w:fill="auto"/>
            <w:vAlign w:val="center"/>
          </w:tcPr>
          <w:p w14:paraId="22E5E4F7" w14:textId="77777777" w:rsidR="005F0B2A" w:rsidRPr="00F8123B" w:rsidRDefault="005F0B2A">
            <w:pPr>
              <w:pStyle w:val="TabletextboldDHS"/>
              <w:spacing w:before="40" w:after="40"/>
              <w:rPr>
                <w:rFonts w:ascii="Calibri" w:hAnsi="Calibri"/>
                <w:bCs/>
                <w:sz w:val="20"/>
                <w:szCs w:val="20"/>
              </w:rPr>
            </w:pPr>
            <w:r>
              <w:rPr>
                <w:rFonts w:ascii="Calibri" w:hAnsi="Calibri"/>
                <w:bCs/>
                <w:sz w:val="20"/>
                <w:szCs w:val="20"/>
              </w:rPr>
              <w:t>Activities</w:t>
            </w:r>
          </w:p>
        </w:tc>
        <w:tc>
          <w:tcPr>
            <w:tcW w:w="3095" w:type="pct"/>
            <w:shd w:val="pct12" w:color="auto" w:fill="auto"/>
            <w:vAlign w:val="center"/>
          </w:tcPr>
          <w:p w14:paraId="688D91DF" w14:textId="77777777" w:rsidR="005F0B2A" w:rsidRPr="00F8123B" w:rsidRDefault="005F0B2A">
            <w:pPr>
              <w:pStyle w:val="TabletextDHS"/>
              <w:spacing w:before="40" w:after="40"/>
              <w:rPr>
                <w:rFonts w:ascii="Calibri" w:hAnsi="Calibri"/>
                <w:b/>
                <w:iCs/>
                <w:sz w:val="20"/>
                <w:szCs w:val="20"/>
              </w:rPr>
            </w:pPr>
            <w:r>
              <w:rPr>
                <w:rFonts w:ascii="Calibri" w:hAnsi="Calibri"/>
                <w:b/>
                <w:iCs/>
                <w:sz w:val="20"/>
                <w:szCs w:val="20"/>
              </w:rPr>
              <w:t xml:space="preserve">Indicators of success  </w:t>
            </w:r>
          </w:p>
        </w:tc>
        <w:tc>
          <w:tcPr>
            <w:tcW w:w="870" w:type="pct"/>
            <w:shd w:val="pct12" w:color="auto" w:fill="auto"/>
            <w:vAlign w:val="center"/>
          </w:tcPr>
          <w:p w14:paraId="1A22166B" w14:textId="77777777" w:rsidR="005F0B2A" w:rsidRPr="00F8123B" w:rsidRDefault="005F0B2A">
            <w:pPr>
              <w:pStyle w:val="BodyText3"/>
              <w:numPr>
                <w:ilvl w:val="12"/>
                <w:numId w:val="0"/>
              </w:numPr>
              <w:spacing w:before="40" w:after="40"/>
              <w:rPr>
                <w:rFonts w:ascii="Calibri" w:hAnsi="Calibri" w:cs="Arial"/>
                <w:b/>
                <w:iCs/>
                <w:sz w:val="20"/>
                <w:szCs w:val="20"/>
              </w:rPr>
            </w:pPr>
            <w:r w:rsidRPr="00F8123B">
              <w:rPr>
                <w:rFonts w:ascii="Calibri" w:hAnsi="Calibri" w:cs="Arial"/>
                <w:b/>
                <w:iCs/>
                <w:sz w:val="20"/>
                <w:szCs w:val="20"/>
              </w:rPr>
              <w:t xml:space="preserve">Data collection methods </w:t>
            </w:r>
          </w:p>
        </w:tc>
        <w:tc>
          <w:tcPr>
            <w:tcW w:w="696" w:type="pct"/>
            <w:shd w:val="pct12" w:color="auto" w:fill="auto"/>
            <w:vAlign w:val="center"/>
          </w:tcPr>
          <w:p w14:paraId="28C2CAC2" w14:textId="77777777" w:rsidR="005F0B2A" w:rsidRPr="00F8123B" w:rsidRDefault="005F0B2A">
            <w:pPr>
              <w:pStyle w:val="BodyText3"/>
              <w:numPr>
                <w:ilvl w:val="12"/>
                <w:numId w:val="0"/>
              </w:numPr>
              <w:spacing w:before="40" w:after="40"/>
              <w:rPr>
                <w:rFonts w:ascii="Calibri" w:hAnsi="Calibri" w:cs="Arial"/>
                <w:b/>
                <w:iCs/>
                <w:sz w:val="20"/>
                <w:szCs w:val="20"/>
              </w:rPr>
            </w:pPr>
            <w:r w:rsidRPr="00F8123B">
              <w:rPr>
                <w:rFonts w:ascii="Calibri" w:hAnsi="Calibri" w:cs="Arial"/>
                <w:b/>
                <w:iCs/>
                <w:sz w:val="20"/>
                <w:szCs w:val="20"/>
              </w:rPr>
              <w:t>Who</w:t>
            </w:r>
            <w:r>
              <w:rPr>
                <w:rFonts w:ascii="Calibri" w:hAnsi="Calibri" w:cs="Arial"/>
                <w:b/>
                <w:iCs/>
                <w:sz w:val="20"/>
                <w:szCs w:val="20"/>
              </w:rPr>
              <w:t xml:space="preserve"> leads &amp; </w:t>
            </w:r>
            <w:r w:rsidRPr="00F8123B">
              <w:rPr>
                <w:rFonts w:ascii="Calibri" w:hAnsi="Calibri" w:cs="Arial"/>
                <w:b/>
                <w:iCs/>
                <w:sz w:val="20"/>
                <w:szCs w:val="20"/>
              </w:rPr>
              <w:t xml:space="preserve">when </w:t>
            </w:r>
            <w:r>
              <w:rPr>
                <w:rFonts w:ascii="Calibri" w:hAnsi="Calibri" w:cs="Arial"/>
                <w:b/>
                <w:iCs/>
                <w:sz w:val="20"/>
                <w:szCs w:val="20"/>
              </w:rPr>
              <w:t>by</w:t>
            </w:r>
          </w:p>
        </w:tc>
      </w:tr>
    </w:tbl>
    <w:tbl>
      <w:tblPr>
        <w:tblW w:w="5029" w:type="pct"/>
        <w:tblBorders>
          <w:top w:val="dotted" w:sz="4" w:space="0" w:color="000000"/>
          <w:bottom w:val="dotted" w:sz="4" w:space="0" w:color="000000"/>
          <w:insideH w:val="dotted" w:sz="4" w:space="0" w:color="000000"/>
          <w:insideV w:val="dotted" w:sz="4" w:space="0" w:color="000000"/>
        </w:tblBorders>
        <w:tblLook w:val="0000" w:firstRow="0" w:lastRow="0" w:firstColumn="0" w:lastColumn="0" w:noHBand="0" w:noVBand="0"/>
      </w:tblPr>
      <w:tblGrid>
        <w:gridCol w:w="992"/>
        <w:gridCol w:w="13641"/>
      </w:tblGrid>
      <w:tr w:rsidR="005F0B2A" w:rsidRPr="00F8123B" w14:paraId="76731665" w14:textId="77777777">
        <w:trPr>
          <w:cantSplit/>
          <w:trHeight w:val="416"/>
        </w:trPr>
        <w:tc>
          <w:tcPr>
            <w:tcW w:w="339" w:type="pct"/>
            <w:vMerge w:val="restart"/>
            <w:shd w:val="clear" w:color="auto" w:fill="auto"/>
            <w:textDirection w:val="btLr"/>
            <w:vAlign w:val="center"/>
          </w:tcPr>
          <w:p w14:paraId="35F027CF" w14:textId="77777777" w:rsidR="005F0B2A" w:rsidRDefault="005F0B2A">
            <w:pPr>
              <w:pStyle w:val="TabletextboldDHS"/>
              <w:spacing w:before="40" w:after="40"/>
              <w:ind w:left="113" w:right="73"/>
              <w:jc w:val="center"/>
              <w:rPr>
                <w:rFonts w:ascii="Calibri" w:hAnsi="Calibri"/>
                <w:iCs/>
                <w:color w:val="007AAA"/>
                <w:sz w:val="20"/>
                <w:szCs w:val="20"/>
              </w:rPr>
            </w:pPr>
            <w:r>
              <w:rPr>
                <w:rFonts w:ascii="Calibri" w:hAnsi="Calibri"/>
                <w:iCs/>
                <w:color w:val="007AAA"/>
                <w:sz w:val="20"/>
                <w:szCs w:val="20"/>
              </w:rPr>
              <w:t>(continued …)</w:t>
            </w:r>
          </w:p>
        </w:tc>
        <w:tc>
          <w:tcPr>
            <w:tcW w:w="4661" w:type="pct"/>
            <w:shd w:val="clear" w:color="auto" w:fill="auto"/>
            <w:vAlign w:val="center"/>
          </w:tcPr>
          <w:p w14:paraId="593403BE" w14:textId="744CD3BD" w:rsidR="005F0B2A" w:rsidRPr="00780AD4" w:rsidRDefault="005F0B2A">
            <w:pPr>
              <w:pStyle w:val="TabletextDHS"/>
              <w:spacing w:before="40" w:after="40"/>
              <w:rPr>
                <w:rFonts w:ascii="Calibri" w:hAnsi="Calibri"/>
                <w:b/>
                <w:color w:val="007AAA"/>
                <w:sz w:val="20"/>
                <w:szCs w:val="20"/>
              </w:rPr>
            </w:pPr>
            <w:r w:rsidRPr="00780AD4">
              <w:rPr>
                <w:rFonts w:ascii="Calibri" w:hAnsi="Calibri"/>
                <w:b/>
                <w:color w:val="007AAA"/>
                <w:sz w:val="20"/>
                <w:szCs w:val="20"/>
              </w:rPr>
              <w:t>Program-level (i.e.</w:t>
            </w:r>
            <w:r w:rsidR="000C25A2">
              <w:rPr>
                <w:rFonts w:ascii="Calibri" w:hAnsi="Calibri"/>
                <w:b/>
                <w:color w:val="007AAA"/>
                <w:sz w:val="20"/>
                <w:szCs w:val="20"/>
              </w:rPr>
              <w:t>,</w:t>
            </w:r>
            <w:r w:rsidRPr="00780AD4">
              <w:rPr>
                <w:rFonts w:ascii="Calibri" w:hAnsi="Calibri"/>
                <w:b/>
                <w:color w:val="007AAA"/>
                <w:sz w:val="20"/>
                <w:szCs w:val="20"/>
              </w:rPr>
              <w:t xml:space="preserve"> two-year) impacts as per WDPGD Logic Model </w:t>
            </w:r>
          </w:p>
          <w:p w14:paraId="3B807E2B" w14:textId="77777777" w:rsidR="005F0B2A" w:rsidRDefault="005F0B2A">
            <w:pPr>
              <w:pStyle w:val="TabletextDHS"/>
              <w:spacing w:before="40" w:after="40"/>
              <w:ind w:right="-107"/>
              <w:rPr>
                <w:rFonts w:ascii="Calibri" w:hAnsi="Calibri"/>
                <w:sz w:val="20"/>
                <w:szCs w:val="20"/>
              </w:rPr>
            </w:pPr>
            <w:r>
              <w:rPr>
                <w:rFonts w:ascii="Calibri" w:hAnsi="Calibri"/>
                <w:sz w:val="20"/>
                <w:szCs w:val="20"/>
              </w:rPr>
              <w:t xml:space="preserve">Enhanced awareness &amp; knowledge among individuals of violence against WWD (dynamics prevalence drivers) </w:t>
            </w:r>
          </w:p>
          <w:p w14:paraId="4B7511E9" w14:textId="77777777" w:rsidR="005F0B2A" w:rsidRDefault="005F0B2A">
            <w:pPr>
              <w:pStyle w:val="TabletextDHS"/>
              <w:spacing w:before="40" w:after="40"/>
              <w:rPr>
                <w:rFonts w:ascii="Calibri" w:hAnsi="Calibri"/>
                <w:sz w:val="20"/>
                <w:szCs w:val="20"/>
              </w:rPr>
            </w:pPr>
            <w:r>
              <w:rPr>
                <w:rFonts w:ascii="Calibri" w:hAnsi="Calibri"/>
                <w:sz w:val="20"/>
                <w:szCs w:val="20"/>
              </w:rPr>
              <w:t>Improved confidence &amp; skills among individuals to act on the drivers; increased awareness of tools for action</w:t>
            </w:r>
          </w:p>
          <w:p w14:paraId="653CECC3" w14:textId="77777777" w:rsidR="005F0B2A" w:rsidRDefault="005F0B2A">
            <w:pPr>
              <w:pStyle w:val="TabletextDHS"/>
              <w:spacing w:before="40" w:after="40"/>
              <w:rPr>
                <w:rFonts w:ascii="Calibri" w:hAnsi="Calibri"/>
                <w:sz w:val="20"/>
                <w:szCs w:val="20"/>
              </w:rPr>
            </w:pPr>
            <w:r>
              <w:rPr>
                <w:rFonts w:ascii="Calibri" w:hAnsi="Calibri"/>
                <w:sz w:val="20"/>
                <w:szCs w:val="20"/>
              </w:rPr>
              <w:t xml:space="preserve">Demonstrated commitment among individuals to address the drivers &amp; take PVAWD action </w:t>
            </w:r>
          </w:p>
          <w:p w14:paraId="6D53DBDD" w14:textId="77777777" w:rsidR="005F0B2A" w:rsidRDefault="005F0B2A">
            <w:pPr>
              <w:pStyle w:val="TabletextDHS"/>
              <w:spacing w:before="40" w:after="40"/>
              <w:rPr>
                <w:rFonts w:ascii="Calibri" w:hAnsi="Calibri"/>
                <w:sz w:val="20"/>
                <w:szCs w:val="20"/>
              </w:rPr>
            </w:pPr>
            <w:r>
              <w:rPr>
                <w:rFonts w:ascii="Calibri" w:hAnsi="Calibri"/>
                <w:sz w:val="20"/>
                <w:szCs w:val="20"/>
              </w:rPr>
              <w:t>Improved capacity among organisations to further their inclusive prevention practices or intersectional work</w:t>
            </w:r>
          </w:p>
          <w:p w14:paraId="4526A41F" w14:textId="77777777" w:rsidR="005F0B2A" w:rsidRDefault="005F0B2A">
            <w:pPr>
              <w:spacing w:before="40" w:after="40"/>
              <w:ind w:right="-57"/>
              <w:rPr>
                <w:rFonts w:cs="Arial"/>
                <w:sz w:val="19"/>
                <w:szCs w:val="19"/>
              </w:rPr>
            </w:pPr>
            <w:r>
              <w:rPr>
                <w:sz w:val="20"/>
                <w:szCs w:val="20"/>
              </w:rPr>
              <w:t xml:space="preserve">Enhanced opportunities for cross-sector collaborations </w:t>
            </w:r>
          </w:p>
        </w:tc>
      </w:tr>
      <w:tr w:rsidR="005F0B2A" w:rsidRPr="00F8123B" w14:paraId="195C339F" w14:textId="77777777">
        <w:trPr>
          <w:cantSplit/>
          <w:trHeight w:val="51"/>
        </w:trPr>
        <w:tc>
          <w:tcPr>
            <w:tcW w:w="339" w:type="pct"/>
            <w:vMerge/>
            <w:shd w:val="clear" w:color="auto" w:fill="auto"/>
            <w:textDirection w:val="btLr"/>
            <w:vAlign w:val="center"/>
          </w:tcPr>
          <w:p w14:paraId="382F186D" w14:textId="77777777" w:rsidR="005F0B2A" w:rsidRDefault="005F0B2A">
            <w:pPr>
              <w:pStyle w:val="TabletextboldDHS"/>
              <w:spacing w:before="40" w:after="40"/>
              <w:ind w:left="113" w:right="73"/>
              <w:jc w:val="center"/>
              <w:rPr>
                <w:rFonts w:ascii="Calibri" w:hAnsi="Calibri"/>
                <w:iCs/>
                <w:color w:val="007AAA"/>
                <w:sz w:val="20"/>
                <w:szCs w:val="20"/>
              </w:rPr>
            </w:pPr>
          </w:p>
        </w:tc>
        <w:tc>
          <w:tcPr>
            <w:tcW w:w="4661" w:type="pct"/>
            <w:shd w:val="clear" w:color="auto" w:fill="auto"/>
            <w:vAlign w:val="center"/>
          </w:tcPr>
          <w:p w14:paraId="01C8F1A2" w14:textId="77777777" w:rsidR="005F0B2A" w:rsidRPr="00453879" w:rsidRDefault="005F0B2A">
            <w:pPr>
              <w:pStyle w:val="TabletextDHS"/>
              <w:spacing w:before="40" w:after="40"/>
              <w:rPr>
                <w:rFonts w:ascii="Calibri" w:hAnsi="Calibri"/>
                <w:b/>
                <w:color w:val="007AAA"/>
                <w:sz w:val="20"/>
                <w:szCs w:val="20"/>
              </w:rPr>
            </w:pPr>
            <w:r w:rsidRPr="00453879">
              <w:rPr>
                <w:rFonts w:ascii="Calibri" w:hAnsi="Calibri"/>
                <w:b/>
                <w:i/>
                <w:iCs/>
                <w:color w:val="007AAA"/>
                <w:sz w:val="20"/>
                <w:szCs w:val="20"/>
              </w:rPr>
              <w:t>Free from Violence</w:t>
            </w:r>
            <w:r w:rsidRPr="00453879">
              <w:rPr>
                <w:rFonts w:ascii="Calibri" w:hAnsi="Calibri"/>
                <w:b/>
                <w:color w:val="007AAA"/>
                <w:sz w:val="20"/>
                <w:szCs w:val="20"/>
              </w:rPr>
              <w:t xml:space="preserve"> population-level outcome ‘line of sight’ </w:t>
            </w:r>
          </w:p>
          <w:p w14:paraId="14EA73C6" w14:textId="77777777" w:rsidR="005F0B2A" w:rsidRDefault="005F0B2A">
            <w:pPr>
              <w:spacing w:before="40" w:after="40"/>
              <w:ind w:right="-57"/>
              <w:rPr>
                <w:sz w:val="20"/>
                <w:szCs w:val="20"/>
              </w:rPr>
            </w:pPr>
            <w:r>
              <w:rPr>
                <w:sz w:val="20"/>
                <w:szCs w:val="20"/>
              </w:rPr>
              <w:t xml:space="preserve">Increased awareness of what constitutes violence </w:t>
            </w:r>
          </w:p>
          <w:p w14:paraId="016834F3" w14:textId="0D979002" w:rsidR="005F0B2A" w:rsidRDefault="005F0B2A">
            <w:pPr>
              <w:spacing w:before="40" w:after="40"/>
              <w:ind w:right="-57"/>
              <w:rPr>
                <w:sz w:val="20"/>
                <w:szCs w:val="20"/>
              </w:rPr>
            </w:pPr>
            <w:r>
              <w:rPr>
                <w:sz w:val="20"/>
                <w:szCs w:val="20"/>
              </w:rPr>
              <w:t xml:space="preserve">Increased awareness &amp; understanding of the extent </w:t>
            </w:r>
            <w:r w:rsidR="00D207DD">
              <w:rPr>
                <w:sz w:val="20"/>
                <w:szCs w:val="20"/>
              </w:rPr>
              <w:t>&amp;</w:t>
            </w:r>
            <w:r>
              <w:rPr>
                <w:sz w:val="20"/>
                <w:szCs w:val="20"/>
              </w:rPr>
              <w:t xml:space="preserve"> impact of gender inequality</w:t>
            </w:r>
          </w:p>
          <w:p w14:paraId="15C3F35F" w14:textId="77777777" w:rsidR="005F0B2A" w:rsidRPr="003110DE" w:rsidRDefault="005F0B2A">
            <w:pPr>
              <w:spacing w:before="40" w:after="40"/>
              <w:ind w:right="-57"/>
              <w:rPr>
                <w:sz w:val="20"/>
                <w:szCs w:val="20"/>
              </w:rPr>
            </w:pPr>
            <w:r w:rsidRPr="00ED22BE">
              <w:rPr>
                <w:sz w:val="20"/>
                <w:szCs w:val="20"/>
              </w:rPr>
              <w:t>Increased number of organisations &amp; institutions that model &amp; promote inclusive behaviour</w:t>
            </w:r>
            <w:r>
              <w:rPr>
                <w:sz w:val="20"/>
                <w:szCs w:val="20"/>
              </w:rPr>
              <w:t xml:space="preserve"> </w:t>
            </w:r>
          </w:p>
        </w:tc>
      </w:tr>
    </w:tbl>
    <w:p w14:paraId="01350AE8" w14:textId="77777777" w:rsidR="005F0B2A" w:rsidRDefault="005F0B2A" w:rsidP="005F0B2A">
      <w:pPr>
        <w:rPr>
          <w:b/>
          <w:bCs/>
          <w:sz w:val="16"/>
          <w:szCs w:val="16"/>
        </w:rPr>
      </w:pPr>
    </w:p>
    <w:p w14:paraId="271361ED" w14:textId="3585BF18" w:rsidR="008E085D" w:rsidRDefault="008E085D">
      <w:pPr>
        <w:rPr>
          <w:b/>
          <w:bCs/>
          <w:sz w:val="16"/>
          <w:szCs w:val="16"/>
        </w:rPr>
      </w:pPr>
      <w:r>
        <w:rPr>
          <w:b/>
          <w:bCs/>
          <w:sz w:val="16"/>
          <w:szCs w:val="16"/>
        </w:rPr>
        <w:br w:type="page"/>
      </w:r>
    </w:p>
    <w:p w14:paraId="19ECDED2" w14:textId="7AE8732E" w:rsidR="005F0B2A" w:rsidRDefault="005F0B2A">
      <w:pPr>
        <w:rPr>
          <w:b/>
          <w:bCs/>
        </w:rPr>
      </w:pPr>
    </w:p>
    <w:p w14:paraId="42979882" w14:textId="4CC2832D" w:rsidR="005F0B2A" w:rsidRDefault="005F0B2A">
      <w:pPr>
        <w:rPr>
          <w:b/>
          <w:bCs/>
        </w:rPr>
      </w:pPr>
    </w:p>
    <w:tbl>
      <w:tblPr>
        <w:tblpPr w:leftFromText="180" w:rightFromText="180" w:vertAnchor="text" w:tblpY="1"/>
        <w:tblOverlap w:val="never"/>
        <w:tblW w:w="5029" w:type="pct"/>
        <w:tblBorders>
          <w:top w:val="dotted" w:sz="4" w:space="0" w:color="000000"/>
          <w:bottom w:val="dotted" w:sz="4" w:space="0" w:color="000000"/>
          <w:insideH w:val="dotted" w:sz="4" w:space="0" w:color="000000"/>
          <w:insideV w:val="dotted" w:sz="4" w:space="0" w:color="000000"/>
        </w:tblBorders>
        <w:tblLook w:val="0000" w:firstRow="0" w:lastRow="0" w:firstColumn="0" w:lastColumn="0" w:noHBand="0" w:noVBand="0"/>
      </w:tblPr>
      <w:tblGrid>
        <w:gridCol w:w="992"/>
        <w:gridCol w:w="9058"/>
        <w:gridCol w:w="2546"/>
        <w:gridCol w:w="2037"/>
      </w:tblGrid>
      <w:tr w:rsidR="005F0B2A" w:rsidRPr="00F8123B" w14:paraId="1C928A85" w14:textId="77777777">
        <w:trPr>
          <w:trHeight w:val="385"/>
        </w:trPr>
        <w:tc>
          <w:tcPr>
            <w:tcW w:w="339" w:type="pct"/>
            <w:shd w:val="pct12" w:color="auto" w:fill="auto"/>
            <w:vAlign w:val="center"/>
          </w:tcPr>
          <w:p w14:paraId="751B42A7" w14:textId="77777777" w:rsidR="005F0B2A" w:rsidRPr="00F8123B" w:rsidRDefault="005F0B2A">
            <w:pPr>
              <w:pStyle w:val="TabletextboldDHS"/>
              <w:spacing w:before="40" w:after="40"/>
              <w:rPr>
                <w:rFonts w:ascii="Calibri" w:hAnsi="Calibri"/>
                <w:bCs/>
                <w:sz w:val="20"/>
                <w:szCs w:val="20"/>
              </w:rPr>
            </w:pPr>
            <w:r>
              <w:rPr>
                <w:rFonts w:ascii="Calibri" w:hAnsi="Calibri"/>
                <w:bCs/>
                <w:sz w:val="20"/>
                <w:szCs w:val="20"/>
              </w:rPr>
              <w:t>Activities</w:t>
            </w:r>
          </w:p>
        </w:tc>
        <w:tc>
          <w:tcPr>
            <w:tcW w:w="3095" w:type="pct"/>
            <w:shd w:val="pct12" w:color="auto" w:fill="auto"/>
            <w:vAlign w:val="center"/>
          </w:tcPr>
          <w:p w14:paraId="31D8EA2B" w14:textId="77777777" w:rsidR="005F0B2A" w:rsidRPr="00F8123B" w:rsidRDefault="005F0B2A">
            <w:pPr>
              <w:pStyle w:val="TabletextDHS"/>
              <w:spacing w:before="40" w:after="40"/>
              <w:rPr>
                <w:rFonts w:ascii="Calibri" w:hAnsi="Calibri"/>
                <w:b/>
                <w:iCs/>
                <w:sz w:val="20"/>
                <w:szCs w:val="20"/>
              </w:rPr>
            </w:pPr>
            <w:r>
              <w:rPr>
                <w:rFonts w:ascii="Calibri" w:hAnsi="Calibri"/>
                <w:b/>
                <w:iCs/>
                <w:sz w:val="20"/>
                <w:szCs w:val="20"/>
              </w:rPr>
              <w:t xml:space="preserve">Indicators of success  </w:t>
            </w:r>
          </w:p>
        </w:tc>
        <w:tc>
          <w:tcPr>
            <w:tcW w:w="870" w:type="pct"/>
            <w:shd w:val="pct12" w:color="auto" w:fill="auto"/>
            <w:vAlign w:val="center"/>
          </w:tcPr>
          <w:p w14:paraId="699C43DE" w14:textId="77777777" w:rsidR="005F0B2A" w:rsidRPr="00F8123B" w:rsidRDefault="005F0B2A">
            <w:pPr>
              <w:pStyle w:val="BodyText3"/>
              <w:numPr>
                <w:ilvl w:val="12"/>
                <w:numId w:val="0"/>
              </w:numPr>
              <w:spacing w:before="40" w:after="40"/>
              <w:rPr>
                <w:rFonts w:ascii="Calibri" w:hAnsi="Calibri" w:cs="Arial"/>
                <w:b/>
                <w:iCs/>
                <w:sz w:val="20"/>
                <w:szCs w:val="20"/>
              </w:rPr>
            </w:pPr>
            <w:r w:rsidRPr="00F8123B">
              <w:rPr>
                <w:rFonts w:ascii="Calibri" w:hAnsi="Calibri" w:cs="Arial"/>
                <w:b/>
                <w:iCs/>
                <w:sz w:val="20"/>
                <w:szCs w:val="20"/>
              </w:rPr>
              <w:t xml:space="preserve">Data collection methods </w:t>
            </w:r>
          </w:p>
        </w:tc>
        <w:tc>
          <w:tcPr>
            <w:tcW w:w="696" w:type="pct"/>
            <w:shd w:val="pct12" w:color="auto" w:fill="auto"/>
            <w:vAlign w:val="center"/>
          </w:tcPr>
          <w:p w14:paraId="2AE48A18" w14:textId="77777777" w:rsidR="005F0B2A" w:rsidRPr="00F8123B" w:rsidRDefault="005F0B2A">
            <w:pPr>
              <w:pStyle w:val="BodyText3"/>
              <w:numPr>
                <w:ilvl w:val="12"/>
                <w:numId w:val="0"/>
              </w:numPr>
              <w:spacing w:before="40" w:after="40"/>
              <w:rPr>
                <w:rFonts w:ascii="Calibri" w:hAnsi="Calibri" w:cs="Arial"/>
                <w:b/>
                <w:iCs/>
                <w:sz w:val="20"/>
                <w:szCs w:val="20"/>
              </w:rPr>
            </w:pPr>
            <w:r w:rsidRPr="00F8123B">
              <w:rPr>
                <w:rFonts w:ascii="Calibri" w:hAnsi="Calibri" w:cs="Arial"/>
                <w:b/>
                <w:iCs/>
                <w:sz w:val="20"/>
                <w:szCs w:val="20"/>
              </w:rPr>
              <w:t>Who</w:t>
            </w:r>
            <w:r>
              <w:rPr>
                <w:rFonts w:ascii="Calibri" w:hAnsi="Calibri" w:cs="Arial"/>
                <w:b/>
                <w:iCs/>
                <w:sz w:val="20"/>
                <w:szCs w:val="20"/>
              </w:rPr>
              <w:t xml:space="preserve"> leads &amp; </w:t>
            </w:r>
            <w:r w:rsidRPr="00F8123B">
              <w:rPr>
                <w:rFonts w:ascii="Calibri" w:hAnsi="Calibri" w:cs="Arial"/>
                <w:b/>
                <w:iCs/>
                <w:sz w:val="20"/>
                <w:szCs w:val="20"/>
              </w:rPr>
              <w:t xml:space="preserve">when </w:t>
            </w:r>
            <w:r>
              <w:rPr>
                <w:rFonts w:ascii="Calibri" w:hAnsi="Calibri" w:cs="Arial"/>
                <w:b/>
                <w:iCs/>
                <w:sz w:val="20"/>
                <w:szCs w:val="20"/>
              </w:rPr>
              <w:t>by</w:t>
            </w:r>
          </w:p>
        </w:tc>
      </w:tr>
    </w:tbl>
    <w:tbl>
      <w:tblPr>
        <w:tblW w:w="5029" w:type="pct"/>
        <w:tblBorders>
          <w:top w:val="dotted" w:sz="4" w:space="0" w:color="000000"/>
          <w:bottom w:val="dotted" w:sz="4" w:space="0" w:color="000000"/>
          <w:insideH w:val="dotted" w:sz="4" w:space="0" w:color="000000"/>
          <w:insideV w:val="dotted" w:sz="4" w:space="0" w:color="000000"/>
        </w:tblBorders>
        <w:tblLook w:val="0000" w:firstRow="0" w:lastRow="0" w:firstColumn="0" w:lastColumn="0" w:noHBand="0" w:noVBand="0"/>
      </w:tblPr>
      <w:tblGrid>
        <w:gridCol w:w="992"/>
        <w:gridCol w:w="9058"/>
        <w:gridCol w:w="2546"/>
        <w:gridCol w:w="2037"/>
      </w:tblGrid>
      <w:tr w:rsidR="005F0B2A" w:rsidRPr="00F8123B" w14:paraId="0028D8A6" w14:textId="77777777">
        <w:trPr>
          <w:cantSplit/>
          <w:trHeight w:val="1147"/>
        </w:trPr>
        <w:tc>
          <w:tcPr>
            <w:tcW w:w="339" w:type="pct"/>
            <w:vMerge w:val="restart"/>
            <w:shd w:val="clear" w:color="auto" w:fill="auto"/>
            <w:textDirection w:val="btLr"/>
            <w:vAlign w:val="center"/>
          </w:tcPr>
          <w:p w14:paraId="2F2CDD3B" w14:textId="4263EEB3" w:rsidR="005F0B2A" w:rsidRDefault="005F0B2A">
            <w:pPr>
              <w:pStyle w:val="TabletextboldDHS"/>
              <w:spacing w:before="40" w:after="40"/>
              <w:ind w:left="113" w:right="73"/>
              <w:jc w:val="center"/>
              <w:rPr>
                <w:rFonts w:ascii="Calibri" w:hAnsi="Calibri"/>
                <w:iCs/>
                <w:color w:val="004942"/>
                <w:sz w:val="20"/>
                <w:szCs w:val="20"/>
              </w:rPr>
            </w:pPr>
            <w:r>
              <w:rPr>
                <w:rFonts w:ascii="Calibri" w:hAnsi="Calibri"/>
                <w:iCs/>
                <w:color w:val="007AAA"/>
                <w:sz w:val="20"/>
                <w:szCs w:val="20"/>
              </w:rPr>
              <w:t>Program delivery i.e.</w:t>
            </w:r>
            <w:r w:rsidR="000C25A2">
              <w:rPr>
                <w:rFonts w:ascii="Calibri" w:hAnsi="Calibri"/>
                <w:iCs/>
                <w:color w:val="007AAA"/>
                <w:sz w:val="20"/>
                <w:szCs w:val="20"/>
              </w:rPr>
              <w:t>,</w:t>
            </w:r>
            <w:r>
              <w:rPr>
                <w:rFonts w:ascii="Calibri" w:hAnsi="Calibri"/>
                <w:iCs/>
                <w:color w:val="007AAA"/>
                <w:sz w:val="20"/>
                <w:szCs w:val="20"/>
              </w:rPr>
              <w:t xml:space="preserve"> Program Team engagements &amp; consultancies</w:t>
            </w:r>
          </w:p>
        </w:tc>
        <w:tc>
          <w:tcPr>
            <w:tcW w:w="3095" w:type="pct"/>
            <w:shd w:val="clear" w:color="auto" w:fill="auto"/>
            <w:vAlign w:val="center"/>
          </w:tcPr>
          <w:p w14:paraId="672FEA16" w14:textId="77777777" w:rsidR="005F0B2A" w:rsidRPr="00E60BBA" w:rsidRDefault="005F0B2A">
            <w:pPr>
              <w:pStyle w:val="TabletextDHS"/>
              <w:spacing w:before="40" w:after="40"/>
              <w:rPr>
                <w:rFonts w:ascii="Calibri" w:hAnsi="Calibri"/>
                <w:b/>
                <w:color w:val="007AAA"/>
                <w:sz w:val="20"/>
                <w:szCs w:val="20"/>
              </w:rPr>
            </w:pPr>
            <w:r w:rsidRPr="00E60BBA">
              <w:rPr>
                <w:rFonts w:ascii="Calibri" w:hAnsi="Calibri"/>
                <w:b/>
                <w:color w:val="007AAA"/>
                <w:sz w:val="20"/>
                <w:szCs w:val="20"/>
              </w:rPr>
              <w:t xml:space="preserve">Process (outputs, reach, quality)  </w:t>
            </w:r>
          </w:p>
          <w:p w14:paraId="34343D09" w14:textId="77777777" w:rsidR="005F0B2A" w:rsidRDefault="005F0B2A">
            <w:pPr>
              <w:pStyle w:val="TabletextDHS"/>
              <w:spacing w:before="40" w:after="40"/>
              <w:ind w:right="-107"/>
              <w:rPr>
                <w:rFonts w:ascii="Calibri" w:hAnsi="Calibri"/>
                <w:bCs/>
                <w:sz w:val="20"/>
                <w:szCs w:val="20"/>
              </w:rPr>
            </w:pPr>
            <w:r>
              <w:rPr>
                <w:rFonts w:ascii="Calibri" w:hAnsi="Calibri"/>
                <w:bCs/>
                <w:sz w:val="20"/>
                <w:szCs w:val="20"/>
              </w:rPr>
              <w:t xml:space="preserve">Representation on at least 6 x existing committees or networks that have a prevention or disability focus </w:t>
            </w:r>
          </w:p>
          <w:p w14:paraId="53166373" w14:textId="77777777" w:rsidR="005F0B2A" w:rsidRDefault="005F0B2A">
            <w:pPr>
              <w:pStyle w:val="TabletextDHS"/>
              <w:spacing w:before="40" w:after="40"/>
              <w:ind w:right="-107"/>
              <w:rPr>
                <w:rFonts w:ascii="Calibri" w:hAnsi="Calibri"/>
                <w:bCs/>
                <w:sz w:val="20"/>
                <w:szCs w:val="20"/>
              </w:rPr>
            </w:pPr>
            <w:r w:rsidRPr="00C51AF0">
              <w:rPr>
                <w:rFonts w:ascii="Calibri" w:hAnsi="Calibri"/>
                <w:bCs/>
                <w:sz w:val="20"/>
                <w:szCs w:val="20"/>
              </w:rPr>
              <w:t xml:space="preserve">At least </w:t>
            </w:r>
            <w:r>
              <w:rPr>
                <w:rFonts w:ascii="Calibri" w:hAnsi="Calibri"/>
                <w:bCs/>
                <w:sz w:val="20"/>
                <w:szCs w:val="20"/>
              </w:rPr>
              <w:t>3</w:t>
            </w:r>
            <w:r w:rsidRPr="00C51AF0">
              <w:rPr>
                <w:rFonts w:ascii="Calibri" w:hAnsi="Calibri"/>
                <w:bCs/>
                <w:sz w:val="20"/>
                <w:szCs w:val="20"/>
              </w:rPr>
              <w:t xml:space="preserve"> x </w:t>
            </w:r>
            <w:r>
              <w:rPr>
                <w:rFonts w:ascii="Calibri" w:hAnsi="Calibri"/>
                <w:bCs/>
                <w:sz w:val="20"/>
                <w:szCs w:val="20"/>
              </w:rPr>
              <w:t>Program Team</w:t>
            </w:r>
            <w:r w:rsidRPr="00C51AF0">
              <w:rPr>
                <w:rFonts w:ascii="Calibri" w:hAnsi="Calibri"/>
                <w:bCs/>
                <w:sz w:val="20"/>
                <w:szCs w:val="20"/>
              </w:rPr>
              <w:t xml:space="preserve"> </w:t>
            </w:r>
            <w:r>
              <w:rPr>
                <w:rFonts w:ascii="Calibri" w:hAnsi="Calibri"/>
                <w:bCs/>
                <w:sz w:val="20"/>
                <w:szCs w:val="20"/>
              </w:rPr>
              <w:t>consultancies</w:t>
            </w:r>
            <w:r w:rsidRPr="00C51AF0">
              <w:rPr>
                <w:rFonts w:ascii="Calibri" w:hAnsi="Calibri"/>
                <w:bCs/>
                <w:sz w:val="20"/>
                <w:szCs w:val="20"/>
              </w:rPr>
              <w:t xml:space="preserve"> per year </w:t>
            </w:r>
            <w:r>
              <w:rPr>
                <w:rFonts w:ascii="Calibri" w:hAnsi="Calibri"/>
                <w:bCs/>
                <w:sz w:val="20"/>
                <w:szCs w:val="20"/>
              </w:rPr>
              <w:t xml:space="preserve">on PVAWD resources or WDPGD training services </w:t>
            </w:r>
          </w:p>
          <w:p w14:paraId="1CF2232C" w14:textId="77777777" w:rsidR="005F0B2A" w:rsidRPr="0016729C" w:rsidRDefault="005F0B2A">
            <w:pPr>
              <w:pStyle w:val="TabletextDHS"/>
              <w:spacing w:before="40" w:after="40"/>
              <w:ind w:right="-107"/>
              <w:rPr>
                <w:rFonts w:ascii="Calibri" w:hAnsi="Calibri"/>
                <w:bCs/>
                <w:sz w:val="20"/>
                <w:szCs w:val="20"/>
              </w:rPr>
            </w:pPr>
            <w:r>
              <w:rPr>
                <w:rFonts w:ascii="Calibri" w:hAnsi="Calibri"/>
                <w:bCs/>
                <w:sz w:val="20"/>
                <w:szCs w:val="20"/>
              </w:rPr>
              <w:t xml:space="preserve">Of Program Team members involved in these engagements &amp; consultancy activities, their </w:t>
            </w:r>
            <w:r w:rsidRPr="0016729C">
              <w:rPr>
                <w:rFonts w:ascii="Calibri" w:hAnsi="Calibri"/>
                <w:bCs/>
                <w:i/>
                <w:iCs/>
                <w:sz w:val="20"/>
                <w:szCs w:val="20"/>
              </w:rPr>
              <w:t xml:space="preserve">overall </w:t>
            </w:r>
            <w:r>
              <w:rPr>
                <w:rFonts w:ascii="Calibri" w:hAnsi="Calibri"/>
                <w:bCs/>
                <w:sz w:val="20"/>
                <w:szCs w:val="20"/>
              </w:rPr>
              <w:t xml:space="preserve">view is that: </w:t>
            </w:r>
          </w:p>
          <w:p w14:paraId="103C1425" w14:textId="1A5B5049" w:rsidR="005F0B2A" w:rsidRPr="0031197E" w:rsidRDefault="005F0B2A">
            <w:pPr>
              <w:pStyle w:val="TabletextDHS"/>
              <w:numPr>
                <w:ilvl w:val="0"/>
                <w:numId w:val="32"/>
              </w:numPr>
              <w:spacing w:before="40" w:after="40"/>
              <w:ind w:left="557" w:hanging="197"/>
              <w:rPr>
                <w:rFonts w:ascii="Calibri" w:hAnsi="Calibri"/>
                <w:sz w:val="20"/>
                <w:szCs w:val="20"/>
              </w:rPr>
            </w:pPr>
            <w:r>
              <w:rPr>
                <w:rFonts w:ascii="Calibri" w:hAnsi="Calibri"/>
                <w:sz w:val="20"/>
                <w:szCs w:val="20"/>
              </w:rPr>
              <w:t>attending the committees or networks was worthwhile i.e.</w:t>
            </w:r>
            <w:r w:rsidR="000C25A2">
              <w:rPr>
                <w:rFonts w:ascii="Calibri" w:hAnsi="Calibri"/>
                <w:sz w:val="20"/>
                <w:szCs w:val="20"/>
              </w:rPr>
              <w:t>,</w:t>
            </w:r>
            <w:r>
              <w:rPr>
                <w:rFonts w:ascii="Calibri" w:hAnsi="Calibri"/>
                <w:sz w:val="20"/>
                <w:szCs w:val="20"/>
              </w:rPr>
              <w:t xml:space="preserve"> time well spent </w:t>
            </w:r>
          </w:p>
          <w:p w14:paraId="6BDD9C04" w14:textId="77777777" w:rsidR="005F0B2A" w:rsidRPr="00D612C2" w:rsidRDefault="005F0B2A">
            <w:pPr>
              <w:pStyle w:val="TabletextDHS"/>
              <w:numPr>
                <w:ilvl w:val="0"/>
                <w:numId w:val="32"/>
              </w:numPr>
              <w:spacing w:before="40" w:after="40"/>
              <w:ind w:left="557" w:hanging="197"/>
              <w:rPr>
                <w:rFonts w:ascii="Calibri" w:hAnsi="Calibri"/>
                <w:sz w:val="20"/>
                <w:szCs w:val="20"/>
              </w:rPr>
            </w:pPr>
            <w:r>
              <w:rPr>
                <w:rFonts w:ascii="Calibri" w:hAnsi="Calibri"/>
                <w:sz w:val="20"/>
                <w:szCs w:val="20"/>
              </w:rPr>
              <w:t xml:space="preserve">the expertise or consultancy &amp; advice provided was relevant to the work of recipients; was of high quality &amp; appropriately delivered </w:t>
            </w:r>
          </w:p>
          <w:p w14:paraId="2FB737B8" w14:textId="77777777" w:rsidR="005F0B2A" w:rsidRPr="0031197E" w:rsidRDefault="005F0B2A">
            <w:pPr>
              <w:pStyle w:val="TabletextDHS"/>
              <w:spacing w:before="40" w:after="40"/>
              <w:rPr>
                <w:rFonts w:ascii="Calibri" w:hAnsi="Calibri"/>
                <w:sz w:val="20"/>
                <w:szCs w:val="20"/>
              </w:rPr>
            </w:pPr>
            <w:r>
              <w:rPr>
                <w:rFonts w:ascii="Calibri" w:hAnsi="Calibri"/>
                <w:sz w:val="20"/>
                <w:szCs w:val="20"/>
              </w:rPr>
              <w:t xml:space="preserve">Committee or network convenors &amp; clients receiving consultancy services also report that the expertise or consultancy &amp; advice provided was relevant to their work, of high quality &amp; appropriately delivered </w:t>
            </w:r>
          </w:p>
        </w:tc>
        <w:tc>
          <w:tcPr>
            <w:tcW w:w="870" w:type="pct"/>
            <w:vMerge w:val="restart"/>
            <w:shd w:val="clear" w:color="auto" w:fill="auto"/>
            <w:vAlign w:val="center"/>
          </w:tcPr>
          <w:p w14:paraId="22E167D6" w14:textId="722884EE" w:rsidR="005F0B2A" w:rsidRDefault="005F0B2A">
            <w:pPr>
              <w:spacing w:before="40" w:after="40"/>
              <w:rPr>
                <w:rFonts w:cs="Arial"/>
                <w:sz w:val="19"/>
                <w:szCs w:val="19"/>
              </w:rPr>
            </w:pPr>
            <w:r>
              <w:rPr>
                <w:rFonts w:cs="Arial"/>
                <w:b/>
                <w:bCs/>
                <w:sz w:val="19"/>
                <w:szCs w:val="19"/>
              </w:rPr>
              <w:t>Review of documents</w:t>
            </w:r>
            <w:r>
              <w:rPr>
                <w:rFonts w:cs="Arial"/>
                <w:sz w:val="19"/>
                <w:szCs w:val="19"/>
              </w:rPr>
              <w:t xml:space="preserve"> e.g.</w:t>
            </w:r>
            <w:r w:rsidR="00493B8B">
              <w:rPr>
                <w:rFonts w:cs="Arial"/>
                <w:sz w:val="19"/>
                <w:szCs w:val="19"/>
              </w:rPr>
              <w:t>,</w:t>
            </w:r>
            <w:r>
              <w:rPr>
                <w:rFonts w:cs="Arial"/>
                <w:sz w:val="19"/>
                <w:szCs w:val="19"/>
              </w:rPr>
              <w:t xml:space="preserve"> records of attendance; register of consultancies; informal feedback from committee/network members, clients</w:t>
            </w:r>
          </w:p>
          <w:p w14:paraId="3C5935FD" w14:textId="77777777" w:rsidR="005F0B2A" w:rsidRDefault="005F0B2A">
            <w:pPr>
              <w:spacing w:before="40" w:after="40"/>
              <w:rPr>
                <w:rFonts w:cs="Arial"/>
                <w:sz w:val="19"/>
                <w:szCs w:val="19"/>
              </w:rPr>
            </w:pPr>
            <w:r>
              <w:rPr>
                <w:rFonts w:cs="Arial"/>
                <w:b/>
                <w:bCs/>
                <w:sz w:val="19"/>
                <w:szCs w:val="19"/>
              </w:rPr>
              <w:t>Focus Group C</w:t>
            </w:r>
            <w:r w:rsidRPr="009E662C">
              <w:rPr>
                <w:rFonts w:cs="Arial"/>
                <w:sz w:val="19"/>
                <w:szCs w:val="19"/>
              </w:rPr>
              <w:t xml:space="preserve"> </w:t>
            </w:r>
            <w:r>
              <w:rPr>
                <w:rFonts w:cs="Arial"/>
                <w:sz w:val="19"/>
                <w:szCs w:val="19"/>
              </w:rPr>
              <w:t>with Program Team</w:t>
            </w:r>
          </w:p>
          <w:p w14:paraId="4578FC0F" w14:textId="77777777" w:rsidR="005F0B2A" w:rsidRPr="00CF2185" w:rsidRDefault="005F0B2A">
            <w:pPr>
              <w:spacing w:before="40" w:after="40"/>
              <w:ind w:right="-105"/>
              <w:rPr>
                <w:rFonts w:cs="Arial"/>
                <w:b/>
                <w:bCs/>
                <w:sz w:val="19"/>
                <w:szCs w:val="19"/>
              </w:rPr>
            </w:pPr>
            <w:r w:rsidRPr="00EC061C">
              <w:rPr>
                <w:rFonts w:cs="Arial"/>
                <w:b/>
                <w:bCs/>
                <w:sz w:val="19"/>
                <w:szCs w:val="19"/>
              </w:rPr>
              <w:t xml:space="preserve">Qs via email </w:t>
            </w:r>
            <w:r w:rsidRPr="00EC061C">
              <w:rPr>
                <w:rFonts w:cs="Arial"/>
                <w:sz w:val="19"/>
                <w:szCs w:val="19"/>
              </w:rPr>
              <w:t xml:space="preserve">for more formal collection of feedback from around 6 x selected recipients of Program Team </w:t>
            </w:r>
            <w:r>
              <w:rPr>
                <w:rFonts w:cs="Arial"/>
                <w:sz w:val="19"/>
                <w:szCs w:val="19"/>
              </w:rPr>
              <w:t xml:space="preserve">expertise, </w:t>
            </w:r>
            <w:r w:rsidRPr="00EC061C">
              <w:rPr>
                <w:rFonts w:cs="Arial"/>
                <w:sz w:val="19"/>
                <w:szCs w:val="19"/>
              </w:rPr>
              <w:t>consultancy &amp; advice</w:t>
            </w:r>
          </w:p>
        </w:tc>
        <w:tc>
          <w:tcPr>
            <w:tcW w:w="696" w:type="pct"/>
            <w:vMerge w:val="restart"/>
            <w:shd w:val="clear" w:color="auto" w:fill="auto"/>
            <w:vAlign w:val="center"/>
          </w:tcPr>
          <w:p w14:paraId="4D6A9A6C" w14:textId="77777777" w:rsidR="005F0B2A" w:rsidRDefault="005F0B2A">
            <w:pPr>
              <w:spacing w:before="40" w:after="40"/>
              <w:ind w:right="-57"/>
              <w:rPr>
                <w:rFonts w:cs="Arial"/>
                <w:sz w:val="19"/>
                <w:szCs w:val="19"/>
              </w:rPr>
            </w:pPr>
            <w:r w:rsidRPr="000A0FAF">
              <w:rPr>
                <w:rFonts w:cs="Arial"/>
                <w:sz w:val="19"/>
                <w:szCs w:val="19"/>
              </w:rPr>
              <w:t>Evaluator review</w:t>
            </w:r>
            <w:r>
              <w:rPr>
                <w:rFonts w:cs="Arial"/>
                <w:sz w:val="19"/>
                <w:szCs w:val="19"/>
              </w:rPr>
              <w:t>s</w:t>
            </w:r>
            <w:r w:rsidRPr="000A0FAF">
              <w:rPr>
                <w:rFonts w:cs="Arial"/>
                <w:sz w:val="19"/>
                <w:szCs w:val="19"/>
              </w:rPr>
              <w:t xml:space="preserve"> </w:t>
            </w:r>
            <w:r>
              <w:rPr>
                <w:rFonts w:cs="Arial"/>
                <w:sz w:val="19"/>
                <w:szCs w:val="19"/>
              </w:rPr>
              <w:t xml:space="preserve">all documents May 2021 </w:t>
            </w:r>
          </w:p>
          <w:p w14:paraId="0DB30C4F" w14:textId="77777777" w:rsidR="005F0B2A" w:rsidRDefault="005F0B2A">
            <w:pPr>
              <w:spacing w:before="40" w:after="40"/>
              <w:ind w:right="-57"/>
              <w:rPr>
                <w:rFonts w:cs="Arial"/>
                <w:sz w:val="19"/>
                <w:szCs w:val="19"/>
              </w:rPr>
            </w:pPr>
            <w:r>
              <w:rPr>
                <w:rFonts w:cs="Arial"/>
                <w:sz w:val="19"/>
                <w:szCs w:val="19"/>
              </w:rPr>
              <w:t>Evaluator conducts FG Apr to Jun 2021</w:t>
            </w:r>
          </w:p>
          <w:p w14:paraId="28EBFBD5" w14:textId="77777777" w:rsidR="005F0B2A" w:rsidRDefault="005F0B2A">
            <w:pPr>
              <w:spacing w:before="40" w:after="40"/>
              <w:ind w:right="-57"/>
              <w:rPr>
                <w:rFonts w:cs="Arial"/>
                <w:sz w:val="19"/>
                <w:szCs w:val="19"/>
              </w:rPr>
            </w:pPr>
            <w:r>
              <w:rPr>
                <w:rFonts w:cs="Arial"/>
                <w:sz w:val="19"/>
                <w:szCs w:val="19"/>
              </w:rPr>
              <w:t>Evaluator administers Qs via email May 2021</w:t>
            </w:r>
          </w:p>
        </w:tc>
      </w:tr>
      <w:tr w:rsidR="005F0B2A" w:rsidRPr="00F8123B" w14:paraId="777174A8" w14:textId="77777777">
        <w:trPr>
          <w:cantSplit/>
          <w:trHeight w:val="1221"/>
        </w:trPr>
        <w:tc>
          <w:tcPr>
            <w:tcW w:w="339" w:type="pct"/>
            <w:vMerge/>
            <w:shd w:val="clear" w:color="auto" w:fill="auto"/>
            <w:textDirection w:val="btLr"/>
            <w:vAlign w:val="center"/>
          </w:tcPr>
          <w:p w14:paraId="3A0C099C" w14:textId="77777777" w:rsidR="005F0B2A" w:rsidRDefault="005F0B2A">
            <w:pPr>
              <w:pStyle w:val="TabletextboldDHS"/>
              <w:spacing w:before="40" w:after="40"/>
              <w:ind w:left="113" w:right="73"/>
              <w:jc w:val="center"/>
              <w:rPr>
                <w:rFonts w:ascii="Calibri" w:hAnsi="Calibri"/>
                <w:iCs/>
                <w:color w:val="004942"/>
                <w:sz w:val="20"/>
                <w:szCs w:val="20"/>
              </w:rPr>
            </w:pPr>
          </w:p>
        </w:tc>
        <w:tc>
          <w:tcPr>
            <w:tcW w:w="3095" w:type="pct"/>
            <w:shd w:val="clear" w:color="auto" w:fill="auto"/>
            <w:vAlign w:val="center"/>
          </w:tcPr>
          <w:p w14:paraId="7AD96D14" w14:textId="77777777" w:rsidR="005F0B2A" w:rsidRPr="002F5239" w:rsidRDefault="005F0B2A">
            <w:pPr>
              <w:pStyle w:val="TabletextDHS"/>
              <w:spacing w:before="40" w:after="40"/>
              <w:rPr>
                <w:rFonts w:ascii="Calibri" w:hAnsi="Calibri"/>
                <w:b/>
                <w:color w:val="007AAA"/>
                <w:sz w:val="20"/>
                <w:szCs w:val="20"/>
              </w:rPr>
            </w:pPr>
            <w:r w:rsidRPr="002F5239">
              <w:rPr>
                <w:rFonts w:ascii="Calibri" w:hAnsi="Calibri"/>
                <w:b/>
                <w:color w:val="007AAA"/>
                <w:sz w:val="20"/>
                <w:szCs w:val="20"/>
              </w:rPr>
              <w:t xml:space="preserve">SMART program-level impact indicators </w:t>
            </w:r>
          </w:p>
          <w:p w14:paraId="023A8477" w14:textId="77777777" w:rsidR="005F0B2A" w:rsidRPr="0016729C" w:rsidRDefault="005F0B2A">
            <w:pPr>
              <w:pStyle w:val="TabletextDHS"/>
              <w:spacing w:before="40" w:after="40"/>
              <w:ind w:right="-107"/>
              <w:rPr>
                <w:rFonts w:ascii="Calibri" w:hAnsi="Calibri"/>
                <w:bCs/>
                <w:sz w:val="20"/>
                <w:szCs w:val="20"/>
              </w:rPr>
            </w:pPr>
            <w:r>
              <w:rPr>
                <w:rFonts w:ascii="Calibri" w:hAnsi="Calibri"/>
                <w:bCs/>
                <w:sz w:val="20"/>
                <w:szCs w:val="20"/>
              </w:rPr>
              <w:t xml:space="preserve">Of Program Team members involved in these engagements &amp; consultancy activities, their </w:t>
            </w:r>
            <w:r w:rsidRPr="0016729C">
              <w:rPr>
                <w:rFonts w:ascii="Calibri" w:hAnsi="Calibri"/>
                <w:bCs/>
                <w:i/>
                <w:iCs/>
                <w:sz w:val="20"/>
                <w:szCs w:val="20"/>
              </w:rPr>
              <w:t xml:space="preserve">overall </w:t>
            </w:r>
            <w:r>
              <w:rPr>
                <w:rFonts w:ascii="Calibri" w:hAnsi="Calibri"/>
                <w:bCs/>
                <w:sz w:val="20"/>
                <w:szCs w:val="20"/>
              </w:rPr>
              <w:t xml:space="preserve">view is that the expertise or consultancy &amp; advice that was given: </w:t>
            </w:r>
          </w:p>
          <w:p w14:paraId="19F887CC" w14:textId="77777777" w:rsidR="005F0B2A" w:rsidRPr="00AF541D" w:rsidRDefault="005F0B2A">
            <w:pPr>
              <w:pStyle w:val="TabletextDHS"/>
              <w:numPr>
                <w:ilvl w:val="0"/>
                <w:numId w:val="32"/>
              </w:numPr>
              <w:spacing w:before="40" w:after="40"/>
              <w:ind w:left="557" w:hanging="197"/>
              <w:rPr>
                <w:rFonts w:ascii="Calibri" w:hAnsi="Calibri"/>
                <w:sz w:val="20"/>
                <w:szCs w:val="20"/>
              </w:rPr>
            </w:pPr>
            <w:r>
              <w:rPr>
                <w:rFonts w:ascii="Calibri" w:hAnsi="Calibri"/>
                <w:sz w:val="20"/>
                <w:szCs w:val="20"/>
              </w:rPr>
              <w:t xml:space="preserve">increased the awareness &amp; knowledge among recipients of gender &amp; disability equity </w:t>
            </w:r>
          </w:p>
          <w:p w14:paraId="6E7E6A49" w14:textId="77777777" w:rsidR="005F0B2A" w:rsidRDefault="005F0B2A">
            <w:pPr>
              <w:pStyle w:val="TabletextDHS"/>
              <w:numPr>
                <w:ilvl w:val="0"/>
                <w:numId w:val="32"/>
              </w:numPr>
              <w:spacing w:before="40" w:after="40"/>
              <w:ind w:left="557" w:hanging="197"/>
              <w:rPr>
                <w:rFonts w:ascii="Calibri" w:hAnsi="Calibri"/>
                <w:sz w:val="20"/>
                <w:szCs w:val="20"/>
              </w:rPr>
            </w:pPr>
            <w:r>
              <w:rPr>
                <w:rFonts w:ascii="Calibri" w:hAnsi="Calibri"/>
                <w:sz w:val="20"/>
                <w:szCs w:val="20"/>
              </w:rPr>
              <w:t xml:space="preserve">increased skills &amp; confidence among recipients for PVAWD </w:t>
            </w:r>
          </w:p>
          <w:p w14:paraId="02C066D0" w14:textId="77777777" w:rsidR="005F0B2A" w:rsidRPr="00CA5185" w:rsidRDefault="005F0B2A">
            <w:pPr>
              <w:pStyle w:val="TabletextDHS"/>
              <w:numPr>
                <w:ilvl w:val="0"/>
                <w:numId w:val="32"/>
              </w:numPr>
              <w:spacing w:before="40" w:after="40"/>
              <w:ind w:left="557" w:hanging="197"/>
              <w:rPr>
                <w:rFonts w:ascii="Calibri" w:hAnsi="Calibri"/>
                <w:sz w:val="20"/>
                <w:szCs w:val="20"/>
              </w:rPr>
            </w:pPr>
            <w:r>
              <w:rPr>
                <w:rFonts w:ascii="Calibri" w:hAnsi="Calibri"/>
                <w:sz w:val="20"/>
                <w:szCs w:val="20"/>
              </w:rPr>
              <w:t>increased commitment among recipients to address the drivers &amp; take action for PVAWD</w:t>
            </w:r>
          </w:p>
          <w:p w14:paraId="2A34E971" w14:textId="17809706" w:rsidR="005F0B2A" w:rsidRPr="00AF541D" w:rsidRDefault="005F0B2A">
            <w:pPr>
              <w:pStyle w:val="TabletextDHS"/>
              <w:numPr>
                <w:ilvl w:val="0"/>
                <w:numId w:val="32"/>
              </w:numPr>
              <w:spacing w:before="40" w:after="40"/>
              <w:ind w:left="557" w:hanging="197"/>
              <w:rPr>
                <w:rFonts w:ascii="Calibri" w:hAnsi="Calibri"/>
                <w:sz w:val="20"/>
                <w:szCs w:val="20"/>
              </w:rPr>
            </w:pPr>
            <w:r>
              <w:rPr>
                <w:rFonts w:ascii="Calibri" w:hAnsi="Calibri"/>
                <w:sz w:val="20"/>
                <w:szCs w:val="20"/>
              </w:rPr>
              <w:t>added value to the work of recipients e.g.</w:t>
            </w:r>
            <w:r w:rsidR="00493B8B">
              <w:rPr>
                <w:rFonts w:ascii="Calibri" w:hAnsi="Calibri"/>
                <w:sz w:val="20"/>
                <w:szCs w:val="20"/>
              </w:rPr>
              <w:t>,</w:t>
            </w:r>
            <w:r>
              <w:rPr>
                <w:rFonts w:ascii="Calibri" w:hAnsi="Calibri"/>
                <w:sz w:val="20"/>
                <w:szCs w:val="20"/>
              </w:rPr>
              <w:t xml:space="preserve"> in policy, program or service design </w:t>
            </w:r>
          </w:p>
          <w:p w14:paraId="4AEC7084" w14:textId="77777777" w:rsidR="005F0B2A" w:rsidRPr="001B16AA" w:rsidRDefault="005F0B2A">
            <w:pPr>
              <w:pStyle w:val="TabletextDHS"/>
              <w:spacing w:before="40" w:after="40"/>
              <w:rPr>
                <w:rFonts w:ascii="Calibri" w:hAnsi="Calibri"/>
                <w:sz w:val="20"/>
                <w:szCs w:val="20"/>
              </w:rPr>
            </w:pPr>
            <w:r>
              <w:rPr>
                <w:rFonts w:ascii="Calibri" w:hAnsi="Calibri"/>
                <w:sz w:val="20"/>
                <w:szCs w:val="20"/>
              </w:rPr>
              <w:t xml:space="preserve">Committee or network convenors &amp; clients receiving consultancy services can also speak to the SMART indicators above </w:t>
            </w:r>
          </w:p>
        </w:tc>
        <w:tc>
          <w:tcPr>
            <w:tcW w:w="870" w:type="pct"/>
            <w:vMerge/>
            <w:shd w:val="clear" w:color="auto" w:fill="auto"/>
            <w:vAlign w:val="center"/>
          </w:tcPr>
          <w:p w14:paraId="6BA547F9" w14:textId="77777777" w:rsidR="005F0B2A" w:rsidRPr="005F5617" w:rsidRDefault="005F0B2A">
            <w:pPr>
              <w:spacing w:before="40" w:after="40"/>
              <w:rPr>
                <w:rFonts w:cs="Arial"/>
                <w:sz w:val="19"/>
                <w:szCs w:val="19"/>
              </w:rPr>
            </w:pPr>
          </w:p>
        </w:tc>
        <w:tc>
          <w:tcPr>
            <w:tcW w:w="696" w:type="pct"/>
            <w:vMerge/>
            <w:shd w:val="clear" w:color="auto" w:fill="auto"/>
            <w:vAlign w:val="center"/>
          </w:tcPr>
          <w:p w14:paraId="3EC71B5C" w14:textId="77777777" w:rsidR="005F0B2A" w:rsidRDefault="005F0B2A">
            <w:pPr>
              <w:spacing w:before="40" w:after="40"/>
              <w:ind w:right="-57"/>
              <w:rPr>
                <w:rFonts w:cs="Arial"/>
                <w:sz w:val="19"/>
                <w:szCs w:val="19"/>
              </w:rPr>
            </w:pPr>
          </w:p>
        </w:tc>
      </w:tr>
      <w:tr w:rsidR="005F0B2A" w:rsidRPr="00F8123B" w14:paraId="77C35D41" w14:textId="77777777">
        <w:trPr>
          <w:cantSplit/>
          <w:trHeight w:val="179"/>
        </w:trPr>
        <w:tc>
          <w:tcPr>
            <w:tcW w:w="339" w:type="pct"/>
            <w:vMerge/>
            <w:shd w:val="clear" w:color="auto" w:fill="auto"/>
            <w:textDirection w:val="btLr"/>
            <w:vAlign w:val="center"/>
          </w:tcPr>
          <w:p w14:paraId="569541DF" w14:textId="77777777" w:rsidR="005F0B2A" w:rsidRDefault="005F0B2A">
            <w:pPr>
              <w:pStyle w:val="TabletextboldDHS"/>
              <w:spacing w:before="40" w:after="40"/>
              <w:ind w:left="113" w:right="73"/>
              <w:jc w:val="center"/>
              <w:rPr>
                <w:rFonts w:ascii="Calibri" w:hAnsi="Calibri"/>
                <w:iCs/>
                <w:color w:val="004942"/>
                <w:sz w:val="20"/>
                <w:szCs w:val="20"/>
              </w:rPr>
            </w:pPr>
          </w:p>
        </w:tc>
        <w:tc>
          <w:tcPr>
            <w:tcW w:w="4661" w:type="pct"/>
            <w:gridSpan w:val="3"/>
            <w:shd w:val="clear" w:color="auto" w:fill="auto"/>
            <w:vAlign w:val="center"/>
          </w:tcPr>
          <w:p w14:paraId="370CF722" w14:textId="0EC91861" w:rsidR="005F0B2A" w:rsidRPr="00453879" w:rsidRDefault="005F0B2A">
            <w:pPr>
              <w:pStyle w:val="TabletextDHS"/>
              <w:spacing w:before="40" w:after="40"/>
              <w:rPr>
                <w:rFonts w:ascii="Calibri" w:hAnsi="Calibri"/>
                <w:b/>
                <w:color w:val="007AAA"/>
                <w:sz w:val="20"/>
                <w:szCs w:val="20"/>
              </w:rPr>
            </w:pPr>
            <w:r w:rsidRPr="00453879">
              <w:rPr>
                <w:rFonts w:ascii="Calibri" w:hAnsi="Calibri"/>
                <w:b/>
                <w:color w:val="007AAA"/>
                <w:sz w:val="20"/>
                <w:szCs w:val="20"/>
              </w:rPr>
              <w:t>Program-level (i.e.</w:t>
            </w:r>
            <w:r w:rsidR="000C25A2">
              <w:rPr>
                <w:rFonts w:ascii="Calibri" w:hAnsi="Calibri"/>
                <w:b/>
                <w:color w:val="007AAA"/>
                <w:sz w:val="20"/>
                <w:szCs w:val="20"/>
              </w:rPr>
              <w:t>,</w:t>
            </w:r>
            <w:r w:rsidRPr="00453879">
              <w:rPr>
                <w:rFonts w:ascii="Calibri" w:hAnsi="Calibri"/>
                <w:b/>
                <w:color w:val="007AAA"/>
                <w:sz w:val="20"/>
                <w:szCs w:val="20"/>
              </w:rPr>
              <w:t xml:space="preserve"> two-year) impacts as per WDPGD Logic Model </w:t>
            </w:r>
          </w:p>
          <w:p w14:paraId="07719524" w14:textId="77777777" w:rsidR="005F0B2A" w:rsidRDefault="005F0B2A">
            <w:pPr>
              <w:pStyle w:val="TabletextDHS"/>
              <w:spacing w:before="40" w:after="40"/>
              <w:ind w:right="-107"/>
              <w:rPr>
                <w:rFonts w:ascii="Calibri" w:hAnsi="Calibri"/>
                <w:sz w:val="20"/>
                <w:szCs w:val="20"/>
              </w:rPr>
            </w:pPr>
            <w:r>
              <w:rPr>
                <w:rFonts w:ascii="Calibri" w:hAnsi="Calibri"/>
                <w:sz w:val="20"/>
                <w:szCs w:val="20"/>
              </w:rPr>
              <w:t xml:space="preserve">Enhanced awareness &amp; knowledge among individuals of violence against WWD (dynamics prevalence drivers) </w:t>
            </w:r>
          </w:p>
          <w:p w14:paraId="2B734BFD" w14:textId="77777777" w:rsidR="005F0B2A" w:rsidRDefault="005F0B2A">
            <w:pPr>
              <w:pStyle w:val="TabletextDHS"/>
              <w:spacing w:before="40" w:after="40"/>
              <w:rPr>
                <w:rFonts w:ascii="Calibri" w:hAnsi="Calibri"/>
                <w:sz w:val="20"/>
                <w:szCs w:val="20"/>
              </w:rPr>
            </w:pPr>
            <w:r>
              <w:rPr>
                <w:rFonts w:ascii="Calibri" w:hAnsi="Calibri"/>
                <w:sz w:val="20"/>
                <w:szCs w:val="20"/>
              </w:rPr>
              <w:t>Improved confidence &amp; skills among individuals to act on the drivers</w:t>
            </w:r>
          </w:p>
          <w:p w14:paraId="0136EE73" w14:textId="77777777" w:rsidR="005F0B2A" w:rsidRDefault="005F0B2A">
            <w:pPr>
              <w:pStyle w:val="TabletextDHS"/>
              <w:spacing w:before="40" w:after="40"/>
              <w:rPr>
                <w:rFonts w:ascii="Calibri" w:hAnsi="Calibri"/>
                <w:sz w:val="20"/>
                <w:szCs w:val="20"/>
              </w:rPr>
            </w:pPr>
            <w:r>
              <w:rPr>
                <w:rFonts w:ascii="Calibri" w:hAnsi="Calibri"/>
                <w:sz w:val="20"/>
                <w:szCs w:val="20"/>
              </w:rPr>
              <w:t xml:space="preserve">Demonstrated commitment among individuals to address the drivers &amp; take action </w:t>
            </w:r>
          </w:p>
          <w:p w14:paraId="33665478" w14:textId="77777777" w:rsidR="005F0B2A" w:rsidRPr="00B021A4" w:rsidRDefault="005F0B2A">
            <w:pPr>
              <w:spacing w:before="40" w:after="40"/>
              <w:ind w:right="-57"/>
              <w:rPr>
                <w:sz w:val="20"/>
                <w:szCs w:val="20"/>
              </w:rPr>
            </w:pPr>
            <w:r>
              <w:rPr>
                <w:sz w:val="20"/>
                <w:szCs w:val="20"/>
              </w:rPr>
              <w:t xml:space="preserve">Improved capacity among organisations &amp; structures to further their inclusive prevention practices or intersectional work </w:t>
            </w:r>
          </w:p>
        </w:tc>
      </w:tr>
      <w:tr w:rsidR="005F0B2A" w:rsidRPr="00F8123B" w14:paraId="7EE29918" w14:textId="77777777">
        <w:trPr>
          <w:cantSplit/>
          <w:trHeight w:val="283"/>
        </w:trPr>
        <w:tc>
          <w:tcPr>
            <w:tcW w:w="339" w:type="pct"/>
            <w:vMerge/>
            <w:shd w:val="clear" w:color="auto" w:fill="auto"/>
            <w:textDirection w:val="btLr"/>
            <w:vAlign w:val="center"/>
          </w:tcPr>
          <w:p w14:paraId="1CDD6DE8" w14:textId="77777777" w:rsidR="005F0B2A" w:rsidRDefault="005F0B2A">
            <w:pPr>
              <w:pStyle w:val="TabletextboldDHS"/>
              <w:spacing w:before="40" w:after="40"/>
              <w:ind w:left="113" w:right="73"/>
              <w:jc w:val="center"/>
              <w:rPr>
                <w:rFonts w:ascii="Calibri" w:hAnsi="Calibri"/>
                <w:iCs/>
                <w:color w:val="004942"/>
                <w:sz w:val="20"/>
                <w:szCs w:val="20"/>
              </w:rPr>
            </w:pPr>
          </w:p>
        </w:tc>
        <w:tc>
          <w:tcPr>
            <w:tcW w:w="4661" w:type="pct"/>
            <w:gridSpan w:val="3"/>
            <w:shd w:val="clear" w:color="auto" w:fill="auto"/>
            <w:vAlign w:val="center"/>
          </w:tcPr>
          <w:p w14:paraId="75CE0CB5" w14:textId="77777777" w:rsidR="005F0B2A" w:rsidRPr="00453879" w:rsidRDefault="005F0B2A">
            <w:pPr>
              <w:pStyle w:val="TabletextDHS"/>
              <w:spacing w:before="40" w:after="40"/>
              <w:rPr>
                <w:rFonts w:ascii="Calibri" w:hAnsi="Calibri"/>
                <w:b/>
                <w:color w:val="007AAA"/>
                <w:sz w:val="20"/>
                <w:szCs w:val="20"/>
              </w:rPr>
            </w:pPr>
            <w:r w:rsidRPr="00453879">
              <w:rPr>
                <w:rFonts w:ascii="Calibri" w:hAnsi="Calibri"/>
                <w:b/>
                <w:i/>
                <w:iCs/>
                <w:color w:val="007AAA"/>
                <w:sz w:val="20"/>
                <w:szCs w:val="20"/>
              </w:rPr>
              <w:t>Free from Violence</w:t>
            </w:r>
            <w:r w:rsidRPr="00453879">
              <w:rPr>
                <w:rFonts w:ascii="Calibri" w:hAnsi="Calibri"/>
                <w:b/>
                <w:color w:val="007AAA"/>
                <w:sz w:val="20"/>
                <w:szCs w:val="20"/>
              </w:rPr>
              <w:t xml:space="preserve"> population-level outcome ‘line of sight’ </w:t>
            </w:r>
          </w:p>
          <w:p w14:paraId="7CCA7B21" w14:textId="77777777" w:rsidR="005F0B2A" w:rsidRPr="003110DE" w:rsidRDefault="005F0B2A">
            <w:pPr>
              <w:spacing w:before="40" w:after="40"/>
              <w:ind w:right="-57"/>
              <w:rPr>
                <w:sz w:val="20"/>
                <w:szCs w:val="20"/>
              </w:rPr>
            </w:pPr>
            <w:r w:rsidRPr="00ED22BE">
              <w:rPr>
                <w:sz w:val="20"/>
                <w:szCs w:val="20"/>
              </w:rPr>
              <w:t>Increased number of organisations &amp; institutions that model &amp; promote inclusive behaviour</w:t>
            </w:r>
          </w:p>
        </w:tc>
      </w:tr>
    </w:tbl>
    <w:p w14:paraId="56183484" w14:textId="77777777" w:rsidR="005F0B2A" w:rsidRDefault="005F0B2A" w:rsidP="005F0B2A">
      <w:pPr>
        <w:spacing w:before="240" w:after="60"/>
        <w:rPr>
          <w:b/>
          <w:bCs/>
        </w:rPr>
      </w:pPr>
    </w:p>
    <w:p w14:paraId="28DB86EE" w14:textId="3B5729D7" w:rsidR="008E085D" w:rsidRDefault="008E085D">
      <w:pPr>
        <w:rPr>
          <w:b/>
          <w:bCs/>
        </w:rPr>
      </w:pPr>
      <w:r>
        <w:rPr>
          <w:b/>
          <w:bCs/>
        </w:rPr>
        <w:br w:type="page"/>
      </w:r>
    </w:p>
    <w:p w14:paraId="6CF31EB5" w14:textId="7B0A365A" w:rsidR="005F0B2A" w:rsidRPr="005F0B2A" w:rsidRDefault="005F0B2A">
      <w:pPr>
        <w:rPr>
          <w:b/>
          <w:bCs/>
          <w:sz w:val="10"/>
          <w:szCs w:val="10"/>
        </w:rPr>
      </w:pPr>
    </w:p>
    <w:tbl>
      <w:tblPr>
        <w:tblpPr w:leftFromText="180" w:rightFromText="180" w:vertAnchor="text" w:tblpY="1"/>
        <w:tblOverlap w:val="never"/>
        <w:tblW w:w="5029" w:type="pct"/>
        <w:tblBorders>
          <w:top w:val="dotted" w:sz="4" w:space="0" w:color="000000"/>
          <w:bottom w:val="dotted" w:sz="4" w:space="0" w:color="000000"/>
          <w:insideH w:val="dotted" w:sz="4" w:space="0" w:color="000000"/>
          <w:insideV w:val="dotted" w:sz="4" w:space="0" w:color="000000"/>
        </w:tblBorders>
        <w:tblLook w:val="0000" w:firstRow="0" w:lastRow="0" w:firstColumn="0" w:lastColumn="0" w:noHBand="0" w:noVBand="0"/>
      </w:tblPr>
      <w:tblGrid>
        <w:gridCol w:w="992"/>
        <w:gridCol w:w="9058"/>
        <w:gridCol w:w="2546"/>
        <w:gridCol w:w="2037"/>
      </w:tblGrid>
      <w:tr w:rsidR="005F0B2A" w:rsidRPr="00F8123B" w14:paraId="0266754B" w14:textId="77777777">
        <w:trPr>
          <w:trHeight w:val="385"/>
        </w:trPr>
        <w:tc>
          <w:tcPr>
            <w:tcW w:w="339" w:type="pct"/>
            <w:shd w:val="pct12" w:color="auto" w:fill="auto"/>
            <w:vAlign w:val="center"/>
          </w:tcPr>
          <w:p w14:paraId="5257CD05" w14:textId="77777777" w:rsidR="005F0B2A" w:rsidRPr="00F8123B" w:rsidRDefault="005F0B2A">
            <w:pPr>
              <w:pStyle w:val="TabletextboldDHS"/>
              <w:spacing w:before="40" w:after="40"/>
              <w:rPr>
                <w:rFonts w:ascii="Calibri" w:hAnsi="Calibri"/>
                <w:bCs/>
                <w:sz w:val="20"/>
                <w:szCs w:val="20"/>
              </w:rPr>
            </w:pPr>
            <w:r>
              <w:rPr>
                <w:rFonts w:ascii="Calibri" w:hAnsi="Calibri"/>
                <w:bCs/>
                <w:sz w:val="20"/>
                <w:szCs w:val="20"/>
              </w:rPr>
              <w:t>Activities</w:t>
            </w:r>
          </w:p>
        </w:tc>
        <w:tc>
          <w:tcPr>
            <w:tcW w:w="3095" w:type="pct"/>
            <w:shd w:val="pct12" w:color="auto" w:fill="auto"/>
            <w:vAlign w:val="center"/>
          </w:tcPr>
          <w:p w14:paraId="0D612311" w14:textId="77777777" w:rsidR="005F0B2A" w:rsidRPr="00F8123B" w:rsidRDefault="005F0B2A">
            <w:pPr>
              <w:pStyle w:val="TabletextDHS"/>
              <w:spacing w:before="40" w:after="40"/>
              <w:rPr>
                <w:rFonts w:ascii="Calibri" w:hAnsi="Calibri"/>
                <w:b/>
                <w:iCs/>
                <w:sz w:val="20"/>
                <w:szCs w:val="20"/>
              </w:rPr>
            </w:pPr>
            <w:r>
              <w:rPr>
                <w:rFonts w:ascii="Calibri" w:hAnsi="Calibri"/>
                <w:b/>
                <w:iCs/>
                <w:sz w:val="20"/>
                <w:szCs w:val="20"/>
              </w:rPr>
              <w:t xml:space="preserve">Indicators of success  </w:t>
            </w:r>
          </w:p>
        </w:tc>
        <w:tc>
          <w:tcPr>
            <w:tcW w:w="870" w:type="pct"/>
            <w:shd w:val="pct12" w:color="auto" w:fill="auto"/>
            <w:vAlign w:val="center"/>
          </w:tcPr>
          <w:p w14:paraId="628B0C61" w14:textId="77777777" w:rsidR="005F0B2A" w:rsidRPr="00F8123B" w:rsidRDefault="005F0B2A">
            <w:pPr>
              <w:pStyle w:val="BodyText3"/>
              <w:numPr>
                <w:ilvl w:val="12"/>
                <w:numId w:val="0"/>
              </w:numPr>
              <w:spacing w:before="40" w:after="40"/>
              <w:rPr>
                <w:rFonts w:ascii="Calibri" w:hAnsi="Calibri" w:cs="Arial"/>
                <w:b/>
                <w:iCs/>
                <w:sz w:val="20"/>
                <w:szCs w:val="20"/>
              </w:rPr>
            </w:pPr>
            <w:r w:rsidRPr="00F8123B">
              <w:rPr>
                <w:rFonts w:ascii="Calibri" w:hAnsi="Calibri" w:cs="Arial"/>
                <w:b/>
                <w:iCs/>
                <w:sz w:val="20"/>
                <w:szCs w:val="20"/>
              </w:rPr>
              <w:t xml:space="preserve">Data collection methods </w:t>
            </w:r>
          </w:p>
        </w:tc>
        <w:tc>
          <w:tcPr>
            <w:tcW w:w="696" w:type="pct"/>
            <w:shd w:val="pct12" w:color="auto" w:fill="auto"/>
            <w:vAlign w:val="center"/>
          </w:tcPr>
          <w:p w14:paraId="0B66D0D7" w14:textId="77777777" w:rsidR="005F0B2A" w:rsidRPr="00F8123B" w:rsidRDefault="005F0B2A">
            <w:pPr>
              <w:pStyle w:val="BodyText3"/>
              <w:numPr>
                <w:ilvl w:val="12"/>
                <w:numId w:val="0"/>
              </w:numPr>
              <w:spacing w:before="40" w:after="40"/>
              <w:rPr>
                <w:rFonts w:ascii="Calibri" w:hAnsi="Calibri" w:cs="Arial"/>
                <w:b/>
                <w:iCs/>
                <w:sz w:val="20"/>
                <w:szCs w:val="20"/>
              </w:rPr>
            </w:pPr>
            <w:r w:rsidRPr="00F8123B">
              <w:rPr>
                <w:rFonts w:ascii="Calibri" w:hAnsi="Calibri" w:cs="Arial"/>
                <w:b/>
                <w:iCs/>
                <w:sz w:val="20"/>
                <w:szCs w:val="20"/>
              </w:rPr>
              <w:t>Who</w:t>
            </w:r>
            <w:r>
              <w:rPr>
                <w:rFonts w:ascii="Calibri" w:hAnsi="Calibri" w:cs="Arial"/>
                <w:b/>
                <w:iCs/>
                <w:sz w:val="20"/>
                <w:szCs w:val="20"/>
              </w:rPr>
              <w:t xml:space="preserve"> leads &amp; </w:t>
            </w:r>
            <w:r w:rsidRPr="00F8123B">
              <w:rPr>
                <w:rFonts w:ascii="Calibri" w:hAnsi="Calibri" w:cs="Arial"/>
                <w:b/>
                <w:iCs/>
                <w:sz w:val="20"/>
                <w:szCs w:val="20"/>
              </w:rPr>
              <w:t xml:space="preserve">when </w:t>
            </w:r>
            <w:r>
              <w:rPr>
                <w:rFonts w:ascii="Calibri" w:hAnsi="Calibri" w:cs="Arial"/>
                <w:b/>
                <w:iCs/>
                <w:sz w:val="20"/>
                <w:szCs w:val="20"/>
              </w:rPr>
              <w:t>by</w:t>
            </w:r>
          </w:p>
        </w:tc>
      </w:tr>
    </w:tbl>
    <w:tbl>
      <w:tblPr>
        <w:tblW w:w="5029" w:type="pct"/>
        <w:tblBorders>
          <w:top w:val="dotted" w:sz="4" w:space="0" w:color="000000"/>
          <w:bottom w:val="dotted" w:sz="4" w:space="0" w:color="000000"/>
          <w:insideH w:val="dotted" w:sz="4" w:space="0" w:color="000000"/>
          <w:insideV w:val="dotted" w:sz="4" w:space="0" w:color="000000"/>
        </w:tblBorders>
        <w:tblLook w:val="0000" w:firstRow="0" w:lastRow="0" w:firstColumn="0" w:lastColumn="0" w:noHBand="0" w:noVBand="0"/>
      </w:tblPr>
      <w:tblGrid>
        <w:gridCol w:w="992"/>
        <w:gridCol w:w="9058"/>
        <w:gridCol w:w="2546"/>
        <w:gridCol w:w="2037"/>
      </w:tblGrid>
      <w:tr w:rsidR="005F0B2A" w:rsidRPr="00F8123B" w14:paraId="08131BA5" w14:textId="77777777">
        <w:trPr>
          <w:cantSplit/>
          <w:trHeight w:val="1147"/>
        </w:trPr>
        <w:tc>
          <w:tcPr>
            <w:tcW w:w="339" w:type="pct"/>
            <w:vMerge w:val="restart"/>
            <w:shd w:val="clear" w:color="auto" w:fill="auto"/>
            <w:textDirection w:val="btLr"/>
            <w:vAlign w:val="center"/>
          </w:tcPr>
          <w:p w14:paraId="2FAE5FAA" w14:textId="7B9EEA7B" w:rsidR="005F0B2A" w:rsidRDefault="005F0B2A">
            <w:pPr>
              <w:pStyle w:val="TabletextboldDHS"/>
              <w:spacing w:before="40" w:after="40"/>
              <w:ind w:left="113" w:right="73"/>
              <w:jc w:val="center"/>
              <w:rPr>
                <w:rFonts w:ascii="Calibri" w:hAnsi="Calibri"/>
                <w:iCs/>
                <w:color w:val="004942"/>
                <w:sz w:val="20"/>
                <w:szCs w:val="20"/>
              </w:rPr>
            </w:pPr>
            <w:r>
              <w:rPr>
                <w:rFonts w:ascii="Calibri" w:hAnsi="Calibri"/>
                <w:iCs/>
                <w:color w:val="007AAA"/>
                <w:sz w:val="20"/>
                <w:szCs w:val="20"/>
              </w:rPr>
              <w:t>Program delivery i.e.</w:t>
            </w:r>
            <w:r w:rsidR="000C25A2">
              <w:rPr>
                <w:rFonts w:ascii="Calibri" w:hAnsi="Calibri"/>
                <w:iCs/>
                <w:color w:val="007AAA"/>
                <w:sz w:val="20"/>
                <w:szCs w:val="20"/>
              </w:rPr>
              <w:t>,</w:t>
            </w:r>
            <w:r>
              <w:rPr>
                <w:rFonts w:ascii="Calibri" w:hAnsi="Calibri"/>
                <w:iCs/>
                <w:color w:val="007AAA"/>
                <w:sz w:val="20"/>
                <w:szCs w:val="20"/>
              </w:rPr>
              <w:t xml:space="preserve"> presentations &amp; PVAWD resources</w:t>
            </w:r>
          </w:p>
        </w:tc>
        <w:tc>
          <w:tcPr>
            <w:tcW w:w="3095" w:type="pct"/>
            <w:shd w:val="clear" w:color="auto" w:fill="auto"/>
            <w:vAlign w:val="center"/>
          </w:tcPr>
          <w:p w14:paraId="4F98D70C" w14:textId="77777777" w:rsidR="005F0B2A" w:rsidRPr="00E60BBA" w:rsidRDefault="005F0B2A">
            <w:pPr>
              <w:pStyle w:val="TabletextDHS"/>
              <w:spacing w:before="40" w:after="40"/>
              <w:rPr>
                <w:rFonts w:ascii="Calibri" w:hAnsi="Calibri"/>
                <w:b/>
                <w:color w:val="007AAA"/>
                <w:sz w:val="20"/>
                <w:szCs w:val="20"/>
              </w:rPr>
            </w:pPr>
            <w:r w:rsidRPr="00E60BBA">
              <w:rPr>
                <w:rFonts w:ascii="Calibri" w:hAnsi="Calibri"/>
                <w:b/>
                <w:color w:val="007AAA"/>
                <w:sz w:val="20"/>
                <w:szCs w:val="20"/>
              </w:rPr>
              <w:t xml:space="preserve">Process (outputs, reach, quality)  </w:t>
            </w:r>
          </w:p>
          <w:p w14:paraId="357ED37B" w14:textId="1A967D8D" w:rsidR="005F0B2A" w:rsidRDefault="005F0B2A">
            <w:pPr>
              <w:pStyle w:val="TabletextDHS"/>
              <w:spacing w:before="40" w:after="40"/>
              <w:rPr>
                <w:rFonts w:ascii="Calibri" w:hAnsi="Calibri"/>
                <w:sz w:val="20"/>
                <w:szCs w:val="20"/>
              </w:rPr>
            </w:pPr>
            <w:r>
              <w:rPr>
                <w:rFonts w:ascii="Calibri" w:hAnsi="Calibri"/>
                <w:sz w:val="20"/>
                <w:szCs w:val="20"/>
              </w:rPr>
              <w:t>Presentations incl. webinars for sector awareness building; those registering or participating reflect cross sectors (i.e.</w:t>
            </w:r>
            <w:r w:rsidR="000C25A2">
              <w:rPr>
                <w:rFonts w:ascii="Calibri" w:hAnsi="Calibri"/>
                <w:sz w:val="20"/>
                <w:szCs w:val="20"/>
              </w:rPr>
              <w:t>,</w:t>
            </w:r>
            <w:r>
              <w:rPr>
                <w:rFonts w:ascii="Calibri" w:hAnsi="Calibri"/>
                <w:sz w:val="20"/>
                <w:szCs w:val="20"/>
              </w:rPr>
              <w:t xml:space="preserve"> prevention, disability &amp; social services) </w:t>
            </w:r>
          </w:p>
          <w:p w14:paraId="5D83F3A4" w14:textId="3B2E7EB2" w:rsidR="005F0B2A" w:rsidRDefault="005F0B2A">
            <w:pPr>
              <w:pStyle w:val="TabletextDHS"/>
              <w:spacing w:before="40" w:after="40"/>
              <w:rPr>
                <w:rFonts w:ascii="Calibri" w:hAnsi="Calibri"/>
                <w:sz w:val="20"/>
                <w:szCs w:val="20"/>
              </w:rPr>
            </w:pPr>
            <w:r>
              <w:rPr>
                <w:rFonts w:ascii="Calibri" w:hAnsi="Calibri"/>
                <w:sz w:val="20"/>
                <w:szCs w:val="20"/>
              </w:rPr>
              <w:t>At least 12 x PVAWD resources e.g.</w:t>
            </w:r>
            <w:r w:rsidR="00493B8B">
              <w:rPr>
                <w:rFonts w:ascii="Calibri" w:hAnsi="Calibri"/>
                <w:sz w:val="20"/>
                <w:szCs w:val="20"/>
              </w:rPr>
              <w:t>,</w:t>
            </w:r>
            <w:r>
              <w:rPr>
                <w:rFonts w:ascii="Calibri" w:hAnsi="Calibri"/>
                <w:sz w:val="20"/>
                <w:szCs w:val="20"/>
              </w:rPr>
              <w:t xml:space="preserve"> 4 x videos, 8 x online tools …</w:t>
            </w:r>
          </w:p>
          <w:p w14:paraId="2A26D23E" w14:textId="77777777" w:rsidR="005F0B2A" w:rsidRDefault="005F0B2A">
            <w:pPr>
              <w:pStyle w:val="TabletextDHS"/>
              <w:numPr>
                <w:ilvl w:val="0"/>
                <w:numId w:val="32"/>
              </w:numPr>
              <w:spacing w:before="40" w:after="40"/>
              <w:ind w:left="557" w:hanging="197"/>
              <w:rPr>
                <w:rFonts w:ascii="Calibri" w:hAnsi="Calibri"/>
                <w:sz w:val="20"/>
                <w:szCs w:val="20"/>
              </w:rPr>
            </w:pPr>
            <w:r>
              <w:rPr>
                <w:rFonts w:ascii="Calibri" w:hAnsi="Calibri"/>
                <w:sz w:val="20"/>
                <w:szCs w:val="20"/>
              </w:rPr>
              <w:t>drivers of violence (video)</w:t>
            </w:r>
          </w:p>
          <w:p w14:paraId="2E5C4B13" w14:textId="77777777" w:rsidR="005F0B2A" w:rsidRDefault="005F0B2A">
            <w:pPr>
              <w:pStyle w:val="TabletextDHS"/>
              <w:numPr>
                <w:ilvl w:val="0"/>
                <w:numId w:val="32"/>
              </w:numPr>
              <w:spacing w:before="40" w:after="40"/>
              <w:ind w:left="557" w:hanging="197"/>
              <w:rPr>
                <w:rFonts w:ascii="Calibri" w:hAnsi="Calibri"/>
                <w:sz w:val="20"/>
                <w:szCs w:val="20"/>
              </w:rPr>
            </w:pPr>
            <w:r>
              <w:rPr>
                <w:rFonts w:ascii="Calibri" w:hAnsi="Calibri"/>
                <w:sz w:val="20"/>
                <w:szCs w:val="20"/>
              </w:rPr>
              <w:t xml:space="preserve">webinar recordings of 16-days of activism 2020 &amp; IWD 2021 (videos) </w:t>
            </w:r>
          </w:p>
          <w:p w14:paraId="25B8D45F" w14:textId="77777777" w:rsidR="005F0B2A" w:rsidRDefault="005F0B2A">
            <w:pPr>
              <w:pStyle w:val="TabletextDHS"/>
              <w:numPr>
                <w:ilvl w:val="0"/>
                <w:numId w:val="32"/>
              </w:numPr>
              <w:spacing w:before="40" w:after="40"/>
              <w:ind w:left="557" w:hanging="197"/>
              <w:rPr>
                <w:rFonts w:ascii="Calibri" w:hAnsi="Calibri"/>
                <w:sz w:val="20"/>
                <w:szCs w:val="20"/>
              </w:rPr>
            </w:pPr>
            <w:r>
              <w:rPr>
                <w:rFonts w:ascii="Calibri" w:hAnsi="Calibri"/>
                <w:sz w:val="20"/>
                <w:szCs w:val="20"/>
              </w:rPr>
              <w:t xml:space="preserve">WDV/social model of disabilities (online tool) &amp; webinar recording (video) </w:t>
            </w:r>
          </w:p>
          <w:p w14:paraId="3EB80A64" w14:textId="77777777" w:rsidR="005F0B2A" w:rsidRDefault="005F0B2A">
            <w:pPr>
              <w:pStyle w:val="TabletextDHS"/>
              <w:numPr>
                <w:ilvl w:val="0"/>
                <w:numId w:val="32"/>
              </w:numPr>
              <w:spacing w:before="40" w:after="40"/>
              <w:ind w:left="557" w:hanging="197"/>
              <w:rPr>
                <w:rFonts w:ascii="Calibri" w:hAnsi="Calibri"/>
                <w:sz w:val="20"/>
                <w:szCs w:val="20"/>
              </w:rPr>
            </w:pPr>
            <w:r>
              <w:rPr>
                <w:rFonts w:ascii="Calibri" w:hAnsi="Calibri"/>
                <w:sz w:val="20"/>
                <w:szCs w:val="20"/>
              </w:rPr>
              <w:t xml:space="preserve">4 x drivers &amp; 5 x essential actions (online tool) </w:t>
            </w:r>
          </w:p>
          <w:p w14:paraId="35737BEA" w14:textId="77777777" w:rsidR="005F0B2A" w:rsidRDefault="005F0B2A">
            <w:pPr>
              <w:pStyle w:val="TabletextDHS"/>
              <w:numPr>
                <w:ilvl w:val="0"/>
                <w:numId w:val="32"/>
              </w:numPr>
              <w:spacing w:before="40" w:after="40"/>
              <w:ind w:left="557" w:hanging="197"/>
              <w:rPr>
                <w:rFonts w:ascii="Calibri" w:hAnsi="Calibri"/>
                <w:sz w:val="20"/>
                <w:szCs w:val="20"/>
              </w:rPr>
            </w:pPr>
            <w:r>
              <w:rPr>
                <w:rFonts w:ascii="Calibri" w:hAnsi="Calibri"/>
                <w:sz w:val="20"/>
                <w:szCs w:val="20"/>
              </w:rPr>
              <w:t>16-days of activism ‘tiles’ (online tool)</w:t>
            </w:r>
          </w:p>
          <w:p w14:paraId="2A6594D4" w14:textId="77777777" w:rsidR="005F0B2A" w:rsidRDefault="005F0B2A">
            <w:pPr>
              <w:pStyle w:val="TabletextDHS"/>
              <w:numPr>
                <w:ilvl w:val="0"/>
                <w:numId w:val="32"/>
              </w:numPr>
              <w:spacing w:before="40" w:after="40"/>
              <w:ind w:left="557" w:hanging="197"/>
              <w:rPr>
                <w:rFonts w:ascii="Calibri" w:hAnsi="Calibri"/>
                <w:sz w:val="20"/>
                <w:szCs w:val="20"/>
              </w:rPr>
            </w:pPr>
            <w:r>
              <w:rPr>
                <w:rFonts w:ascii="Calibri" w:hAnsi="Calibri"/>
                <w:sz w:val="20"/>
                <w:szCs w:val="20"/>
              </w:rPr>
              <w:t xml:space="preserve">Taking Action Guide (online tool) </w:t>
            </w:r>
          </w:p>
          <w:p w14:paraId="160B542C" w14:textId="77777777" w:rsidR="005F0B2A" w:rsidRPr="00BC5807" w:rsidRDefault="005F0B2A">
            <w:pPr>
              <w:pStyle w:val="TabletextDHS"/>
              <w:numPr>
                <w:ilvl w:val="0"/>
                <w:numId w:val="32"/>
              </w:numPr>
              <w:spacing w:before="40" w:after="40"/>
              <w:ind w:left="557" w:hanging="197"/>
              <w:rPr>
                <w:rFonts w:ascii="Calibri" w:hAnsi="Calibri"/>
                <w:sz w:val="20"/>
                <w:szCs w:val="20"/>
              </w:rPr>
            </w:pPr>
            <w:r>
              <w:rPr>
                <w:rFonts w:ascii="Calibri" w:hAnsi="Calibri"/>
                <w:sz w:val="20"/>
                <w:szCs w:val="20"/>
              </w:rPr>
              <w:t xml:space="preserve">short course (online tool) </w:t>
            </w:r>
          </w:p>
          <w:p w14:paraId="4BA8D694" w14:textId="635B4EAB" w:rsidR="005F0B2A" w:rsidRPr="009C52C5" w:rsidRDefault="005F0B2A">
            <w:pPr>
              <w:pStyle w:val="TabletextDHS"/>
              <w:spacing w:before="40" w:after="40"/>
              <w:rPr>
                <w:rFonts w:ascii="Calibri" w:hAnsi="Calibri"/>
                <w:sz w:val="20"/>
                <w:szCs w:val="20"/>
              </w:rPr>
            </w:pPr>
            <w:r>
              <w:rPr>
                <w:rFonts w:ascii="Calibri" w:hAnsi="Calibri"/>
                <w:sz w:val="20"/>
                <w:szCs w:val="20"/>
              </w:rPr>
              <w:t>Program Team &amp; EbE Team can demonstrate that the resources development process (co</w:t>
            </w:r>
            <w:r w:rsidR="00E61D34">
              <w:rPr>
                <w:rFonts w:ascii="Calibri" w:hAnsi="Calibri"/>
                <w:sz w:val="20"/>
                <w:szCs w:val="20"/>
              </w:rPr>
              <w:t>-</w:t>
            </w:r>
            <w:r>
              <w:rPr>
                <w:rFonts w:ascii="Calibri" w:hAnsi="Calibri"/>
                <w:sz w:val="20"/>
                <w:szCs w:val="20"/>
              </w:rPr>
              <w:t xml:space="preserve">design) was leading practice in that it </w:t>
            </w:r>
            <w:r w:rsidRPr="009C52C5">
              <w:rPr>
                <w:rFonts w:ascii="Calibri" w:hAnsi="Calibri"/>
                <w:sz w:val="20"/>
                <w:szCs w:val="20"/>
              </w:rPr>
              <w:t xml:space="preserve">resulted in high quality outputs that are … </w:t>
            </w:r>
          </w:p>
          <w:p w14:paraId="273CC741" w14:textId="77777777" w:rsidR="005F0B2A" w:rsidRPr="009C52C5" w:rsidRDefault="005F0B2A">
            <w:pPr>
              <w:pStyle w:val="TabletextDHS"/>
              <w:numPr>
                <w:ilvl w:val="0"/>
                <w:numId w:val="32"/>
              </w:numPr>
              <w:spacing w:before="40" w:after="40"/>
              <w:ind w:left="557" w:hanging="197"/>
              <w:rPr>
                <w:rFonts w:ascii="Calibri" w:hAnsi="Calibri"/>
                <w:sz w:val="20"/>
                <w:szCs w:val="20"/>
              </w:rPr>
            </w:pPr>
            <w:r>
              <w:rPr>
                <w:rFonts w:ascii="Calibri" w:hAnsi="Calibri"/>
                <w:sz w:val="20"/>
                <w:szCs w:val="20"/>
              </w:rPr>
              <w:t xml:space="preserve">evidence informed; </w:t>
            </w:r>
            <w:r w:rsidRPr="009C52C5">
              <w:rPr>
                <w:rFonts w:ascii="Calibri" w:hAnsi="Calibri"/>
                <w:sz w:val="20"/>
                <w:szCs w:val="20"/>
              </w:rPr>
              <w:t>accessible &amp; inclusive</w:t>
            </w:r>
          </w:p>
          <w:p w14:paraId="61B4DA22" w14:textId="53B9026D" w:rsidR="005F0B2A" w:rsidRDefault="005F0B2A">
            <w:pPr>
              <w:pStyle w:val="TabletextDHS"/>
              <w:numPr>
                <w:ilvl w:val="0"/>
                <w:numId w:val="32"/>
              </w:numPr>
              <w:spacing w:before="40" w:after="40"/>
              <w:ind w:left="557" w:hanging="197"/>
              <w:rPr>
                <w:rFonts w:ascii="Calibri" w:hAnsi="Calibri"/>
                <w:sz w:val="20"/>
                <w:szCs w:val="20"/>
              </w:rPr>
            </w:pPr>
            <w:r>
              <w:rPr>
                <w:rFonts w:ascii="Calibri" w:hAnsi="Calibri"/>
                <w:sz w:val="20"/>
                <w:szCs w:val="20"/>
              </w:rPr>
              <w:t>appropriate to the intended audiences &amp; responsive to their needs i.e.</w:t>
            </w:r>
            <w:r w:rsidR="000C25A2">
              <w:rPr>
                <w:rFonts w:ascii="Calibri" w:hAnsi="Calibri"/>
                <w:sz w:val="20"/>
                <w:szCs w:val="20"/>
              </w:rPr>
              <w:t>,</w:t>
            </w:r>
            <w:r>
              <w:rPr>
                <w:rFonts w:ascii="Calibri" w:hAnsi="Calibri"/>
                <w:sz w:val="20"/>
                <w:szCs w:val="20"/>
              </w:rPr>
              <w:t xml:space="preserve"> tested</w:t>
            </w:r>
          </w:p>
          <w:p w14:paraId="72213C2A" w14:textId="77777777" w:rsidR="005F0B2A" w:rsidRDefault="005F0B2A">
            <w:pPr>
              <w:pStyle w:val="TabletextDHS"/>
              <w:numPr>
                <w:ilvl w:val="0"/>
                <w:numId w:val="32"/>
              </w:numPr>
              <w:spacing w:before="40" w:after="40"/>
              <w:ind w:left="557" w:hanging="197"/>
              <w:rPr>
                <w:rFonts w:ascii="Calibri" w:hAnsi="Calibri"/>
                <w:sz w:val="20"/>
                <w:szCs w:val="20"/>
              </w:rPr>
            </w:pPr>
            <w:r>
              <w:rPr>
                <w:rFonts w:ascii="Calibri" w:hAnsi="Calibri"/>
                <w:sz w:val="20"/>
                <w:szCs w:val="20"/>
              </w:rPr>
              <w:t>r</w:t>
            </w:r>
            <w:r w:rsidRPr="000E1423">
              <w:rPr>
                <w:rFonts w:ascii="Calibri" w:hAnsi="Calibri"/>
                <w:sz w:val="20"/>
                <w:szCs w:val="20"/>
              </w:rPr>
              <w:t xml:space="preserve">elevant to strategic opportunities </w:t>
            </w:r>
            <w:r>
              <w:rPr>
                <w:rFonts w:ascii="Calibri" w:hAnsi="Calibri"/>
                <w:sz w:val="20"/>
                <w:szCs w:val="20"/>
              </w:rPr>
              <w:t xml:space="preserve">in Victorian primary prevention </w:t>
            </w:r>
          </w:p>
          <w:p w14:paraId="000E1418" w14:textId="77777777" w:rsidR="005F0B2A" w:rsidRPr="00EC061C" w:rsidRDefault="005F0B2A">
            <w:pPr>
              <w:pStyle w:val="TabletextDHS"/>
              <w:spacing w:before="40" w:after="40"/>
              <w:rPr>
                <w:rFonts w:ascii="Calibri" w:hAnsi="Calibri"/>
                <w:sz w:val="20"/>
                <w:szCs w:val="20"/>
              </w:rPr>
            </w:pPr>
            <w:r>
              <w:rPr>
                <w:rFonts w:ascii="Calibri" w:hAnsi="Calibri"/>
                <w:sz w:val="20"/>
                <w:szCs w:val="20"/>
              </w:rPr>
              <w:t>[</w:t>
            </w:r>
            <w:r w:rsidRPr="00EC061C">
              <w:rPr>
                <w:rFonts w:ascii="Calibri" w:hAnsi="Calibri"/>
                <w:sz w:val="20"/>
                <w:szCs w:val="20"/>
              </w:rPr>
              <w:t>NOTE the above SMART indicators are replicated from ‘Program establishment &amp; design’</w:t>
            </w:r>
            <w:r>
              <w:rPr>
                <w:rFonts w:ascii="Calibri" w:hAnsi="Calibri"/>
                <w:sz w:val="20"/>
                <w:szCs w:val="20"/>
              </w:rPr>
              <w:t>]</w:t>
            </w:r>
          </w:p>
          <w:p w14:paraId="37258182" w14:textId="77777777" w:rsidR="005F0B2A" w:rsidRPr="007D4B43" w:rsidRDefault="005F0B2A">
            <w:pPr>
              <w:pStyle w:val="TabletextDHS"/>
              <w:spacing w:before="40" w:after="40"/>
              <w:rPr>
                <w:rFonts w:ascii="Calibri" w:hAnsi="Calibri"/>
                <w:color w:val="FF0000"/>
                <w:sz w:val="20"/>
                <w:szCs w:val="20"/>
              </w:rPr>
            </w:pPr>
            <w:r>
              <w:rPr>
                <w:rFonts w:ascii="Calibri" w:hAnsi="Calibri"/>
                <w:sz w:val="20"/>
                <w:szCs w:val="20"/>
              </w:rPr>
              <w:t>Program Team can demonstrate that …</w:t>
            </w:r>
          </w:p>
          <w:p w14:paraId="34E63930" w14:textId="77777777" w:rsidR="005F0B2A" w:rsidRDefault="005F0B2A">
            <w:pPr>
              <w:pStyle w:val="TabletextDHS"/>
              <w:numPr>
                <w:ilvl w:val="0"/>
                <w:numId w:val="32"/>
              </w:numPr>
              <w:spacing w:before="40" w:after="40"/>
              <w:ind w:left="557" w:hanging="197"/>
              <w:rPr>
                <w:rFonts w:ascii="Calibri" w:hAnsi="Calibri"/>
                <w:sz w:val="20"/>
                <w:szCs w:val="20"/>
              </w:rPr>
            </w:pPr>
            <w:r>
              <w:rPr>
                <w:rFonts w:ascii="Calibri" w:hAnsi="Calibri"/>
                <w:sz w:val="20"/>
                <w:szCs w:val="20"/>
              </w:rPr>
              <w:t xml:space="preserve">the uploading of videos &amp; online tools onto WDV’s website was timely &amp; efficient </w:t>
            </w:r>
          </w:p>
          <w:p w14:paraId="7F2CA932" w14:textId="77777777" w:rsidR="005F0B2A" w:rsidRDefault="005F0B2A">
            <w:pPr>
              <w:pStyle w:val="TabletextDHS"/>
              <w:numPr>
                <w:ilvl w:val="0"/>
                <w:numId w:val="32"/>
              </w:numPr>
              <w:spacing w:before="40" w:after="40"/>
              <w:ind w:left="557" w:hanging="197"/>
              <w:rPr>
                <w:rFonts w:ascii="Calibri" w:hAnsi="Calibri"/>
                <w:sz w:val="20"/>
                <w:szCs w:val="20"/>
              </w:rPr>
            </w:pPr>
            <w:r>
              <w:rPr>
                <w:rFonts w:ascii="Calibri" w:hAnsi="Calibri"/>
                <w:sz w:val="20"/>
                <w:szCs w:val="20"/>
              </w:rPr>
              <w:t xml:space="preserve">each </w:t>
            </w:r>
            <w:r w:rsidRPr="00A66EC9">
              <w:rPr>
                <w:rFonts w:ascii="Calibri" w:hAnsi="Calibri"/>
                <w:sz w:val="20"/>
                <w:szCs w:val="20"/>
              </w:rPr>
              <w:t xml:space="preserve">online tool </w:t>
            </w:r>
            <w:r>
              <w:rPr>
                <w:rFonts w:ascii="Calibri" w:hAnsi="Calibri"/>
                <w:sz w:val="20"/>
                <w:szCs w:val="20"/>
              </w:rPr>
              <w:t>was</w:t>
            </w:r>
            <w:r w:rsidRPr="00A66EC9">
              <w:rPr>
                <w:rFonts w:ascii="Calibri" w:hAnsi="Calibri"/>
                <w:sz w:val="20"/>
                <w:szCs w:val="20"/>
              </w:rPr>
              <w:t xml:space="preserve"> exposed to at least 130 unique individuals through</w:t>
            </w:r>
            <w:r>
              <w:rPr>
                <w:rFonts w:ascii="Calibri" w:hAnsi="Calibri"/>
                <w:sz w:val="20"/>
                <w:szCs w:val="20"/>
              </w:rPr>
              <w:t xml:space="preserve"> </w:t>
            </w:r>
            <w:r w:rsidRPr="00A66EC9">
              <w:rPr>
                <w:rFonts w:ascii="Calibri" w:hAnsi="Calibri"/>
                <w:sz w:val="20"/>
                <w:szCs w:val="20"/>
              </w:rPr>
              <w:t xml:space="preserve">webinars &amp; recordings </w:t>
            </w:r>
          </w:p>
          <w:p w14:paraId="6F63DD4B" w14:textId="77777777" w:rsidR="005F0B2A" w:rsidRDefault="005F0B2A">
            <w:pPr>
              <w:pStyle w:val="TabletextDHS"/>
              <w:numPr>
                <w:ilvl w:val="0"/>
                <w:numId w:val="32"/>
              </w:numPr>
              <w:spacing w:before="40" w:after="40"/>
              <w:ind w:left="557" w:hanging="197"/>
              <w:rPr>
                <w:rFonts w:ascii="Calibri" w:hAnsi="Calibri"/>
                <w:sz w:val="20"/>
                <w:szCs w:val="20"/>
              </w:rPr>
            </w:pPr>
            <w:r w:rsidRPr="00A66EC9">
              <w:rPr>
                <w:rFonts w:ascii="Calibri" w:hAnsi="Calibri"/>
                <w:sz w:val="20"/>
                <w:szCs w:val="20"/>
              </w:rPr>
              <w:t>16-days of activism ‘tiles’ receive</w:t>
            </w:r>
            <w:r>
              <w:rPr>
                <w:rFonts w:ascii="Calibri" w:hAnsi="Calibri"/>
                <w:sz w:val="20"/>
                <w:szCs w:val="20"/>
              </w:rPr>
              <w:t>d</w:t>
            </w:r>
            <w:r w:rsidRPr="00A66EC9">
              <w:rPr>
                <w:rFonts w:ascii="Calibri" w:hAnsi="Calibri"/>
                <w:sz w:val="20"/>
                <w:szCs w:val="20"/>
              </w:rPr>
              <w:t xml:space="preserve"> at</w:t>
            </w:r>
            <w:r>
              <w:rPr>
                <w:rFonts w:ascii="Calibri" w:hAnsi="Calibri"/>
                <w:sz w:val="20"/>
                <w:szCs w:val="20"/>
              </w:rPr>
              <w:t xml:space="preserve"> least</w:t>
            </w:r>
            <w:r w:rsidRPr="00A66EC9">
              <w:rPr>
                <w:rFonts w:ascii="Calibri" w:hAnsi="Calibri"/>
                <w:sz w:val="20"/>
                <w:szCs w:val="20"/>
              </w:rPr>
              <w:t xml:space="preserve"> 300 views across Facebook, Twitter, Instagram …</w:t>
            </w:r>
            <w:r>
              <w:rPr>
                <w:rFonts w:ascii="Calibri" w:hAnsi="Calibri"/>
                <w:sz w:val="20"/>
                <w:szCs w:val="20"/>
              </w:rPr>
              <w:t xml:space="preserve"> </w:t>
            </w:r>
          </w:p>
          <w:p w14:paraId="652D8972" w14:textId="77777777" w:rsidR="005F0B2A" w:rsidRPr="00B9696B" w:rsidRDefault="005F0B2A">
            <w:pPr>
              <w:pStyle w:val="TabletextDHS"/>
              <w:numPr>
                <w:ilvl w:val="0"/>
                <w:numId w:val="32"/>
              </w:numPr>
              <w:spacing w:before="40" w:after="40"/>
              <w:ind w:left="557" w:hanging="197"/>
              <w:rPr>
                <w:rFonts w:ascii="Calibri" w:hAnsi="Calibri"/>
                <w:sz w:val="20"/>
                <w:szCs w:val="20"/>
              </w:rPr>
            </w:pPr>
            <w:r>
              <w:rPr>
                <w:rFonts w:ascii="Calibri" w:hAnsi="Calibri"/>
                <w:sz w:val="20"/>
                <w:szCs w:val="20"/>
              </w:rPr>
              <w:t>p</w:t>
            </w:r>
            <w:r w:rsidRPr="00A66EC9">
              <w:rPr>
                <w:rFonts w:ascii="Calibri" w:hAnsi="Calibri"/>
                <w:sz w:val="20"/>
                <w:szCs w:val="20"/>
              </w:rPr>
              <w:t>resentations</w:t>
            </w:r>
            <w:r>
              <w:rPr>
                <w:rFonts w:ascii="Calibri" w:hAnsi="Calibri"/>
                <w:sz w:val="20"/>
                <w:szCs w:val="20"/>
              </w:rPr>
              <w:t xml:space="preserve"> incl. webinars were a powerful demonstration of WDV’s </w:t>
            </w:r>
            <w:r w:rsidRPr="002A62A4">
              <w:rPr>
                <w:rFonts w:ascii="Calibri" w:hAnsi="Calibri"/>
                <w:sz w:val="20"/>
                <w:szCs w:val="20"/>
              </w:rPr>
              <w:t>co</w:t>
            </w:r>
            <w:r>
              <w:rPr>
                <w:rFonts w:ascii="Calibri" w:hAnsi="Calibri"/>
                <w:sz w:val="20"/>
                <w:szCs w:val="20"/>
              </w:rPr>
              <w:t>-</w:t>
            </w:r>
            <w:r w:rsidRPr="002A62A4">
              <w:rPr>
                <w:rFonts w:ascii="Calibri" w:hAnsi="Calibri"/>
                <w:sz w:val="20"/>
                <w:szCs w:val="20"/>
              </w:rPr>
              <w:t xml:space="preserve">facilitation </w:t>
            </w:r>
            <w:r w:rsidRPr="002A62A4">
              <w:rPr>
                <w:rFonts w:ascii="Calibri" w:hAnsi="Calibri"/>
                <w:bCs/>
                <w:sz w:val="20"/>
                <w:szCs w:val="20"/>
              </w:rPr>
              <w:t>model &amp; positioning WWD as experts &amp; leaders</w:t>
            </w:r>
            <w:r>
              <w:rPr>
                <w:rFonts w:ascii="Calibri" w:hAnsi="Calibri"/>
                <w:bCs/>
                <w:sz w:val="20"/>
                <w:szCs w:val="20"/>
              </w:rPr>
              <w:t>; technological aspects were well handled (online context)</w:t>
            </w:r>
          </w:p>
        </w:tc>
        <w:tc>
          <w:tcPr>
            <w:tcW w:w="870" w:type="pct"/>
            <w:vMerge w:val="restart"/>
            <w:shd w:val="clear" w:color="auto" w:fill="auto"/>
            <w:vAlign w:val="center"/>
          </w:tcPr>
          <w:p w14:paraId="1EFEB65A" w14:textId="40E5E577" w:rsidR="005F0B2A" w:rsidRDefault="005F0B2A">
            <w:pPr>
              <w:spacing w:before="40" w:after="40"/>
              <w:rPr>
                <w:rFonts w:cs="Arial"/>
                <w:sz w:val="19"/>
                <w:szCs w:val="19"/>
              </w:rPr>
            </w:pPr>
            <w:r>
              <w:rPr>
                <w:rFonts w:cs="Arial"/>
                <w:b/>
                <w:bCs/>
                <w:sz w:val="19"/>
                <w:szCs w:val="19"/>
              </w:rPr>
              <w:t>Review of documents</w:t>
            </w:r>
            <w:r>
              <w:rPr>
                <w:rFonts w:cs="Arial"/>
                <w:sz w:val="19"/>
                <w:szCs w:val="19"/>
              </w:rPr>
              <w:t xml:space="preserve"> e.g.</w:t>
            </w:r>
            <w:r w:rsidR="00493B8B">
              <w:rPr>
                <w:rFonts w:cs="Arial"/>
                <w:sz w:val="19"/>
                <w:szCs w:val="19"/>
              </w:rPr>
              <w:t>,</w:t>
            </w:r>
            <w:r>
              <w:rPr>
                <w:rFonts w:cs="Arial"/>
                <w:sz w:val="19"/>
                <w:szCs w:val="19"/>
              </w:rPr>
              <w:t xml:space="preserve"> co</w:t>
            </w:r>
            <w:r w:rsidR="00E61D34">
              <w:rPr>
                <w:rFonts w:cs="Arial"/>
                <w:sz w:val="19"/>
                <w:szCs w:val="19"/>
              </w:rPr>
              <w:t>-</w:t>
            </w:r>
            <w:r>
              <w:rPr>
                <w:rFonts w:cs="Arial"/>
                <w:sz w:val="19"/>
                <w:szCs w:val="19"/>
              </w:rPr>
              <w:t>design records or notes; EbE group minutes; draft &amp; final outputs; Program Team documented reflections; run sheets for presentation incl. webinars; comments from webinar participants &amp; feed-back from presenters; video recordings/transcripts/chats; web-based analytics</w:t>
            </w:r>
          </w:p>
          <w:p w14:paraId="2CA66FAA" w14:textId="77777777" w:rsidR="005F0B2A" w:rsidRPr="004E2352" w:rsidRDefault="005F0B2A">
            <w:pPr>
              <w:spacing w:before="40" w:after="40"/>
              <w:rPr>
                <w:rFonts w:cs="Arial"/>
                <w:sz w:val="19"/>
                <w:szCs w:val="19"/>
              </w:rPr>
            </w:pPr>
            <w:r>
              <w:rPr>
                <w:rFonts w:cs="Arial"/>
                <w:b/>
                <w:bCs/>
                <w:sz w:val="19"/>
                <w:szCs w:val="19"/>
              </w:rPr>
              <w:t>Focus Group B</w:t>
            </w:r>
            <w:r w:rsidRPr="009665B0">
              <w:rPr>
                <w:rFonts w:cs="Arial"/>
                <w:b/>
                <w:bCs/>
                <w:sz w:val="19"/>
                <w:szCs w:val="19"/>
              </w:rPr>
              <w:t xml:space="preserve"> </w:t>
            </w:r>
            <w:r>
              <w:rPr>
                <w:rFonts w:cs="Arial"/>
                <w:sz w:val="19"/>
                <w:szCs w:val="19"/>
              </w:rPr>
              <w:t xml:space="preserve">with EbE Team during scheduled meeting Wed 12 May </w:t>
            </w:r>
          </w:p>
          <w:p w14:paraId="0816A5DA" w14:textId="77777777" w:rsidR="005F0B2A" w:rsidRDefault="005F0B2A">
            <w:pPr>
              <w:spacing w:before="40" w:after="40"/>
              <w:ind w:right="-105"/>
              <w:rPr>
                <w:rFonts w:cs="Arial"/>
                <w:sz w:val="19"/>
                <w:szCs w:val="19"/>
              </w:rPr>
            </w:pPr>
            <w:r>
              <w:rPr>
                <w:rFonts w:cs="Arial"/>
                <w:b/>
                <w:bCs/>
                <w:sz w:val="19"/>
                <w:szCs w:val="19"/>
              </w:rPr>
              <w:t>Focus Group C</w:t>
            </w:r>
            <w:r w:rsidRPr="009E662C">
              <w:rPr>
                <w:rFonts w:cs="Arial"/>
                <w:sz w:val="19"/>
                <w:szCs w:val="19"/>
              </w:rPr>
              <w:t xml:space="preserve"> </w:t>
            </w:r>
            <w:r>
              <w:rPr>
                <w:rFonts w:cs="Arial"/>
                <w:sz w:val="19"/>
                <w:szCs w:val="19"/>
              </w:rPr>
              <w:t xml:space="preserve">with Program Team </w:t>
            </w:r>
          </w:p>
          <w:p w14:paraId="67E54E8C" w14:textId="77777777" w:rsidR="005F0B2A" w:rsidRPr="00CF2185" w:rsidRDefault="005F0B2A">
            <w:pPr>
              <w:spacing w:before="40" w:after="40"/>
              <w:ind w:right="-105"/>
              <w:rPr>
                <w:rFonts w:cs="Arial"/>
                <w:b/>
                <w:bCs/>
                <w:sz w:val="19"/>
                <w:szCs w:val="19"/>
              </w:rPr>
            </w:pPr>
            <w:r>
              <w:rPr>
                <w:rFonts w:cs="Arial"/>
                <w:b/>
                <w:bCs/>
                <w:sz w:val="19"/>
                <w:szCs w:val="19"/>
              </w:rPr>
              <w:t xml:space="preserve">Participant feedback form </w:t>
            </w:r>
          </w:p>
        </w:tc>
        <w:tc>
          <w:tcPr>
            <w:tcW w:w="696" w:type="pct"/>
            <w:vMerge w:val="restart"/>
            <w:shd w:val="clear" w:color="auto" w:fill="auto"/>
            <w:vAlign w:val="center"/>
          </w:tcPr>
          <w:p w14:paraId="63032D18" w14:textId="77777777" w:rsidR="005F0B2A" w:rsidRDefault="005F0B2A">
            <w:pPr>
              <w:spacing w:before="40" w:after="40"/>
              <w:ind w:right="-57"/>
              <w:rPr>
                <w:rFonts w:cs="Arial"/>
                <w:sz w:val="19"/>
                <w:szCs w:val="19"/>
              </w:rPr>
            </w:pPr>
            <w:r w:rsidRPr="000A0FAF">
              <w:rPr>
                <w:rFonts w:cs="Arial"/>
                <w:sz w:val="19"/>
                <w:szCs w:val="19"/>
              </w:rPr>
              <w:t>Evaluator review</w:t>
            </w:r>
            <w:r>
              <w:rPr>
                <w:rFonts w:cs="Arial"/>
                <w:sz w:val="19"/>
                <w:szCs w:val="19"/>
              </w:rPr>
              <w:t>s</w:t>
            </w:r>
            <w:r w:rsidRPr="000A0FAF">
              <w:rPr>
                <w:rFonts w:cs="Arial"/>
                <w:sz w:val="19"/>
                <w:szCs w:val="19"/>
              </w:rPr>
              <w:t xml:space="preserve"> </w:t>
            </w:r>
            <w:r>
              <w:rPr>
                <w:rFonts w:cs="Arial"/>
                <w:sz w:val="19"/>
                <w:szCs w:val="19"/>
              </w:rPr>
              <w:t xml:space="preserve">all documents May 2021 </w:t>
            </w:r>
          </w:p>
          <w:p w14:paraId="0BE5E290" w14:textId="77777777" w:rsidR="005F0B2A" w:rsidRDefault="005F0B2A">
            <w:pPr>
              <w:spacing w:before="40" w:after="40"/>
              <w:ind w:right="-57"/>
              <w:rPr>
                <w:rFonts w:cs="Arial"/>
                <w:sz w:val="19"/>
                <w:szCs w:val="19"/>
              </w:rPr>
            </w:pPr>
            <w:r>
              <w:rPr>
                <w:rFonts w:cs="Arial"/>
                <w:sz w:val="19"/>
                <w:szCs w:val="19"/>
              </w:rPr>
              <w:t xml:space="preserve">MCs administer participant feedback form at the end of each presentation or webinar </w:t>
            </w:r>
          </w:p>
          <w:p w14:paraId="0D3176EC" w14:textId="77777777" w:rsidR="005F0B2A" w:rsidRDefault="005F0B2A">
            <w:pPr>
              <w:spacing w:before="40" w:after="40"/>
              <w:ind w:right="-57"/>
              <w:rPr>
                <w:rFonts w:cs="Arial"/>
                <w:sz w:val="19"/>
                <w:szCs w:val="19"/>
              </w:rPr>
            </w:pPr>
            <w:r>
              <w:rPr>
                <w:rFonts w:cs="Arial"/>
                <w:sz w:val="19"/>
                <w:szCs w:val="19"/>
              </w:rPr>
              <w:t>Evaluator conducts FGs Apr to Jun 2021</w:t>
            </w:r>
          </w:p>
          <w:p w14:paraId="3DABEF96" w14:textId="77777777" w:rsidR="005F0B2A" w:rsidRDefault="005F0B2A">
            <w:pPr>
              <w:spacing w:before="40" w:after="40"/>
              <w:ind w:right="-57"/>
              <w:rPr>
                <w:rFonts w:cs="Arial"/>
                <w:sz w:val="19"/>
                <w:szCs w:val="19"/>
              </w:rPr>
            </w:pPr>
          </w:p>
        </w:tc>
      </w:tr>
      <w:tr w:rsidR="005F0B2A" w:rsidRPr="00F8123B" w14:paraId="48E2077F" w14:textId="77777777">
        <w:trPr>
          <w:cantSplit/>
          <w:trHeight w:val="1221"/>
        </w:trPr>
        <w:tc>
          <w:tcPr>
            <w:tcW w:w="339" w:type="pct"/>
            <w:vMerge/>
            <w:shd w:val="clear" w:color="auto" w:fill="auto"/>
            <w:textDirection w:val="btLr"/>
            <w:vAlign w:val="center"/>
          </w:tcPr>
          <w:p w14:paraId="60184DB9" w14:textId="77777777" w:rsidR="005F0B2A" w:rsidRDefault="005F0B2A">
            <w:pPr>
              <w:pStyle w:val="TabletextboldDHS"/>
              <w:spacing w:before="40" w:after="40"/>
              <w:ind w:left="113" w:right="73"/>
              <w:jc w:val="center"/>
              <w:rPr>
                <w:rFonts w:ascii="Calibri" w:hAnsi="Calibri"/>
                <w:iCs/>
                <w:color w:val="004942"/>
                <w:sz w:val="20"/>
                <w:szCs w:val="20"/>
              </w:rPr>
            </w:pPr>
          </w:p>
        </w:tc>
        <w:tc>
          <w:tcPr>
            <w:tcW w:w="3095" w:type="pct"/>
            <w:shd w:val="clear" w:color="auto" w:fill="auto"/>
            <w:vAlign w:val="center"/>
          </w:tcPr>
          <w:p w14:paraId="1F6AA8AC" w14:textId="77777777" w:rsidR="005F0B2A" w:rsidRPr="002F5239" w:rsidRDefault="005F0B2A">
            <w:pPr>
              <w:pStyle w:val="TabletextDHS"/>
              <w:spacing w:before="40" w:after="40"/>
              <w:rPr>
                <w:rFonts w:ascii="Calibri" w:hAnsi="Calibri"/>
                <w:b/>
                <w:color w:val="007AAA"/>
                <w:sz w:val="20"/>
                <w:szCs w:val="20"/>
              </w:rPr>
            </w:pPr>
            <w:r w:rsidRPr="002F5239">
              <w:rPr>
                <w:rFonts w:ascii="Calibri" w:hAnsi="Calibri"/>
                <w:b/>
                <w:color w:val="007AAA"/>
                <w:sz w:val="20"/>
                <w:szCs w:val="20"/>
              </w:rPr>
              <w:t xml:space="preserve">SMART program-level impact indicators </w:t>
            </w:r>
          </w:p>
          <w:p w14:paraId="59D588A1" w14:textId="77777777" w:rsidR="005F0B2A" w:rsidRPr="003F5369" w:rsidRDefault="005F0B2A">
            <w:pPr>
              <w:pStyle w:val="TabletextDHS"/>
              <w:spacing w:before="40" w:after="40"/>
              <w:ind w:right="-107"/>
              <w:rPr>
                <w:rFonts w:ascii="Calibri" w:hAnsi="Calibri"/>
                <w:bCs/>
                <w:sz w:val="20"/>
                <w:szCs w:val="20"/>
              </w:rPr>
            </w:pPr>
            <w:r>
              <w:rPr>
                <w:rFonts w:ascii="Calibri" w:hAnsi="Calibri"/>
                <w:bCs/>
                <w:sz w:val="20"/>
                <w:szCs w:val="20"/>
              </w:rPr>
              <w:t xml:space="preserve">Of those attending presentations or webinars who return feedback forms: </w:t>
            </w:r>
          </w:p>
          <w:p w14:paraId="6FE76087" w14:textId="77777777" w:rsidR="005F0B2A" w:rsidRPr="00230458" w:rsidRDefault="005F0B2A">
            <w:pPr>
              <w:pStyle w:val="TabletextDHS"/>
              <w:numPr>
                <w:ilvl w:val="0"/>
                <w:numId w:val="32"/>
              </w:numPr>
              <w:spacing w:before="40" w:after="40"/>
              <w:ind w:left="557" w:hanging="283"/>
              <w:rPr>
                <w:rFonts w:ascii="Calibri" w:hAnsi="Calibri"/>
                <w:sz w:val="20"/>
                <w:szCs w:val="20"/>
              </w:rPr>
            </w:pPr>
            <w:r w:rsidRPr="00230458">
              <w:rPr>
                <w:rFonts w:ascii="Calibri" w:hAnsi="Calibri"/>
                <w:sz w:val="20"/>
                <w:szCs w:val="20"/>
              </w:rPr>
              <w:t xml:space="preserve">80% agree that the event were relevant to their work </w:t>
            </w:r>
          </w:p>
          <w:p w14:paraId="1A6F054B" w14:textId="77777777" w:rsidR="005F0B2A" w:rsidRPr="00230458" w:rsidRDefault="005F0B2A">
            <w:pPr>
              <w:pStyle w:val="TabletextDHS"/>
              <w:numPr>
                <w:ilvl w:val="0"/>
                <w:numId w:val="32"/>
              </w:numPr>
              <w:spacing w:before="40" w:after="40"/>
              <w:ind w:left="557" w:hanging="283"/>
              <w:rPr>
                <w:rFonts w:ascii="Calibri" w:hAnsi="Calibri"/>
                <w:sz w:val="20"/>
                <w:szCs w:val="20"/>
              </w:rPr>
            </w:pPr>
            <w:r w:rsidRPr="00230458">
              <w:rPr>
                <w:rFonts w:ascii="Calibri" w:hAnsi="Calibri"/>
                <w:sz w:val="20"/>
                <w:szCs w:val="20"/>
              </w:rPr>
              <w:t>80% agree that event helped build their awareness around PVAWD</w:t>
            </w:r>
          </w:p>
          <w:p w14:paraId="302AD79A" w14:textId="77777777" w:rsidR="005F0B2A" w:rsidRPr="00B9696B" w:rsidRDefault="005F0B2A">
            <w:pPr>
              <w:pStyle w:val="TabletextDHS"/>
              <w:numPr>
                <w:ilvl w:val="0"/>
                <w:numId w:val="32"/>
              </w:numPr>
              <w:spacing w:before="40" w:after="40"/>
              <w:ind w:left="557" w:hanging="283"/>
              <w:rPr>
                <w:rFonts w:ascii="Calibri" w:hAnsi="Calibri"/>
                <w:color w:val="FF0000"/>
                <w:sz w:val="20"/>
                <w:szCs w:val="20"/>
              </w:rPr>
            </w:pPr>
            <w:r w:rsidRPr="00230458">
              <w:rPr>
                <w:rFonts w:ascii="Calibri" w:hAnsi="Calibri"/>
                <w:sz w:val="20"/>
                <w:szCs w:val="20"/>
              </w:rPr>
              <w:t>80% agree that the event helped build their knowledge of resources to help in their work</w:t>
            </w:r>
          </w:p>
        </w:tc>
        <w:tc>
          <w:tcPr>
            <w:tcW w:w="870" w:type="pct"/>
            <w:vMerge/>
            <w:shd w:val="clear" w:color="auto" w:fill="auto"/>
            <w:vAlign w:val="center"/>
          </w:tcPr>
          <w:p w14:paraId="769E021D" w14:textId="77777777" w:rsidR="005F0B2A" w:rsidRPr="005F5617" w:rsidRDefault="005F0B2A">
            <w:pPr>
              <w:spacing w:before="40" w:after="40"/>
              <w:rPr>
                <w:rFonts w:cs="Arial"/>
                <w:sz w:val="19"/>
                <w:szCs w:val="19"/>
              </w:rPr>
            </w:pPr>
          </w:p>
        </w:tc>
        <w:tc>
          <w:tcPr>
            <w:tcW w:w="696" w:type="pct"/>
            <w:vMerge/>
            <w:shd w:val="clear" w:color="auto" w:fill="auto"/>
            <w:vAlign w:val="center"/>
          </w:tcPr>
          <w:p w14:paraId="26C40434" w14:textId="77777777" w:rsidR="005F0B2A" w:rsidRDefault="005F0B2A">
            <w:pPr>
              <w:spacing w:before="40" w:after="40"/>
              <w:ind w:right="-57"/>
              <w:rPr>
                <w:rFonts w:cs="Arial"/>
                <w:sz w:val="19"/>
                <w:szCs w:val="19"/>
              </w:rPr>
            </w:pPr>
          </w:p>
        </w:tc>
      </w:tr>
      <w:tr w:rsidR="005F0B2A" w:rsidRPr="00F8123B" w14:paraId="213C3D80" w14:textId="77777777">
        <w:trPr>
          <w:cantSplit/>
          <w:trHeight w:val="179"/>
        </w:trPr>
        <w:tc>
          <w:tcPr>
            <w:tcW w:w="339" w:type="pct"/>
            <w:vMerge/>
            <w:shd w:val="clear" w:color="auto" w:fill="auto"/>
            <w:textDirection w:val="btLr"/>
            <w:vAlign w:val="center"/>
          </w:tcPr>
          <w:p w14:paraId="22466D5A" w14:textId="77777777" w:rsidR="005F0B2A" w:rsidRDefault="005F0B2A">
            <w:pPr>
              <w:pStyle w:val="TabletextboldDHS"/>
              <w:spacing w:before="40" w:after="40"/>
              <w:ind w:left="113" w:right="73"/>
              <w:jc w:val="center"/>
              <w:rPr>
                <w:rFonts w:ascii="Calibri" w:hAnsi="Calibri"/>
                <w:iCs/>
                <w:color w:val="004942"/>
                <w:sz w:val="20"/>
                <w:szCs w:val="20"/>
              </w:rPr>
            </w:pPr>
          </w:p>
        </w:tc>
        <w:tc>
          <w:tcPr>
            <w:tcW w:w="4661" w:type="pct"/>
            <w:gridSpan w:val="3"/>
            <w:shd w:val="clear" w:color="auto" w:fill="auto"/>
            <w:vAlign w:val="center"/>
          </w:tcPr>
          <w:p w14:paraId="02DDE3D9" w14:textId="3C23ADA0" w:rsidR="005F0B2A" w:rsidRPr="00453879" w:rsidRDefault="005F0B2A">
            <w:pPr>
              <w:pStyle w:val="TabletextDHS"/>
              <w:spacing w:before="40" w:after="40"/>
              <w:rPr>
                <w:rFonts w:ascii="Calibri" w:hAnsi="Calibri"/>
                <w:b/>
                <w:color w:val="007AAA"/>
                <w:sz w:val="20"/>
                <w:szCs w:val="20"/>
              </w:rPr>
            </w:pPr>
            <w:r w:rsidRPr="00453879">
              <w:rPr>
                <w:rFonts w:ascii="Calibri" w:hAnsi="Calibri"/>
                <w:b/>
                <w:color w:val="007AAA"/>
                <w:sz w:val="20"/>
                <w:szCs w:val="20"/>
              </w:rPr>
              <w:t>Program-level (i.e.</w:t>
            </w:r>
            <w:r w:rsidR="000C25A2">
              <w:rPr>
                <w:rFonts w:ascii="Calibri" w:hAnsi="Calibri"/>
                <w:b/>
                <w:color w:val="007AAA"/>
                <w:sz w:val="20"/>
                <w:szCs w:val="20"/>
              </w:rPr>
              <w:t>,</w:t>
            </w:r>
            <w:r w:rsidRPr="00453879">
              <w:rPr>
                <w:rFonts w:ascii="Calibri" w:hAnsi="Calibri"/>
                <w:b/>
                <w:color w:val="007AAA"/>
                <w:sz w:val="20"/>
                <w:szCs w:val="20"/>
              </w:rPr>
              <w:t xml:space="preserve"> two-year) impacts as per WDPGD Logic Model </w:t>
            </w:r>
          </w:p>
          <w:p w14:paraId="157AC09E" w14:textId="77777777" w:rsidR="005F0B2A" w:rsidRPr="00A71AA6" w:rsidRDefault="005F0B2A">
            <w:pPr>
              <w:pStyle w:val="TabletextDHS"/>
              <w:spacing w:before="40" w:after="40"/>
              <w:ind w:right="-107"/>
              <w:rPr>
                <w:rFonts w:ascii="Calibri" w:hAnsi="Calibri"/>
                <w:sz w:val="20"/>
                <w:szCs w:val="20"/>
              </w:rPr>
            </w:pPr>
            <w:r>
              <w:rPr>
                <w:sz w:val="20"/>
                <w:szCs w:val="20"/>
              </w:rPr>
              <w:t xml:space="preserve"> </w:t>
            </w:r>
            <w:r>
              <w:rPr>
                <w:rFonts w:ascii="Calibri" w:hAnsi="Calibri"/>
                <w:sz w:val="20"/>
                <w:szCs w:val="20"/>
              </w:rPr>
              <w:t xml:space="preserve">Enhanced awareness &amp; knowledge among individuals of violence against WWD (dynamics prevalence drivers) </w:t>
            </w:r>
          </w:p>
        </w:tc>
      </w:tr>
      <w:tr w:rsidR="005F0B2A" w:rsidRPr="00F8123B" w14:paraId="582AD2C7" w14:textId="77777777">
        <w:trPr>
          <w:cantSplit/>
          <w:trHeight w:val="283"/>
        </w:trPr>
        <w:tc>
          <w:tcPr>
            <w:tcW w:w="339" w:type="pct"/>
            <w:vMerge/>
            <w:shd w:val="clear" w:color="auto" w:fill="auto"/>
            <w:textDirection w:val="btLr"/>
            <w:vAlign w:val="center"/>
          </w:tcPr>
          <w:p w14:paraId="1F1028A6" w14:textId="77777777" w:rsidR="005F0B2A" w:rsidRDefault="005F0B2A">
            <w:pPr>
              <w:pStyle w:val="TabletextboldDHS"/>
              <w:spacing w:before="40" w:after="40"/>
              <w:ind w:left="113" w:right="73"/>
              <w:jc w:val="center"/>
              <w:rPr>
                <w:rFonts w:ascii="Calibri" w:hAnsi="Calibri"/>
                <w:iCs/>
                <w:color w:val="004942"/>
                <w:sz w:val="20"/>
                <w:szCs w:val="20"/>
              </w:rPr>
            </w:pPr>
          </w:p>
        </w:tc>
        <w:tc>
          <w:tcPr>
            <w:tcW w:w="4661" w:type="pct"/>
            <w:gridSpan w:val="3"/>
            <w:shd w:val="clear" w:color="auto" w:fill="auto"/>
            <w:vAlign w:val="center"/>
          </w:tcPr>
          <w:p w14:paraId="49F43747" w14:textId="77777777" w:rsidR="005F0B2A" w:rsidRPr="00453879" w:rsidRDefault="005F0B2A">
            <w:pPr>
              <w:pStyle w:val="TabletextDHS"/>
              <w:spacing w:before="40" w:after="40"/>
              <w:rPr>
                <w:rFonts w:ascii="Calibri" w:hAnsi="Calibri"/>
                <w:b/>
                <w:color w:val="007AAA"/>
                <w:sz w:val="20"/>
                <w:szCs w:val="20"/>
              </w:rPr>
            </w:pPr>
            <w:r w:rsidRPr="00453879">
              <w:rPr>
                <w:rFonts w:ascii="Calibri" w:hAnsi="Calibri"/>
                <w:b/>
                <w:i/>
                <w:iCs/>
                <w:color w:val="007AAA"/>
                <w:sz w:val="20"/>
                <w:szCs w:val="20"/>
              </w:rPr>
              <w:t>Free from Violence</w:t>
            </w:r>
            <w:r w:rsidRPr="00453879">
              <w:rPr>
                <w:rFonts w:ascii="Calibri" w:hAnsi="Calibri"/>
                <w:b/>
                <w:color w:val="007AAA"/>
                <w:sz w:val="20"/>
                <w:szCs w:val="20"/>
              </w:rPr>
              <w:t xml:space="preserve"> population-level outcome ‘line of sight’ </w:t>
            </w:r>
          </w:p>
          <w:p w14:paraId="38F989DE" w14:textId="77777777" w:rsidR="005F0B2A" w:rsidRPr="003110DE" w:rsidRDefault="005F0B2A">
            <w:pPr>
              <w:spacing w:before="40" w:after="40"/>
              <w:ind w:right="-57"/>
              <w:rPr>
                <w:sz w:val="20"/>
                <w:szCs w:val="20"/>
              </w:rPr>
            </w:pPr>
            <w:r w:rsidRPr="00ED22BE">
              <w:rPr>
                <w:sz w:val="20"/>
                <w:szCs w:val="20"/>
              </w:rPr>
              <w:t>Increased number of organisations &amp; institutions that model &amp; promote inclusive behaviour</w:t>
            </w:r>
          </w:p>
        </w:tc>
      </w:tr>
    </w:tbl>
    <w:p w14:paraId="51D42337" w14:textId="77777777" w:rsidR="005F0B2A" w:rsidRDefault="005F0B2A">
      <w:pPr>
        <w:rPr>
          <w:b/>
          <w:bCs/>
        </w:rPr>
      </w:pPr>
    </w:p>
    <w:p w14:paraId="55C0CCB0" w14:textId="4B342CDE" w:rsidR="005F0B2A" w:rsidRDefault="005F0B2A">
      <w:pPr>
        <w:rPr>
          <w:b/>
          <w:bCs/>
        </w:rPr>
      </w:pPr>
    </w:p>
    <w:tbl>
      <w:tblPr>
        <w:tblpPr w:leftFromText="180" w:rightFromText="180" w:vertAnchor="text" w:tblpY="1"/>
        <w:tblOverlap w:val="never"/>
        <w:tblW w:w="5029" w:type="pct"/>
        <w:tblBorders>
          <w:top w:val="dotted" w:sz="4" w:space="0" w:color="000000"/>
          <w:bottom w:val="dotted" w:sz="4" w:space="0" w:color="000000"/>
          <w:insideH w:val="dotted" w:sz="4" w:space="0" w:color="000000"/>
          <w:insideV w:val="dotted" w:sz="4" w:space="0" w:color="000000"/>
        </w:tblBorders>
        <w:tblLook w:val="0000" w:firstRow="0" w:lastRow="0" w:firstColumn="0" w:lastColumn="0" w:noHBand="0" w:noVBand="0"/>
      </w:tblPr>
      <w:tblGrid>
        <w:gridCol w:w="992"/>
        <w:gridCol w:w="9058"/>
        <w:gridCol w:w="2546"/>
        <w:gridCol w:w="2037"/>
      </w:tblGrid>
      <w:tr w:rsidR="005F0B2A" w:rsidRPr="00F8123B" w14:paraId="1FB8A9CC" w14:textId="77777777">
        <w:trPr>
          <w:trHeight w:val="385"/>
        </w:trPr>
        <w:tc>
          <w:tcPr>
            <w:tcW w:w="339" w:type="pct"/>
            <w:shd w:val="pct12" w:color="auto" w:fill="auto"/>
            <w:vAlign w:val="center"/>
          </w:tcPr>
          <w:p w14:paraId="368DAD2E" w14:textId="77777777" w:rsidR="005F0B2A" w:rsidRPr="00F8123B" w:rsidRDefault="005F0B2A">
            <w:pPr>
              <w:pStyle w:val="TabletextboldDHS"/>
              <w:spacing w:before="40" w:after="40"/>
              <w:rPr>
                <w:rFonts w:ascii="Calibri" w:hAnsi="Calibri"/>
                <w:bCs/>
                <w:sz w:val="20"/>
                <w:szCs w:val="20"/>
              </w:rPr>
            </w:pPr>
            <w:r>
              <w:rPr>
                <w:rFonts w:ascii="Calibri" w:hAnsi="Calibri"/>
                <w:bCs/>
                <w:sz w:val="20"/>
                <w:szCs w:val="20"/>
              </w:rPr>
              <w:t>Activities</w:t>
            </w:r>
          </w:p>
        </w:tc>
        <w:tc>
          <w:tcPr>
            <w:tcW w:w="3095" w:type="pct"/>
            <w:shd w:val="pct12" w:color="auto" w:fill="auto"/>
            <w:vAlign w:val="center"/>
          </w:tcPr>
          <w:p w14:paraId="74398BEF" w14:textId="77777777" w:rsidR="005F0B2A" w:rsidRPr="00F8123B" w:rsidRDefault="005F0B2A">
            <w:pPr>
              <w:pStyle w:val="TabletextDHS"/>
              <w:spacing w:before="40" w:after="40"/>
              <w:rPr>
                <w:rFonts w:ascii="Calibri" w:hAnsi="Calibri"/>
                <w:b/>
                <w:iCs/>
                <w:sz w:val="20"/>
                <w:szCs w:val="20"/>
              </w:rPr>
            </w:pPr>
            <w:r>
              <w:rPr>
                <w:rFonts w:ascii="Calibri" w:hAnsi="Calibri"/>
                <w:b/>
                <w:iCs/>
                <w:sz w:val="20"/>
                <w:szCs w:val="20"/>
              </w:rPr>
              <w:t xml:space="preserve">Indicators of success  </w:t>
            </w:r>
          </w:p>
        </w:tc>
        <w:tc>
          <w:tcPr>
            <w:tcW w:w="870" w:type="pct"/>
            <w:shd w:val="pct12" w:color="auto" w:fill="auto"/>
            <w:vAlign w:val="center"/>
          </w:tcPr>
          <w:p w14:paraId="5EBA41F0" w14:textId="77777777" w:rsidR="005F0B2A" w:rsidRPr="00F8123B" w:rsidRDefault="005F0B2A">
            <w:pPr>
              <w:pStyle w:val="BodyText3"/>
              <w:numPr>
                <w:ilvl w:val="12"/>
                <w:numId w:val="0"/>
              </w:numPr>
              <w:spacing w:before="40" w:after="40"/>
              <w:rPr>
                <w:rFonts w:ascii="Calibri" w:hAnsi="Calibri" w:cs="Arial"/>
                <w:b/>
                <w:iCs/>
                <w:sz w:val="20"/>
                <w:szCs w:val="20"/>
              </w:rPr>
            </w:pPr>
            <w:r w:rsidRPr="00F8123B">
              <w:rPr>
                <w:rFonts w:ascii="Calibri" w:hAnsi="Calibri" w:cs="Arial"/>
                <w:b/>
                <w:iCs/>
                <w:sz w:val="20"/>
                <w:szCs w:val="20"/>
              </w:rPr>
              <w:t xml:space="preserve">Data collection methods </w:t>
            </w:r>
          </w:p>
        </w:tc>
        <w:tc>
          <w:tcPr>
            <w:tcW w:w="696" w:type="pct"/>
            <w:shd w:val="pct12" w:color="auto" w:fill="auto"/>
            <w:vAlign w:val="center"/>
          </w:tcPr>
          <w:p w14:paraId="2A80869B" w14:textId="77777777" w:rsidR="005F0B2A" w:rsidRPr="00F8123B" w:rsidRDefault="005F0B2A">
            <w:pPr>
              <w:pStyle w:val="BodyText3"/>
              <w:numPr>
                <w:ilvl w:val="12"/>
                <w:numId w:val="0"/>
              </w:numPr>
              <w:spacing w:before="40" w:after="40"/>
              <w:rPr>
                <w:rFonts w:ascii="Calibri" w:hAnsi="Calibri" w:cs="Arial"/>
                <w:b/>
                <w:iCs/>
                <w:sz w:val="20"/>
                <w:szCs w:val="20"/>
              </w:rPr>
            </w:pPr>
            <w:r w:rsidRPr="00F8123B">
              <w:rPr>
                <w:rFonts w:ascii="Calibri" w:hAnsi="Calibri" w:cs="Arial"/>
                <w:b/>
                <w:iCs/>
                <w:sz w:val="20"/>
                <w:szCs w:val="20"/>
              </w:rPr>
              <w:t>Who</w:t>
            </w:r>
            <w:r>
              <w:rPr>
                <w:rFonts w:ascii="Calibri" w:hAnsi="Calibri" w:cs="Arial"/>
                <w:b/>
                <w:iCs/>
                <w:sz w:val="20"/>
                <w:szCs w:val="20"/>
              </w:rPr>
              <w:t xml:space="preserve"> leads &amp; </w:t>
            </w:r>
            <w:r w:rsidRPr="00F8123B">
              <w:rPr>
                <w:rFonts w:ascii="Calibri" w:hAnsi="Calibri" w:cs="Arial"/>
                <w:b/>
                <w:iCs/>
                <w:sz w:val="20"/>
                <w:szCs w:val="20"/>
              </w:rPr>
              <w:t xml:space="preserve">when </w:t>
            </w:r>
            <w:r>
              <w:rPr>
                <w:rFonts w:ascii="Calibri" w:hAnsi="Calibri" w:cs="Arial"/>
                <w:b/>
                <w:iCs/>
                <w:sz w:val="20"/>
                <w:szCs w:val="20"/>
              </w:rPr>
              <w:t>by</w:t>
            </w:r>
          </w:p>
        </w:tc>
      </w:tr>
    </w:tbl>
    <w:tbl>
      <w:tblPr>
        <w:tblW w:w="5029" w:type="pct"/>
        <w:tblBorders>
          <w:top w:val="dotted" w:sz="4" w:space="0" w:color="000000"/>
          <w:bottom w:val="dotted" w:sz="4" w:space="0" w:color="000000"/>
          <w:insideH w:val="dotted" w:sz="4" w:space="0" w:color="000000"/>
          <w:insideV w:val="dotted" w:sz="4" w:space="0" w:color="000000"/>
        </w:tblBorders>
        <w:tblLook w:val="0000" w:firstRow="0" w:lastRow="0" w:firstColumn="0" w:lastColumn="0" w:noHBand="0" w:noVBand="0"/>
      </w:tblPr>
      <w:tblGrid>
        <w:gridCol w:w="992"/>
        <w:gridCol w:w="9058"/>
        <w:gridCol w:w="2546"/>
        <w:gridCol w:w="2037"/>
      </w:tblGrid>
      <w:tr w:rsidR="005F0B2A" w:rsidRPr="00F8123B" w14:paraId="24F1DA2E" w14:textId="77777777">
        <w:trPr>
          <w:cantSplit/>
          <w:trHeight w:val="1147"/>
        </w:trPr>
        <w:tc>
          <w:tcPr>
            <w:tcW w:w="339" w:type="pct"/>
            <w:vMerge w:val="restart"/>
            <w:shd w:val="clear" w:color="auto" w:fill="auto"/>
            <w:textDirection w:val="btLr"/>
            <w:vAlign w:val="center"/>
          </w:tcPr>
          <w:p w14:paraId="60794D4F" w14:textId="3FC8BA4D" w:rsidR="005F0B2A" w:rsidRDefault="005F0B2A">
            <w:pPr>
              <w:pStyle w:val="TabletextboldDHS"/>
              <w:spacing w:before="40" w:after="40"/>
              <w:ind w:left="113" w:right="73"/>
              <w:jc w:val="center"/>
              <w:rPr>
                <w:rFonts w:ascii="Calibri" w:hAnsi="Calibri"/>
                <w:iCs/>
                <w:color w:val="004942"/>
                <w:sz w:val="20"/>
                <w:szCs w:val="20"/>
              </w:rPr>
            </w:pPr>
            <w:r>
              <w:rPr>
                <w:rFonts w:ascii="Calibri" w:hAnsi="Calibri"/>
                <w:iCs/>
                <w:color w:val="007AAA"/>
                <w:sz w:val="20"/>
                <w:szCs w:val="20"/>
              </w:rPr>
              <w:t>Program delivery i.e.</w:t>
            </w:r>
            <w:r w:rsidR="000C25A2">
              <w:rPr>
                <w:rFonts w:ascii="Calibri" w:hAnsi="Calibri"/>
                <w:iCs/>
                <w:color w:val="007AAA"/>
                <w:sz w:val="20"/>
                <w:szCs w:val="20"/>
              </w:rPr>
              <w:t>,</w:t>
            </w:r>
            <w:r>
              <w:rPr>
                <w:rFonts w:ascii="Calibri" w:hAnsi="Calibri"/>
                <w:iCs/>
                <w:color w:val="007AAA"/>
                <w:sz w:val="20"/>
                <w:szCs w:val="20"/>
              </w:rPr>
              <w:t xml:space="preserve"> expansion activity</w:t>
            </w:r>
          </w:p>
        </w:tc>
        <w:tc>
          <w:tcPr>
            <w:tcW w:w="3095" w:type="pct"/>
            <w:shd w:val="clear" w:color="auto" w:fill="auto"/>
            <w:vAlign w:val="center"/>
          </w:tcPr>
          <w:p w14:paraId="2897B395" w14:textId="77777777" w:rsidR="005F0B2A" w:rsidRPr="00E60BBA" w:rsidRDefault="005F0B2A">
            <w:pPr>
              <w:pStyle w:val="TabletextDHS"/>
              <w:spacing w:before="40" w:after="40"/>
              <w:rPr>
                <w:rFonts w:ascii="Calibri" w:hAnsi="Calibri"/>
                <w:b/>
                <w:color w:val="007AAA"/>
                <w:sz w:val="20"/>
                <w:szCs w:val="20"/>
              </w:rPr>
            </w:pPr>
            <w:r w:rsidRPr="00E60BBA">
              <w:rPr>
                <w:rFonts w:ascii="Calibri" w:hAnsi="Calibri"/>
                <w:b/>
                <w:color w:val="007AAA"/>
                <w:sz w:val="20"/>
                <w:szCs w:val="20"/>
              </w:rPr>
              <w:t xml:space="preserve">Process (outputs, reach, quality)  </w:t>
            </w:r>
          </w:p>
          <w:p w14:paraId="5ED11379" w14:textId="77777777" w:rsidR="005F0B2A" w:rsidRPr="008E4E12" w:rsidRDefault="005F0B2A">
            <w:pPr>
              <w:pStyle w:val="TabletextDHS"/>
              <w:spacing w:before="40" w:after="40"/>
              <w:rPr>
                <w:rFonts w:ascii="Calibri" w:hAnsi="Calibri"/>
                <w:sz w:val="20"/>
                <w:szCs w:val="20"/>
              </w:rPr>
            </w:pPr>
            <w:r w:rsidRPr="008E4E12">
              <w:rPr>
                <w:rFonts w:ascii="Calibri" w:hAnsi="Calibri"/>
                <w:sz w:val="20"/>
                <w:szCs w:val="20"/>
              </w:rPr>
              <w:t>1 x partnership with Our Watch for 1 x PVAWD conceptual framework</w:t>
            </w:r>
          </w:p>
          <w:p w14:paraId="15E4F994" w14:textId="77777777" w:rsidR="005F0B2A" w:rsidRPr="008E4E12" w:rsidRDefault="005F0B2A">
            <w:pPr>
              <w:pStyle w:val="TabletextDHS"/>
              <w:spacing w:before="40" w:after="40"/>
              <w:rPr>
                <w:rFonts w:ascii="Calibri" w:hAnsi="Calibri"/>
                <w:sz w:val="20"/>
                <w:szCs w:val="20"/>
              </w:rPr>
            </w:pPr>
            <w:r w:rsidRPr="008E4E12">
              <w:rPr>
                <w:rFonts w:ascii="Calibri" w:hAnsi="Calibri"/>
                <w:sz w:val="20"/>
                <w:szCs w:val="20"/>
              </w:rPr>
              <w:t xml:space="preserve">1 x partnership with WHV for 1 x disability &amp; gender equity micro-credential &amp; its pilot </w:t>
            </w:r>
          </w:p>
          <w:p w14:paraId="0C475678" w14:textId="77777777" w:rsidR="005F0B2A" w:rsidRPr="008E4E12" w:rsidRDefault="005F0B2A">
            <w:pPr>
              <w:pStyle w:val="TabletextDHS"/>
              <w:spacing w:before="40" w:after="40"/>
              <w:rPr>
                <w:rFonts w:ascii="Calibri" w:hAnsi="Calibri"/>
                <w:sz w:val="20"/>
                <w:szCs w:val="20"/>
              </w:rPr>
            </w:pPr>
            <w:r w:rsidRPr="008E4E12">
              <w:rPr>
                <w:rFonts w:ascii="Calibri" w:hAnsi="Calibri"/>
                <w:sz w:val="20"/>
                <w:szCs w:val="20"/>
              </w:rPr>
              <w:t>1 x stakeholder/consultation plan for revising the industry needs analysis/report</w:t>
            </w:r>
          </w:p>
          <w:p w14:paraId="27CCF9CF" w14:textId="77777777" w:rsidR="005F0B2A" w:rsidRPr="008E4E12" w:rsidRDefault="005F0B2A">
            <w:pPr>
              <w:pStyle w:val="TabletextDHS"/>
              <w:spacing w:before="40" w:after="40"/>
              <w:rPr>
                <w:rFonts w:ascii="Calibri" w:hAnsi="Calibri"/>
                <w:sz w:val="20"/>
                <w:szCs w:val="20"/>
              </w:rPr>
            </w:pPr>
            <w:r w:rsidRPr="008E4E12">
              <w:rPr>
                <w:rFonts w:ascii="Calibri" w:hAnsi="Calibri"/>
                <w:sz w:val="20"/>
                <w:szCs w:val="20"/>
              </w:rPr>
              <w:t xml:space="preserve">1 x industry needs analysis/report to inform future directions </w:t>
            </w:r>
          </w:p>
          <w:p w14:paraId="7D984739" w14:textId="4ADE5884" w:rsidR="005F0B2A" w:rsidRPr="00B2230D" w:rsidRDefault="005F0B2A">
            <w:pPr>
              <w:pStyle w:val="TabletextDHS"/>
              <w:spacing w:before="40" w:after="40"/>
              <w:rPr>
                <w:rFonts w:ascii="Calibri" w:hAnsi="Calibri"/>
                <w:sz w:val="20"/>
                <w:szCs w:val="20"/>
              </w:rPr>
            </w:pPr>
            <w:r w:rsidRPr="008E4E12">
              <w:rPr>
                <w:rFonts w:ascii="Calibri" w:hAnsi="Calibri"/>
                <w:sz w:val="20"/>
                <w:szCs w:val="20"/>
              </w:rPr>
              <w:t>WDV Personnel can report that the partnerships with Our Watch &amp; WHV were beneficial &amp; yielded high quality outputs through the expert contributions of WDV i.e.</w:t>
            </w:r>
            <w:r w:rsidR="000C25A2">
              <w:rPr>
                <w:rFonts w:ascii="Calibri" w:hAnsi="Calibri"/>
                <w:sz w:val="20"/>
                <w:szCs w:val="20"/>
              </w:rPr>
              <w:t>,</w:t>
            </w:r>
            <w:r w:rsidRPr="008E4E12">
              <w:rPr>
                <w:rFonts w:ascii="Calibri" w:hAnsi="Calibri"/>
                <w:sz w:val="20"/>
                <w:szCs w:val="20"/>
              </w:rPr>
              <w:t xml:space="preserve"> outputs are evidence informed; accessible &amp; inclusive; appropriate to the intended audiences &amp; responsive to their needs i.e.</w:t>
            </w:r>
            <w:r w:rsidR="000C25A2">
              <w:rPr>
                <w:rFonts w:ascii="Calibri" w:hAnsi="Calibri"/>
                <w:sz w:val="20"/>
                <w:szCs w:val="20"/>
              </w:rPr>
              <w:t>,</w:t>
            </w:r>
            <w:r w:rsidRPr="008E4E12">
              <w:rPr>
                <w:rFonts w:ascii="Calibri" w:hAnsi="Calibri"/>
                <w:sz w:val="20"/>
                <w:szCs w:val="20"/>
              </w:rPr>
              <w:t xml:space="preserve"> tested; relevant to strategic opportunities in Victorian primary prevention </w:t>
            </w:r>
          </w:p>
        </w:tc>
        <w:tc>
          <w:tcPr>
            <w:tcW w:w="870" w:type="pct"/>
            <w:vMerge w:val="restart"/>
            <w:shd w:val="clear" w:color="auto" w:fill="auto"/>
            <w:vAlign w:val="center"/>
          </w:tcPr>
          <w:p w14:paraId="55F14B6B" w14:textId="35EFA20F" w:rsidR="005F0B2A" w:rsidRPr="001C2C1A" w:rsidRDefault="005F0B2A">
            <w:pPr>
              <w:spacing w:before="40" w:after="40"/>
              <w:rPr>
                <w:rFonts w:cs="Arial"/>
                <w:sz w:val="19"/>
                <w:szCs w:val="19"/>
              </w:rPr>
            </w:pPr>
            <w:r w:rsidRPr="001C2C1A">
              <w:rPr>
                <w:rFonts w:cs="Arial"/>
                <w:b/>
                <w:bCs/>
                <w:sz w:val="19"/>
                <w:szCs w:val="19"/>
              </w:rPr>
              <w:t>Review of documents</w:t>
            </w:r>
            <w:r w:rsidRPr="001C2C1A">
              <w:rPr>
                <w:rFonts w:cs="Arial"/>
                <w:sz w:val="19"/>
                <w:szCs w:val="19"/>
              </w:rPr>
              <w:t xml:space="preserve"> e.g</w:t>
            </w:r>
            <w:r w:rsidR="00493B8B">
              <w:rPr>
                <w:rFonts w:cs="Arial"/>
                <w:sz w:val="19"/>
                <w:szCs w:val="19"/>
              </w:rPr>
              <w:t xml:space="preserve">., </w:t>
            </w:r>
            <w:r w:rsidRPr="001C2C1A">
              <w:rPr>
                <w:rFonts w:cs="Arial"/>
                <w:sz w:val="19"/>
                <w:szCs w:val="19"/>
              </w:rPr>
              <w:t>MOU with WHV, partnership agreement with OW; consult notes for the needs analysis/</w:t>
            </w:r>
            <w:r>
              <w:rPr>
                <w:rFonts w:cs="Arial"/>
                <w:sz w:val="19"/>
                <w:szCs w:val="19"/>
              </w:rPr>
              <w:t xml:space="preserve"> </w:t>
            </w:r>
            <w:r w:rsidRPr="001C2C1A">
              <w:rPr>
                <w:rFonts w:cs="Arial"/>
                <w:sz w:val="19"/>
                <w:szCs w:val="19"/>
              </w:rPr>
              <w:t>report; report</w:t>
            </w:r>
          </w:p>
          <w:p w14:paraId="24E72F80" w14:textId="77777777" w:rsidR="005F0B2A" w:rsidRPr="00AB054A" w:rsidRDefault="005F0B2A">
            <w:pPr>
              <w:spacing w:before="40" w:after="40"/>
              <w:rPr>
                <w:rFonts w:cs="Arial"/>
                <w:sz w:val="19"/>
                <w:szCs w:val="19"/>
              </w:rPr>
            </w:pPr>
            <w:r>
              <w:rPr>
                <w:rFonts w:cs="Arial"/>
                <w:b/>
                <w:bCs/>
                <w:sz w:val="19"/>
                <w:szCs w:val="19"/>
              </w:rPr>
              <w:t>Shared i</w:t>
            </w:r>
            <w:r w:rsidRPr="008E4E12">
              <w:rPr>
                <w:rFonts w:cs="Arial"/>
                <w:b/>
                <w:bCs/>
                <w:sz w:val="19"/>
                <w:szCs w:val="19"/>
              </w:rPr>
              <w:t xml:space="preserve">nterview </w:t>
            </w:r>
            <w:r w:rsidRPr="008E4E12">
              <w:rPr>
                <w:rFonts w:cs="Arial"/>
                <w:sz w:val="19"/>
                <w:szCs w:val="19"/>
              </w:rPr>
              <w:t>with WDV personnel involved in</w:t>
            </w:r>
            <w:r>
              <w:rPr>
                <w:rFonts w:cs="Arial"/>
                <w:sz w:val="19"/>
                <w:szCs w:val="19"/>
              </w:rPr>
              <w:t xml:space="preserve"> the</w:t>
            </w:r>
            <w:r w:rsidRPr="008E4E12">
              <w:rPr>
                <w:rFonts w:cs="Arial"/>
                <w:sz w:val="19"/>
                <w:szCs w:val="19"/>
              </w:rPr>
              <w:t xml:space="preserve"> expansion activity</w:t>
            </w:r>
            <w:r>
              <w:rPr>
                <w:rFonts w:cs="Arial"/>
                <w:sz w:val="19"/>
                <w:szCs w:val="19"/>
              </w:rPr>
              <w:t xml:space="preserve">; </w:t>
            </w:r>
            <w:r>
              <w:rPr>
                <w:rFonts w:cs="Arial"/>
                <w:b/>
                <w:bCs/>
                <w:sz w:val="19"/>
                <w:szCs w:val="19"/>
              </w:rPr>
              <w:t>Qs via email</w:t>
            </w:r>
            <w:r>
              <w:rPr>
                <w:rFonts w:cs="Arial"/>
                <w:sz w:val="19"/>
                <w:szCs w:val="19"/>
              </w:rPr>
              <w:t xml:space="preserve"> or </w:t>
            </w:r>
            <w:r w:rsidRPr="004841A5">
              <w:rPr>
                <w:rFonts w:cs="Arial"/>
                <w:b/>
                <w:bCs/>
                <w:sz w:val="19"/>
                <w:szCs w:val="19"/>
              </w:rPr>
              <w:t>chat with</w:t>
            </w:r>
            <w:r>
              <w:rPr>
                <w:rFonts w:cs="Arial"/>
                <w:sz w:val="19"/>
                <w:szCs w:val="19"/>
              </w:rPr>
              <w:t xml:space="preserve"> WDV staff the OW partnership</w:t>
            </w:r>
          </w:p>
        </w:tc>
        <w:tc>
          <w:tcPr>
            <w:tcW w:w="696" w:type="pct"/>
            <w:vMerge w:val="restart"/>
            <w:shd w:val="clear" w:color="auto" w:fill="auto"/>
            <w:vAlign w:val="center"/>
          </w:tcPr>
          <w:p w14:paraId="5415FCFE" w14:textId="77777777" w:rsidR="005F0B2A" w:rsidRDefault="005F0B2A">
            <w:pPr>
              <w:spacing w:before="40" w:after="40"/>
              <w:ind w:right="-57"/>
              <w:rPr>
                <w:rFonts w:cs="Arial"/>
                <w:sz w:val="19"/>
                <w:szCs w:val="19"/>
              </w:rPr>
            </w:pPr>
            <w:r w:rsidRPr="000A0FAF">
              <w:rPr>
                <w:rFonts w:cs="Arial"/>
                <w:sz w:val="19"/>
                <w:szCs w:val="19"/>
              </w:rPr>
              <w:t>Evaluator review</w:t>
            </w:r>
            <w:r>
              <w:rPr>
                <w:rFonts w:cs="Arial"/>
                <w:sz w:val="19"/>
                <w:szCs w:val="19"/>
              </w:rPr>
              <w:t>s</w:t>
            </w:r>
            <w:r w:rsidRPr="000A0FAF">
              <w:rPr>
                <w:rFonts w:cs="Arial"/>
                <w:sz w:val="19"/>
                <w:szCs w:val="19"/>
              </w:rPr>
              <w:t xml:space="preserve"> </w:t>
            </w:r>
            <w:r>
              <w:rPr>
                <w:rFonts w:cs="Arial"/>
                <w:sz w:val="19"/>
                <w:szCs w:val="19"/>
              </w:rPr>
              <w:t xml:space="preserve">all documents May 2021 </w:t>
            </w:r>
          </w:p>
          <w:p w14:paraId="6A977EA7" w14:textId="77777777" w:rsidR="005F0B2A" w:rsidRDefault="005F0B2A">
            <w:pPr>
              <w:spacing w:before="40" w:after="40"/>
              <w:ind w:right="-57"/>
              <w:rPr>
                <w:rFonts w:cs="Arial"/>
                <w:sz w:val="19"/>
                <w:szCs w:val="19"/>
              </w:rPr>
            </w:pPr>
            <w:r>
              <w:rPr>
                <w:rFonts w:cs="Arial"/>
                <w:sz w:val="19"/>
                <w:szCs w:val="19"/>
              </w:rPr>
              <w:t>Evaluator conducts int. Apr to Jun 2021; emails Qs or chats Apr to Jun 2021</w:t>
            </w:r>
          </w:p>
          <w:p w14:paraId="50E2B977" w14:textId="77777777" w:rsidR="005F0B2A" w:rsidRDefault="005F0B2A">
            <w:pPr>
              <w:spacing w:before="40" w:after="40"/>
              <w:ind w:right="-57"/>
              <w:rPr>
                <w:rFonts w:cs="Arial"/>
                <w:sz w:val="19"/>
                <w:szCs w:val="19"/>
              </w:rPr>
            </w:pPr>
            <w:r>
              <w:rPr>
                <w:rFonts w:cs="Arial"/>
                <w:sz w:val="19"/>
                <w:szCs w:val="19"/>
              </w:rPr>
              <w:t>Facilitators administer participant feedback form at the end of the short course session</w:t>
            </w:r>
          </w:p>
        </w:tc>
      </w:tr>
      <w:tr w:rsidR="005F0B2A" w:rsidRPr="00F8123B" w14:paraId="0E4CBB97" w14:textId="77777777">
        <w:trPr>
          <w:cantSplit/>
          <w:trHeight w:val="810"/>
        </w:trPr>
        <w:tc>
          <w:tcPr>
            <w:tcW w:w="339" w:type="pct"/>
            <w:vMerge/>
            <w:shd w:val="clear" w:color="auto" w:fill="auto"/>
            <w:textDirection w:val="btLr"/>
            <w:vAlign w:val="center"/>
          </w:tcPr>
          <w:p w14:paraId="6D4BE948" w14:textId="77777777" w:rsidR="005F0B2A" w:rsidRDefault="005F0B2A">
            <w:pPr>
              <w:pStyle w:val="TabletextboldDHS"/>
              <w:spacing w:before="40" w:after="40"/>
              <w:ind w:left="113" w:right="73"/>
              <w:jc w:val="center"/>
              <w:rPr>
                <w:rFonts w:ascii="Calibri" w:hAnsi="Calibri"/>
                <w:iCs/>
                <w:color w:val="004942"/>
                <w:sz w:val="20"/>
                <w:szCs w:val="20"/>
              </w:rPr>
            </w:pPr>
          </w:p>
        </w:tc>
        <w:tc>
          <w:tcPr>
            <w:tcW w:w="3095" w:type="pct"/>
            <w:shd w:val="clear" w:color="auto" w:fill="auto"/>
            <w:vAlign w:val="center"/>
          </w:tcPr>
          <w:p w14:paraId="14414F71" w14:textId="77777777" w:rsidR="005F0B2A" w:rsidRPr="002F5239" w:rsidRDefault="005F0B2A">
            <w:pPr>
              <w:pStyle w:val="TabletextDHS"/>
              <w:spacing w:before="40" w:after="40"/>
              <w:rPr>
                <w:rFonts w:ascii="Calibri" w:hAnsi="Calibri"/>
                <w:b/>
                <w:color w:val="007AAA"/>
                <w:sz w:val="20"/>
                <w:szCs w:val="20"/>
              </w:rPr>
            </w:pPr>
            <w:r w:rsidRPr="002F5239">
              <w:rPr>
                <w:rFonts w:ascii="Calibri" w:hAnsi="Calibri"/>
                <w:b/>
                <w:color w:val="007AAA"/>
                <w:sz w:val="20"/>
                <w:szCs w:val="20"/>
              </w:rPr>
              <w:t xml:space="preserve">SMART program-level impact indicators </w:t>
            </w:r>
          </w:p>
          <w:p w14:paraId="28916543" w14:textId="4EF6A508" w:rsidR="005F0B2A" w:rsidRDefault="005F0B2A">
            <w:pPr>
              <w:pStyle w:val="TabletextDHS"/>
              <w:spacing w:before="40" w:after="40"/>
              <w:rPr>
                <w:rFonts w:ascii="Calibri" w:hAnsi="Calibri"/>
                <w:sz w:val="20"/>
                <w:szCs w:val="20"/>
              </w:rPr>
            </w:pPr>
            <w:r>
              <w:rPr>
                <w:rFonts w:ascii="Calibri" w:hAnsi="Calibri"/>
                <w:sz w:val="20"/>
                <w:szCs w:val="20"/>
              </w:rPr>
              <w:t>As a result of undertaking the expansion activity (i.e.</w:t>
            </w:r>
            <w:r w:rsidR="000C25A2">
              <w:rPr>
                <w:rFonts w:ascii="Calibri" w:hAnsi="Calibri"/>
                <w:sz w:val="20"/>
                <w:szCs w:val="20"/>
              </w:rPr>
              <w:t>,</w:t>
            </w:r>
            <w:r>
              <w:rPr>
                <w:rFonts w:ascii="Calibri" w:hAnsi="Calibri"/>
                <w:sz w:val="20"/>
                <w:szCs w:val="20"/>
              </w:rPr>
              <w:t xml:space="preserve"> by Jun 2021) WDV personnel can demonstrate how the organisation</w:t>
            </w:r>
            <w:r w:rsidRPr="00156D94">
              <w:rPr>
                <w:rFonts w:ascii="Calibri" w:hAnsi="Calibri"/>
                <w:sz w:val="20"/>
                <w:szCs w:val="20"/>
              </w:rPr>
              <w:t xml:space="preserve"> </w:t>
            </w:r>
            <w:r>
              <w:rPr>
                <w:rFonts w:ascii="Calibri" w:hAnsi="Calibri"/>
                <w:sz w:val="20"/>
                <w:szCs w:val="20"/>
              </w:rPr>
              <w:t xml:space="preserve">is better positioned for the transfer or scale up of WDPGD </w:t>
            </w:r>
          </w:p>
          <w:p w14:paraId="6CE6928E" w14:textId="77777777" w:rsidR="005F0B2A" w:rsidRPr="00B73785" w:rsidRDefault="005F0B2A">
            <w:pPr>
              <w:pStyle w:val="TabletextDHS"/>
              <w:spacing w:before="40" w:after="40"/>
              <w:ind w:right="-107"/>
              <w:rPr>
                <w:rFonts w:ascii="Calibri" w:hAnsi="Calibri"/>
                <w:bCs/>
                <w:sz w:val="20"/>
                <w:szCs w:val="20"/>
              </w:rPr>
            </w:pPr>
            <w:r>
              <w:rPr>
                <w:rFonts w:ascii="Calibri" w:hAnsi="Calibri"/>
                <w:bCs/>
                <w:sz w:val="20"/>
                <w:szCs w:val="20"/>
              </w:rPr>
              <w:t>Of those</w:t>
            </w:r>
            <w:r w:rsidRPr="00B73785">
              <w:rPr>
                <w:rFonts w:ascii="Calibri" w:hAnsi="Calibri"/>
                <w:bCs/>
                <w:sz w:val="20"/>
                <w:szCs w:val="20"/>
              </w:rPr>
              <w:t xml:space="preserve"> </w:t>
            </w:r>
            <w:r>
              <w:rPr>
                <w:rFonts w:ascii="Calibri" w:hAnsi="Calibri"/>
                <w:bCs/>
                <w:sz w:val="20"/>
                <w:szCs w:val="20"/>
              </w:rPr>
              <w:t>participating in the micro-credential pilot who return feedback forms:</w:t>
            </w:r>
            <w:r w:rsidRPr="00B73785">
              <w:rPr>
                <w:rFonts w:ascii="Calibri" w:hAnsi="Calibri"/>
                <w:bCs/>
                <w:sz w:val="20"/>
                <w:szCs w:val="20"/>
              </w:rPr>
              <w:t xml:space="preserve"> </w:t>
            </w:r>
          </w:p>
          <w:p w14:paraId="64913BE8" w14:textId="77777777" w:rsidR="005F0B2A" w:rsidRDefault="005F0B2A">
            <w:pPr>
              <w:pStyle w:val="TabletextDHS"/>
              <w:numPr>
                <w:ilvl w:val="0"/>
                <w:numId w:val="32"/>
              </w:numPr>
              <w:spacing w:before="40" w:after="40"/>
              <w:ind w:left="557" w:right="-107" w:hanging="283"/>
              <w:rPr>
                <w:rFonts w:ascii="Calibri" w:hAnsi="Calibri"/>
                <w:sz w:val="20"/>
                <w:szCs w:val="20"/>
              </w:rPr>
            </w:pPr>
            <w:r w:rsidRPr="00B73785">
              <w:rPr>
                <w:rFonts w:ascii="Calibri" w:hAnsi="Calibri"/>
                <w:sz w:val="20"/>
                <w:szCs w:val="20"/>
              </w:rPr>
              <w:t>75%</w:t>
            </w:r>
            <w:r>
              <w:rPr>
                <w:rFonts w:ascii="Calibri" w:hAnsi="Calibri"/>
                <w:sz w:val="20"/>
                <w:szCs w:val="20"/>
              </w:rPr>
              <w:t xml:space="preserve"> </w:t>
            </w:r>
            <w:r w:rsidRPr="00B73785">
              <w:rPr>
                <w:rFonts w:ascii="Calibri" w:hAnsi="Calibri"/>
                <w:sz w:val="20"/>
                <w:szCs w:val="20"/>
              </w:rPr>
              <w:t>report increase</w:t>
            </w:r>
            <w:r>
              <w:rPr>
                <w:rFonts w:ascii="Calibri" w:hAnsi="Calibri"/>
                <w:sz w:val="20"/>
                <w:szCs w:val="20"/>
              </w:rPr>
              <w:t>s</w:t>
            </w:r>
            <w:r w:rsidRPr="00B73785">
              <w:rPr>
                <w:rFonts w:ascii="Calibri" w:hAnsi="Calibri"/>
                <w:sz w:val="20"/>
                <w:szCs w:val="20"/>
              </w:rPr>
              <w:t xml:space="preserve"> in awareness &amp; knowledge of </w:t>
            </w:r>
            <w:r>
              <w:rPr>
                <w:rFonts w:ascii="Calibri" w:hAnsi="Calibri"/>
                <w:sz w:val="20"/>
                <w:szCs w:val="20"/>
              </w:rPr>
              <w:t>the intersecting drivers of</w:t>
            </w:r>
            <w:r w:rsidRPr="00B73785">
              <w:rPr>
                <w:rFonts w:ascii="Calibri" w:hAnsi="Calibri"/>
                <w:sz w:val="20"/>
                <w:szCs w:val="20"/>
              </w:rPr>
              <w:t xml:space="preserve"> </w:t>
            </w:r>
            <w:r>
              <w:rPr>
                <w:rFonts w:ascii="Calibri" w:hAnsi="Calibri"/>
                <w:sz w:val="20"/>
                <w:szCs w:val="20"/>
              </w:rPr>
              <w:t>violence against WWD;</w:t>
            </w:r>
            <w:r w:rsidRPr="00B73785">
              <w:rPr>
                <w:rFonts w:ascii="Calibri" w:hAnsi="Calibri"/>
                <w:sz w:val="20"/>
                <w:szCs w:val="20"/>
              </w:rPr>
              <w:t xml:space="preserve"> </w:t>
            </w:r>
          </w:p>
          <w:p w14:paraId="32B429E5" w14:textId="77777777" w:rsidR="005F0B2A" w:rsidRPr="00B73785" w:rsidRDefault="005F0B2A">
            <w:pPr>
              <w:pStyle w:val="TabletextDHS"/>
              <w:numPr>
                <w:ilvl w:val="0"/>
                <w:numId w:val="32"/>
              </w:numPr>
              <w:spacing w:before="40" w:after="40"/>
              <w:ind w:left="557" w:hanging="283"/>
              <w:rPr>
                <w:rFonts w:ascii="Calibri" w:hAnsi="Calibri"/>
                <w:sz w:val="20"/>
                <w:szCs w:val="20"/>
              </w:rPr>
            </w:pPr>
            <w:r>
              <w:rPr>
                <w:rFonts w:ascii="Calibri" w:hAnsi="Calibri"/>
                <w:sz w:val="20"/>
                <w:szCs w:val="20"/>
              </w:rPr>
              <w:t>75%</w:t>
            </w:r>
            <w:r w:rsidRPr="00B73785">
              <w:rPr>
                <w:rFonts w:ascii="Calibri" w:hAnsi="Calibri"/>
                <w:sz w:val="20"/>
                <w:szCs w:val="20"/>
              </w:rPr>
              <w:t xml:space="preserve"> </w:t>
            </w:r>
            <w:r>
              <w:rPr>
                <w:rFonts w:ascii="Calibri" w:hAnsi="Calibri"/>
                <w:sz w:val="20"/>
                <w:szCs w:val="20"/>
              </w:rPr>
              <w:t>r</w:t>
            </w:r>
            <w:r w:rsidRPr="00B73785">
              <w:rPr>
                <w:rFonts w:ascii="Calibri" w:hAnsi="Calibri"/>
                <w:sz w:val="20"/>
                <w:szCs w:val="20"/>
              </w:rPr>
              <w:t>eport increase</w:t>
            </w:r>
            <w:r>
              <w:rPr>
                <w:rFonts w:ascii="Calibri" w:hAnsi="Calibri"/>
                <w:sz w:val="20"/>
                <w:szCs w:val="20"/>
              </w:rPr>
              <w:t>s</w:t>
            </w:r>
            <w:r w:rsidRPr="00B73785">
              <w:rPr>
                <w:rFonts w:ascii="Calibri" w:hAnsi="Calibri"/>
                <w:sz w:val="20"/>
                <w:szCs w:val="20"/>
              </w:rPr>
              <w:t xml:space="preserve"> in confidence &amp; skills to act on the </w:t>
            </w:r>
            <w:r>
              <w:rPr>
                <w:rFonts w:ascii="Calibri" w:hAnsi="Calibri"/>
                <w:sz w:val="20"/>
                <w:szCs w:val="20"/>
              </w:rPr>
              <w:t xml:space="preserve">intersecting </w:t>
            </w:r>
            <w:r w:rsidRPr="00B73785">
              <w:rPr>
                <w:rFonts w:ascii="Calibri" w:hAnsi="Calibri"/>
                <w:sz w:val="20"/>
                <w:szCs w:val="20"/>
              </w:rPr>
              <w:t xml:space="preserve">drivers to prevent </w:t>
            </w:r>
            <w:r>
              <w:rPr>
                <w:rFonts w:ascii="Calibri" w:hAnsi="Calibri"/>
                <w:sz w:val="20"/>
                <w:szCs w:val="20"/>
              </w:rPr>
              <w:t>violence against WWD</w:t>
            </w:r>
            <w:r w:rsidRPr="00B73785">
              <w:rPr>
                <w:rFonts w:ascii="Calibri" w:hAnsi="Calibri"/>
                <w:sz w:val="20"/>
                <w:szCs w:val="20"/>
              </w:rPr>
              <w:t xml:space="preserve"> from happening </w:t>
            </w:r>
            <w:r>
              <w:rPr>
                <w:rFonts w:ascii="Calibri" w:hAnsi="Calibri"/>
                <w:sz w:val="20"/>
                <w:szCs w:val="20"/>
              </w:rPr>
              <w:t xml:space="preserve">in the first place </w:t>
            </w:r>
          </w:p>
          <w:p w14:paraId="44B7FE46" w14:textId="77777777" w:rsidR="005F0B2A" w:rsidRDefault="005F0B2A">
            <w:pPr>
              <w:pStyle w:val="TabletextDHS"/>
              <w:numPr>
                <w:ilvl w:val="0"/>
                <w:numId w:val="32"/>
              </w:numPr>
              <w:spacing w:before="40" w:after="40"/>
              <w:ind w:left="557" w:hanging="283"/>
              <w:rPr>
                <w:rFonts w:ascii="Calibri" w:hAnsi="Calibri"/>
                <w:sz w:val="20"/>
                <w:szCs w:val="20"/>
              </w:rPr>
            </w:pPr>
            <w:r w:rsidRPr="00B73785">
              <w:rPr>
                <w:rFonts w:ascii="Calibri" w:hAnsi="Calibri"/>
                <w:sz w:val="20"/>
                <w:szCs w:val="20"/>
              </w:rPr>
              <w:t xml:space="preserve">70% </w:t>
            </w:r>
            <w:r>
              <w:rPr>
                <w:rFonts w:ascii="Calibri" w:hAnsi="Calibri"/>
                <w:sz w:val="20"/>
                <w:szCs w:val="20"/>
              </w:rPr>
              <w:t>commit</w:t>
            </w:r>
            <w:r w:rsidRPr="00B73785">
              <w:rPr>
                <w:rFonts w:ascii="Calibri" w:hAnsi="Calibri"/>
                <w:sz w:val="20"/>
                <w:szCs w:val="20"/>
              </w:rPr>
              <w:t xml:space="preserve"> to undertaking at least 1 </w:t>
            </w:r>
            <w:r>
              <w:rPr>
                <w:rFonts w:ascii="Calibri" w:hAnsi="Calibri"/>
                <w:sz w:val="20"/>
                <w:szCs w:val="20"/>
              </w:rPr>
              <w:t xml:space="preserve">x PVAWD action </w:t>
            </w:r>
            <w:r w:rsidRPr="00B73785">
              <w:rPr>
                <w:rFonts w:ascii="Calibri" w:hAnsi="Calibri"/>
                <w:sz w:val="20"/>
                <w:szCs w:val="20"/>
              </w:rPr>
              <w:t>over the next 12 months</w:t>
            </w:r>
            <w:r>
              <w:rPr>
                <w:rFonts w:ascii="Calibri" w:hAnsi="Calibri"/>
                <w:sz w:val="20"/>
                <w:szCs w:val="20"/>
              </w:rPr>
              <w:t xml:space="preserve"> </w:t>
            </w:r>
          </w:p>
          <w:p w14:paraId="61A2933A" w14:textId="77777777" w:rsidR="005F0B2A" w:rsidRDefault="005F0B2A">
            <w:pPr>
              <w:pStyle w:val="TabletextDHS"/>
              <w:numPr>
                <w:ilvl w:val="0"/>
                <w:numId w:val="32"/>
              </w:numPr>
              <w:spacing w:before="40" w:after="40"/>
              <w:ind w:left="557" w:hanging="283"/>
              <w:rPr>
                <w:rFonts w:ascii="Calibri" w:hAnsi="Calibri"/>
                <w:sz w:val="20"/>
                <w:szCs w:val="20"/>
              </w:rPr>
            </w:pPr>
            <w:r>
              <w:rPr>
                <w:rFonts w:ascii="Calibri" w:hAnsi="Calibri"/>
                <w:sz w:val="20"/>
                <w:szCs w:val="20"/>
              </w:rPr>
              <w:t>70% can</w:t>
            </w:r>
            <w:r w:rsidRPr="00B73785">
              <w:rPr>
                <w:rFonts w:ascii="Calibri" w:hAnsi="Calibri"/>
                <w:sz w:val="20"/>
                <w:szCs w:val="20"/>
              </w:rPr>
              <w:t xml:space="preserve"> identify at least 1 </w:t>
            </w:r>
            <w:r>
              <w:rPr>
                <w:rFonts w:ascii="Calibri" w:hAnsi="Calibri"/>
                <w:sz w:val="20"/>
                <w:szCs w:val="20"/>
              </w:rPr>
              <w:t xml:space="preserve">x </w:t>
            </w:r>
            <w:r w:rsidRPr="00B73785">
              <w:rPr>
                <w:rFonts w:ascii="Calibri" w:hAnsi="Calibri"/>
                <w:sz w:val="20"/>
                <w:szCs w:val="20"/>
              </w:rPr>
              <w:t xml:space="preserve">best-practice resource to support </w:t>
            </w:r>
            <w:r>
              <w:rPr>
                <w:rFonts w:ascii="Calibri" w:hAnsi="Calibri"/>
                <w:sz w:val="20"/>
                <w:szCs w:val="20"/>
              </w:rPr>
              <w:t xml:space="preserve">PVAWD </w:t>
            </w:r>
            <w:r w:rsidRPr="00B73785">
              <w:rPr>
                <w:rFonts w:ascii="Calibri" w:hAnsi="Calibri"/>
                <w:sz w:val="20"/>
                <w:szCs w:val="20"/>
              </w:rPr>
              <w:t>action</w:t>
            </w:r>
          </w:p>
          <w:p w14:paraId="34F70312" w14:textId="77777777" w:rsidR="005F0B2A" w:rsidRPr="00B2230D" w:rsidRDefault="005F0B2A">
            <w:pPr>
              <w:pStyle w:val="TabletextDHS"/>
              <w:numPr>
                <w:ilvl w:val="0"/>
                <w:numId w:val="32"/>
              </w:numPr>
              <w:spacing w:before="40" w:after="40"/>
              <w:ind w:left="557" w:hanging="283"/>
              <w:rPr>
                <w:rFonts w:ascii="Calibri" w:hAnsi="Calibri"/>
                <w:sz w:val="20"/>
                <w:szCs w:val="20"/>
              </w:rPr>
            </w:pPr>
            <w:r>
              <w:rPr>
                <w:rFonts w:ascii="Calibri" w:hAnsi="Calibri"/>
                <w:sz w:val="20"/>
                <w:szCs w:val="20"/>
              </w:rPr>
              <w:t xml:space="preserve">70% </w:t>
            </w:r>
            <w:r w:rsidRPr="00B73785">
              <w:rPr>
                <w:rFonts w:ascii="Calibri" w:hAnsi="Calibri"/>
                <w:sz w:val="20"/>
                <w:szCs w:val="20"/>
              </w:rPr>
              <w:t xml:space="preserve">would recommend the </w:t>
            </w:r>
            <w:r>
              <w:rPr>
                <w:rFonts w:ascii="Calibri" w:hAnsi="Calibri"/>
                <w:sz w:val="20"/>
                <w:szCs w:val="20"/>
              </w:rPr>
              <w:t>short course</w:t>
            </w:r>
            <w:r w:rsidRPr="00B73785">
              <w:rPr>
                <w:rFonts w:ascii="Calibri" w:hAnsi="Calibri"/>
                <w:sz w:val="20"/>
                <w:szCs w:val="20"/>
              </w:rPr>
              <w:t xml:space="preserve"> to others</w:t>
            </w:r>
          </w:p>
        </w:tc>
        <w:tc>
          <w:tcPr>
            <w:tcW w:w="870" w:type="pct"/>
            <w:vMerge/>
            <w:shd w:val="clear" w:color="auto" w:fill="auto"/>
            <w:vAlign w:val="center"/>
          </w:tcPr>
          <w:p w14:paraId="033D8BB4" w14:textId="77777777" w:rsidR="005F0B2A" w:rsidRPr="005F5617" w:rsidRDefault="005F0B2A">
            <w:pPr>
              <w:spacing w:before="40" w:after="40"/>
              <w:rPr>
                <w:rFonts w:cs="Arial"/>
                <w:sz w:val="19"/>
                <w:szCs w:val="19"/>
              </w:rPr>
            </w:pPr>
          </w:p>
        </w:tc>
        <w:tc>
          <w:tcPr>
            <w:tcW w:w="696" w:type="pct"/>
            <w:vMerge/>
            <w:shd w:val="clear" w:color="auto" w:fill="auto"/>
            <w:vAlign w:val="center"/>
          </w:tcPr>
          <w:p w14:paraId="6B253AC6" w14:textId="77777777" w:rsidR="005F0B2A" w:rsidRDefault="005F0B2A">
            <w:pPr>
              <w:spacing w:before="40" w:after="40"/>
              <w:ind w:right="-57"/>
              <w:rPr>
                <w:rFonts w:cs="Arial"/>
                <w:sz w:val="19"/>
                <w:szCs w:val="19"/>
              </w:rPr>
            </w:pPr>
          </w:p>
        </w:tc>
      </w:tr>
      <w:tr w:rsidR="005F0B2A" w:rsidRPr="00F8123B" w14:paraId="45E2CA29" w14:textId="77777777">
        <w:trPr>
          <w:cantSplit/>
          <w:trHeight w:val="179"/>
        </w:trPr>
        <w:tc>
          <w:tcPr>
            <w:tcW w:w="339" w:type="pct"/>
            <w:vMerge/>
            <w:shd w:val="clear" w:color="auto" w:fill="auto"/>
            <w:textDirection w:val="btLr"/>
            <w:vAlign w:val="center"/>
          </w:tcPr>
          <w:p w14:paraId="30C54B6D" w14:textId="77777777" w:rsidR="005F0B2A" w:rsidRDefault="005F0B2A">
            <w:pPr>
              <w:pStyle w:val="TabletextboldDHS"/>
              <w:spacing w:before="40" w:after="40"/>
              <w:ind w:left="113" w:right="73"/>
              <w:jc w:val="center"/>
              <w:rPr>
                <w:rFonts w:ascii="Calibri" w:hAnsi="Calibri"/>
                <w:iCs/>
                <w:color w:val="004942"/>
                <w:sz w:val="20"/>
                <w:szCs w:val="20"/>
              </w:rPr>
            </w:pPr>
          </w:p>
        </w:tc>
        <w:tc>
          <w:tcPr>
            <w:tcW w:w="4661" w:type="pct"/>
            <w:gridSpan w:val="3"/>
            <w:shd w:val="clear" w:color="auto" w:fill="auto"/>
            <w:vAlign w:val="center"/>
          </w:tcPr>
          <w:p w14:paraId="1BEB5796" w14:textId="6725FF04" w:rsidR="005F0B2A" w:rsidRPr="00453879" w:rsidRDefault="005F0B2A">
            <w:pPr>
              <w:pStyle w:val="TabletextDHS"/>
              <w:spacing w:before="40" w:after="40"/>
              <w:rPr>
                <w:rFonts w:ascii="Calibri" w:hAnsi="Calibri"/>
                <w:b/>
                <w:color w:val="007AAA"/>
                <w:sz w:val="20"/>
                <w:szCs w:val="20"/>
              </w:rPr>
            </w:pPr>
            <w:r w:rsidRPr="00453879">
              <w:rPr>
                <w:rFonts w:ascii="Calibri" w:hAnsi="Calibri"/>
                <w:b/>
                <w:color w:val="007AAA"/>
                <w:sz w:val="20"/>
                <w:szCs w:val="20"/>
              </w:rPr>
              <w:t>Program-level (i.e.</w:t>
            </w:r>
            <w:r w:rsidR="000C25A2">
              <w:rPr>
                <w:rFonts w:ascii="Calibri" w:hAnsi="Calibri"/>
                <w:b/>
                <w:color w:val="007AAA"/>
                <w:sz w:val="20"/>
                <w:szCs w:val="20"/>
              </w:rPr>
              <w:t>,</w:t>
            </w:r>
            <w:r w:rsidRPr="00453879">
              <w:rPr>
                <w:rFonts w:ascii="Calibri" w:hAnsi="Calibri"/>
                <w:b/>
                <w:color w:val="007AAA"/>
                <w:sz w:val="20"/>
                <w:szCs w:val="20"/>
              </w:rPr>
              <w:t xml:space="preserve"> two-year) impacts as per WDPGD Logic Model </w:t>
            </w:r>
          </w:p>
          <w:p w14:paraId="2E8BD7CE" w14:textId="77777777" w:rsidR="005F0B2A" w:rsidRPr="00A71AA6" w:rsidRDefault="005F0B2A">
            <w:pPr>
              <w:pStyle w:val="TabletextDHS"/>
              <w:spacing w:before="40" w:after="40"/>
              <w:ind w:right="-107"/>
              <w:rPr>
                <w:rFonts w:ascii="Calibri" w:hAnsi="Calibri"/>
                <w:sz w:val="20"/>
                <w:szCs w:val="20"/>
              </w:rPr>
            </w:pPr>
            <w:r w:rsidRPr="00706C68">
              <w:rPr>
                <w:rFonts w:ascii="Calibri" w:hAnsi="Calibri" w:cs="Calibri"/>
                <w:sz w:val="20"/>
                <w:szCs w:val="20"/>
              </w:rPr>
              <w:t>Improved capacity to</w:t>
            </w:r>
            <w:r>
              <w:rPr>
                <w:rFonts w:ascii="Calibri" w:hAnsi="Calibri"/>
                <w:sz w:val="20"/>
                <w:szCs w:val="20"/>
              </w:rPr>
              <w:t xml:space="preserve"> transfer or scale up WDV’s work  </w:t>
            </w:r>
          </w:p>
        </w:tc>
      </w:tr>
      <w:tr w:rsidR="005F0B2A" w:rsidRPr="00F8123B" w14:paraId="2C02E213" w14:textId="77777777">
        <w:trPr>
          <w:cantSplit/>
          <w:trHeight w:val="283"/>
        </w:trPr>
        <w:tc>
          <w:tcPr>
            <w:tcW w:w="339" w:type="pct"/>
            <w:vMerge/>
            <w:shd w:val="clear" w:color="auto" w:fill="auto"/>
            <w:textDirection w:val="btLr"/>
            <w:vAlign w:val="center"/>
          </w:tcPr>
          <w:p w14:paraId="287255F2" w14:textId="77777777" w:rsidR="005F0B2A" w:rsidRDefault="005F0B2A">
            <w:pPr>
              <w:pStyle w:val="TabletextboldDHS"/>
              <w:spacing w:before="40" w:after="40"/>
              <w:ind w:left="113" w:right="73"/>
              <w:jc w:val="center"/>
              <w:rPr>
                <w:rFonts w:ascii="Calibri" w:hAnsi="Calibri"/>
                <w:iCs/>
                <w:color w:val="004942"/>
                <w:sz w:val="20"/>
                <w:szCs w:val="20"/>
              </w:rPr>
            </w:pPr>
          </w:p>
        </w:tc>
        <w:tc>
          <w:tcPr>
            <w:tcW w:w="4661" w:type="pct"/>
            <w:gridSpan w:val="3"/>
            <w:shd w:val="clear" w:color="auto" w:fill="auto"/>
            <w:vAlign w:val="center"/>
          </w:tcPr>
          <w:p w14:paraId="4557F097" w14:textId="77777777" w:rsidR="005F0B2A" w:rsidRPr="00453879" w:rsidRDefault="005F0B2A">
            <w:pPr>
              <w:pStyle w:val="TabletextDHS"/>
              <w:spacing w:before="40" w:after="40"/>
              <w:rPr>
                <w:rFonts w:ascii="Calibri" w:hAnsi="Calibri"/>
                <w:b/>
                <w:color w:val="007AAA"/>
                <w:sz w:val="20"/>
                <w:szCs w:val="20"/>
              </w:rPr>
            </w:pPr>
            <w:r w:rsidRPr="00453879">
              <w:rPr>
                <w:rFonts w:ascii="Calibri" w:hAnsi="Calibri"/>
                <w:b/>
                <w:i/>
                <w:iCs/>
                <w:color w:val="007AAA"/>
                <w:sz w:val="20"/>
                <w:szCs w:val="20"/>
              </w:rPr>
              <w:t>Free from Violence</w:t>
            </w:r>
            <w:r w:rsidRPr="00453879">
              <w:rPr>
                <w:rFonts w:ascii="Calibri" w:hAnsi="Calibri"/>
                <w:b/>
                <w:color w:val="007AAA"/>
                <w:sz w:val="20"/>
                <w:szCs w:val="20"/>
              </w:rPr>
              <w:t xml:space="preserve"> population-level outcome ‘line of sight’ </w:t>
            </w:r>
          </w:p>
          <w:p w14:paraId="59B5BC3A" w14:textId="77777777" w:rsidR="005F0B2A" w:rsidRPr="003110DE" w:rsidRDefault="005F0B2A">
            <w:pPr>
              <w:spacing w:before="40" w:after="40"/>
              <w:ind w:right="-57"/>
              <w:rPr>
                <w:sz w:val="20"/>
                <w:szCs w:val="20"/>
              </w:rPr>
            </w:pPr>
            <w:r w:rsidRPr="00ED22BE">
              <w:rPr>
                <w:sz w:val="20"/>
                <w:szCs w:val="20"/>
              </w:rPr>
              <w:t>Increased number of organisations &amp; institutions that model &amp; promote inclusive behaviour</w:t>
            </w:r>
          </w:p>
        </w:tc>
      </w:tr>
    </w:tbl>
    <w:p w14:paraId="05A7C70D" w14:textId="77777777" w:rsidR="005F0B2A" w:rsidRDefault="005F0B2A" w:rsidP="005F0B2A">
      <w:pPr>
        <w:spacing w:before="240" w:after="120"/>
        <w:rPr>
          <w:b/>
          <w:bCs/>
        </w:rPr>
      </w:pPr>
    </w:p>
    <w:p w14:paraId="167CC0C8" w14:textId="45EDFAF1" w:rsidR="008E085D" w:rsidRDefault="008E085D">
      <w:pPr>
        <w:rPr>
          <w:b/>
          <w:bCs/>
        </w:rPr>
      </w:pPr>
      <w:r>
        <w:rPr>
          <w:b/>
          <w:bCs/>
        </w:rPr>
        <w:br w:type="page"/>
      </w:r>
    </w:p>
    <w:p w14:paraId="3420984E" w14:textId="77777777" w:rsidR="000D2535" w:rsidRDefault="000D2535">
      <w:pPr>
        <w:spacing w:before="240" w:after="120"/>
        <w:rPr>
          <w:b/>
          <w:bCs/>
        </w:rPr>
      </w:pPr>
    </w:p>
    <w:p w14:paraId="4AFC7F03" w14:textId="16A4320B" w:rsidR="008E085D" w:rsidRPr="004E14EF" w:rsidRDefault="008E085D">
      <w:pPr>
        <w:spacing w:before="240" w:after="120"/>
        <w:rPr>
          <w:b/>
          <w:bCs/>
        </w:rPr>
      </w:pPr>
      <w:r w:rsidRPr="004E14EF">
        <w:rPr>
          <w:b/>
          <w:bCs/>
        </w:rPr>
        <w:t xml:space="preserve">Summary of </w:t>
      </w:r>
      <w:r>
        <w:rPr>
          <w:b/>
          <w:bCs/>
        </w:rPr>
        <w:t xml:space="preserve">main </w:t>
      </w:r>
      <w:r w:rsidRPr="004E14EF">
        <w:rPr>
          <w:b/>
          <w:bCs/>
        </w:rPr>
        <w:t xml:space="preserve">data collection methods </w:t>
      </w:r>
    </w:p>
    <w:p w14:paraId="53A1856F" w14:textId="77777777" w:rsidR="008E085D" w:rsidRPr="00302634" w:rsidRDefault="008E085D" w:rsidP="008E085D">
      <w:pPr>
        <w:pStyle w:val="ListParagraph"/>
        <w:widowControl/>
        <w:numPr>
          <w:ilvl w:val="0"/>
          <w:numId w:val="33"/>
        </w:numPr>
        <w:autoSpaceDE/>
        <w:autoSpaceDN/>
        <w:snapToGrid w:val="0"/>
        <w:spacing w:before="60" w:after="60"/>
        <w:ind w:left="426" w:hanging="284"/>
        <w:rPr>
          <w:sz w:val="20"/>
          <w:szCs w:val="20"/>
        </w:rPr>
      </w:pPr>
      <w:r>
        <w:rPr>
          <w:sz w:val="20"/>
          <w:szCs w:val="20"/>
        </w:rPr>
        <w:t>R</w:t>
      </w:r>
      <w:r w:rsidRPr="00302634">
        <w:rPr>
          <w:sz w:val="20"/>
          <w:szCs w:val="20"/>
        </w:rPr>
        <w:t>eview of</w:t>
      </w:r>
      <w:r>
        <w:rPr>
          <w:sz w:val="20"/>
          <w:szCs w:val="20"/>
        </w:rPr>
        <w:t xml:space="preserve"> multiple WDPGD </w:t>
      </w:r>
      <w:r w:rsidRPr="00302634">
        <w:rPr>
          <w:sz w:val="20"/>
          <w:szCs w:val="20"/>
        </w:rPr>
        <w:t xml:space="preserve">documents </w:t>
      </w:r>
      <w:r>
        <w:rPr>
          <w:sz w:val="20"/>
          <w:szCs w:val="20"/>
        </w:rPr>
        <w:t xml:space="preserve">over the course of 2019–2021 May 2021 </w:t>
      </w:r>
    </w:p>
    <w:p w14:paraId="7688CA03" w14:textId="77777777" w:rsidR="008E085D" w:rsidRPr="006B3CE3" w:rsidRDefault="008E085D" w:rsidP="008E085D">
      <w:pPr>
        <w:pStyle w:val="ListParagraph"/>
        <w:widowControl/>
        <w:numPr>
          <w:ilvl w:val="0"/>
          <w:numId w:val="33"/>
        </w:numPr>
        <w:autoSpaceDE/>
        <w:autoSpaceDN/>
        <w:snapToGrid w:val="0"/>
        <w:spacing w:before="60" w:after="60"/>
        <w:ind w:left="426" w:hanging="284"/>
        <w:rPr>
          <w:sz w:val="20"/>
          <w:szCs w:val="20"/>
        </w:rPr>
      </w:pPr>
      <w:r>
        <w:rPr>
          <w:sz w:val="20"/>
          <w:szCs w:val="20"/>
        </w:rPr>
        <w:t xml:space="preserve">Focus Group A PAG scheduled meeting Mon 7 Jun 2021 </w:t>
      </w:r>
    </w:p>
    <w:p w14:paraId="78BADB5C" w14:textId="77777777" w:rsidR="008E085D" w:rsidRDefault="008E085D" w:rsidP="008E085D">
      <w:pPr>
        <w:pStyle w:val="ListParagraph"/>
        <w:widowControl/>
        <w:numPr>
          <w:ilvl w:val="0"/>
          <w:numId w:val="33"/>
        </w:numPr>
        <w:autoSpaceDE/>
        <w:autoSpaceDN/>
        <w:snapToGrid w:val="0"/>
        <w:spacing w:before="60" w:after="60"/>
        <w:ind w:left="426" w:hanging="284"/>
        <w:rPr>
          <w:sz w:val="20"/>
          <w:szCs w:val="20"/>
        </w:rPr>
      </w:pPr>
      <w:r>
        <w:rPr>
          <w:sz w:val="20"/>
          <w:szCs w:val="20"/>
        </w:rPr>
        <w:t>Focus Group B EbE scheduled meeting</w:t>
      </w:r>
      <w:r w:rsidRPr="002C5226">
        <w:rPr>
          <w:sz w:val="20"/>
          <w:szCs w:val="20"/>
        </w:rPr>
        <w:t xml:space="preserve"> </w:t>
      </w:r>
      <w:r>
        <w:rPr>
          <w:sz w:val="20"/>
          <w:szCs w:val="20"/>
        </w:rPr>
        <w:t>Wed 12 May 2021</w:t>
      </w:r>
    </w:p>
    <w:p w14:paraId="337E4572" w14:textId="77777777" w:rsidR="008E085D" w:rsidRPr="006B3CE3" w:rsidRDefault="008E085D" w:rsidP="008E085D">
      <w:pPr>
        <w:pStyle w:val="ListParagraph"/>
        <w:widowControl/>
        <w:numPr>
          <w:ilvl w:val="0"/>
          <w:numId w:val="33"/>
        </w:numPr>
        <w:autoSpaceDE/>
        <w:autoSpaceDN/>
        <w:snapToGrid w:val="0"/>
        <w:spacing w:before="60" w:after="60"/>
        <w:ind w:left="426" w:hanging="284"/>
        <w:rPr>
          <w:sz w:val="20"/>
          <w:szCs w:val="20"/>
        </w:rPr>
      </w:pPr>
      <w:r>
        <w:rPr>
          <w:sz w:val="20"/>
          <w:szCs w:val="20"/>
        </w:rPr>
        <w:t xml:space="preserve">Focus Group C Program Team date TBC </w:t>
      </w:r>
    </w:p>
    <w:p w14:paraId="0E3AE4FC" w14:textId="77777777" w:rsidR="008E085D" w:rsidRPr="006B3CE3" w:rsidRDefault="008E085D" w:rsidP="008E085D">
      <w:pPr>
        <w:pStyle w:val="ListParagraph"/>
        <w:widowControl/>
        <w:numPr>
          <w:ilvl w:val="0"/>
          <w:numId w:val="33"/>
        </w:numPr>
        <w:autoSpaceDE/>
        <w:autoSpaceDN/>
        <w:snapToGrid w:val="0"/>
        <w:spacing w:before="60" w:after="60"/>
        <w:ind w:left="426" w:hanging="284"/>
        <w:rPr>
          <w:sz w:val="20"/>
          <w:szCs w:val="20"/>
        </w:rPr>
      </w:pPr>
      <w:r>
        <w:rPr>
          <w:sz w:val="20"/>
          <w:szCs w:val="20"/>
        </w:rPr>
        <w:t>Focus Group D training &amp; CoP facilitators Wed 12 May 2021</w:t>
      </w:r>
    </w:p>
    <w:p w14:paraId="046F3E5D" w14:textId="77777777" w:rsidR="008E085D" w:rsidRPr="008D3BFE" w:rsidRDefault="008E085D" w:rsidP="008E085D">
      <w:pPr>
        <w:pStyle w:val="ListParagraph"/>
        <w:widowControl/>
        <w:numPr>
          <w:ilvl w:val="0"/>
          <w:numId w:val="33"/>
        </w:numPr>
        <w:autoSpaceDE/>
        <w:autoSpaceDN/>
        <w:snapToGrid w:val="0"/>
        <w:spacing w:before="60" w:after="60"/>
        <w:ind w:left="426" w:hanging="284"/>
        <w:rPr>
          <w:sz w:val="20"/>
          <w:szCs w:val="20"/>
        </w:rPr>
      </w:pPr>
      <w:r w:rsidRPr="008D3BFE">
        <w:rPr>
          <w:sz w:val="20"/>
          <w:szCs w:val="20"/>
        </w:rPr>
        <w:t>Shared interview with selected CoP members from week beginning 17 May</w:t>
      </w:r>
      <w:r>
        <w:rPr>
          <w:rFonts w:cs="Arial"/>
          <w:sz w:val="19"/>
          <w:szCs w:val="19"/>
        </w:rPr>
        <w:t xml:space="preserve"> 2021 </w:t>
      </w:r>
    </w:p>
    <w:p w14:paraId="3AB82CB5" w14:textId="77777777" w:rsidR="008E085D" w:rsidRPr="008D3BFE" w:rsidRDefault="008E085D" w:rsidP="008E085D">
      <w:pPr>
        <w:pStyle w:val="ListParagraph"/>
        <w:widowControl/>
        <w:numPr>
          <w:ilvl w:val="0"/>
          <w:numId w:val="33"/>
        </w:numPr>
        <w:autoSpaceDE/>
        <w:autoSpaceDN/>
        <w:snapToGrid w:val="0"/>
        <w:spacing w:before="60" w:after="60"/>
        <w:ind w:left="426" w:hanging="284"/>
        <w:rPr>
          <w:sz w:val="20"/>
          <w:szCs w:val="20"/>
        </w:rPr>
      </w:pPr>
      <w:r w:rsidRPr="008D3BFE">
        <w:rPr>
          <w:sz w:val="20"/>
          <w:szCs w:val="20"/>
        </w:rPr>
        <w:t xml:space="preserve">Shared interview with WDV personnel involved in the high-level strategic partnerships, Program partnerships &amp; expansion activity </w:t>
      </w:r>
      <w:r>
        <w:rPr>
          <w:sz w:val="20"/>
          <w:szCs w:val="20"/>
        </w:rPr>
        <w:t xml:space="preserve">date TBC </w:t>
      </w:r>
    </w:p>
    <w:p w14:paraId="4697FB10" w14:textId="77777777" w:rsidR="008E085D" w:rsidRDefault="008E085D" w:rsidP="008E085D">
      <w:pPr>
        <w:pStyle w:val="ListParagraph"/>
        <w:widowControl/>
        <w:numPr>
          <w:ilvl w:val="0"/>
          <w:numId w:val="33"/>
        </w:numPr>
        <w:autoSpaceDE/>
        <w:autoSpaceDN/>
        <w:snapToGrid w:val="0"/>
        <w:spacing w:before="60" w:after="60"/>
        <w:ind w:left="426" w:hanging="284"/>
        <w:rPr>
          <w:sz w:val="20"/>
          <w:szCs w:val="20"/>
        </w:rPr>
      </w:pPr>
      <w:r>
        <w:rPr>
          <w:sz w:val="20"/>
          <w:szCs w:val="20"/>
        </w:rPr>
        <w:t>Interviews with WHS Program partners &amp; Qs via email to other Program partners Apr to Jun 2021</w:t>
      </w:r>
    </w:p>
    <w:p w14:paraId="4F877073" w14:textId="77777777" w:rsidR="008E085D" w:rsidRDefault="008E085D" w:rsidP="008E085D">
      <w:pPr>
        <w:pStyle w:val="ListParagraph"/>
        <w:widowControl/>
        <w:numPr>
          <w:ilvl w:val="0"/>
          <w:numId w:val="33"/>
        </w:numPr>
        <w:autoSpaceDE/>
        <w:autoSpaceDN/>
        <w:snapToGrid w:val="0"/>
        <w:spacing w:before="60" w:after="60"/>
        <w:ind w:left="426" w:hanging="284"/>
        <w:rPr>
          <w:sz w:val="20"/>
          <w:szCs w:val="20"/>
        </w:rPr>
      </w:pPr>
      <w:r>
        <w:rPr>
          <w:sz w:val="20"/>
          <w:szCs w:val="20"/>
        </w:rPr>
        <w:t xml:space="preserve">Qs via email to capture feedback from clients of EbE consultancy &amp; advice services May 2021 </w:t>
      </w:r>
    </w:p>
    <w:p w14:paraId="19F1CB3D" w14:textId="77777777" w:rsidR="008E085D" w:rsidRPr="00063818" w:rsidRDefault="008E085D" w:rsidP="008E085D">
      <w:pPr>
        <w:pStyle w:val="ListParagraph"/>
        <w:widowControl/>
        <w:numPr>
          <w:ilvl w:val="0"/>
          <w:numId w:val="33"/>
        </w:numPr>
        <w:autoSpaceDE/>
        <w:autoSpaceDN/>
        <w:snapToGrid w:val="0"/>
        <w:spacing w:before="60" w:after="60"/>
        <w:ind w:left="426" w:hanging="284"/>
        <w:rPr>
          <w:sz w:val="20"/>
          <w:szCs w:val="20"/>
        </w:rPr>
      </w:pPr>
      <w:r>
        <w:rPr>
          <w:sz w:val="20"/>
          <w:szCs w:val="20"/>
        </w:rPr>
        <w:t xml:space="preserve">Qs via email to capture feedback from those receiving </w:t>
      </w:r>
      <w:r w:rsidRPr="00063818">
        <w:rPr>
          <w:sz w:val="20"/>
          <w:szCs w:val="20"/>
        </w:rPr>
        <w:t>Program Team</w:t>
      </w:r>
      <w:r>
        <w:rPr>
          <w:sz w:val="20"/>
          <w:szCs w:val="20"/>
        </w:rPr>
        <w:t xml:space="preserve"> expertise, </w:t>
      </w:r>
      <w:r w:rsidRPr="00EC061C">
        <w:rPr>
          <w:rFonts w:cs="Arial"/>
          <w:sz w:val="19"/>
          <w:szCs w:val="19"/>
        </w:rPr>
        <w:t>consultancy &amp; advice</w:t>
      </w:r>
      <w:r>
        <w:rPr>
          <w:rFonts w:cs="Arial"/>
          <w:sz w:val="19"/>
          <w:szCs w:val="19"/>
        </w:rPr>
        <w:t xml:space="preserve"> May 2021 </w:t>
      </w:r>
    </w:p>
    <w:p w14:paraId="6C0EA65E" w14:textId="77777777" w:rsidR="008E085D" w:rsidRDefault="008E085D" w:rsidP="008E085D">
      <w:pPr>
        <w:pStyle w:val="ListParagraph"/>
        <w:widowControl/>
        <w:numPr>
          <w:ilvl w:val="0"/>
          <w:numId w:val="33"/>
        </w:numPr>
        <w:autoSpaceDE/>
        <w:autoSpaceDN/>
        <w:snapToGrid w:val="0"/>
        <w:spacing w:before="60" w:after="60"/>
        <w:ind w:left="426" w:hanging="284"/>
        <w:rPr>
          <w:sz w:val="20"/>
          <w:szCs w:val="20"/>
        </w:rPr>
      </w:pPr>
      <w:r>
        <w:rPr>
          <w:sz w:val="20"/>
          <w:szCs w:val="20"/>
        </w:rPr>
        <w:t xml:space="preserve">Post-session participant feedback form for EbE professional development; workforces training &amp; CoP; webinars; short course pilot </w:t>
      </w:r>
    </w:p>
    <w:p w14:paraId="091161BB" w14:textId="0B397753" w:rsidR="008E085D" w:rsidRDefault="008E085D">
      <w:pPr>
        <w:snapToGrid w:val="0"/>
        <w:spacing w:before="60" w:after="60"/>
        <w:rPr>
          <w:sz w:val="20"/>
          <w:szCs w:val="20"/>
        </w:rPr>
      </w:pPr>
    </w:p>
    <w:p w14:paraId="36A35869" w14:textId="338382E5" w:rsidR="00D207DD" w:rsidRDefault="00D207DD">
      <w:pPr>
        <w:snapToGrid w:val="0"/>
        <w:spacing w:before="60" w:after="60"/>
        <w:rPr>
          <w:sz w:val="20"/>
          <w:szCs w:val="20"/>
        </w:rPr>
      </w:pPr>
    </w:p>
    <w:p w14:paraId="55F8DB6B" w14:textId="77777777" w:rsidR="00FB7611" w:rsidRDefault="00FB7611">
      <w:pPr>
        <w:snapToGrid w:val="0"/>
        <w:spacing w:before="60" w:after="60"/>
        <w:rPr>
          <w:sz w:val="20"/>
          <w:szCs w:val="20"/>
        </w:rPr>
        <w:sectPr w:rsidR="00FB7611" w:rsidSect="008E085D">
          <w:headerReference w:type="default" r:id="rId73"/>
          <w:pgSz w:w="16817" w:h="11901" w:orient="landscape" w:code="9"/>
          <w:pgMar w:top="1134" w:right="1134" w:bottom="1021" w:left="1134" w:header="709" w:footer="765" w:gutter="0"/>
          <w:pgNumType w:start="1"/>
          <w:cols w:space="708"/>
          <w:docGrid w:linePitch="360"/>
        </w:sectPr>
      </w:pPr>
    </w:p>
    <w:p w14:paraId="57A1D0B2" w14:textId="77777777" w:rsidR="00C81B3C" w:rsidRPr="008C2113" w:rsidRDefault="00C81B3C" w:rsidP="00576B88">
      <w:pPr>
        <w:spacing w:before="360" w:after="120"/>
        <w:rPr>
          <w:b/>
          <w:bCs/>
          <w:color w:val="652165"/>
          <w:lang w:val="en-GB"/>
        </w:rPr>
      </w:pPr>
      <w:bookmarkStart w:id="62" w:name="_Toc77864221"/>
      <w:r w:rsidRPr="008C2113">
        <w:rPr>
          <w:b/>
          <w:bCs/>
          <w:color w:val="652165"/>
          <w:lang w:val="en-GB"/>
        </w:rPr>
        <w:t xml:space="preserve">Video resources </w:t>
      </w:r>
    </w:p>
    <w:p w14:paraId="75D02290" w14:textId="059B466B" w:rsidR="00C81B3C" w:rsidRDefault="00C81B3C" w:rsidP="00C81B3C">
      <w:pPr>
        <w:spacing w:before="120" w:after="120"/>
        <w:rPr>
          <w:lang w:val="en-GB"/>
        </w:rPr>
      </w:pPr>
      <w:r>
        <w:rPr>
          <w:lang w:val="en-GB"/>
        </w:rPr>
        <w:t xml:space="preserve">Primary Prevention of Violence against Women with Disabilities lived experience compilation video and five individual chapters, featuring five women with disabilities and an ally speaking about the drivers of violence against women with disabilities and collectively calling viewers to </w:t>
      </w:r>
      <w:r w:rsidR="00AF4F8C">
        <w:rPr>
          <w:lang w:val="en-GB"/>
        </w:rPr>
        <w:t xml:space="preserve">take action to </w:t>
      </w:r>
      <w:r>
        <w:rPr>
          <w:lang w:val="en-GB"/>
        </w:rPr>
        <w:t>end violence once and for all, &lt;</w:t>
      </w:r>
      <w:hyperlink r:id="rId74" w:history="1">
        <w:r w:rsidRPr="008C2113">
          <w:rPr>
            <w:rStyle w:val="Hyperlink"/>
            <w:color w:val="652165"/>
            <w:lang w:val="en-GB"/>
          </w:rPr>
          <w:t>https://www.wdv.org.au/family-violence-resources/</w:t>
        </w:r>
      </w:hyperlink>
      <w:r>
        <w:rPr>
          <w:lang w:val="en-GB"/>
        </w:rPr>
        <w:t>&gt;</w:t>
      </w:r>
    </w:p>
    <w:p w14:paraId="4CCAEFB7" w14:textId="416BE48A" w:rsidR="00C81B3C" w:rsidRDefault="00C81B3C" w:rsidP="00C4708F">
      <w:pPr>
        <w:spacing w:before="120" w:after="120"/>
        <w:ind w:right="-6"/>
        <w:rPr>
          <w:color w:val="652165"/>
          <w:lang w:val="en-GB"/>
        </w:rPr>
      </w:pPr>
      <w:r>
        <w:rPr>
          <w:lang w:val="en-GB"/>
        </w:rPr>
        <w:t xml:space="preserve">Understanding Disability </w:t>
      </w:r>
      <w:r w:rsidR="006A1E9A">
        <w:rPr>
          <w:lang w:val="en-GB"/>
        </w:rPr>
        <w:t>a</w:t>
      </w:r>
      <w:r>
        <w:rPr>
          <w:lang w:val="en-GB"/>
        </w:rPr>
        <w:t xml:space="preserve">nimated </w:t>
      </w:r>
      <w:r w:rsidR="006A1E9A">
        <w:rPr>
          <w:lang w:val="en-GB"/>
        </w:rPr>
        <w:t>v</w:t>
      </w:r>
      <w:r>
        <w:rPr>
          <w:lang w:val="en-GB"/>
        </w:rPr>
        <w:t>ideo presenting six keystones for understanding disability, &lt;</w:t>
      </w:r>
      <w:hyperlink r:id="rId75" w:history="1">
        <w:r w:rsidRPr="005A1C34">
          <w:rPr>
            <w:rStyle w:val="Hyperlink"/>
            <w:color w:val="652165"/>
            <w:lang w:val="en-GB"/>
          </w:rPr>
          <w:t>https://www.wdv.org.au/family-violence-resources/</w:t>
        </w:r>
      </w:hyperlink>
      <w:r>
        <w:rPr>
          <w:color w:val="652165"/>
          <w:lang w:val="en-GB"/>
        </w:rPr>
        <w:t>&gt;</w:t>
      </w:r>
    </w:p>
    <w:p w14:paraId="205B0DA2" w14:textId="28608901" w:rsidR="00C81B3C" w:rsidRDefault="00C81B3C" w:rsidP="00C4708F">
      <w:pPr>
        <w:spacing w:before="120" w:after="120"/>
        <w:ind w:right="-6"/>
        <w:rPr>
          <w:lang w:val="en-GB"/>
        </w:rPr>
      </w:pPr>
      <w:r>
        <w:rPr>
          <w:lang w:val="en-GB"/>
        </w:rPr>
        <w:t>Preventing and Responding to Family Violence. Four videos with accompanying guides that cover the</w:t>
      </w:r>
      <w:r w:rsidR="00C4708F">
        <w:rPr>
          <w:lang w:val="en-GB"/>
        </w:rPr>
        <w:t xml:space="preserve"> </w:t>
      </w:r>
      <w:r>
        <w:rPr>
          <w:lang w:val="en-GB"/>
        </w:rPr>
        <w:t>intervention spectrum of prevention, early intervention and response in relation to violence against women with disabilities. Developed in partnership with National Disability Services (NDS) Zero Tolerance Initiative, and available at WDV and NDS websites &lt;</w:t>
      </w:r>
      <w:hyperlink r:id="rId76" w:history="1">
        <w:r w:rsidRPr="00EF1D0C">
          <w:rPr>
            <w:rStyle w:val="Hyperlink"/>
            <w:color w:val="652165"/>
            <w:lang w:val="en-GB"/>
          </w:rPr>
          <w:t>https://www.wdv.org.au/family-violence-and-disability-films/</w:t>
        </w:r>
      </w:hyperlink>
      <w:r>
        <w:rPr>
          <w:lang w:val="en-GB"/>
        </w:rPr>
        <w:t>&gt; and &lt;</w:t>
      </w:r>
      <w:hyperlink r:id="rId77" w:history="1">
        <w:r w:rsidRPr="00EF1D0C">
          <w:rPr>
            <w:rStyle w:val="Hyperlink"/>
            <w:color w:val="652165"/>
            <w:lang w:val="en-GB"/>
          </w:rPr>
          <w:t>https://www.nds.org.au/zero-tolerance-framework/considering-additional-risk</w:t>
        </w:r>
      </w:hyperlink>
      <w:r>
        <w:rPr>
          <w:lang w:val="en-GB"/>
        </w:rPr>
        <w:t>&gt;</w:t>
      </w:r>
    </w:p>
    <w:p w14:paraId="6026C4A2" w14:textId="77777777" w:rsidR="00C81B3C" w:rsidRPr="005E3D2F" w:rsidRDefault="00C81B3C" w:rsidP="00C81B3C">
      <w:pPr>
        <w:spacing w:before="120" w:after="120"/>
        <w:ind w:right="-149"/>
        <w:rPr>
          <w:color w:val="652165"/>
          <w:sz w:val="10"/>
          <w:szCs w:val="10"/>
          <w:lang w:val="en-GB"/>
        </w:rPr>
      </w:pPr>
    </w:p>
    <w:p w14:paraId="4A527150" w14:textId="1F1594DA" w:rsidR="00C81B3C" w:rsidRPr="00B96D09" w:rsidRDefault="00C81B3C" w:rsidP="00C81B3C">
      <w:pPr>
        <w:spacing w:before="120" w:after="120"/>
        <w:rPr>
          <w:b/>
          <w:bCs/>
          <w:color w:val="652165"/>
          <w:lang w:val="en-GB"/>
        </w:rPr>
      </w:pPr>
      <w:r w:rsidRPr="00B96D09">
        <w:rPr>
          <w:b/>
          <w:bCs/>
          <w:color w:val="652165"/>
          <w:lang w:val="en-GB"/>
        </w:rPr>
        <w:t xml:space="preserve">Workbooks and self-paced learning </w:t>
      </w:r>
      <w:r w:rsidR="001A0CB0">
        <w:rPr>
          <w:b/>
          <w:bCs/>
          <w:color w:val="652165"/>
          <w:lang w:val="en-GB"/>
        </w:rPr>
        <w:t>tools</w:t>
      </w:r>
    </w:p>
    <w:p w14:paraId="3EB7BB90" w14:textId="7F1D05C6" w:rsidR="00B96D09" w:rsidRDefault="00B96D09" w:rsidP="00C81B3C">
      <w:pPr>
        <w:spacing w:before="120" w:after="120"/>
        <w:ind w:right="-149"/>
        <w:rPr>
          <w:lang w:val="en-GB"/>
        </w:rPr>
      </w:pPr>
      <w:r w:rsidRPr="00B96D09">
        <w:rPr>
          <w:rFonts w:eastAsia="Calibri"/>
          <w:lang w:val="en-GB"/>
        </w:rPr>
        <w:t>Gender and Disability</w:t>
      </w:r>
      <w:r>
        <w:rPr>
          <w:rFonts w:eastAsia="Calibri"/>
          <w:lang w:val="en-GB"/>
        </w:rPr>
        <w:t xml:space="preserve"> short course, a micro-credential or certification-style online learning program available to students and practitioners to improve their skills in gender and disability &lt;</w:t>
      </w:r>
      <w:hyperlink r:id="rId78" w:history="1">
        <w:r w:rsidRPr="00B96D09">
          <w:rPr>
            <w:rStyle w:val="Hyperlink"/>
            <w:rFonts w:eastAsia="Calibri"/>
            <w:color w:val="652165"/>
            <w:lang w:val="en-GB"/>
          </w:rPr>
          <w:t>https://womenshealthvictoria.otrainu.com/product/gender-and-disability/</w:t>
        </w:r>
      </w:hyperlink>
      <w:r>
        <w:rPr>
          <w:rFonts w:eastAsia="Calibri"/>
          <w:lang w:val="en-GB"/>
        </w:rPr>
        <w:t>&gt;</w:t>
      </w:r>
    </w:p>
    <w:p w14:paraId="2B20BB15" w14:textId="40017A57" w:rsidR="00C81B3C" w:rsidRDefault="00C81B3C" w:rsidP="00C81B3C">
      <w:pPr>
        <w:spacing w:before="120" w:after="120"/>
        <w:ind w:right="-149"/>
        <w:rPr>
          <w:lang w:val="en-GB"/>
        </w:rPr>
      </w:pPr>
      <w:r w:rsidRPr="00597B84">
        <w:rPr>
          <w:lang w:val="en-GB"/>
        </w:rPr>
        <w:t xml:space="preserve">Prevention of Violence against Women </w:t>
      </w:r>
      <w:r w:rsidR="006A1E9A">
        <w:rPr>
          <w:lang w:val="en-GB"/>
        </w:rPr>
        <w:t>m</w:t>
      </w:r>
      <w:r w:rsidRPr="00597B84">
        <w:rPr>
          <w:lang w:val="en-GB"/>
        </w:rPr>
        <w:t xml:space="preserve">icro-webinar </w:t>
      </w:r>
      <w:r w:rsidR="006A1E9A">
        <w:rPr>
          <w:lang w:val="en-GB"/>
        </w:rPr>
        <w:t>s</w:t>
      </w:r>
      <w:r w:rsidRPr="00597B84">
        <w:rPr>
          <w:lang w:val="en-GB"/>
        </w:rPr>
        <w:t xml:space="preserve">eries, </w:t>
      </w:r>
      <w:r>
        <w:rPr>
          <w:lang w:val="en-GB"/>
        </w:rPr>
        <w:t>a two-part online self-paced micro-course to help understand violence against women with disabilities and actions to prevent it,</w:t>
      </w:r>
      <w:r w:rsidR="00797D8A">
        <w:rPr>
          <w:lang w:val="en-GB"/>
        </w:rPr>
        <w:t xml:space="preserve"> </w:t>
      </w:r>
      <w:r>
        <w:rPr>
          <w:lang w:val="en-GB"/>
        </w:rPr>
        <w:t>&lt;</w:t>
      </w:r>
      <w:hyperlink r:id="rId79" w:history="1">
        <w:r w:rsidRPr="007147E0">
          <w:rPr>
            <w:rStyle w:val="Hyperlink"/>
            <w:color w:val="652165"/>
            <w:lang w:val="en-GB"/>
          </w:rPr>
          <w:t>https://www.wdv.org.au/family-violence-resources/</w:t>
        </w:r>
      </w:hyperlink>
    </w:p>
    <w:p w14:paraId="60160CE4" w14:textId="77777777" w:rsidR="00583CCD" w:rsidRDefault="00583CCD" w:rsidP="00583CCD">
      <w:pPr>
        <w:spacing w:before="120" w:after="120"/>
        <w:ind w:right="-149"/>
        <w:rPr>
          <w:lang w:val="en-GB"/>
        </w:rPr>
      </w:pPr>
      <w:r w:rsidRPr="00F121C6">
        <w:rPr>
          <w:lang w:val="en-GB"/>
        </w:rPr>
        <w:t>10 Actions to be a Gender and Disability Equitable Organisation</w:t>
      </w:r>
      <w:r>
        <w:rPr>
          <w:lang w:val="en-GB"/>
        </w:rPr>
        <w:t xml:space="preserve"> aimed at disability organisations and service providers, with an accompanying workbook titled Working Towards Gender and Disability Equality, both at &lt;</w:t>
      </w:r>
      <w:hyperlink r:id="rId80" w:anchor="2021" w:history="1">
        <w:r w:rsidRPr="00F121C6">
          <w:rPr>
            <w:rStyle w:val="Hyperlink"/>
            <w:color w:val="652165"/>
            <w:lang w:val="en-GB"/>
          </w:rPr>
          <w:t>https://www.wdv.org.au/family-violence-resources/#2021</w:t>
        </w:r>
      </w:hyperlink>
      <w:r>
        <w:rPr>
          <w:lang w:val="en-GB"/>
        </w:rPr>
        <w:t xml:space="preserve">&gt; </w:t>
      </w:r>
    </w:p>
    <w:p w14:paraId="21B5D884" w14:textId="77777777" w:rsidR="00C81B3C" w:rsidRDefault="00C81B3C" w:rsidP="00C81B3C">
      <w:pPr>
        <w:spacing w:before="120" w:after="120"/>
        <w:ind w:right="-149"/>
        <w:rPr>
          <w:color w:val="652165"/>
          <w:lang w:val="en-GB"/>
        </w:rPr>
      </w:pPr>
      <w:r w:rsidRPr="00216558">
        <w:rPr>
          <w:lang w:val="en-GB"/>
        </w:rPr>
        <w:t xml:space="preserve">Why </w:t>
      </w:r>
      <w:r>
        <w:rPr>
          <w:lang w:val="en-GB"/>
        </w:rPr>
        <w:t>F</w:t>
      </w:r>
      <w:r w:rsidRPr="00216558">
        <w:rPr>
          <w:lang w:val="en-GB"/>
        </w:rPr>
        <w:t xml:space="preserve">ocus on </w:t>
      </w:r>
      <w:r>
        <w:rPr>
          <w:lang w:val="en-GB"/>
        </w:rPr>
        <w:t>V</w:t>
      </w:r>
      <w:r w:rsidRPr="00216558">
        <w:rPr>
          <w:lang w:val="en-GB"/>
        </w:rPr>
        <w:t xml:space="preserve">iolence against </w:t>
      </w:r>
      <w:r>
        <w:rPr>
          <w:lang w:val="en-GB"/>
        </w:rPr>
        <w:t>W</w:t>
      </w:r>
      <w:r w:rsidRPr="00216558">
        <w:rPr>
          <w:lang w:val="en-GB"/>
        </w:rPr>
        <w:t xml:space="preserve">omen with </w:t>
      </w:r>
      <w:r>
        <w:rPr>
          <w:lang w:val="en-GB"/>
        </w:rPr>
        <w:t>D</w:t>
      </w:r>
      <w:r w:rsidRPr="00216558">
        <w:rPr>
          <w:lang w:val="en-GB"/>
        </w:rPr>
        <w:t>isabilities: A self-guided activity for workers</w:t>
      </w:r>
      <w:r>
        <w:rPr>
          <w:lang w:val="en-GB"/>
        </w:rPr>
        <w:t>, &lt;</w:t>
      </w:r>
      <w:hyperlink r:id="rId81" w:history="1">
        <w:r w:rsidRPr="007147E0">
          <w:rPr>
            <w:rStyle w:val="Hyperlink"/>
            <w:color w:val="652165"/>
            <w:lang w:val="en-GB"/>
          </w:rPr>
          <w:t>https://www.wdv.org.au/family-violence-resources/</w:t>
        </w:r>
      </w:hyperlink>
      <w:r>
        <w:rPr>
          <w:color w:val="652165"/>
          <w:lang w:val="en-GB"/>
        </w:rPr>
        <w:t xml:space="preserve">&gt; </w:t>
      </w:r>
    </w:p>
    <w:p w14:paraId="58400928" w14:textId="77777777" w:rsidR="00C81B3C" w:rsidRPr="005E3D2F" w:rsidRDefault="00C81B3C" w:rsidP="00C81B3C">
      <w:pPr>
        <w:spacing w:before="120" w:after="120"/>
        <w:ind w:right="-149"/>
        <w:rPr>
          <w:color w:val="652165"/>
          <w:sz w:val="10"/>
          <w:szCs w:val="10"/>
          <w:lang w:val="en-GB"/>
        </w:rPr>
      </w:pPr>
    </w:p>
    <w:p w14:paraId="2BAC2F21" w14:textId="19FC430B" w:rsidR="00C81B3C" w:rsidRPr="009B04E7" w:rsidRDefault="00C81B3C" w:rsidP="00C81B3C">
      <w:pPr>
        <w:spacing w:before="120" w:after="120"/>
        <w:rPr>
          <w:b/>
          <w:bCs/>
          <w:color w:val="652165"/>
          <w:lang w:val="en-GB"/>
        </w:rPr>
      </w:pPr>
      <w:r>
        <w:rPr>
          <w:b/>
          <w:bCs/>
          <w:color w:val="652165"/>
          <w:lang w:val="en-GB"/>
        </w:rPr>
        <w:t>Information and fact sheets</w:t>
      </w:r>
      <w:r w:rsidR="001A0CB0">
        <w:rPr>
          <w:b/>
          <w:bCs/>
          <w:color w:val="652165"/>
          <w:lang w:val="en-GB"/>
        </w:rPr>
        <w:t xml:space="preserve"> </w:t>
      </w:r>
    </w:p>
    <w:p w14:paraId="0798D889" w14:textId="77777777" w:rsidR="00C81B3C" w:rsidRDefault="00C81B3C" w:rsidP="00C81B3C">
      <w:pPr>
        <w:spacing w:before="120" w:after="120"/>
        <w:rPr>
          <w:lang w:val="en-GB"/>
        </w:rPr>
      </w:pPr>
      <w:r w:rsidRPr="003C1161">
        <w:rPr>
          <w:lang w:val="en-GB"/>
        </w:rPr>
        <w:t>Taking Action</w:t>
      </w:r>
      <w:r>
        <w:rPr>
          <w:lang w:val="en-GB"/>
        </w:rPr>
        <w:t xml:space="preserve"> series of nine poster-style information sheets on the drivers of violence against women with disabilities and actions to prevent it from happening in the first place,</w:t>
      </w:r>
      <w:r>
        <w:rPr>
          <w:i/>
          <w:iCs/>
          <w:lang w:val="en-GB"/>
        </w:rPr>
        <w:t xml:space="preserve"> &lt;</w:t>
      </w:r>
      <w:hyperlink r:id="rId82" w:history="1">
        <w:r w:rsidRPr="009B04E7">
          <w:rPr>
            <w:rStyle w:val="Hyperlink"/>
            <w:color w:val="652165"/>
          </w:rPr>
          <w:t>https://www.wdv.org.au/resources-to-accompany-prevention-of-violence-against-women-with-disabilities-workforce-resources-for-action/</w:t>
        </w:r>
      </w:hyperlink>
      <w:r>
        <w:rPr>
          <w:lang w:val="en-GB"/>
        </w:rPr>
        <w:t xml:space="preserve">&gt; </w:t>
      </w:r>
    </w:p>
    <w:p w14:paraId="0DB7C78E" w14:textId="77777777" w:rsidR="00C81B3C" w:rsidRDefault="00C81B3C" w:rsidP="00C81B3C">
      <w:pPr>
        <w:spacing w:before="120"/>
        <w:ind w:right="-149"/>
        <w:rPr>
          <w:lang w:val="en-GB"/>
        </w:rPr>
      </w:pPr>
      <w:r>
        <w:rPr>
          <w:lang w:val="en-GB"/>
        </w:rPr>
        <w:t>Actions to Prevent and Reduce Violence against Women with Disabilities, &lt;</w:t>
      </w:r>
      <w:hyperlink r:id="rId83" w:history="1">
        <w:r w:rsidRPr="005E3D2F">
          <w:rPr>
            <w:rStyle w:val="Hyperlink"/>
            <w:color w:val="652165"/>
            <w:lang w:val="en-GB"/>
          </w:rPr>
          <w:t>https://www.wdv.org.au/family-violence-resources/</w:t>
        </w:r>
      </w:hyperlink>
      <w:r>
        <w:rPr>
          <w:color w:val="652165"/>
          <w:lang w:val="en-GB"/>
        </w:rPr>
        <w:t>&gt;</w:t>
      </w:r>
    </w:p>
    <w:p w14:paraId="5E6F4682" w14:textId="77777777" w:rsidR="00C81B3C" w:rsidRDefault="00C81B3C" w:rsidP="00C81B3C">
      <w:pPr>
        <w:spacing w:before="120" w:after="120"/>
        <w:ind w:right="-149"/>
        <w:rPr>
          <w:lang w:val="en-GB"/>
        </w:rPr>
      </w:pPr>
      <w:r w:rsidRPr="005E3D2F">
        <w:rPr>
          <w:lang w:val="en-GB"/>
        </w:rPr>
        <w:t xml:space="preserve">Violence against Women with Disabilities, </w:t>
      </w:r>
      <w:r>
        <w:rPr>
          <w:lang w:val="en-GB"/>
        </w:rPr>
        <w:t>&lt;</w:t>
      </w:r>
      <w:hyperlink r:id="rId84" w:history="1">
        <w:r w:rsidRPr="005E3D2F">
          <w:rPr>
            <w:rStyle w:val="Hyperlink"/>
            <w:color w:val="652165"/>
            <w:lang w:val="en-GB"/>
          </w:rPr>
          <w:t>https://www.wdv.org.au/family-violence-resources/</w:t>
        </w:r>
      </w:hyperlink>
      <w:r>
        <w:rPr>
          <w:color w:val="652165"/>
          <w:lang w:val="en-GB"/>
        </w:rPr>
        <w:t xml:space="preserve">&gt; </w:t>
      </w:r>
    </w:p>
    <w:p w14:paraId="6DF0E4B5" w14:textId="77777777" w:rsidR="00C81B3C" w:rsidRDefault="00C81B3C" w:rsidP="00C81B3C">
      <w:pPr>
        <w:spacing w:before="120" w:after="120"/>
        <w:ind w:right="-149"/>
        <w:rPr>
          <w:lang w:val="en-GB"/>
        </w:rPr>
      </w:pPr>
      <w:r>
        <w:rPr>
          <w:lang w:val="en-GB"/>
        </w:rPr>
        <w:t>Intersectionality and the Primary Prevention of Violence against Women &lt;</w:t>
      </w:r>
      <w:hyperlink r:id="rId85" w:history="1">
        <w:r w:rsidRPr="005E3D2F">
          <w:rPr>
            <w:rStyle w:val="Hyperlink"/>
            <w:color w:val="652165"/>
            <w:lang w:val="en-GB"/>
          </w:rPr>
          <w:t>https://www.wdv.org.au/family-violence-resources/</w:t>
        </w:r>
      </w:hyperlink>
      <w:r>
        <w:rPr>
          <w:color w:val="652165"/>
          <w:lang w:val="en-GB"/>
        </w:rPr>
        <w:t xml:space="preserve">&gt; </w:t>
      </w:r>
    </w:p>
    <w:p w14:paraId="4D82DAC8" w14:textId="77777777" w:rsidR="00C81B3C" w:rsidRPr="005E3D2F" w:rsidRDefault="00C81B3C" w:rsidP="00C81B3C">
      <w:pPr>
        <w:spacing w:before="120" w:after="120"/>
        <w:rPr>
          <w:b/>
          <w:bCs/>
          <w:color w:val="652165"/>
          <w:sz w:val="10"/>
          <w:szCs w:val="10"/>
          <w:lang w:val="en-GB"/>
        </w:rPr>
      </w:pPr>
    </w:p>
    <w:p w14:paraId="300FFB35" w14:textId="77777777" w:rsidR="00C81B3C" w:rsidRPr="007147E0" w:rsidRDefault="00C81B3C" w:rsidP="00C81B3C">
      <w:pPr>
        <w:spacing w:before="120" w:after="120"/>
        <w:rPr>
          <w:b/>
          <w:bCs/>
          <w:color w:val="652165"/>
          <w:lang w:val="en-GB"/>
        </w:rPr>
      </w:pPr>
      <w:r w:rsidRPr="007147E0">
        <w:rPr>
          <w:b/>
          <w:bCs/>
          <w:color w:val="652165"/>
          <w:lang w:val="en-GB"/>
        </w:rPr>
        <w:t>Social media resources</w:t>
      </w:r>
    </w:p>
    <w:p w14:paraId="7024DDD8" w14:textId="77777777" w:rsidR="00C81B3C" w:rsidRDefault="00C81B3C" w:rsidP="00C81B3C">
      <w:pPr>
        <w:spacing w:before="120" w:after="120"/>
        <w:rPr>
          <w:lang w:val="en-GB"/>
        </w:rPr>
      </w:pPr>
      <w:r>
        <w:rPr>
          <w:lang w:val="en-GB"/>
        </w:rPr>
        <w:t>UN 16-days of Activism against Gender-based Violence and UN International Day of Persons with Disability 2019, ‘Disability Respect: Call it out’ social media campaign with accompanying tip sheet, 12 Principles of Respectful Communication with Women with Disabilities &lt;</w:t>
      </w:r>
      <w:hyperlink r:id="rId86" w:history="1">
        <w:r w:rsidRPr="005E3D2F">
          <w:rPr>
            <w:rStyle w:val="Hyperlink"/>
            <w:color w:val="652165"/>
            <w:lang w:val="en-GB"/>
          </w:rPr>
          <w:t>https://www.wdv.org.au/16dayscampaign/</w:t>
        </w:r>
      </w:hyperlink>
      <w:r>
        <w:rPr>
          <w:color w:val="652165"/>
          <w:lang w:val="en-GB"/>
        </w:rPr>
        <w:t xml:space="preserve">&gt; </w:t>
      </w:r>
    </w:p>
    <w:p w14:paraId="5741615C" w14:textId="657AE0D9" w:rsidR="00D207DD" w:rsidRPr="00583CCD" w:rsidRDefault="00C81B3C" w:rsidP="00583CCD">
      <w:pPr>
        <w:spacing w:before="120" w:after="120"/>
        <w:rPr>
          <w:lang w:val="en-GB"/>
        </w:rPr>
      </w:pPr>
      <w:r>
        <w:rPr>
          <w:lang w:val="en-GB"/>
        </w:rPr>
        <w:t xml:space="preserve">UN 16-days of Activism against Gender-based Violence and UN International Day of Persons with Disability 2020, ‘Respect Is’ social media campaign, </w:t>
      </w:r>
      <w:r w:rsidR="00201167">
        <w:rPr>
          <w:lang w:val="en-GB"/>
        </w:rPr>
        <w:t>&lt;</w:t>
      </w:r>
      <w:hyperlink r:id="rId87" w:history="1">
        <w:r w:rsidR="00201167" w:rsidRPr="00201167">
          <w:rPr>
            <w:rStyle w:val="Hyperlink"/>
            <w:color w:val="652165"/>
            <w:lang w:val="en-GB"/>
          </w:rPr>
          <w:t>https://www.wdv.org.au/social-media-campaigns/2020-16-days-of-activism-against-gender-based-violence-campaign/</w:t>
        </w:r>
      </w:hyperlink>
      <w:bookmarkEnd w:id="62"/>
      <w:r w:rsidR="00201167">
        <w:rPr>
          <w:lang w:val="en-GB"/>
        </w:rPr>
        <w:t>&gt;</w:t>
      </w:r>
    </w:p>
    <w:p w14:paraId="72721C06" w14:textId="77777777" w:rsidR="0052597C" w:rsidRPr="0052597C" w:rsidRDefault="0052597C" w:rsidP="0052597C">
      <w:pPr>
        <w:rPr>
          <w:sz w:val="20"/>
          <w:szCs w:val="20"/>
        </w:rPr>
      </w:pPr>
    </w:p>
    <w:sectPr w:rsidR="0052597C" w:rsidRPr="0052597C" w:rsidSect="00C4708F">
      <w:headerReference w:type="default" r:id="rId88"/>
      <w:pgSz w:w="11901" w:h="16817" w:code="9"/>
      <w:pgMar w:top="1247" w:right="1134" w:bottom="1247" w:left="1134" w:header="709" w:footer="765"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CEED09" w14:textId="77777777" w:rsidR="003B5848" w:rsidRDefault="003B5848" w:rsidP="005B62DC">
      <w:r>
        <w:separator/>
      </w:r>
    </w:p>
  </w:endnote>
  <w:endnote w:type="continuationSeparator" w:id="0">
    <w:p w14:paraId="5E821F45" w14:textId="77777777" w:rsidR="003B5848" w:rsidRDefault="003B5848" w:rsidP="005B62DC">
      <w:r>
        <w:continuationSeparator/>
      </w:r>
    </w:p>
  </w:endnote>
  <w:endnote w:type="continuationNotice" w:id="1">
    <w:p w14:paraId="4A5076E0" w14:textId="77777777" w:rsidR="003B5848" w:rsidRDefault="003B5848" w:rsidP="005B62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auto"/>
    <w:pitch w:val="variable"/>
    <w:sig w:usb0="00000003"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auto"/>
    <w:pitch w:val="variable"/>
    <w:sig w:usb0="E00002FF" w:usb1="5000785B" w:usb2="00000000" w:usb3="00000000" w:csb0="0000019F" w:csb1="00000000"/>
  </w:font>
  <w:font w:name="Times">
    <w:altName w:val="﷽﷽﷽﷽﷽﷽﷽﷽ዀ"/>
    <w:panose1 w:val="02020603050405020304"/>
    <w:charset w:val="00"/>
    <w:family w:val="auto"/>
    <w:pitch w:val="variable"/>
    <w:sig w:usb0="E00002FF" w:usb1="5000205A" w:usb2="00000000" w:usb3="00000000" w:csb0="0000019F" w:csb1="00000000"/>
  </w:font>
  <w:font w:name="Univers Condensed">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000247B" w:usb2="00000009" w:usb3="00000000" w:csb0="000001FF" w:csb1="00000000"/>
  </w:font>
  <w:font w:name="Arial (Body 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28919922"/>
      <w:docPartObj>
        <w:docPartGallery w:val="Page Numbers (Bottom of Page)"/>
        <w:docPartUnique/>
      </w:docPartObj>
    </w:sdtPr>
    <w:sdtContent>
      <w:p w14:paraId="10D93499" w14:textId="24DCAAB7" w:rsidR="00C144BE" w:rsidRDefault="00C144BE" w:rsidP="00140D3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BB318D5" w14:textId="5B98F1B9" w:rsidR="002A0DF6" w:rsidRDefault="002A0DF6" w:rsidP="00C144BE">
    <w:pPr>
      <w:pStyle w:val="Footer"/>
      <w:ind w:right="360"/>
      <w:rPr>
        <w:rStyle w:val="PageNumber"/>
      </w:rPr>
    </w:pPr>
  </w:p>
  <w:p w14:paraId="76EDEBA3" w14:textId="77777777" w:rsidR="002A0DF6" w:rsidRDefault="002A0DF6" w:rsidP="005B62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A9869" w14:textId="77777777" w:rsidR="00140D3D" w:rsidRDefault="00140D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31882766"/>
      <w:docPartObj>
        <w:docPartGallery w:val="Page Numbers (Bottom of Page)"/>
        <w:docPartUnique/>
      </w:docPartObj>
    </w:sdtPr>
    <w:sdtContent>
      <w:p w14:paraId="7F13DE4F" w14:textId="63682CDA" w:rsidR="00140D3D" w:rsidRDefault="00140D3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sdtContent>
  </w:sdt>
  <w:p w14:paraId="55EFFC79" w14:textId="77777777" w:rsidR="00140D3D" w:rsidRDefault="00140D3D" w:rsidP="00140D3D">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60686900"/>
      <w:docPartObj>
        <w:docPartGallery w:val="Page Numbers (Bottom of Page)"/>
        <w:docPartUnique/>
      </w:docPartObj>
    </w:sdtPr>
    <w:sdtContent>
      <w:p w14:paraId="0E7240BC" w14:textId="284B0485" w:rsidR="00FC0B8B" w:rsidRDefault="00FC0B8B">
        <w:pPr>
          <w:pStyle w:val="Footer"/>
          <w:framePr w:wrap="none" w:vAnchor="text" w:hAnchor="margin" w:xAlign="right" w:y="1"/>
          <w:rPr>
            <w:rStyle w:val="PageNumber"/>
          </w:rPr>
        </w:pPr>
        <w:r w:rsidRPr="004F3449">
          <w:rPr>
            <w:rStyle w:val="PageNumber"/>
            <w:sz w:val="21"/>
            <w:szCs w:val="21"/>
          </w:rPr>
          <w:fldChar w:fldCharType="begin"/>
        </w:r>
        <w:r w:rsidRPr="004F3449">
          <w:rPr>
            <w:rStyle w:val="PageNumber"/>
            <w:sz w:val="21"/>
            <w:szCs w:val="21"/>
          </w:rPr>
          <w:instrText xml:space="preserve"> PAGE </w:instrText>
        </w:r>
        <w:r w:rsidRPr="004F3449">
          <w:rPr>
            <w:rStyle w:val="PageNumber"/>
            <w:sz w:val="21"/>
            <w:szCs w:val="21"/>
          </w:rPr>
          <w:fldChar w:fldCharType="separate"/>
        </w:r>
        <w:r w:rsidRPr="004F3449">
          <w:rPr>
            <w:rStyle w:val="PageNumber"/>
            <w:noProof/>
            <w:sz w:val="21"/>
            <w:szCs w:val="21"/>
          </w:rPr>
          <w:t>1</w:t>
        </w:r>
        <w:r w:rsidRPr="004F3449">
          <w:rPr>
            <w:rStyle w:val="PageNumber"/>
            <w:sz w:val="21"/>
            <w:szCs w:val="21"/>
          </w:rPr>
          <w:fldChar w:fldCharType="end"/>
        </w:r>
      </w:p>
    </w:sdtContent>
  </w:sdt>
  <w:p w14:paraId="46DE4D3E" w14:textId="1DA8C810" w:rsidR="00FC0B8B" w:rsidRPr="004F3449" w:rsidRDefault="00FC0B8B" w:rsidP="00FC0B8B">
    <w:pPr>
      <w:pStyle w:val="Footer"/>
      <w:ind w:right="360"/>
      <w:rPr>
        <w:sz w:val="21"/>
        <w:szCs w:val="21"/>
      </w:rPr>
    </w:pPr>
    <w:r w:rsidRPr="004F3449">
      <w:rPr>
        <w:sz w:val="21"/>
        <w:szCs w:val="21"/>
      </w:rPr>
      <w:t xml:space="preserve">Gender and Disability Workforce Development Program </w:t>
    </w:r>
    <w:r w:rsidR="00A05974">
      <w:rPr>
        <w:sz w:val="21"/>
        <w:szCs w:val="21"/>
      </w:rPr>
      <w:t xml:space="preserve">FINAL </w:t>
    </w:r>
    <w:r w:rsidRPr="004F3449">
      <w:rPr>
        <w:sz w:val="21"/>
        <w:szCs w:val="21"/>
      </w:rPr>
      <w:t xml:space="preserve">Evaluation Report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31047723"/>
      <w:docPartObj>
        <w:docPartGallery w:val="Page Numbers (Bottom of Page)"/>
        <w:docPartUnique/>
      </w:docPartObj>
    </w:sdtPr>
    <w:sdtContent>
      <w:p w14:paraId="47796508" w14:textId="036B19E1" w:rsidR="00174237" w:rsidRDefault="0017423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C7B9A88" w14:textId="02FABC95" w:rsidR="00C67AAD" w:rsidRPr="00174237" w:rsidRDefault="00174237" w:rsidP="00174237">
    <w:pPr>
      <w:pStyle w:val="Footer"/>
      <w:ind w:right="360"/>
    </w:pPr>
    <w:r>
      <w:t xml:space="preserve">Gender and Disability Workforce Development Program Evaluation Report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56033362"/>
      <w:docPartObj>
        <w:docPartGallery w:val="Page Numbers (Bottom of Page)"/>
        <w:docPartUnique/>
      </w:docPartObj>
    </w:sdtPr>
    <w:sdtContent>
      <w:p w14:paraId="42580249" w14:textId="76538A69" w:rsidR="006139AA" w:rsidRDefault="006139AA">
        <w:pPr>
          <w:pStyle w:val="Footer"/>
          <w:framePr w:wrap="none" w:vAnchor="text" w:hAnchor="margin" w:xAlign="right" w:y="1"/>
          <w:rPr>
            <w:rStyle w:val="PageNumber"/>
          </w:rPr>
        </w:pPr>
        <w:r>
          <w:rPr>
            <w:rStyle w:val="PageNumber"/>
          </w:rPr>
          <w:t xml:space="preserve"> </w:t>
        </w:r>
        <w:r>
          <w:rPr>
            <w:rStyle w:val="PageNumber"/>
            <w:sz w:val="21"/>
            <w:szCs w:val="21"/>
          </w:rPr>
          <w:t xml:space="preserve"> </w:t>
        </w:r>
      </w:p>
    </w:sdtContent>
  </w:sdt>
  <w:p w14:paraId="455C8EA0" w14:textId="29831021" w:rsidR="006139AA" w:rsidRPr="004F3449" w:rsidRDefault="006139AA" w:rsidP="00FC0B8B">
    <w:pPr>
      <w:pStyle w:val="Footer"/>
      <w:ind w:right="360"/>
      <w:rPr>
        <w:sz w:val="21"/>
        <w:szCs w:val="21"/>
      </w:rPr>
    </w:pPr>
    <w:r>
      <w:rPr>
        <w:sz w:val="21"/>
        <w:szCs w:val="21"/>
      </w:rPr>
      <w:t xml:space="preserve"> </w:t>
    </w:r>
    <w:r w:rsidRPr="004F3449">
      <w:rPr>
        <w:sz w:val="21"/>
        <w:szCs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EFB07B" w14:textId="77777777" w:rsidR="003B5848" w:rsidRDefault="003B5848" w:rsidP="005B62DC">
      <w:r>
        <w:separator/>
      </w:r>
    </w:p>
  </w:footnote>
  <w:footnote w:type="continuationSeparator" w:id="0">
    <w:p w14:paraId="5B762443" w14:textId="77777777" w:rsidR="003B5848" w:rsidRDefault="003B5848" w:rsidP="005B62DC">
      <w:r>
        <w:continuationSeparator/>
      </w:r>
    </w:p>
  </w:footnote>
  <w:footnote w:type="continuationNotice" w:id="1">
    <w:p w14:paraId="3DEE9EBC" w14:textId="77777777" w:rsidR="003B5848" w:rsidRDefault="003B5848" w:rsidP="005B62DC"/>
  </w:footnote>
  <w:footnote w:id="2">
    <w:p w14:paraId="436FA855" w14:textId="77777777" w:rsidR="00EE40B4" w:rsidRPr="004138F7" w:rsidRDefault="00EE40B4" w:rsidP="00EE40B4">
      <w:pPr>
        <w:pStyle w:val="FootnoteText"/>
        <w:rPr>
          <w:rFonts w:ascii="Calibri" w:hAnsi="Calibri" w:cs="Calibri"/>
        </w:rPr>
      </w:pPr>
      <w:r w:rsidRPr="004138F7">
        <w:rPr>
          <w:rStyle w:val="FootnoteReference"/>
          <w:rFonts w:ascii="Calibri" w:hAnsi="Calibri" w:cs="Calibri"/>
        </w:rPr>
        <w:footnoteRef/>
      </w:r>
      <w:r w:rsidRPr="004138F7">
        <w:rPr>
          <w:rFonts w:ascii="Calibri" w:hAnsi="Calibri" w:cs="Calibri"/>
        </w:rPr>
        <w:t xml:space="preserve"> Prior to the machinery of government change in February 2021, the Program’s funding was through the Office for Women, Department of Premier and Cabinet. </w:t>
      </w:r>
    </w:p>
  </w:footnote>
  <w:footnote w:id="3">
    <w:p w14:paraId="2F601475" w14:textId="71416F71" w:rsidR="00A345E5" w:rsidRPr="00A345E5" w:rsidRDefault="00A345E5" w:rsidP="00DD086F">
      <w:pPr>
        <w:pStyle w:val="FootnoteText"/>
        <w:ind w:right="-148"/>
        <w:rPr>
          <w:rFonts w:ascii="Calibri" w:hAnsi="Calibri" w:cs="Calibri"/>
        </w:rPr>
      </w:pPr>
      <w:r w:rsidRPr="00A345E5">
        <w:rPr>
          <w:rStyle w:val="FootnoteReference"/>
          <w:rFonts w:ascii="Calibri" w:hAnsi="Calibri" w:cs="Arial (Body CS)"/>
        </w:rPr>
        <w:footnoteRef/>
      </w:r>
      <w:r w:rsidRPr="00A345E5">
        <w:rPr>
          <w:rFonts w:ascii="Calibri" w:hAnsi="Calibri" w:cs="Arial (Body CS)"/>
        </w:rPr>
        <w:t xml:space="preserve"> </w:t>
      </w:r>
      <w:r w:rsidR="006D71AD">
        <w:rPr>
          <w:rFonts w:ascii="Calibri" w:hAnsi="Calibri" w:cs="Arial (Body CS)"/>
        </w:rPr>
        <w:t xml:space="preserve">Unless specified, the term ‘violence’ in these figures is </w:t>
      </w:r>
      <w:r w:rsidR="006D71AD">
        <w:rPr>
          <w:rFonts w:ascii="Calibri" w:eastAsia="Calibri" w:hAnsi="Calibri" w:cs="Calibri"/>
          <w:lang w:val="en-GB"/>
        </w:rPr>
        <w:t>i</w:t>
      </w:r>
      <w:r w:rsidRPr="00A345E5">
        <w:rPr>
          <w:rFonts w:ascii="Calibri" w:eastAsia="Calibri" w:hAnsi="Calibri" w:cs="Calibri"/>
          <w:lang w:val="en-GB"/>
        </w:rPr>
        <w:t>nclusive of physical violence, sexual violence, intimate partner violence, emotional abuse and/or stalking</w:t>
      </w:r>
      <w:r w:rsidR="006D71AD">
        <w:rPr>
          <w:rFonts w:ascii="Calibri" w:eastAsia="Calibri" w:hAnsi="Calibri" w:cs="Calibri"/>
          <w:lang w:val="en-GB"/>
        </w:rPr>
        <w:t xml:space="preserve">. </w:t>
      </w:r>
    </w:p>
  </w:footnote>
  <w:footnote w:id="4">
    <w:p w14:paraId="4637477C" w14:textId="773F76B0" w:rsidR="0051262E" w:rsidRPr="0051262E" w:rsidRDefault="0051262E" w:rsidP="001227CC">
      <w:pPr>
        <w:pStyle w:val="FootnoteText"/>
        <w:rPr>
          <w:rFonts w:ascii="Calibri" w:hAnsi="Calibri" w:cs="Calibri"/>
        </w:rPr>
      </w:pPr>
      <w:r w:rsidRPr="0051262E">
        <w:rPr>
          <w:rStyle w:val="FootnoteReference"/>
          <w:rFonts w:ascii="Calibri" w:hAnsi="Calibri" w:cs="Calibri"/>
        </w:rPr>
        <w:footnoteRef/>
      </w:r>
      <w:r w:rsidRPr="0051262E">
        <w:rPr>
          <w:rFonts w:ascii="Calibri" w:hAnsi="Calibri" w:cs="Calibri"/>
        </w:rPr>
        <w:t xml:space="preserve"> </w:t>
      </w:r>
      <w:r>
        <w:rPr>
          <w:rFonts w:ascii="Calibri" w:hAnsi="Calibri" w:cs="Calibri"/>
        </w:rPr>
        <w:t xml:space="preserve">Prior to the machinery of government change in February 2021, the Program’s funding was through the </w:t>
      </w:r>
      <w:r w:rsidRPr="0051262E">
        <w:rPr>
          <w:rFonts w:ascii="Calibri" w:hAnsi="Calibri" w:cs="Calibri"/>
        </w:rPr>
        <w:t>Office for Women</w:t>
      </w:r>
      <w:r w:rsidR="00DF2212">
        <w:rPr>
          <w:rFonts w:ascii="Calibri" w:hAnsi="Calibri" w:cs="Calibri"/>
        </w:rPr>
        <w:t>,</w:t>
      </w:r>
      <w:r>
        <w:rPr>
          <w:rFonts w:ascii="Calibri" w:hAnsi="Calibri" w:cs="Calibri"/>
        </w:rPr>
        <w:t xml:space="preserve"> </w:t>
      </w:r>
      <w:r w:rsidRPr="0051262E">
        <w:rPr>
          <w:rFonts w:ascii="Calibri" w:hAnsi="Calibri" w:cs="Calibri"/>
        </w:rPr>
        <w:t>Department of Premier and Cabinet</w:t>
      </w:r>
      <w:r>
        <w:rPr>
          <w:rFonts w:ascii="Calibri" w:hAnsi="Calibri" w:cs="Calibri"/>
        </w:rPr>
        <w:t xml:space="preserve">. </w:t>
      </w:r>
    </w:p>
  </w:footnote>
  <w:footnote w:id="5">
    <w:p w14:paraId="17EB9DF2" w14:textId="6370979C" w:rsidR="00763D1D" w:rsidRPr="001227CC" w:rsidRDefault="00763D1D" w:rsidP="001227CC">
      <w:pPr>
        <w:rPr>
          <w:sz w:val="20"/>
          <w:szCs w:val="20"/>
        </w:rPr>
      </w:pPr>
      <w:r w:rsidRPr="001227CC">
        <w:rPr>
          <w:rStyle w:val="FootnoteReference"/>
          <w:sz w:val="20"/>
          <w:szCs w:val="20"/>
        </w:rPr>
        <w:footnoteRef/>
      </w:r>
      <w:r w:rsidRPr="001227CC">
        <w:rPr>
          <w:sz w:val="20"/>
          <w:szCs w:val="20"/>
        </w:rPr>
        <w:t xml:space="preserve"> </w:t>
      </w:r>
      <w:r w:rsidR="001227CC" w:rsidRPr="001227CC">
        <w:rPr>
          <w:sz w:val="20"/>
          <w:szCs w:val="20"/>
        </w:rPr>
        <w:t xml:space="preserve">Situated knowledge is a core concept of feminist standpoint theory, which claims that all knowledge is socially and materially </w:t>
      </w:r>
      <w:r w:rsidR="001227CC">
        <w:rPr>
          <w:sz w:val="20"/>
          <w:szCs w:val="20"/>
        </w:rPr>
        <w:t>generated</w:t>
      </w:r>
      <w:r w:rsidR="001227CC" w:rsidRPr="001227CC">
        <w:rPr>
          <w:sz w:val="20"/>
          <w:szCs w:val="20"/>
        </w:rPr>
        <w:t xml:space="preserve">; that </w:t>
      </w:r>
      <w:r w:rsidR="001227CC">
        <w:rPr>
          <w:sz w:val="20"/>
          <w:szCs w:val="20"/>
        </w:rPr>
        <w:t xml:space="preserve">people who are </w:t>
      </w:r>
      <w:r w:rsidR="001227CC" w:rsidRPr="001227CC">
        <w:rPr>
          <w:sz w:val="20"/>
          <w:szCs w:val="20"/>
        </w:rPr>
        <w:t xml:space="preserve">most marginalised are able </w:t>
      </w:r>
      <w:r w:rsidR="001227CC">
        <w:rPr>
          <w:sz w:val="20"/>
          <w:szCs w:val="20"/>
        </w:rPr>
        <w:t xml:space="preserve">to produce knowledge that </w:t>
      </w:r>
      <w:r w:rsidR="001227CC" w:rsidRPr="001227CC">
        <w:rPr>
          <w:sz w:val="20"/>
          <w:szCs w:val="20"/>
        </w:rPr>
        <w:t>penetrate</w:t>
      </w:r>
      <w:r w:rsidR="001227CC">
        <w:rPr>
          <w:sz w:val="20"/>
          <w:szCs w:val="20"/>
        </w:rPr>
        <w:t>s</w:t>
      </w:r>
      <w:r w:rsidR="001227CC" w:rsidRPr="001227CC">
        <w:rPr>
          <w:sz w:val="20"/>
          <w:szCs w:val="20"/>
        </w:rPr>
        <w:t xml:space="preserve"> the </w:t>
      </w:r>
      <w:r w:rsidR="001227CC">
        <w:rPr>
          <w:sz w:val="20"/>
          <w:szCs w:val="20"/>
        </w:rPr>
        <w:t xml:space="preserve">real </w:t>
      </w:r>
      <w:r w:rsidR="001227CC" w:rsidRPr="001227CC">
        <w:rPr>
          <w:sz w:val="20"/>
          <w:szCs w:val="20"/>
        </w:rPr>
        <w:t>relations of power and privilege in society</w:t>
      </w:r>
      <w:r w:rsidR="001227CC">
        <w:rPr>
          <w:sz w:val="20"/>
          <w:szCs w:val="20"/>
        </w:rPr>
        <w:t xml:space="preserve"> much better than those who hold power and privilege; and that the stand-points </w:t>
      </w:r>
      <w:r w:rsidR="00F9426D">
        <w:rPr>
          <w:sz w:val="20"/>
          <w:szCs w:val="20"/>
        </w:rPr>
        <w:t>arising through</w:t>
      </w:r>
      <w:r w:rsidR="004D2253">
        <w:rPr>
          <w:sz w:val="20"/>
          <w:szCs w:val="20"/>
        </w:rPr>
        <w:t xml:space="preserve"> such</w:t>
      </w:r>
      <w:r w:rsidR="001227CC">
        <w:rPr>
          <w:sz w:val="20"/>
          <w:szCs w:val="20"/>
        </w:rPr>
        <w:t xml:space="preserve"> knowledge are therefore the most important of all viewpoints for transforming social relations. </w:t>
      </w:r>
      <w:r w:rsidR="00F9426D">
        <w:rPr>
          <w:sz w:val="20"/>
          <w:szCs w:val="20"/>
        </w:rPr>
        <w:t xml:space="preserve">See S </w:t>
      </w:r>
      <w:r w:rsidR="001227CC">
        <w:rPr>
          <w:sz w:val="20"/>
          <w:szCs w:val="20"/>
        </w:rPr>
        <w:t>Harding</w:t>
      </w:r>
      <w:r w:rsidR="00F9426D">
        <w:rPr>
          <w:sz w:val="20"/>
          <w:szCs w:val="20"/>
        </w:rPr>
        <w:t xml:space="preserve"> ed., </w:t>
      </w:r>
      <w:r w:rsidR="00605D21">
        <w:rPr>
          <w:sz w:val="20"/>
          <w:szCs w:val="20"/>
        </w:rPr>
        <w:t xml:space="preserve">(2004) </w:t>
      </w:r>
      <w:r w:rsidR="00F9426D" w:rsidRPr="00605D21">
        <w:rPr>
          <w:i/>
          <w:iCs/>
          <w:sz w:val="20"/>
          <w:szCs w:val="20"/>
        </w:rPr>
        <w:t>The Feminist Standpoint Theory Reader: Intellectual and political controversies</w:t>
      </w:r>
    </w:p>
  </w:footnote>
  <w:footnote w:id="6">
    <w:p w14:paraId="204E30DF" w14:textId="3DD814B4" w:rsidR="007E06ED" w:rsidRPr="007E06ED" w:rsidRDefault="007E06ED" w:rsidP="007E06ED">
      <w:pPr>
        <w:pStyle w:val="FootnoteText"/>
        <w:ind w:right="-148"/>
        <w:rPr>
          <w:rFonts w:ascii="Calibri" w:hAnsi="Calibri" w:cs="Calibri"/>
        </w:rPr>
      </w:pPr>
      <w:r w:rsidRPr="007E06ED">
        <w:rPr>
          <w:rStyle w:val="FootnoteReference"/>
          <w:rFonts w:ascii="Calibri" w:hAnsi="Calibri" w:cs="Calibri"/>
        </w:rPr>
        <w:footnoteRef/>
      </w:r>
      <w:r w:rsidRPr="007E06ED">
        <w:rPr>
          <w:rFonts w:ascii="Calibri" w:hAnsi="Calibri" w:cs="Calibri"/>
        </w:rPr>
        <w:t xml:space="preserve"> </w:t>
      </w:r>
      <w:r>
        <w:rPr>
          <w:rFonts w:ascii="Calibri" w:hAnsi="Calibri" w:cs="Calibri"/>
        </w:rPr>
        <w:t>WHE is the lead partner for M2M; other partners are drawn from the regional prevention partnership in Melbourne’s east known as Together for Equality and Respect (TFER).</w:t>
      </w:r>
    </w:p>
  </w:footnote>
  <w:footnote w:id="7">
    <w:p w14:paraId="35996701" w14:textId="4E837E5A" w:rsidR="00595DF0" w:rsidRPr="00BA3F6E" w:rsidRDefault="00595DF0" w:rsidP="00595DF0">
      <w:pPr>
        <w:pStyle w:val="FootnoteText"/>
        <w:rPr>
          <w:rFonts w:ascii="Calibri" w:hAnsi="Calibri" w:cs="Calibri"/>
        </w:rPr>
      </w:pPr>
      <w:r w:rsidRPr="00BA3F6E">
        <w:rPr>
          <w:rStyle w:val="FootnoteReference"/>
          <w:rFonts w:ascii="Calibri" w:hAnsi="Calibri" w:cs="Calibri"/>
        </w:rPr>
        <w:footnoteRef/>
      </w:r>
      <w:r w:rsidRPr="00BA3F6E">
        <w:rPr>
          <w:rFonts w:ascii="Calibri" w:hAnsi="Calibri" w:cs="Calibri"/>
        </w:rPr>
        <w:t xml:space="preserve"> </w:t>
      </w:r>
      <w:r w:rsidRPr="00BA3F6E">
        <w:rPr>
          <w:rFonts w:ascii="Calibri" w:eastAsia="Calibri" w:hAnsi="Calibri" w:cs="Calibri"/>
          <w:lang w:val="en-GB"/>
        </w:rPr>
        <w:t>This video was one of four resulting from the partnership, all of which were launched in 2019, along with written guides shortly after</w:t>
      </w:r>
      <w:r w:rsidR="00BA3F6E" w:rsidRPr="00BA3F6E">
        <w:rPr>
          <w:rFonts w:ascii="Calibri" w:eastAsia="Calibri" w:hAnsi="Calibri" w:cs="Calibri"/>
          <w:lang w:val="en-GB"/>
        </w:rPr>
        <w:t xml:space="preserve">, including the </w:t>
      </w:r>
      <w:hyperlink r:id="rId1" w:tgtFrame="_blank" w:history="1">
        <w:r w:rsidR="00BA3F6E" w:rsidRPr="0012495A">
          <w:rPr>
            <w:rStyle w:val="Hyperlink"/>
            <w:rFonts w:ascii="Calibri" w:hAnsi="Calibri" w:cs="Calibri"/>
            <w:color w:val="652165"/>
          </w:rPr>
          <w:t>written guide</w:t>
        </w:r>
      </w:hyperlink>
      <w:r w:rsidR="00BA3F6E" w:rsidRPr="00BA3F6E">
        <w:rPr>
          <w:rFonts w:ascii="Calibri" w:eastAsia="Calibri" w:hAnsi="Calibri" w:cs="Calibri"/>
          <w:lang w:val="en-GB"/>
        </w:rPr>
        <w:t xml:space="preserve"> for the prevention video. </w:t>
      </w:r>
    </w:p>
  </w:footnote>
  <w:footnote w:id="8">
    <w:p w14:paraId="5382D3E4" w14:textId="764BB23D" w:rsidR="00E2360D" w:rsidRPr="00E2360D" w:rsidRDefault="00E2360D" w:rsidP="00E2360D">
      <w:pPr>
        <w:pStyle w:val="FootnoteText"/>
        <w:spacing w:line="257" w:lineRule="auto"/>
        <w:rPr>
          <w:rFonts w:ascii="Calibri" w:hAnsi="Calibri" w:cs="Calibri"/>
        </w:rPr>
      </w:pPr>
      <w:r w:rsidRPr="00E2360D">
        <w:rPr>
          <w:rStyle w:val="FootnoteReference"/>
          <w:rFonts w:ascii="Calibri" w:hAnsi="Calibri" w:cs="Calibri"/>
        </w:rPr>
        <w:footnoteRef/>
      </w:r>
      <w:r w:rsidRPr="00E2360D">
        <w:rPr>
          <w:rFonts w:ascii="Calibri" w:hAnsi="Calibri" w:cs="Calibri"/>
        </w:rPr>
        <w:t xml:space="preserve"> Webinar recordings (where these exist) are available through WDV’s website.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4D078" w14:textId="7FB24642" w:rsidR="00A33C06" w:rsidRDefault="002A6C00" w:rsidP="005B62DC">
    <w:pPr>
      <w:pStyle w:val="Header"/>
    </w:pPr>
    <w:r>
      <w:rPr>
        <w:noProof/>
        <w:lang w:eastAsia="en-AU"/>
      </w:rPr>
      <w:drawing>
        <wp:anchor distT="0" distB="0" distL="114300" distR="114300" simplePos="0" relativeHeight="251658240" behindDoc="1" locked="0" layoutInCell="1" allowOverlap="1" wp14:anchorId="753E3DA5" wp14:editId="0707442F">
          <wp:simplePos x="0" y="0"/>
          <wp:positionH relativeFrom="column">
            <wp:posOffset>-896679</wp:posOffset>
          </wp:positionH>
          <wp:positionV relativeFrom="paragraph">
            <wp:posOffset>-443127</wp:posOffset>
          </wp:positionV>
          <wp:extent cx="7967330" cy="443865"/>
          <wp:effectExtent l="0" t="0" r="0" b="635"/>
          <wp:wrapNone/>
          <wp:docPr id="7" name="Picture 7" descr="Decorative elemen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corative element">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67330" cy="443865"/>
                  </a:xfrm>
                  <a:prstGeom prst="rect">
                    <a:avLst/>
                  </a:prstGeom>
                  <a:noFill/>
                  <a:ln>
                    <a:noFill/>
                  </a:ln>
                </pic:spPr>
              </pic:pic>
            </a:graphicData>
          </a:graphic>
          <wp14:sizeRelH relativeFrom="margin">
            <wp14:pctWidth>0</wp14:pctWidth>
          </wp14:sizeRelH>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F01AE" w14:textId="2CC1633D" w:rsidR="00BE51BA" w:rsidRDefault="00BE51BA">
    <w:pPr>
      <w:pStyle w:val="Header"/>
    </w:pPr>
    <w:r>
      <w:rPr>
        <w:noProof/>
        <w:lang w:eastAsia="en-AU"/>
      </w:rPr>
      <w:drawing>
        <wp:anchor distT="0" distB="0" distL="114300" distR="114300" simplePos="0" relativeHeight="251658241" behindDoc="1" locked="0" layoutInCell="1" allowOverlap="1" wp14:anchorId="1208F29B" wp14:editId="0CE992A3">
          <wp:simplePos x="0" y="0"/>
          <wp:positionH relativeFrom="column">
            <wp:posOffset>-713416</wp:posOffset>
          </wp:positionH>
          <wp:positionV relativeFrom="paragraph">
            <wp:posOffset>-443541</wp:posOffset>
          </wp:positionV>
          <wp:extent cx="8066827" cy="443830"/>
          <wp:effectExtent l="0" t="0" r="0" b="1270"/>
          <wp:wrapNone/>
          <wp:docPr id="10" name="Picture 10" descr="Decorative elemen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corative element">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77338" cy="449910"/>
                  </a:xfrm>
                  <a:prstGeom prst="rect">
                    <a:avLst/>
                  </a:prstGeom>
                  <a:noFill/>
                  <a:ln>
                    <a:noFill/>
                  </a:ln>
                </pic:spPr>
              </pic:pic>
            </a:graphicData>
          </a:graphic>
          <wp14:sizeRelH relativeFrom="margin">
            <wp14:pctWidth>0</wp14:pctWidth>
          </wp14:sizeRelH>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9F862" w14:textId="479B18D7" w:rsidR="006139AA" w:rsidRPr="006610E1" w:rsidRDefault="006610E1" w:rsidP="005B62DC">
    <w:pPr>
      <w:pStyle w:val="Header"/>
      <w:rPr>
        <w:sz w:val="20"/>
        <w:szCs w:val="20"/>
      </w:rPr>
    </w:pPr>
    <w:r w:rsidRPr="006610E1">
      <w:rPr>
        <w:sz w:val="20"/>
        <w:szCs w:val="20"/>
      </w:rPr>
      <w:t xml:space="preserve">APPENDIX 1 </w:t>
    </w:r>
    <w:r w:rsidR="005B54BA">
      <w:rPr>
        <w:sz w:val="20"/>
        <w:szCs w:val="20"/>
      </w:rPr>
      <w:t>REFINED PROGRAM LOGIC MODEL FINAL 5 MAY 2021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58777" w14:textId="3CD72BA5" w:rsidR="00C30074" w:rsidRPr="006610E1" w:rsidRDefault="00C30074" w:rsidP="005B62DC">
    <w:pPr>
      <w:pStyle w:val="Header"/>
      <w:rPr>
        <w:sz w:val="20"/>
        <w:szCs w:val="20"/>
      </w:rPr>
    </w:pPr>
    <w:r w:rsidRPr="006610E1">
      <w:rPr>
        <w:sz w:val="20"/>
        <w:szCs w:val="20"/>
      </w:rPr>
      <w:t xml:space="preserve">APPENDIX </w:t>
    </w:r>
    <w:r>
      <w:rPr>
        <w:sz w:val="20"/>
        <w:szCs w:val="20"/>
      </w:rPr>
      <w:t>2</w:t>
    </w:r>
    <w:r w:rsidR="005B54BA">
      <w:rPr>
        <w:sz w:val="20"/>
        <w:szCs w:val="20"/>
      </w:rPr>
      <w:t xml:space="preserve"> REFINED EVALUATION PLAN FINAL 5 MAY 2021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DAE80" w14:textId="2711B570" w:rsidR="00FB7611" w:rsidRPr="006610E1" w:rsidRDefault="00FB7611" w:rsidP="005B62DC">
    <w:pPr>
      <w:pStyle w:val="Header"/>
      <w:rPr>
        <w:sz w:val="20"/>
        <w:szCs w:val="20"/>
      </w:rPr>
    </w:pPr>
    <w:r w:rsidRPr="006610E1">
      <w:rPr>
        <w:sz w:val="20"/>
        <w:szCs w:val="20"/>
      </w:rPr>
      <w:t xml:space="preserve">APPENDIX </w:t>
    </w:r>
    <w:r>
      <w:rPr>
        <w:sz w:val="20"/>
        <w:szCs w:val="20"/>
      </w:rPr>
      <w:t>3</w:t>
    </w:r>
    <w:r w:rsidR="0029622E">
      <w:rPr>
        <w:sz w:val="20"/>
        <w:szCs w:val="20"/>
      </w:rPr>
      <w:t xml:space="preserve"> PROGRAM </w:t>
    </w:r>
    <w:r w:rsidR="001A0CB0">
      <w:rPr>
        <w:sz w:val="20"/>
        <w:szCs w:val="20"/>
      </w:rPr>
      <w:t>RESOURCES (TOOLS AND MATERIALS)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90A8D"/>
    <w:multiLevelType w:val="hybridMultilevel"/>
    <w:tmpl w:val="EE106280"/>
    <w:lvl w:ilvl="0" w:tplc="2A148A0A">
      <w:start w:val="1"/>
      <w:numFmt w:val="decimal"/>
      <w:lvlText w:val="%1."/>
      <w:lvlJc w:val="left"/>
      <w:pPr>
        <w:ind w:left="720" w:hanging="360"/>
      </w:pPr>
      <w:rPr>
        <w:color w:val="652165"/>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BB260D"/>
    <w:multiLevelType w:val="hybridMultilevel"/>
    <w:tmpl w:val="3C1445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F675AE"/>
    <w:multiLevelType w:val="multilevel"/>
    <w:tmpl w:val="B9323B3E"/>
    <w:lvl w:ilvl="0">
      <w:start w:val="1"/>
      <w:numFmt w:val="bullet"/>
      <w:lvlText w:val=""/>
      <w:lvlJc w:val="left"/>
      <w:pPr>
        <w:ind w:left="1080" w:hanging="360"/>
      </w:pPr>
      <w:rPr>
        <w:rFonts w:ascii="Symbol" w:hAnsi="Symbol" w:hint="default"/>
        <w:color w:val="7B7CAA"/>
        <w:sz w:val="15"/>
        <w:szCs w:val="15"/>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 w15:restartNumberingAfterBreak="0">
    <w:nsid w:val="08BD7099"/>
    <w:multiLevelType w:val="hybridMultilevel"/>
    <w:tmpl w:val="DB54D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78560B"/>
    <w:multiLevelType w:val="hybridMultilevel"/>
    <w:tmpl w:val="4E94E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415B7F"/>
    <w:multiLevelType w:val="hybridMultilevel"/>
    <w:tmpl w:val="FA506142"/>
    <w:lvl w:ilvl="0" w:tplc="B42C7DBC">
      <w:start w:val="1"/>
      <w:numFmt w:val="bullet"/>
      <w:lvlText w:val=""/>
      <w:lvlJc w:val="left"/>
      <w:pPr>
        <w:ind w:left="720" w:hanging="360"/>
      </w:pPr>
      <w:rPr>
        <w:rFonts w:ascii="Symbol" w:hAnsi="Symbol" w:hint="default"/>
        <w:color w:val="652165"/>
        <w:sz w:val="15"/>
        <w:szCs w:val="15"/>
      </w:rPr>
    </w:lvl>
    <w:lvl w:ilvl="1" w:tplc="254C1BD0">
      <w:start w:val="1"/>
      <w:numFmt w:val="bullet"/>
      <w:lvlText w:val="o"/>
      <w:lvlJc w:val="left"/>
      <w:pPr>
        <w:ind w:left="1440" w:hanging="360"/>
      </w:pPr>
      <w:rPr>
        <w:rFonts w:ascii="Courier" w:hAnsi="Courier" w:cs="Courier New" w:hint="default"/>
        <w:color w:val="652165"/>
        <w:sz w:val="13"/>
        <w:szCs w:val="13"/>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924B24"/>
    <w:multiLevelType w:val="hybridMultilevel"/>
    <w:tmpl w:val="3B3E2652"/>
    <w:lvl w:ilvl="0" w:tplc="8B7E0C8C">
      <w:start w:val="1"/>
      <w:numFmt w:val="decimal"/>
      <w:lvlText w:val="%1."/>
      <w:lvlJc w:val="left"/>
      <w:pPr>
        <w:ind w:left="720" w:hanging="360"/>
      </w:pPr>
      <w:rPr>
        <w:rFonts w:hint="default"/>
        <w:b/>
        <w:bCs/>
        <w:color w:val="65216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BF41550"/>
    <w:multiLevelType w:val="hybridMultilevel"/>
    <w:tmpl w:val="B0D67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EC33F0"/>
    <w:multiLevelType w:val="hybridMultilevel"/>
    <w:tmpl w:val="9E3E1D16"/>
    <w:lvl w:ilvl="0" w:tplc="16040D22">
      <w:start w:val="1"/>
      <w:numFmt w:val="bullet"/>
      <w:lvlText w:val=""/>
      <w:lvlJc w:val="left"/>
      <w:pPr>
        <w:ind w:left="1080" w:hanging="360"/>
      </w:pPr>
      <w:rPr>
        <w:rFonts w:ascii="Symbol" w:hAnsi="Symbol" w:hint="default"/>
        <w:color w:val="652165"/>
        <w:sz w:val="18"/>
        <w:szCs w:val="1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D6564C8"/>
    <w:multiLevelType w:val="hybridMultilevel"/>
    <w:tmpl w:val="2A7E9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C54637"/>
    <w:multiLevelType w:val="multilevel"/>
    <w:tmpl w:val="9FC60BAC"/>
    <w:styleLink w:val="CurrentList5"/>
    <w:lvl w:ilvl="0">
      <w:start w:val="1"/>
      <w:numFmt w:val="bullet"/>
      <w:lvlText w:val=""/>
      <w:lvlJc w:val="left"/>
      <w:pPr>
        <w:ind w:left="567" w:hanging="207"/>
      </w:pPr>
      <w:rPr>
        <w:rFonts w:ascii="Symbol" w:hAnsi="Symbol" w:hint="default"/>
        <w:color w:val="652165"/>
        <w:sz w:val="15"/>
        <w:szCs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15D35F7"/>
    <w:multiLevelType w:val="hybridMultilevel"/>
    <w:tmpl w:val="8DB25B32"/>
    <w:lvl w:ilvl="0" w:tplc="EE2820EC">
      <w:start w:val="1"/>
      <w:numFmt w:val="bullet"/>
      <w:pStyle w:val="Bullets1"/>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2" w15:restartNumberingAfterBreak="0">
    <w:nsid w:val="21BD0E33"/>
    <w:multiLevelType w:val="hybridMultilevel"/>
    <w:tmpl w:val="C3367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60769F"/>
    <w:multiLevelType w:val="hybridMultilevel"/>
    <w:tmpl w:val="B9323B3E"/>
    <w:lvl w:ilvl="0" w:tplc="4CA4A140">
      <w:start w:val="1"/>
      <w:numFmt w:val="bullet"/>
      <w:lvlText w:val=""/>
      <w:lvlJc w:val="left"/>
      <w:pPr>
        <w:ind w:left="1080" w:hanging="360"/>
      </w:pPr>
      <w:rPr>
        <w:rFonts w:ascii="Symbol" w:hAnsi="Symbol" w:hint="default"/>
        <w:color w:val="7B7CAA"/>
        <w:sz w:val="15"/>
        <w:szCs w:val="15"/>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272228A"/>
    <w:multiLevelType w:val="hybridMultilevel"/>
    <w:tmpl w:val="95567500"/>
    <w:lvl w:ilvl="0" w:tplc="0294624E">
      <w:start w:val="1"/>
      <w:numFmt w:val="bullet"/>
      <w:lvlText w:val=""/>
      <w:lvlJc w:val="left"/>
      <w:pPr>
        <w:ind w:left="720" w:hanging="360"/>
      </w:pPr>
      <w:rPr>
        <w:rFonts w:ascii="Symbol" w:hAnsi="Symbol" w:hint="default"/>
        <w:color w:val="652165"/>
        <w:sz w:val="18"/>
        <w:szCs w:val="1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0F14AF"/>
    <w:multiLevelType w:val="hybridMultilevel"/>
    <w:tmpl w:val="0772F0A0"/>
    <w:lvl w:ilvl="0" w:tplc="DE5E354A">
      <w:start w:val="1"/>
      <w:numFmt w:val="decimal"/>
      <w:lvlText w:val="%1."/>
      <w:lvlJc w:val="left"/>
      <w:pPr>
        <w:ind w:left="720" w:hanging="360"/>
      </w:pPr>
      <w:rPr>
        <w:color w:val="652165"/>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7715DF3"/>
    <w:multiLevelType w:val="hybridMultilevel"/>
    <w:tmpl w:val="0772F0A0"/>
    <w:lvl w:ilvl="0" w:tplc="DE5E354A">
      <w:start w:val="1"/>
      <w:numFmt w:val="decimal"/>
      <w:lvlText w:val="%1."/>
      <w:lvlJc w:val="left"/>
      <w:pPr>
        <w:ind w:left="720" w:hanging="360"/>
      </w:pPr>
      <w:rPr>
        <w:color w:val="652165"/>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8587E69"/>
    <w:multiLevelType w:val="hybridMultilevel"/>
    <w:tmpl w:val="BA0E3410"/>
    <w:lvl w:ilvl="0" w:tplc="1100961C">
      <w:start w:val="2"/>
      <w:numFmt w:val="bullet"/>
      <w:lvlText w:val="-"/>
      <w:lvlJc w:val="left"/>
      <w:pPr>
        <w:ind w:left="720" w:hanging="360"/>
      </w:pPr>
      <w:rPr>
        <w:rFonts w:ascii="Calibri" w:eastAsia="Calibri" w:hAnsi="Calibri" w:cs="Calibri" w:hint="default"/>
      </w:rPr>
    </w:lvl>
    <w:lvl w:ilvl="1" w:tplc="AF28363C">
      <w:start w:val="1"/>
      <w:numFmt w:val="bullet"/>
      <w:lvlText w:val="o"/>
      <w:lvlJc w:val="left"/>
      <w:pPr>
        <w:ind w:left="1440" w:hanging="360"/>
      </w:pPr>
      <w:rPr>
        <w:rFonts w:ascii="Courier New" w:hAnsi="Courier New" w:cs="Courier New" w:hint="default"/>
        <w:sz w:val="10"/>
        <w:szCs w:val="1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ADC7141"/>
    <w:multiLevelType w:val="multilevel"/>
    <w:tmpl w:val="4830AFA2"/>
    <w:lvl w:ilvl="0">
      <w:start w:val="1"/>
      <w:numFmt w:val="bullet"/>
      <w:lvlText w:val=""/>
      <w:lvlJc w:val="left"/>
      <w:pPr>
        <w:ind w:left="720" w:hanging="360"/>
      </w:pPr>
      <w:rPr>
        <w:rFonts w:ascii="Symbol" w:hAnsi="Symbol" w:hint="default"/>
        <w:color w:val="007AAA"/>
        <w:sz w:val="15"/>
        <w:szCs w:val="15"/>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C416305"/>
    <w:multiLevelType w:val="hybridMultilevel"/>
    <w:tmpl w:val="F078B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C515A09"/>
    <w:multiLevelType w:val="hybridMultilevel"/>
    <w:tmpl w:val="8E2CB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CC71B00"/>
    <w:multiLevelType w:val="hybridMultilevel"/>
    <w:tmpl w:val="1C6E2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D8453FA"/>
    <w:multiLevelType w:val="hybridMultilevel"/>
    <w:tmpl w:val="BD482DFE"/>
    <w:lvl w:ilvl="0" w:tplc="6A163F00">
      <w:start w:val="1"/>
      <w:numFmt w:val="bullet"/>
      <w:lvlText w:val=""/>
      <w:lvlJc w:val="left"/>
      <w:pPr>
        <w:ind w:left="720" w:hanging="550"/>
      </w:pPr>
      <w:rPr>
        <w:rFonts w:ascii="Symbol" w:hAnsi="Symbol" w:hint="default"/>
        <w:color w:val="652165"/>
        <w:sz w:val="15"/>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0CC3C87"/>
    <w:multiLevelType w:val="multilevel"/>
    <w:tmpl w:val="1D687754"/>
    <w:styleLink w:val="CurrentList2"/>
    <w:lvl w:ilvl="0">
      <w:start w:val="1"/>
      <w:numFmt w:val="bullet"/>
      <w:lvlText w:val=""/>
      <w:lvlJc w:val="left"/>
      <w:pPr>
        <w:ind w:left="720" w:hanging="360"/>
      </w:pPr>
      <w:rPr>
        <w:rFonts w:ascii="Symbol" w:hAnsi="Symbol" w:hint="default"/>
        <w:color w:val="652165"/>
        <w:sz w:val="15"/>
        <w:szCs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14015E7"/>
    <w:multiLevelType w:val="multilevel"/>
    <w:tmpl w:val="4830AFA2"/>
    <w:lvl w:ilvl="0">
      <w:start w:val="1"/>
      <w:numFmt w:val="bullet"/>
      <w:lvlText w:val=""/>
      <w:lvlJc w:val="left"/>
      <w:pPr>
        <w:ind w:left="720" w:hanging="360"/>
      </w:pPr>
      <w:rPr>
        <w:rFonts w:ascii="Symbol" w:hAnsi="Symbol" w:hint="default"/>
        <w:color w:val="007AAA"/>
        <w:sz w:val="15"/>
        <w:szCs w:val="15"/>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7131817"/>
    <w:multiLevelType w:val="hybridMultilevel"/>
    <w:tmpl w:val="C2885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3F01904"/>
    <w:multiLevelType w:val="hybridMultilevel"/>
    <w:tmpl w:val="D824627E"/>
    <w:lvl w:ilvl="0" w:tplc="C4407E8E">
      <w:start w:val="1"/>
      <w:numFmt w:val="bullet"/>
      <w:lvlText w:val=""/>
      <w:lvlJc w:val="left"/>
      <w:pPr>
        <w:ind w:left="567" w:hanging="170"/>
      </w:pPr>
      <w:rPr>
        <w:rFonts w:ascii="Symbol" w:hAnsi="Symbol" w:hint="default"/>
        <w:color w:val="652165"/>
        <w:sz w:val="15"/>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3C449D"/>
    <w:multiLevelType w:val="hybridMultilevel"/>
    <w:tmpl w:val="D5C0E598"/>
    <w:lvl w:ilvl="0" w:tplc="9E98AEEE">
      <w:start w:val="1"/>
      <w:numFmt w:val="bullet"/>
      <w:lvlText w:val=""/>
      <w:lvlJc w:val="left"/>
      <w:pPr>
        <w:ind w:left="910" w:hanging="797"/>
      </w:pPr>
      <w:rPr>
        <w:rFonts w:ascii="Symbol" w:hAnsi="Symbol" w:hint="default"/>
        <w:color w:val="652165"/>
        <w:sz w:val="15"/>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FF77EB"/>
    <w:multiLevelType w:val="hybridMultilevel"/>
    <w:tmpl w:val="9FC60BAC"/>
    <w:lvl w:ilvl="0" w:tplc="79BC8004">
      <w:start w:val="1"/>
      <w:numFmt w:val="bullet"/>
      <w:lvlText w:val=""/>
      <w:lvlJc w:val="left"/>
      <w:pPr>
        <w:ind w:left="567" w:hanging="207"/>
      </w:pPr>
      <w:rPr>
        <w:rFonts w:ascii="Symbol" w:hAnsi="Symbol" w:hint="default"/>
        <w:color w:val="652165"/>
        <w:sz w:val="15"/>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EA37CD1"/>
    <w:multiLevelType w:val="hybridMultilevel"/>
    <w:tmpl w:val="81CAAE3C"/>
    <w:lvl w:ilvl="0" w:tplc="C4407E8E">
      <w:start w:val="1"/>
      <w:numFmt w:val="bullet"/>
      <w:lvlText w:val=""/>
      <w:lvlJc w:val="left"/>
      <w:pPr>
        <w:ind w:left="567" w:hanging="170"/>
      </w:pPr>
      <w:rPr>
        <w:rFonts w:ascii="Symbol" w:hAnsi="Symbol" w:hint="default"/>
        <w:color w:val="652165"/>
        <w:sz w:val="15"/>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375265"/>
    <w:multiLevelType w:val="multilevel"/>
    <w:tmpl w:val="D5C0E598"/>
    <w:styleLink w:val="CurrentList4"/>
    <w:lvl w:ilvl="0">
      <w:start w:val="1"/>
      <w:numFmt w:val="bullet"/>
      <w:lvlText w:val=""/>
      <w:lvlJc w:val="left"/>
      <w:pPr>
        <w:ind w:left="910" w:hanging="797"/>
      </w:pPr>
      <w:rPr>
        <w:rFonts w:ascii="Symbol" w:hAnsi="Symbol" w:hint="default"/>
        <w:color w:val="652165"/>
        <w:sz w:val="15"/>
        <w:szCs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9F60AAC"/>
    <w:multiLevelType w:val="hybridMultilevel"/>
    <w:tmpl w:val="207481D4"/>
    <w:lvl w:ilvl="0" w:tplc="D10086BE">
      <w:start w:val="1"/>
      <w:numFmt w:val="bullet"/>
      <w:lvlText w:val=""/>
      <w:lvlJc w:val="left"/>
      <w:pPr>
        <w:ind w:left="1077" w:hanging="357"/>
      </w:pPr>
      <w:rPr>
        <w:rFonts w:ascii="Symbol" w:hAnsi="Symbol" w:hint="default"/>
        <w:color w:val="7B7CAA"/>
        <w:sz w:val="15"/>
        <w:szCs w:val="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0F3159"/>
    <w:multiLevelType w:val="hybridMultilevel"/>
    <w:tmpl w:val="AD2AB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926C8B"/>
    <w:multiLevelType w:val="multilevel"/>
    <w:tmpl w:val="3FE0C0F4"/>
    <w:lvl w:ilvl="0">
      <w:start w:val="1"/>
      <w:numFmt w:val="bullet"/>
      <w:lvlText w:val=""/>
      <w:lvlJc w:val="left"/>
      <w:pPr>
        <w:ind w:left="1077" w:hanging="357"/>
      </w:pPr>
      <w:rPr>
        <w:rFonts w:ascii="Symbol" w:hAnsi="Symbol" w:hint="default"/>
        <w:color w:val="7B7CAA"/>
        <w:sz w:val="15"/>
        <w:szCs w:val="15"/>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62CC7729"/>
    <w:multiLevelType w:val="hybridMultilevel"/>
    <w:tmpl w:val="3FE0C0F4"/>
    <w:lvl w:ilvl="0" w:tplc="4AECCB98">
      <w:start w:val="1"/>
      <w:numFmt w:val="bullet"/>
      <w:lvlText w:val=""/>
      <w:lvlJc w:val="left"/>
      <w:pPr>
        <w:ind w:left="1077" w:hanging="357"/>
      </w:pPr>
      <w:rPr>
        <w:rFonts w:ascii="Symbol" w:hAnsi="Symbol" w:hint="default"/>
        <w:color w:val="7B7CAA"/>
        <w:sz w:val="15"/>
        <w:szCs w:val="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5856A98"/>
    <w:multiLevelType w:val="hybridMultilevel"/>
    <w:tmpl w:val="6B16B440"/>
    <w:lvl w:ilvl="0" w:tplc="78804AB6">
      <w:start w:val="1"/>
      <w:numFmt w:val="bullet"/>
      <w:lvlText w:val=""/>
      <w:lvlJc w:val="left"/>
      <w:pPr>
        <w:ind w:left="72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6C322D4"/>
    <w:multiLevelType w:val="hybridMultilevel"/>
    <w:tmpl w:val="42B6B81A"/>
    <w:lvl w:ilvl="0" w:tplc="74042F58">
      <w:start w:val="1"/>
      <w:numFmt w:val="bullet"/>
      <w:lvlText w:val=""/>
      <w:lvlJc w:val="left"/>
      <w:pPr>
        <w:ind w:left="720" w:hanging="360"/>
      </w:pPr>
      <w:rPr>
        <w:rFonts w:ascii="Symbol" w:hAnsi="Symbol" w:hint="default"/>
        <w:color w:val="auto"/>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8ED176E"/>
    <w:multiLevelType w:val="hybridMultilevel"/>
    <w:tmpl w:val="1D687754"/>
    <w:lvl w:ilvl="0" w:tplc="AE1C0004">
      <w:start w:val="1"/>
      <w:numFmt w:val="bullet"/>
      <w:lvlText w:val=""/>
      <w:lvlJc w:val="left"/>
      <w:pPr>
        <w:ind w:left="720" w:hanging="360"/>
      </w:pPr>
      <w:rPr>
        <w:rFonts w:ascii="Symbol" w:hAnsi="Symbol" w:hint="default"/>
        <w:color w:val="652165"/>
        <w:sz w:val="15"/>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C24784C"/>
    <w:multiLevelType w:val="hybridMultilevel"/>
    <w:tmpl w:val="71C0503A"/>
    <w:lvl w:ilvl="0" w:tplc="350ECBD4">
      <w:start w:val="1"/>
      <w:numFmt w:val="decimal"/>
      <w:lvlText w:val="%1."/>
      <w:lvlJc w:val="left"/>
      <w:pPr>
        <w:ind w:left="720" w:hanging="360"/>
      </w:pPr>
      <w:rPr>
        <w:b w:val="0"/>
        <w:bCs w:val="0"/>
        <w:color w:val="652165"/>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DB874FF"/>
    <w:multiLevelType w:val="hybridMultilevel"/>
    <w:tmpl w:val="7402CABC"/>
    <w:lvl w:ilvl="0" w:tplc="08090001">
      <w:start w:val="1"/>
      <w:numFmt w:val="bullet"/>
      <w:lvlText w:val=""/>
      <w:lvlJc w:val="left"/>
      <w:pPr>
        <w:ind w:left="767" w:hanging="360"/>
      </w:pPr>
      <w:rPr>
        <w:rFonts w:ascii="Symbol" w:hAnsi="Symbol" w:hint="default"/>
      </w:rPr>
    </w:lvl>
    <w:lvl w:ilvl="1" w:tplc="08090003" w:tentative="1">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40" w15:restartNumberingAfterBreak="0">
    <w:nsid w:val="6DF53155"/>
    <w:multiLevelType w:val="hybridMultilevel"/>
    <w:tmpl w:val="8196D89A"/>
    <w:lvl w:ilvl="0" w:tplc="4AECCB98">
      <w:start w:val="1"/>
      <w:numFmt w:val="bullet"/>
      <w:lvlText w:val=""/>
      <w:lvlJc w:val="left"/>
      <w:pPr>
        <w:ind w:left="1077" w:hanging="357"/>
      </w:pPr>
      <w:rPr>
        <w:rFonts w:ascii="Symbol" w:hAnsi="Symbol" w:hint="default"/>
        <w:color w:val="7B7CAA"/>
        <w:sz w:val="15"/>
        <w:szCs w:val="15"/>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70693FF8"/>
    <w:multiLevelType w:val="multilevel"/>
    <w:tmpl w:val="BD482DFE"/>
    <w:styleLink w:val="CurrentList3"/>
    <w:lvl w:ilvl="0">
      <w:start w:val="1"/>
      <w:numFmt w:val="bullet"/>
      <w:lvlText w:val=""/>
      <w:lvlJc w:val="left"/>
      <w:pPr>
        <w:ind w:left="720" w:hanging="550"/>
      </w:pPr>
      <w:rPr>
        <w:rFonts w:ascii="Symbol" w:hAnsi="Symbol" w:hint="default"/>
        <w:color w:val="652165"/>
        <w:sz w:val="15"/>
        <w:szCs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715F23F5"/>
    <w:multiLevelType w:val="hybridMultilevel"/>
    <w:tmpl w:val="738EA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4164517"/>
    <w:multiLevelType w:val="multilevel"/>
    <w:tmpl w:val="8610A852"/>
    <w:styleLink w:val="CurrentList1"/>
    <w:lvl w:ilvl="0">
      <w:start w:val="1"/>
      <w:numFmt w:val="bullet"/>
      <w:lvlText w:val=""/>
      <w:lvlJc w:val="left"/>
      <w:pPr>
        <w:ind w:left="720" w:hanging="360"/>
      </w:pPr>
      <w:rPr>
        <w:rFonts w:ascii="Symbol" w:hAnsi="Symbol" w:hint="default"/>
        <w:color w:val="652165"/>
        <w:sz w:val="18"/>
        <w:szCs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755212C8"/>
    <w:multiLevelType w:val="hybridMultilevel"/>
    <w:tmpl w:val="CED45934"/>
    <w:lvl w:ilvl="0" w:tplc="6CE86028">
      <w:start w:val="1"/>
      <w:numFmt w:val="bullet"/>
      <w:lvlText w:val=""/>
      <w:lvlJc w:val="left"/>
      <w:pPr>
        <w:ind w:left="1080" w:hanging="360"/>
      </w:pPr>
      <w:rPr>
        <w:rFonts w:ascii="Symbol" w:hAnsi="Symbol" w:hint="default"/>
        <w:color w:val="007AAA"/>
        <w:sz w:val="15"/>
        <w:szCs w:val="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6160E1D"/>
    <w:multiLevelType w:val="hybridMultilevel"/>
    <w:tmpl w:val="8610A852"/>
    <w:lvl w:ilvl="0" w:tplc="FFBC6E12">
      <w:start w:val="1"/>
      <w:numFmt w:val="bullet"/>
      <w:lvlText w:val=""/>
      <w:lvlJc w:val="left"/>
      <w:pPr>
        <w:ind w:left="720" w:hanging="360"/>
      </w:pPr>
      <w:rPr>
        <w:rFonts w:ascii="Symbol" w:hAnsi="Symbol" w:hint="default"/>
        <w:color w:val="652165"/>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7AE32AC"/>
    <w:multiLevelType w:val="multilevel"/>
    <w:tmpl w:val="CED45934"/>
    <w:lvl w:ilvl="0">
      <w:start w:val="1"/>
      <w:numFmt w:val="bullet"/>
      <w:lvlText w:val=""/>
      <w:lvlJc w:val="left"/>
      <w:pPr>
        <w:ind w:left="1080" w:hanging="360"/>
      </w:pPr>
      <w:rPr>
        <w:rFonts w:ascii="Symbol" w:hAnsi="Symbol" w:hint="default"/>
        <w:color w:val="007AAA"/>
        <w:sz w:val="15"/>
        <w:szCs w:val="15"/>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955860474">
    <w:abstractNumId w:val="45"/>
  </w:num>
  <w:num w:numId="2" w16cid:durableId="352348332">
    <w:abstractNumId w:val="6"/>
  </w:num>
  <w:num w:numId="3" w16cid:durableId="1590112842">
    <w:abstractNumId w:val="14"/>
  </w:num>
  <w:num w:numId="4" w16cid:durableId="1839727377">
    <w:abstractNumId w:val="4"/>
  </w:num>
  <w:num w:numId="5" w16cid:durableId="1494490673">
    <w:abstractNumId w:val="42"/>
  </w:num>
  <w:num w:numId="6" w16cid:durableId="605040248">
    <w:abstractNumId w:val="7"/>
  </w:num>
  <w:num w:numId="7" w16cid:durableId="400644337">
    <w:abstractNumId w:val="38"/>
  </w:num>
  <w:num w:numId="8" w16cid:durableId="1463962476">
    <w:abstractNumId w:val="43"/>
  </w:num>
  <w:num w:numId="9" w16cid:durableId="1933780112">
    <w:abstractNumId w:val="37"/>
  </w:num>
  <w:num w:numId="10" w16cid:durableId="1230966591">
    <w:abstractNumId w:val="23"/>
  </w:num>
  <w:num w:numId="11" w16cid:durableId="111902547">
    <w:abstractNumId w:val="22"/>
  </w:num>
  <w:num w:numId="12" w16cid:durableId="956449090">
    <w:abstractNumId w:val="41"/>
  </w:num>
  <w:num w:numId="13" w16cid:durableId="300767589">
    <w:abstractNumId w:val="27"/>
  </w:num>
  <w:num w:numId="14" w16cid:durableId="1108281208">
    <w:abstractNumId w:val="30"/>
  </w:num>
  <w:num w:numId="15" w16cid:durableId="1585455273">
    <w:abstractNumId w:val="28"/>
  </w:num>
  <w:num w:numId="16" w16cid:durableId="1700206669">
    <w:abstractNumId w:val="10"/>
  </w:num>
  <w:num w:numId="17" w16cid:durableId="1103648336">
    <w:abstractNumId w:val="29"/>
  </w:num>
  <w:num w:numId="18" w16cid:durableId="1803890011">
    <w:abstractNumId w:val="26"/>
  </w:num>
  <w:num w:numId="19" w16cid:durableId="134839329">
    <w:abstractNumId w:val="3"/>
  </w:num>
  <w:num w:numId="20" w16cid:durableId="1272666672">
    <w:abstractNumId w:val="5"/>
  </w:num>
  <w:num w:numId="21" w16cid:durableId="1993563124">
    <w:abstractNumId w:val="16"/>
  </w:num>
  <w:num w:numId="22" w16cid:durableId="1051811113">
    <w:abstractNumId w:val="35"/>
  </w:num>
  <w:num w:numId="23" w16cid:durableId="1581020584">
    <w:abstractNumId w:val="9"/>
  </w:num>
  <w:num w:numId="24" w16cid:durableId="782000355">
    <w:abstractNumId w:val="39"/>
  </w:num>
  <w:num w:numId="25" w16cid:durableId="1458647827">
    <w:abstractNumId w:val="1"/>
  </w:num>
  <w:num w:numId="26" w16cid:durableId="1285843467">
    <w:abstractNumId w:val="20"/>
  </w:num>
  <w:num w:numId="27" w16cid:durableId="525825172">
    <w:abstractNumId w:val="25"/>
  </w:num>
  <w:num w:numId="28" w16cid:durableId="771516415">
    <w:abstractNumId w:val="15"/>
  </w:num>
  <w:num w:numId="29" w16cid:durableId="1908566462">
    <w:abstractNumId w:val="21"/>
  </w:num>
  <w:num w:numId="30" w16cid:durableId="284820462">
    <w:abstractNumId w:val="8"/>
  </w:num>
  <w:num w:numId="31" w16cid:durableId="1129084903">
    <w:abstractNumId w:val="11"/>
  </w:num>
  <w:num w:numId="32" w16cid:durableId="1742681244">
    <w:abstractNumId w:val="44"/>
  </w:num>
  <w:num w:numId="33" w16cid:durableId="106045079">
    <w:abstractNumId w:val="17"/>
  </w:num>
  <w:num w:numId="34" w16cid:durableId="81264673">
    <w:abstractNumId w:val="36"/>
  </w:num>
  <w:num w:numId="35" w16cid:durableId="886380746">
    <w:abstractNumId w:val="12"/>
  </w:num>
  <w:num w:numId="36" w16cid:durableId="1139885994">
    <w:abstractNumId w:val="18"/>
  </w:num>
  <w:num w:numId="37" w16cid:durableId="476144750">
    <w:abstractNumId w:val="13"/>
  </w:num>
  <w:num w:numId="38" w16cid:durableId="101650277">
    <w:abstractNumId w:val="24"/>
  </w:num>
  <w:num w:numId="39" w16cid:durableId="521669730">
    <w:abstractNumId w:val="46"/>
  </w:num>
  <w:num w:numId="40" w16cid:durableId="63115514">
    <w:abstractNumId w:val="2"/>
  </w:num>
  <w:num w:numId="41" w16cid:durableId="1699774238">
    <w:abstractNumId w:val="40"/>
  </w:num>
  <w:num w:numId="42" w16cid:durableId="1120412395">
    <w:abstractNumId w:val="34"/>
  </w:num>
  <w:num w:numId="43" w16cid:durableId="1236428084">
    <w:abstractNumId w:val="33"/>
  </w:num>
  <w:num w:numId="44" w16cid:durableId="888760294">
    <w:abstractNumId w:val="31"/>
  </w:num>
  <w:num w:numId="45" w16cid:durableId="1921792929">
    <w:abstractNumId w:val="19"/>
  </w:num>
  <w:num w:numId="46" w16cid:durableId="1242980234">
    <w:abstractNumId w:val="32"/>
  </w:num>
  <w:num w:numId="47" w16cid:durableId="1773208389">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7C08"/>
    <w:rsid w:val="000009FC"/>
    <w:rsid w:val="000013AE"/>
    <w:rsid w:val="00002312"/>
    <w:rsid w:val="0000295C"/>
    <w:rsid w:val="000032A6"/>
    <w:rsid w:val="000033BE"/>
    <w:rsid w:val="000035C8"/>
    <w:rsid w:val="00004458"/>
    <w:rsid w:val="0000494A"/>
    <w:rsid w:val="00005165"/>
    <w:rsid w:val="000051DA"/>
    <w:rsid w:val="00005983"/>
    <w:rsid w:val="00006F7C"/>
    <w:rsid w:val="00007307"/>
    <w:rsid w:val="000079FF"/>
    <w:rsid w:val="00007E32"/>
    <w:rsid w:val="00010890"/>
    <w:rsid w:val="000110C5"/>
    <w:rsid w:val="000112A3"/>
    <w:rsid w:val="00011B5B"/>
    <w:rsid w:val="00011D05"/>
    <w:rsid w:val="000126B1"/>
    <w:rsid w:val="00012910"/>
    <w:rsid w:val="00012B58"/>
    <w:rsid w:val="00012D9D"/>
    <w:rsid w:val="000140A6"/>
    <w:rsid w:val="000159F2"/>
    <w:rsid w:val="000162AA"/>
    <w:rsid w:val="00016DEB"/>
    <w:rsid w:val="000203BE"/>
    <w:rsid w:val="0002108E"/>
    <w:rsid w:val="000215AE"/>
    <w:rsid w:val="00021850"/>
    <w:rsid w:val="000219B3"/>
    <w:rsid w:val="00022279"/>
    <w:rsid w:val="00022E89"/>
    <w:rsid w:val="00023879"/>
    <w:rsid w:val="00023897"/>
    <w:rsid w:val="0002475F"/>
    <w:rsid w:val="00025B3E"/>
    <w:rsid w:val="00027051"/>
    <w:rsid w:val="000312DC"/>
    <w:rsid w:val="00031464"/>
    <w:rsid w:val="000329B2"/>
    <w:rsid w:val="00033297"/>
    <w:rsid w:val="000338A3"/>
    <w:rsid w:val="00034872"/>
    <w:rsid w:val="00036141"/>
    <w:rsid w:val="00036282"/>
    <w:rsid w:val="00036B35"/>
    <w:rsid w:val="00036E8F"/>
    <w:rsid w:val="000374BD"/>
    <w:rsid w:val="00037847"/>
    <w:rsid w:val="00037974"/>
    <w:rsid w:val="00037D24"/>
    <w:rsid w:val="000410E5"/>
    <w:rsid w:val="00041462"/>
    <w:rsid w:val="00041646"/>
    <w:rsid w:val="000416AE"/>
    <w:rsid w:val="00041ED3"/>
    <w:rsid w:val="00042CDE"/>
    <w:rsid w:val="00042D09"/>
    <w:rsid w:val="0004345B"/>
    <w:rsid w:val="00044552"/>
    <w:rsid w:val="000446EE"/>
    <w:rsid w:val="000459EF"/>
    <w:rsid w:val="00045ABC"/>
    <w:rsid w:val="00045C1C"/>
    <w:rsid w:val="00046172"/>
    <w:rsid w:val="000477CA"/>
    <w:rsid w:val="000478D4"/>
    <w:rsid w:val="00050739"/>
    <w:rsid w:val="00050751"/>
    <w:rsid w:val="00050ED1"/>
    <w:rsid w:val="0005112D"/>
    <w:rsid w:val="00052131"/>
    <w:rsid w:val="00052A46"/>
    <w:rsid w:val="00052ECD"/>
    <w:rsid w:val="0005345D"/>
    <w:rsid w:val="00053D38"/>
    <w:rsid w:val="00053F35"/>
    <w:rsid w:val="000544DF"/>
    <w:rsid w:val="00055644"/>
    <w:rsid w:val="00055B77"/>
    <w:rsid w:val="0005600C"/>
    <w:rsid w:val="000618C1"/>
    <w:rsid w:val="00061AC4"/>
    <w:rsid w:val="00062177"/>
    <w:rsid w:val="0006222B"/>
    <w:rsid w:val="0006227D"/>
    <w:rsid w:val="00062915"/>
    <w:rsid w:val="00062B04"/>
    <w:rsid w:val="00063566"/>
    <w:rsid w:val="00064BE2"/>
    <w:rsid w:val="00064DA7"/>
    <w:rsid w:val="00066657"/>
    <w:rsid w:val="0006783A"/>
    <w:rsid w:val="0007032A"/>
    <w:rsid w:val="00070596"/>
    <w:rsid w:val="00070AD9"/>
    <w:rsid w:val="0007103F"/>
    <w:rsid w:val="00071856"/>
    <w:rsid w:val="00071A4C"/>
    <w:rsid w:val="00072FB0"/>
    <w:rsid w:val="000734E1"/>
    <w:rsid w:val="00074A64"/>
    <w:rsid w:val="00075B0A"/>
    <w:rsid w:val="00077AE0"/>
    <w:rsid w:val="00077F09"/>
    <w:rsid w:val="000801BA"/>
    <w:rsid w:val="00080B1D"/>
    <w:rsid w:val="00080BF6"/>
    <w:rsid w:val="00081651"/>
    <w:rsid w:val="00082F2A"/>
    <w:rsid w:val="00083FE0"/>
    <w:rsid w:val="000857B2"/>
    <w:rsid w:val="000857E2"/>
    <w:rsid w:val="00086379"/>
    <w:rsid w:val="000904EE"/>
    <w:rsid w:val="00090745"/>
    <w:rsid w:val="00091817"/>
    <w:rsid w:val="00091B24"/>
    <w:rsid w:val="00092841"/>
    <w:rsid w:val="00093217"/>
    <w:rsid w:val="00093D78"/>
    <w:rsid w:val="00094185"/>
    <w:rsid w:val="00094846"/>
    <w:rsid w:val="00094BC8"/>
    <w:rsid w:val="000951B9"/>
    <w:rsid w:val="000951F3"/>
    <w:rsid w:val="00095395"/>
    <w:rsid w:val="0009546C"/>
    <w:rsid w:val="00095A70"/>
    <w:rsid w:val="00095DE9"/>
    <w:rsid w:val="00096868"/>
    <w:rsid w:val="00097F22"/>
    <w:rsid w:val="000A0090"/>
    <w:rsid w:val="000A05A2"/>
    <w:rsid w:val="000A07F5"/>
    <w:rsid w:val="000A08BE"/>
    <w:rsid w:val="000A1031"/>
    <w:rsid w:val="000A14D2"/>
    <w:rsid w:val="000A15DE"/>
    <w:rsid w:val="000A160C"/>
    <w:rsid w:val="000A260D"/>
    <w:rsid w:val="000A348C"/>
    <w:rsid w:val="000A3DEA"/>
    <w:rsid w:val="000A4046"/>
    <w:rsid w:val="000A4E52"/>
    <w:rsid w:val="000A4E64"/>
    <w:rsid w:val="000A64BC"/>
    <w:rsid w:val="000A6749"/>
    <w:rsid w:val="000A735B"/>
    <w:rsid w:val="000B0CB7"/>
    <w:rsid w:val="000B13E8"/>
    <w:rsid w:val="000B18A5"/>
    <w:rsid w:val="000B20D5"/>
    <w:rsid w:val="000B2CAC"/>
    <w:rsid w:val="000B3091"/>
    <w:rsid w:val="000B3929"/>
    <w:rsid w:val="000B56B4"/>
    <w:rsid w:val="000B5F95"/>
    <w:rsid w:val="000B6B60"/>
    <w:rsid w:val="000B751C"/>
    <w:rsid w:val="000B7D57"/>
    <w:rsid w:val="000C023A"/>
    <w:rsid w:val="000C0B34"/>
    <w:rsid w:val="000C2257"/>
    <w:rsid w:val="000C2574"/>
    <w:rsid w:val="000C25A2"/>
    <w:rsid w:val="000C3B23"/>
    <w:rsid w:val="000C3E88"/>
    <w:rsid w:val="000C4477"/>
    <w:rsid w:val="000C46B5"/>
    <w:rsid w:val="000C52A7"/>
    <w:rsid w:val="000C6BD4"/>
    <w:rsid w:val="000C6E1D"/>
    <w:rsid w:val="000C71C1"/>
    <w:rsid w:val="000D05C8"/>
    <w:rsid w:val="000D0CC1"/>
    <w:rsid w:val="000D1DA2"/>
    <w:rsid w:val="000D207E"/>
    <w:rsid w:val="000D2535"/>
    <w:rsid w:val="000D282E"/>
    <w:rsid w:val="000D2C20"/>
    <w:rsid w:val="000D2E88"/>
    <w:rsid w:val="000D3840"/>
    <w:rsid w:val="000D3F78"/>
    <w:rsid w:val="000D4A60"/>
    <w:rsid w:val="000D6C13"/>
    <w:rsid w:val="000D7224"/>
    <w:rsid w:val="000D740C"/>
    <w:rsid w:val="000D772B"/>
    <w:rsid w:val="000E0280"/>
    <w:rsid w:val="000E075C"/>
    <w:rsid w:val="000E0A75"/>
    <w:rsid w:val="000E0E67"/>
    <w:rsid w:val="000E0F55"/>
    <w:rsid w:val="000E1032"/>
    <w:rsid w:val="000E174C"/>
    <w:rsid w:val="000E17BC"/>
    <w:rsid w:val="000E2C88"/>
    <w:rsid w:val="000E3398"/>
    <w:rsid w:val="000E3729"/>
    <w:rsid w:val="000E5483"/>
    <w:rsid w:val="000E5980"/>
    <w:rsid w:val="000E6B9B"/>
    <w:rsid w:val="000E6F66"/>
    <w:rsid w:val="000E7611"/>
    <w:rsid w:val="000E7B5A"/>
    <w:rsid w:val="000E7EC6"/>
    <w:rsid w:val="000F0186"/>
    <w:rsid w:val="000F083F"/>
    <w:rsid w:val="000F09C1"/>
    <w:rsid w:val="000F2163"/>
    <w:rsid w:val="000F226F"/>
    <w:rsid w:val="000F25D7"/>
    <w:rsid w:val="000F2C66"/>
    <w:rsid w:val="000F2E5F"/>
    <w:rsid w:val="000F2E94"/>
    <w:rsid w:val="000F4495"/>
    <w:rsid w:val="000F456C"/>
    <w:rsid w:val="000F4762"/>
    <w:rsid w:val="000F611D"/>
    <w:rsid w:val="000F6171"/>
    <w:rsid w:val="000F6353"/>
    <w:rsid w:val="000F6A6E"/>
    <w:rsid w:val="000F6A89"/>
    <w:rsid w:val="000F6F19"/>
    <w:rsid w:val="000F6FB2"/>
    <w:rsid w:val="000F71D0"/>
    <w:rsid w:val="000F7F5C"/>
    <w:rsid w:val="0010057D"/>
    <w:rsid w:val="00100E70"/>
    <w:rsid w:val="0010100C"/>
    <w:rsid w:val="00101595"/>
    <w:rsid w:val="00101643"/>
    <w:rsid w:val="00101BD6"/>
    <w:rsid w:val="00102567"/>
    <w:rsid w:val="0010275F"/>
    <w:rsid w:val="001032AB"/>
    <w:rsid w:val="00103BCF"/>
    <w:rsid w:val="00103BD2"/>
    <w:rsid w:val="00103E0C"/>
    <w:rsid w:val="00103ED3"/>
    <w:rsid w:val="001043CE"/>
    <w:rsid w:val="00104B34"/>
    <w:rsid w:val="00104BBC"/>
    <w:rsid w:val="00105539"/>
    <w:rsid w:val="00105ABA"/>
    <w:rsid w:val="00105C5F"/>
    <w:rsid w:val="00107162"/>
    <w:rsid w:val="00107183"/>
    <w:rsid w:val="00107DDE"/>
    <w:rsid w:val="00110588"/>
    <w:rsid w:val="00110CE3"/>
    <w:rsid w:val="00111001"/>
    <w:rsid w:val="0011116A"/>
    <w:rsid w:val="0011160E"/>
    <w:rsid w:val="00112E43"/>
    <w:rsid w:val="00113772"/>
    <w:rsid w:val="00113C9D"/>
    <w:rsid w:val="00113D69"/>
    <w:rsid w:val="00114290"/>
    <w:rsid w:val="00115D83"/>
    <w:rsid w:val="0011640B"/>
    <w:rsid w:val="00116EE0"/>
    <w:rsid w:val="00117139"/>
    <w:rsid w:val="00117AC6"/>
    <w:rsid w:val="00117DA1"/>
    <w:rsid w:val="00117DCA"/>
    <w:rsid w:val="00117E41"/>
    <w:rsid w:val="00117FAF"/>
    <w:rsid w:val="00121273"/>
    <w:rsid w:val="001223C8"/>
    <w:rsid w:val="001227CC"/>
    <w:rsid w:val="00123482"/>
    <w:rsid w:val="001238BC"/>
    <w:rsid w:val="001248F5"/>
    <w:rsid w:val="0012495A"/>
    <w:rsid w:val="0012496F"/>
    <w:rsid w:val="00124988"/>
    <w:rsid w:val="00124B7F"/>
    <w:rsid w:val="001251A7"/>
    <w:rsid w:val="001251AD"/>
    <w:rsid w:val="0012562B"/>
    <w:rsid w:val="0012577C"/>
    <w:rsid w:val="00125F09"/>
    <w:rsid w:val="001266E7"/>
    <w:rsid w:val="00127DA4"/>
    <w:rsid w:val="00127E8E"/>
    <w:rsid w:val="001302FE"/>
    <w:rsid w:val="001308F6"/>
    <w:rsid w:val="00131C84"/>
    <w:rsid w:val="0013373A"/>
    <w:rsid w:val="001337D8"/>
    <w:rsid w:val="001339DB"/>
    <w:rsid w:val="00133CE4"/>
    <w:rsid w:val="001372C7"/>
    <w:rsid w:val="00137380"/>
    <w:rsid w:val="00137D9A"/>
    <w:rsid w:val="00140234"/>
    <w:rsid w:val="00140D3D"/>
    <w:rsid w:val="00141E18"/>
    <w:rsid w:val="00141FDA"/>
    <w:rsid w:val="00142BBC"/>
    <w:rsid w:val="00144250"/>
    <w:rsid w:val="00144B94"/>
    <w:rsid w:val="00144D13"/>
    <w:rsid w:val="00144EDC"/>
    <w:rsid w:val="001454F2"/>
    <w:rsid w:val="001456B8"/>
    <w:rsid w:val="001464C4"/>
    <w:rsid w:val="001468A7"/>
    <w:rsid w:val="00146D87"/>
    <w:rsid w:val="00147A6B"/>
    <w:rsid w:val="00147DC5"/>
    <w:rsid w:val="00147E77"/>
    <w:rsid w:val="001501ED"/>
    <w:rsid w:val="00150544"/>
    <w:rsid w:val="00150D8D"/>
    <w:rsid w:val="00151871"/>
    <w:rsid w:val="00151D6F"/>
    <w:rsid w:val="00151DDD"/>
    <w:rsid w:val="00151ED9"/>
    <w:rsid w:val="00152251"/>
    <w:rsid w:val="00152AAB"/>
    <w:rsid w:val="00152B19"/>
    <w:rsid w:val="001534EA"/>
    <w:rsid w:val="00153983"/>
    <w:rsid w:val="00153A24"/>
    <w:rsid w:val="001542E8"/>
    <w:rsid w:val="00155CC6"/>
    <w:rsid w:val="00155DD2"/>
    <w:rsid w:val="00156EDF"/>
    <w:rsid w:val="001578EC"/>
    <w:rsid w:val="00157E47"/>
    <w:rsid w:val="00160326"/>
    <w:rsid w:val="00160574"/>
    <w:rsid w:val="0016138C"/>
    <w:rsid w:val="00161C92"/>
    <w:rsid w:val="00161D39"/>
    <w:rsid w:val="00162082"/>
    <w:rsid w:val="00162564"/>
    <w:rsid w:val="0016287F"/>
    <w:rsid w:val="00162B00"/>
    <w:rsid w:val="00162FD7"/>
    <w:rsid w:val="00163DCF"/>
    <w:rsid w:val="00164EA0"/>
    <w:rsid w:val="00165020"/>
    <w:rsid w:val="0016647C"/>
    <w:rsid w:val="001665C9"/>
    <w:rsid w:val="00167CFF"/>
    <w:rsid w:val="00167E7B"/>
    <w:rsid w:val="0017007C"/>
    <w:rsid w:val="00170499"/>
    <w:rsid w:val="00171CB9"/>
    <w:rsid w:val="00171F3B"/>
    <w:rsid w:val="00172769"/>
    <w:rsid w:val="001731FB"/>
    <w:rsid w:val="00173309"/>
    <w:rsid w:val="00173ACB"/>
    <w:rsid w:val="00174237"/>
    <w:rsid w:val="00174743"/>
    <w:rsid w:val="0017474A"/>
    <w:rsid w:val="001749E5"/>
    <w:rsid w:val="001752F2"/>
    <w:rsid w:val="001768B7"/>
    <w:rsid w:val="00176C02"/>
    <w:rsid w:val="00176FD1"/>
    <w:rsid w:val="00177116"/>
    <w:rsid w:val="0017752C"/>
    <w:rsid w:val="001775C7"/>
    <w:rsid w:val="00177B99"/>
    <w:rsid w:val="00177C8F"/>
    <w:rsid w:val="0017981C"/>
    <w:rsid w:val="00180239"/>
    <w:rsid w:val="00180CEA"/>
    <w:rsid w:val="001813BA"/>
    <w:rsid w:val="00181F1A"/>
    <w:rsid w:val="00182433"/>
    <w:rsid w:val="001824FD"/>
    <w:rsid w:val="001841D6"/>
    <w:rsid w:val="00184D6F"/>
    <w:rsid w:val="001854DC"/>
    <w:rsid w:val="001858D9"/>
    <w:rsid w:val="001859B4"/>
    <w:rsid w:val="00185B6D"/>
    <w:rsid w:val="00186439"/>
    <w:rsid w:val="001868D7"/>
    <w:rsid w:val="00186965"/>
    <w:rsid w:val="0018775D"/>
    <w:rsid w:val="00187824"/>
    <w:rsid w:val="00190163"/>
    <w:rsid w:val="001902AA"/>
    <w:rsid w:val="0019107C"/>
    <w:rsid w:val="00192C2D"/>
    <w:rsid w:val="001931DC"/>
    <w:rsid w:val="001935A7"/>
    <w:rsid w:val="0019374B"/>
    <w:rsid w:val="0019413C"/>
    <w:rsid w:val="00194282"/>
    <w:rsid w:val="00194C1F"/>
    <w:rsid w:val="00194FE0"/>
    <w:rsid w:val="00195B41"/>
    <w:rsid w:val="001967E2"/>
    <w:rsid w:val="00196A69"/>
    <w:rsid w:val="00197B98"/>
    <w:rsid w:val="00197D88"/>
    <w:rsid w:val="00197D94"/>
    <w:rsid w:val="001A0CB0"/>
    <w:rsid w:val="001A1300"/>
    <w:rsid w:val="001A1581"/>
    <w:rsid w:val="001A2BA3"/>
    <w:rsid w:val="001A3047"/>
    <w:rsid w:val="001A32D9"/>
    <w:rsid w:val="001A4381"/>
    <w:rsid w:val="001A4957"/>
    <w:rsid w:val="001A67E1"/>
    <w:rsid w:val="001A6A32"/>
    <w:rsid w:val="001A7B05"/>
    <w:rsid w:val="001B0085"/>
    <w:rsid w:val="001B073C"/>
    <w:rsid w:val="001B0F9F"/>
    <w:rsid w:val="001B14E5"/>
    <w:rsid w:val="001B193E"/>
    <w:rsid w:val="001B1A9C"/>
    <w:rsid w:val="001B1AD1"/>
    <w:rsid w:val="001B1DCB"/>
    <w:rsid w:val="001B2513"/>
    <w:rsid w:val="001B343E"/>
    <w:rsid w:val="001B450B"/>
    <w:rsid w:val="001B477D"/>
    <w:rsid w:val="001B5118"/>
    <w:rsid w:val="001B5124"/>
    <w:rsid w:val="001B5A68"/>
    <w:rsid w:val="001B63FD"/>
    <w:rsid w:val="001B7599"/>
    <w:rsid w:val="001B7733"/>
    <w:rsid w:val="001C03D6"/>
    <w:rsid w:val="001C0721"/>
    <w:rsid w:val="001C0934"/>
    <w:rsid w:val="001C0D38"/>
    <w:rsid w:val="001C0D6B"/>
    <w:rsid w:val="001C17C4"/>
    <w:rsid w:val="001C276D"/>
    <w:rsid w:val="001C312E"/>
    <w:rsid w:val="001C37D6"/>
    <w:rsid w:val="001C39A0"/>
    <w:rsid w:val="001C3EF3"/>
    <w:rsid w:val="001C427E"/>
    <w:rsid w:val="001C5302"/>
    <w:rsid w:val="001C6A49"/>
    <w:rsid w:val="001D01B4"/>
    <w:rsid w:val="001D0C14"/>
    <w:rsid w:val="001D0EDA"/>
    <w:rsid w:val="001D0EED"/>
    <w:rsid w:val="001D1375"/>
    <w:rsid w:val="001D1BD5"/>
    <w:rsid w:val="001D1CDC"/>
    <w:rsid w:val="001D350D"/>
    <w:rsid w:val="001D35CC"/>
    <w:rsid w:val="001D3A1B"/>
    <w:rsid w:val="001D3A56"/>
    <w:rsid w:val="001D3EEB"/>
    <w:rsid w:val="001D42CF"/>
    <w:rsid w:val="001D4EC9"/>
    <w:rsid w:val="001D4EDF"/>
    <w:rsid w:val="001D50F4"/>
    <w:rsid w:val="001D55DF"/>
    <w:rsid w:val="001D55E2"/>
    <w:rsid w:val="001D5D99"/>
    <w:rsid w:val="001D655C"/>
    <w:rsid w:val="001D6C03"/>
    <w:rsid w:val="001E0C96"/>
    <w:rsid w:val="001E0FE6"/>
    <w:rsid w:val="001E174C"/>
    <w:rsid w:val="001E181D"/>
    <w:rsid w:val="001E33B5"/>
    <w:rsid w:val="001E4078"/>
    <w:rsid w:val="001E5025"/>
    <w:rsid w:val="001E5F5C"/>
    <w:rsid w:val="001E63BB"/>
    <w:rsid w:val="001E6538"/>
    <w:rsid w:val="001F3132"/>
    <w:rsid w:val="001F436B"/>
    <w:rsid w:val="001F4964"/>
    <w:rsid w:val="001F4F5F"/>
    <w:rsid w:val="001F562B"/>
    <w:rsid w:val="001F58C2"/>
    <w:rsid w:val="001F5995"/>
    <w:rsid w:val="001F5B87"/>
    <w:rsid w:val="001F6B25"/>
    <w:rsid w:val="001F6CCF"/>
    <w:rsid w:val="001F6DE3"/>
    <w:rsid w:val="001F72E1"/>
    <w:rsid w:val="001F76BF"/>
    <w:rsid w:val="00200658"/>
    <w:rsid w:val="00201039"/>
    <w:rsid w:val="00201160"/>
    <w:rsid w:val="00201167"/>
    <w:rsid w:val="002041BB"/>
    <w:rsid w:val="002050D0"/>
    <w:rsid w:val="00205347"/>
    <w:rsid w:val="002054F6"/>
    <w:rsid w:val="00206076"/>
    <w:rsid w:val="0020610E"/>
    <w:rsid w:val="002062DA"/>
    <w:rsid w:val="00206634"/>
    <w:rsid w:val="00206806"/>
    <w:rsid w:val="002069FF"/>
    <w:rsid w:val="00206B02"/>
    <w:rsid w:val="00207C2B"/>
    <w:rsid w:val="00207CF4"/>
    <w:rsid w:val="00207EE7"/>
    <w:rsid w:val="002105F2"/>
    <w:rsid w:val="00210D9E"/>
    <w:rsid w:val="00210DBD"/>
    <w:rsid w:val="00212B41"/>
    <w:rsid w:val="00214531"/>
    <w:rsid w:val="00214A20"/>
    <w:rsid w:val="00215755"/>
    <w:rsid w:val="00215815"/>
    <w:rsid w:val="00215B59"/>
    <w:rsid w:val="00215D4F"/>
    <w:rsid w:val="0021644E"/>
    <w:rsid w:val="00216FEF"/>
    <w:rsid w:val="00217B21"/>
    <w:rsid w:val="00217D8B"/>
    <w:rsid w:val="0022039E"/>
    <w:rsid w:val="00220A08"/>
    <w:rsid w:val="00221534"/>
    <w:rsid w:val="00221DAB"/>
    <w:rsid w:val="00222A72"/>
    <w:rsid w:val="00222E1C"/>
    <w:rsid w:val="0022305F"/>
    <w:rsid w:val="00223BEB"/>
    <w:rsid w:val="00223E80"/>
    <w:rsid w:val="00224538"/>
    <w:rsid w:val="00224A62"/>
    <w:rsid w:val="00224C43"/>
    <w:rsid w:val="0022664B"/>
    <w:rsid w:val="00226812"/>
    <w:rsid w:val="00227AA7"/>
    <w:rsid w:val="00227D96"/>
    <w:rsid w:val="002327A9"/>
    <w:rsid w:val="00232C47"/>
    <w:rsid w:val="00232DE6"/>
    <w:rsid w:val="00232F73"/>
    <w:rsid w:val="00234141"/>
    <w:rsid w:val="0023426C"/>
    <w:rsid w:val="00235E58"/>
    <w:rsid w:val="00236377"/>
    <w:rsid w:val="00236DD7"/>
    <w:rsid w:val="0023755E"/>
    <w:rsid w:val="00237FC6"/>
    <w:rsid w:val="00237FF7"/>
    <w:rsid w:val="00240D3B"/>
    <w:rsid w:val="002424A2"/>
    <w:rsid w:val="00243502"/>
    <w:rsid w:val="002447FF"/>
    <w:rsid w:val="00245866"/>
    <w:rsid w:val="00245BF2"/>
    <w:rsid w:val="00245EAD"/>
    <w:rsid w:val="0024688A"/>
    <w:rsid w:val="00246BBF"/>
    <w:rsid w:val="00246F20"/>
    <w:rsid w:val="00250E5D"/>
    <w:rsid w:val="002513C4"/>
    <w:rsid w:val="00252FD9"/>
    <w:rsid w:val="00253A9A"/>
    <w:rsid w:val="00253B78"/>
    <w:rsid w:val="002542F7"/>
    <w:rsid w:val="0025474C"/>
    <w:rsid w:val="00254AE2"/>
    <w:rsid w:val="0025596F"/>
    <w:rsid w:val="0025653A"/>
    <w:rsid w:val="00257396"/>
    <w:rsid w:val="00257496"/>
    <w:rsid w:val="00257CBB"/>
    <w:rsid w:val="0026074E"/>
    <w:rsid w:val="0026080C"/>
    <w:rsid w:val="00260B3F"/>
    <w:rsid w:val="002613C0"/>
    <w:rsid w:val="00261912"/>
    <w:rsid w:val="00262790"/>
    <w:rsid w:val="00263E8B"/>
    <w:rsid w:val="00264989"/>
    <w:rsid w:val="00265A74"/>
    <w:rsid w:val="00265D18"/>
    <w:rsid w:val="0027011C"/>
    <w:rsid w:val="00270156"/>
    <w:rsid w:val="00270EB8"/>
    <w:rsid w:val="00271339"/>
    <w:rsid w:val="00272789"/>
    <w:rsid w:val="00272D3E"/>
    <w:rsid w:val="00272E45"/>
    <w:rsid w:val="002731D8"/>
    <w:rsid w:val="002733C7"/>
    <w:rsid w:val="00273A70"/>
    <w:rsid w:val="00274578"/>
    <w:rsid w:val="00274E37"/>
    <w:rsid w:val="00275158"/>
    <w:rsid w:val="00276C38"/>
    <w:rsid w:val="00276F91"/>
    <w:rsid w:val="00277C1A"/>
    <w:rsid w:val="002807FE"/>
    <w:rsid w:val="00280B7D"/>
    <w:rsid w:val="00280BC3"/>
    <w:rsid w:val="00281283"/>
    <w:rsid w:val="002815A3"/>
    <w:rsid w:val="002821AE"/>
    <w:rsid w:val="00282962"/>
    <w:rsid w:val="00282BBC"/>
    <w:rsid w:val="0028376F"/>
    <w:rsid w:val="002837DA"/>
    <w:rsid w:val="00284DAC"/>
    <w:rsid w:val="0028538C"/>
    <w:rsid w:val="002858DB"/>
    <w:rsid w:val="0028642B"/>
    <w:rsid w:val="00287161"/>
    <w:rsid w:val="00287A46"/>
    <w:rsid w:val="00287ACD"/>
    <w:rsid w:val="00287E16"/>
    <w:rsid w:val="00290A11"/>
    <w:rsid w:val="002922D0"/>
    <w:rsid w:val="00293297"/>
    <w:rsid w:val="00293A3D"/>
    <w:rsid w:val="00294F1D"/>
    <w:rsid w:val="00295538"/>
    <w:rsid w:val="0029622E"/>
    <w:rsid w:val="00296534"/>
    <w:rsid w:val="0029688D"/>
    <w:rsid w:val="002973A1"/>
    <w:rsid w:val="0029745D"/>
    <w:rsid w:val="00297D9F"/>
    <w:rsid w:val="002A0255"/>
    <w:rsid w:val="002A0DF6"/>
    <w:rsid w:val="002A1127"/>
    <w:rsid w:val="002A168F"/>
    <w:rsid w:val="002A1D64"/>
    <w:rsid w:val="002A1F83"/>
    <w:rsid w:val="002A228B"/>
    <w:rsid w:val="002A24DC"/>
    <w:rsid w:val="002A2C4B"/>
    <w:rsid w:val="002A4BA5"/>
    <w:rsid w:val="002A598B"/>
    <w:rsid w:val="002A5C41"/>
    <w:rsid w:val="002A5FFB"/>
    <w:rsid w:val="002A6147"/>
    <w:rsid w:val="002A61D4"/>
    <w:rsid w:val="002A6901"/>
    <w:rsid w:val="002A6C00"/>
    <w:rsid w:val="002A7853"/>
    <w:rsid w:val="002B00C1"/>
    <w:rsid w:val="002B15A0"/>
    <w:rsid w:val="002B1A67"/>
    <w:rsid w:val="002B1BAD"/>
    <w:rsid w:val="002B208A"/>
    <w:rsid w:val="002B2E9A"/>
    <w:rsid w:val="002B3138"/>
    <w:rsid w:val="002B3435"/>
    <w:rsid w:val="002B3E97"/>
    <w:rsid w:val="002B4572"/>
    <w:rsid w:val="002B5165"/>
    <w:rsid w:val="002B5694"/>
    <w:rsid w:val="002B676A"/>
    <w:rsid w:val="002B682B"/>
    <w:rsid w:val="002B71D5"/>
    <w:rsid w:val="002B77AD"/>
    <w:rsid w:val="002C0861"/>
    <w:rsid w:val="002C16E8"/>
    <w:rsid w:val="002C1A83"/>
    <w:rsid w:val="002C2389"/>
    <w:rsid w:val="002C2E86"/>
    <w:rsid w:val="002C3AC2"/>
    <w:rsid w:val="002C3B49"/>
    <w:rsid w:val="002C5768"/>
    <w:rsid w:val="002C5F94"/>
    <w:rsid w:val="002C5FF2"/>
    <w:rsid w:val="002C607E"/>
    <w:rsid w:val="002C69FC"/>
    <w:rsid w:val="002C6B96"/>
    <w:rsid w:val="002D07CD"/>
    <w:rsid w:val="002D272C"/>
    <w:rsid w:val="002D285F"/>
    <w:rsid w:val="002D288B"/>
    <w:rsid w:val="002D3088"/>
    <w:rsid w:val="002D370B"/>
    <w:rsid w:val="002D49D8"/>
    <w:rsid w:val="002D4BC4"/>
    <w:rsid w:val="002D4E32"/>
    <w:rsid w:val="002D55CA"/>
    <w:rsid w:val="002D6018"/>
    <w:rsid w:val="002D622A"/>
    <w:rsid w:val="002D7463"/>
    <w:rsid w:val="002D758C"/>
    <w:rsid w:val="002E1B64"/>
    <w:rsid w:val="002E26ED"/>
    <w:rsid w:val="002E2849"/>
    <w:rsid w:val="002E32E1"/>
    <w:rsid w:val="002E33E8"/>
    <w:rsid w:val="002E3A50"/>
    <w:rsid w:val="002E409C"/>
    <w:rsid w:val="002E46A9"/>
    <w:rsid w:val="002E4948"/>
    <w:rsid w:val="002E655A"/>
    <w:rsid w:val="002F0370"/>
    <w:rsid w:val="002F048F"/>
    <w:rsid w:val="002F11B9"/>
    <w:rsid w:val="002F23CE"/>
    <w:rsid w:val="002F3FE6"/>
    <w:rsid w:val="002F49D2"/>
    <w:rsid w:val="002F66A0"/>
    <w:rsid w:val="002F73F6"/>
    <w:rsid w:val="002F7C0D"/>
    <w:rsid w:val="00300311"/>
    <w:rsid w:val="003012FD"/>
    <w:rsid w:val="0030148B"/>
    <w:rsid w:val="00301BEF"/>
    <w:rsid w:val="00301EE3"/>
    <w:rsid w:val="0030201D"/>
    <w:rsid w:val="00302735"/>
    <w:rsid w:val="00303476"/>
    <w:rsid w:val="003035D5"/>
    <w:rsid w:val="0030516C"/>
    <w:rsid w:val="00305348"/>
    <w:rsid w:val="00305E6B"/>
    <w:rsid w:val="003067AF"/>
    <w:rsid w:val="00307F11"/>
    <w:rsid w:val="00307FA7"/>
    <w:rsid w:val="0031055D"/>
    <w:rsid w:val="00310989"/>
    <w:rsid w:val="003116E1"/>
    <w:rsid w:val="0031178F"/>
    <w:rsid w:val="00311FC7"/>
    <w:rsid w:val="00312314"/>
    <w:rsid w:val="003135D6"/>
    <w:rsid w:val="00315AA2"/>
    <w:rsid w:val="00315FDE"/>
    <w:rsid w:val="003169C3"/>
    <w:rsid w:val="00316C24"/>
    <w:rsid w:val="00320016"/>
    <w:rsid w:val="0032026F"/>
    <w:rsid w:val="00321420"/>
    <w:rsid w:val="003228DF"/>
    <w:rsid w:val="00322DB0"/>
    <w:rsid w:val="00323579"/>
    <w:rsid w:val="003243DC"/>
    <w:rsid w:val="0032487B"/>
    <w:rsid w:val="0032493B"/>
    <w:rsid w:val="00324CAF"/>
    <w:rsid w:val="0032617C"/>
    <w:rsid w:val="003305F1"/>
    <w:rsid w:val="00331250"/>
    <w:rsid w:val="00331D2C"/>
    <w:rsid w:val="003331B9"/>
    <w:rsid w:val="00333398"/>
    <w:rsid w:val="003333F1"/>
    <w:rsid w:val="00333A52"/>
    <w:rsid w:val="00334720"/>
    <w:rsid w:val="0033474F"/>
    <w:rsid w:val="00334C73"/>
    <w:rsid w:val="003356C3"/>
    <w:rsid w:val="00335B76"/>
    <w:rsid w:val="00336B60"/>
    <w:rsid w:val="00337ABA"/>
    <w:rsid w:val="00337EBA"/>
    <w:rsid w:val="003400A8"/>
    <w:rsid w:val="00340A05"/>
    <w:rsid w:val="0034123B"/>
    <w:rsid w:val="00341ADE"/>
    <w:rsid w:val="00341C02"/>
    <w:rsid w:val="003422A9"/>
    <w:rsid w:val="003426E9"/>
    <w:rsid w:val="00342925"/>
    <w:rsid w:val="00343556"/>
    <w:rsid w:val="00343576"/>
    <w:rsid w:val="00344459"/>
    <w:rsid w:val="0034456B"/>
    <w:rsid w:val="00344979"/>
    <w:rsid w:val="003450FC"/>
    <w:rsid w:val="003461DE"/>
    <w:rsid w:val="00346989"/>
    <w:rsid w:val="00346F45"/>
    <w:rsid w:val="00347DF6"/>
    <w:rsid w:val="0035135C"/>
    <w:rsid w:val="0035137F"/>
    <w:rsid w:val="00351674"/>
    <w:rsid w:val="0035187A"/>
    <w:rsid w:val="00351D42"/>
    <w:rsid w:val="00352589"/>
    <w:rsid w:val="00352983"/>
    <w:rsid w:val="00352C5B"/>
    <w:rsid w:val="00352CEB"/>
    <w:rsid w:val="00353079"/>
    <w:rsid w:val="003538AE"/>
    <w:rsid w:val="003538B3"/>
    <w:rsid w:val="00354682"/>
    <w:rsid w:val="00354F30"/>
    <w:rsid w:val="0035512A"/>
    <w:rsid w:val="003552B5"/>
    <w:rsid w:val="00355335"/>
    <w:rsid w:val="00355610"/>
    <w:rsid w:val="0035577F"/>
    <w:rsid w:val="00356C50"/>
    <w:rsid w:val="003601C8"/>
    <w:rsid w:val="00360922"/>
    <w:rsid w:val="003614DA"/>
    <w:rsid w:val="00361DBA"/>
    <w:rsid w:val="003622DC"/>
    <w:rsid w:val="00362321"/>
    <w:rsid w:val="00362C8B"/>
    <w:rsid w:val="00363C00"/>
    <w:rsid w:val="003648BE"/>
    <w:rsid w:val="00364A75"/>
    <w:rsid w:val="00364DAE"/>
    <w:rsid w:val="00365357"/>
    <w:rsid w:val="003669F9"/>
    <w:rsid w:val="0036760F"/>
    <w:rsid w:val="003677C2"/>
    <w:rsid w:val="00370011"/>
    <w:rsid w:val="003704E5"/>
    <w:rsid w:val="00370ABD"/>
    <w:rsid w:val="00370BEF"/>
    <w:rsid w:val="00371297"/>
    <w:rsid w:val="00371D80"/>
    <w:rsid w:val="00371EB2"/>
    <w:rsid w:val="00372268"/>
    <w:rsid w:val="00372346"/>
    <w:rsid w:val="003724F2"/>
    <w:rsid w:val="00372D56"/>
    <w:rsid w:val="00373124"/>
    <w:rsid w:val="0037375E"/>
    <w:rsid w:val="00373E83"/>
    <w:rsid w:val="003740F0"/>
    <w:rsid w:val="0037412F"/>
    <w:rsid w:val="00374B91"/>
    <w:rsid w:val="0037519F"/>
    <w:rsid w:val="00375A32"/>
    <w:rsid w:val="0037612F"/>
    <w:rsid w:val="0037632E"/>
    <w:rsid w:val="003765C7"/>
    <w:rsid w:val="00380C0D"/>
    <w:rsid w:val="003815ED"/>
    <w:rsid w:val="00381A9B"/>
    <w:rsid w:val="0038254B"/>
    <w:rsid w:val="003829F9"/>
    <w:rsid w:val="003830B2"/>
    <w:rsid w:val="0038338E"/>
    <w:rsid w:val="00383525"/>
    <w:rsid w:val="003838C3"/>
    <w:rsid w:val="003839B2"/>
    <w:rsid w:val="00384417"/>
    <w:rsid w:val="003856DC"/>
    <w:rsid w:val="00385EE3"/>
    <w:rsid w:val="00385EFC"/>
    <w:rsid w:val="003861F1"/>
    <w:rsid w:val="00386AF3"/>
    <w:rsid w:val="00386D6C"/>
    <w:rsid w:val="00386F9E"/>
    <w:rsid w:val="00387CB8"/>
    <w:rsid w:val="003906E9"/>
    <w:rsid w:val="00390CA7"/>
    <w:rsid w:val="00390DF2"/>
    <w:rsid w:val="00391420"/>
    <w:rsid w:val="003919CA"/>
    <w:rsid w:val="00391BDB"/>
    <w:rsid w:val="00391C76"/>
    <w:rsid w:val="00392079"/>
    <w:rsid w:val="0039216A"/>
    <w:rsid w:val="003928A2"/>
    <w:rsid w:val="0039296D"/>
    <w:rsid w:val="00392F70"/>
    <w:rsid w:val="00393E63"/>
    <w:rsid w:val="00394791"/>
    <w:rsid w:val="00396D8B"/>
    <w:rsid w:val="003976F9"/>
    <w:rsid w:val="003979E6"/>
    <w:rsid w:val="003A0BE7"/>
    <w:rsid w:val="003A0D9C"/>
    <w:rsid w:val="003A14CC"/>
    <w:rsid w:val="003A1B6A"/>
    <w:rsid w:val="003A2A77"/>
    <w:rsid w:val="003A378B"/>
    <w:rsid w:val="003A39DC"/>
    <w:rsid w:val="003A3C16"/>
    <w:rsid w:val="003A4D27"/>
    <w:rsid w:val="003A5334"/>
    <w:rsid w:val="003A5935"/>
    <w:rsid w:val="003A5D88"/>
    <w:rsid w:val="003A5FEC"/>
    <w:rsid w:val="003A7963"/>
    <w:rsid w:val="003A7B3B"/>
    <w:rsid w:val="003B0012"/>
    <w:rsid w:val="003B012A"/>
    <w:rsid w:val="003B0ABC"/>
    <w:rsid w:val="003B0B55"/>
    <w:rsid w:val="003B0E75"/>
    <w:rsid w:val="003B197F"/>
    <w:rsid w:val="003B2D21"/>
    <w:rsid w:val="003B39D8"/>
    <w:rsid w:val="003B3B46"/>
    <w:rsid w:val="003B40E2"/>
    <w:rsid w:val="003B4683"/>
    <w:rsid w:val="003B49B0"/>
    <w:rsid w:val="003B4BB0"/>
    <w:rsid w:val="003B5848"/>
    <w:rsid w:val="003B61DE"/>
    <w:rsid w:val="003B7990"/>
    <w:rsid w:val="003B7A52"/>
    <w:rsid w:val="003B7BCA"/>
    <w:rsid w:val="003B7C69"/>
    <w:rsid w:val="003C0370"/>
    <w:rsid w:val="003C03A1"/>
    <w:rsid w:val="003C13E3"/>
    <w:rsid w:val="003C14EA"/>
    <w:rsid w:val="003C2478"/>
    <w:rsid w:val="003C252B"/>
    <w:rsid w:val="003C44D4"/>
    <w:rsid w:val="003C5A2D"/>
    <w:rsid w:val="003C5F98"/>
    <w:rsid w:val="003C611A"/>
    <w:rsid w:val="003C67E6"/>
    <w:rsid w:val="003C6ACF"/>
    <w:rsid w:val="003D0A22"/>
    <w:rsid w:val="003D0FFD"/>
    <w:rsid w:val="003D1E18"/>
    <w:rsid w:val="003D2457"/>
    <w:rsid w:val="003D2DCA"/>
    <w:rsid w:val="003D2E90"/>
    <w:rsid w:val="003D47A9"/>
    <w:rsid w:val="003D4B33"/>
    <w:rsid w:val="003D5C9C"/>
    <w:rsid w:val="003D6508"/>
    <w:rsid w:val="003D6D8B"/>
    <w:rsid w:val="003D72C4"/>
    <w:rsid w:val="003E0908"/>
    <w:rsid w:val="003E1B43"/>
    <w:rsid w:val="003E20AE"/>
    <w:rsid w:val="003E2A59"/>
    <w:rsid w:val="003E2C05"/>
    <w:rsid w:val="003E3C81"/>
    <w:rsid w:val="003E414B"/>
    <w:rsid w:val="003E4424"/>
    <w:rsid w:val="003E4F56"/>
    <w:rsid w:val="003E507B"/>
    <w:rsid w:val="003E6089"/>
    <w:rsid w:val="003E6136"/>
    <w:rsid w:val="003E6581"/>
    <w:rsid w:val="003E65AC"/>
    <w:rsid w:val="003E6A00"/>
    <w:rsid w:val="003E74EA"/>
    <w:rsid w:val="003F0A40"/>
    <w:rsid w:val="003F189E"/>
    <w:rsid w:val="003F1ABF"/>
    <w:rsid w:val="003F3337"/>
    <w:rsid w:val="003F3349"/>
    <w:rsid w:val="003F3D2C"/>
    <w:rsid w:val="003F499A"/>
    <w:rsid w:val="003F5E82"/>
    <w:rsid w:val="003F60E8"/>
    <w:rsid w:val="003F65EB"/>
    <w:rsid w:val="003F6E02"/>
    <w:rsid w:val="003F6E08"/>
    <w:rsid w:val="003F7958"/>
    <w:rsid w:val="003F7CD0"/>
    <w:rsid w:val="00400D38"/>
    <w:rsid w:val="00401692"/>
    <w:rsid w:val="00402F1D"/>
    <w:rsid w:val="00403AA3"/>
    <w:rsid w:val="0040444D"/>
    <w:rsid w:val="00404CAD"/>
    <w:rsid w:val="00405775"/>
    <w:rsid w:val="00405F1E"/>
    <w:rsid w:val="00407BA7"/>
    <w:rsid w:val="004109AB"/>
    <w:rsid w:val="00410A65"/>
    <w:rsid w:val="004111F4"/>
    <w:rsid w:val="00411A03"/>
    <w:rsid w:val="00411E01"/>
    <w:rsid w:val="00412262"/>
    <w:rsid w:val="004129B0"/>
    <w:rsid w:val="00412A24"/>
    <w:rsid w:val="00413845"/>
    <w:rsid w:val="004138F7"/>
    <w:rsid w:val="00414C7C"/>
    <w:rsid w:val="00414E1A"/>
    <w:rsid w:val="004154F3"/>
    <w:rsid w:val="004156D7"/>
    <w:rsid w:val="00416683"/>
    <w:rsid w:val="00416EB8"/>
    <w:rsid w:val="00417366"/>
    <w:rsid w:val="00417934"/>
    <w:rsid w:val="00417AD2"/>
    <w:rsid w:val="00417C9C"/>
    <w:rsid w:val="00420640"/>
    <w:rsid w:val="00420CF5"/>
    <w:rsid w:val="004218EC"/>
    <w:rsid w:val="00421A36"/>
    <w:rsid w:val="00422076"/>
    <w:rsid w:val="0042331A"/>
    <w:rsid w:val="004246A9"/>
    <w:rsid w:val="004252E1"/>
    <w:rsid w:val="004256FC"/>
    <w:rsid w:val="00425CF2"/>
    <w:rsid w:val="00425DD9"/>
    <w:rsid w:val="00426975"/>
    <w:rsid w:val="00427540"/>
    <w:rsid w:val="00427DA1"/>
    <w:rsid w:val="00430544"/>
    <w:rsid w:val="00430EED"/>
    <w:rsid w:val="004314B9"/>
    <w:rsid w:val="00431532"/>
    <w:rsid w:val="00431B8B"/>
    <w:rsid w:val="00433A49"/>
    <w:rsid w:val="0043464E"/>
    <w:rsid w:val="004350D6"/>
    <w:rsid w:val="00435105"/>
    <w:rsid w:val="004355BB"/>
    <w:rsid w:val="00436765"/>
    <w:rsid w:val="0043699D"/>
    <w:rsid w:val="00436D67"/>
    <w:rsid w:val="004371DE"/>
    <w:rsid w:val="004403F2"/>
    <w:rsid w:val="004404D0"/>
    <w:rsid w:val="00440518"/>
    <w:rsid w:val="004428EF"/>
    <w:rsid w:val="00442FE6"/>
    <w:rsid w:val="0044310F"/>
    <w:rsid w:val="00445662"/>
    <w:rsid w:val="00445C72"/>
    <w:rsid w:val="00446F18"/>
    <w:rsid w:val="004475AD"/>
    <w:rsid w:val="00451859"/>
    <w:rsid w:val="00451B09"/>
    <w:rsid w:val="00451DC9"/>
    <w:rsid w:val="0045208E"/>
    <w:rsid w:val="00452839"/>
    <w:rsid w:val="0045302D"/>
    <w:rsid w:val="00453D3C"/>
    <w:rsid w:val="00454739"/>
    <w:rsid w:val="004547C6"/>
    <w:rsid w:val="004547DA"/>
    <w:rsid w:val="00454CFC"/>
    <w:rsid w:val="004552F2"/>
    <w:rsid w:val="004552F8"/>
    <w:rsid w:val="00455835"/>
    <w:rsid w:val="00455971"/>
    <w:rsid w:val="00455C0B"/>
    <w:rsid w:val="00455F8B"/>
    <w:rsid w:val="00456817"/>
    <w:rsid w:val="0045695E"/>
    <w:rsid w:val="004571CD"/>
    <w:rsid w:val="00460D72"/>
    <w:rsid w:val="00461570"/>
    <w:rsid w:val="004619C1"/>
    <w:rsid w:val="00461BB8"/>
    <w:rsid w:val="00461E13"/>
    <w:rsid w:val="0046363B"/>
    <w:rsid w:val="0046405E"/>
    <w:rsid w:val="00464363"/>
    <w:rsid w:val="00464AB3"/>
    <w:rsid w:val="00464DD4"/>
    <w:rsid w:val="004650F2"/>
    <w:rsid w:val="004658B1"/>
    <w:rsid w:val="00465ACD"/>
    <w:rsid w:val="00465C2F"/>
    <w:rsid w:val="004661ED"/>
    <w:rsid w:val="00466BC8"/>
    <w:rsid w:val="00466C4B"/>
    <w:rsid w:val="00466F0B"/>
    <w:rsid w:val="00467AAC"/>
    <w:rsid w:val="00470C1A"/>
    <w:rsid w:val="0047150C"/>
    <w:rsid w:val="004715DD"/>
    <w:rsid w:val="00473A91"/>
    <w:rsid w:val="00474779"/>
    <w:rsid w:val="00474961"/>
    <w:rsid w:val="00474B64"/>
    <w:rsid w:val="00474D44"/>
    <w:rsid w:val="00475455"/>
    <w:rsid w:val="004757DA"/>
    <w:rsid w:val="0047581D"/>
    <w:rsid w:val="00477CB0"/>
    <w:rsid w:val="00477DB3"/>
    <w:rsid w:val="004813AB"/>
    <w:rsid w:val="00481594"/>
    <w:rsid w:val="00481E37"/>
    <w:rsid w:val="00482CE1"/>
    <w:rsid w:val="0048348D"/>
    <w:rsid w:val="004834E2"/>
    <w:rsid w:val="00483603"/>
    <w:rsid w:val="00483660"/>
    <w:rsid w:val="00483C99"/>
    <w:rsid w:val="00486A0E"/>
    <w:rsid w:val="00487221"/>
    <w:rsid w:val="00487509"/>
    <w:rsid w:val="00487630"/>
    <w:rsid w:val="004878EB"/>
    <w:rsid w:val="00490D69"/>
    <w:rsid w:val="00490DB9"/>
    <w:rsid w:val="00491573"/>
    <w:rsid w:val="004915C6"/>
    <w:rsid w:val="0049237C"/>
    <w:rsid w:val="0049345D"/>
    <w:rsid w:val="00493B8B"/>
    <w:rsid w:val="004954E8"/>
    <w:rsid w:val="004958C0"/>
    <w:rsid w:val="00495A00"/>
    <w:rsid w:val="00496E63"/>
    <w:rsid w:val="00497282"/>
    <w:rsid w:val="00497733"/>
    <w:rsid w:val="00497F5D"/>
    <w:rsid w:val="004A05D4"/>
    <w:rsid w:val="004A1BF5"/>
    <w:rsid w:val="004A24D9"/>
    <w:rsid w:val="004A3FCC"/>
    <w:rsid w:val="004A46E9"/>
    <w:rsid w:val="004A4BE8"/>
    <w:rsid w:val="004A4CFD"/>
    <w:rsid w:val="004A4D5D"/>
    <w:rsid w:val="004A4E78"/>
    <w:rsid w:val="004A550A"/>
    <w:rsid w:val="004A5F8B"/>
    <w:rsid w:val="004A7FE0"/>
    <w:rsid w:val="004B15B4"/>
    <w:rsid w:val="004B3917"/>
    <w:rsid w:val="004B398A"/>
    <w:rsid w:val="004B4BB5"/>
    <w:rsid w:val="004B4DD4"/>
    <w:rsid w:val="004B596A"/>
    <w:rsid w:val="004B5C31"/>
    <w:rsid w:val="004B67D2"/>
    <w:rsid w:val="004B6BAC"/>
    <w:rsid w:val="004B6D0A"/>
    <w:rsid w:val="004B7406"/>
    <w:rsid w:val="004B7D3B"/>
    <w:rsid w:val="004B7EDF"/>
    <w:rsid w:val="004C0CFB"/>
    <w:rsid w:val="004C14AF"/>
    <w:rsid w:val="004C1C33"/>
    <w:rsid w:val="004C2255"/>
    <w:rsid w:val="004C2437"/>
    <w:rsid w:val="004C3711"/>
    <w:rsid w:val="004C386F"/>
    <w:rsid w:val="004C3894"/>
    <w:rsid w:val="004C3B0B"/>
    <w:rsid w:val="004C53D4"/>
    <w:rsid w:val="004C56A1"/>
    <w:rsid w:val="004C7103"/>
    <w:rsid w:val="004D0EED"/>
    <w:rsid w:val="004D101A"/>
    <w:rsid w:val="004D1F4B"/>
    <w:rsid w:val="004D1FEB"/>
    <w:rsid w:val="004D2253"/>
    <w:rsid w:val="004D2693"/>
    <w:rsid w:val="004D3209"/>
    <w:rsid w:val="004D37C0"/>
    <w:rsid w:val="004D5B4F"/>
    <w:rsid w:val="004D6D8F"/>
    <w:rsid w:val="004D731E"/>
    <w:rsid w:val="004D74D0"/>
    <w:rsid w:val="004D758E"/>
    <w:rsid w:val="004D76DD"/>
    <w:rsid w:val="004D7D5F"/>
    <w:rsid w:val="004E00F7"/>
    <w:rsid w:val="004E02FB"/>
    <w:rsid w:val="004E15EB"/>
    <w:rsid w:val="004E1675"/>
    <w:rsid w:val="004E2528"/>
    <w:rsid w:val="004E2A51"/>
    <w:rsid w:val="004E3665"/>
    <w:rsid w:val="004E430E"/>
    <w:rsid w:val="004E4BCC"/>
    <w:rsid w:val="004E520C"/>
    <w:rsid w:val="004E53FE"/>
    <w:rsid w:val="004E5A8A"/>
    <w:rsid w:val="004E5C2C"/>
    <w:rsid w:val="004E77F7"/>
    <w:rsid w:val="004F01AA"/>
    <w:rsid w:val="004F06F4"/>
    <w:rsid w:val="004F0707"/>
    <w:rsid w:val="004F0772"/>
    <w:rsid w:val="004F095B"/>
    <w:rsid w:val="004F159B"/>
    <w:rsid w:val="004F2422"/>
    <w:rsid w:val="004F25A7"/>
    <w:rsid w:val="004F2901"/>
    <w:rsid w:val="004F3449"/>
    <w:rsid w:val="004F3A36"/>
    <w:rsid w:val="004F3B23"/>
    <w:rsid w:val="004F3E6C"/>
    <w:rsid w:val="004F4589"/>
    <w:rsid w:val="004F45AE"/>
    <w:rsid w:val="004F47DD"/>
    <w:rsid w:val="004F664E"/>
    <w:rsid w:val="004F76A7"/>
    <w:rsid w:val="004F7A19"/>
    <w:rsid w:val="00500611"/>
    <w:rsid w:val="00500D5E"/>
    <w:rsid w:val="00500D95"/>
    <w:rsid w:val="00501F57"/>
    <w:rsid w:val="00502B1A"/>
    <w:rsid w:val="00502BB9"/>
    <w:rsid w:val="00503A8C"/>
    <w:rsid w:val="0050451E"/>
    <w:rsid w:val="005050DC"/>
    <w:rsid w:val="0050513A"/>
    <w:rsid w:val="005056D1"/>
    <w:rsid w:val="00505DD6"/>
    <w:rsid w:val="00506989"/>
    <w:rsid w:val="005069F3"/>
    <w:rsid w:val="0050722A"/>
    <w:rsid w:val="00507334"/>
    <w:rsid w:val="0050751D"/>
    <w:rsid w:val="00507B74"/>
    <w:rsid w:val="00507FEA"/>
    <w:rsid w:val="00510DB0"/>
    <w:rsid w:val="00511DF4"/>
    <w:rsid w:val="0051262E"/>
    <w:rsid w:val="005139E5"/>
    <w:rsid w:val="0051415B"/>
    <w:rsid w:val="00514288"/>
    <w:rsid w:val="0051436A"/>
    <w:rsid w:val="005143C8"/>
    <w:rsid w:val="0051494C"/>
    <w:rsid w:val="00516998"/>
    <w:rsid w:val="00516A06"/>
    <w:rsid w:val="00516C02"/>
    <w:rsid w:val="005175E7"/>
    <w:rsid w:val="00517A0E"/>
    <w:rsid w:val="00520F2B"/>
    <w:rsid w:val="005216F7"/>
    <w:rsid w:val="00521A58"/>
    <w:rsid w:val="00521CD7"/>
    <w:rsid w:val="00522D04"/>
    <w:rsid w:val="005235D8"/>
    <w:rsid w:val="005239D2"/>
    <w:rsid w:val="00524359"/>
    <w:rsid w:val="00524987"/>
    <w:rsid w:val="0052504C"/>
    <w:rsid w:val="00525830"/>
    <w:rsid w:val="0052597C"/>
    <w:rsid w:val="0052696E"/>
    <w:rsid w:val="00526E21"/>
    <w:rsid w:val="00527276"/>
    <w:rsid w:val="005276F1"/>
    <w:rsid w:val="005279F3"/>
    <w:rsid w:val="00530A27"/>
    <w:rsid w:val="00530CCD"/>
    <w:rsid w:val="00531D41"/>
    <w:rsid w:val="0053277C"/>
    <w:rsid w:val="00532A4F"/>
    <w:rsid w:val="00533397"/>
    <w:rsid w:val="005340C5"/>
    <w:rsid w:val="0053506A"/>
    <w:rsid w:val="00536B6C"/>
    <w:rsid w:val="00536C65"/>
    <w:rsid w:val="0053729F"/>
    <w:rsid w:val="005400C7"/>
    <w:rsid w:val="00540388"/>
    <w:rsid w:val="0054084B"/>
    <w:rsid w:val="00540C30"/>
    <w:rsid w:val="0054100D"/>
    <w:rsid w:val="00541319"/>
    <w:rsid w:val="005414B6"/>
    <w:rsid w:val="00541E9E"/>
    <w:rsid w:val="00542624"/>
    <w:rsid w:val="00542675"/>
    <w:rsid w:val="0054329C"/>
    <w:rsid w:val="005438E6"/>
    <w:rsid w:val="005440EE"/>
    <w:rsid w:val="005444A7"/>
    <w:rsid w:val="00544EB6"/>
    <w:rsid w:val="0054698C"/>
    <w:rsid w:val="00546DE0"/>
    <w:rsid w:val="00546F02"/>
    <w:rsid w:val="005473A9"/>
    <w:rsid w:val="00547A9F"/>
    <w:rsid w:val="00550236"/>
    <w:rsid w:val="005506DD"/>
    <w:rsid w:val="0055163D"/>
    <w:rsid w:val="00552905"/>
    <w:rsid w:val="00552AAD"/>
    <w:rsid w:val="00552F61"/>
    <w:rsid w:val="0055309D"/>
    <w:rsid w:val="00553722"/>
    <w:rsid w:val="0055433E"/>
    <w:rsid w:val="00554879"/>
    <w:rsid w:val="005549C4"/>
    <w:rsid w:val="00554D12"/>
    <w:rsid w:val="00555079"/>
    <w:rsid w:val="005557E3"/>
    <w:rsid w:val="00557637"/>
    <w:rsid w:val="00557911"/>
    <w:rsid w:val="00557B85"/>
    <w:rsid w:val="00557E81"/>
    <w:rsid w:val="00557EDF"/>
    <w:rsid w:val="0056067A"/>
    <w:rsid w:val="00560B9C"/>
    <w:rsid w:val="005615BD"/>
    <w:rsid w:val="00561B5D"/>
    <w:rsid w:val="00561FE0"/>
    <w:rsid w:val="00562241"/>
    <w:rsid w:val="0056296F"/>
    <w:rsid w:val="00564356"/>
    <w:rsid w:val="00564D26"/>
    <w:rsid w:val="00565068"/>
    <w:rsid w:val="005659BD"/>
    <w:rsid w:val="00565A80"/>
    <w:rsid w:val="00566555"/>
    <w:rsid w:val="00566680"/>
    <w:rsid w:val="00566D7C"/>
    <w:rsid w:val="005676EF"/>
    <w:rsid w:val="0056783C"/>
    <w:rsid w:val="005707A0"/>
    <w:rsid w:val="00571165"/>
    <w:rsid w:val="005714E3"/>
    <w:rsid w:val="005714E7"/>
    <w:rsid w:val="00573444"/>
    <w:rsid w:val="00574A14"/>
    <w:rsid w:val="00574FFB"/>
    <w:rsid w:val="005763B5"/>
    <w:rsid w:val="00576B88"/>
    <w:rsid w:val="005770B0"/>
    <w:rsid w:val="005775A4"/>
    <w:rsid w:val="005779DD"/>
    <w:rsid w:val="00580288"/>
    <w:rsid w:val="005805BC"/>
    <w:rsid w:val="00580B5B"/>
    <w:rsid w:val="005815FF"/>
    <w:rsid w:val="005825B6"/>
    <w:rsid w:val="00582D30"/>
    <w:rsid w:val="00582EDA"/>
    <w:rsid w:val="00582EF8"/>
    <w:rsid w:val="00582F73"/>
    <w:rsid w:val="0058344A"/>
    <w:rsid w:val="0058366F"/>
    <w:rsid w:val="00583CCD"/>
    <w:rsid w:val="00585091"/>
    <w:rsid w:val="005863D4"/>
    <w:rsid w:val="00586C07"/>
    <w:rsid w:val="005871C9"/>
    <w:rsid w:val="005872C1"/>
    <w:rsid w:val="00587AF5"/>
    <w:rsid w:val="0059059C"/>
    <w:rsid w:val="00591CAA"/>
    <w:rsid w:val="00591DBA"/>
    <w:rsid w:val="00591E8A"/>
    <w:rsid w:val="0059209D"/>
    <w:rsid w:val="005920D6"/>
    <w:rsid w:val="005926A0"/>
    <w:rsid w:val="00592B8E"/>
    <w:rsid w:val="005937F4"/>
    <w:rsid w:val="005942B8"/>
    <w:rsid w:val="0059532A"/>
    <w:rsid w:val="00595DF0"/>
    <w:rsid w:val="00596371"/>
    <w:rsid w:val="00596818"/>
    <w:rsid w:val="00597502"/>
    <w:rsid w:val="00597770"/>
    <w:rsid w:val="00597842"/>
    <w:rsid w:val="00597CF4"/>
    <w:rsid w:val="005A0453"/>
    <w:rsid w:val="005A0F8E"/>
    <w:rsid w:val="005A298F"/>
    <w:rsid w:val="005A54A3"/>
    <w:rsid w:val="005A6947"/>
    <w:rsid w:val="005A6F8F"/>
    <w:rsid w:val="005A7AFE"/>
    <w:rsid w:val="005A7B1A"/>
    <w:rsid w:val="005A7D4F"/>
    <w:rsid w:val="005B0B5D"/>
    <w:rsid w:val="005B0B80"/>
    <w:rsid w:val="005B155E"/>
    <w:rsid w:val="005B260F"/>
    <w:rsid w:val="005B2A2C"/>
    <w:rsid w:val="005B2AC3"/>
    <w:rsid w:val="005B2E9D"/>
    <w:rsid w:val="005B2F8F"/>
    <w:rsid w:val="005B38B4"/>
    <w:rsid w:val="005B3A0E"/>
    <w:rsid w:val="005B455E"/>
    <w:rsid w:val="005B47B5"/>
    <w:rsid w:val="005B4DA5"/>
    <w:rsid w:val="005B4F78"/>
    <w:rsid w:val="005B54BA"/>
    <w:rsid w:val="005B57EE"/>
    <w:rsid w:val="005B62DC"/>
    <w:rsid w:val="005B6535"/>
    <w:rsid w:val="005B657F"/>
    <w:rsid w:val="005B69F2"/>
    <w:rsid w:val="005B7AC4"/>
    <w:rsid w:val="005C0516"/>
    <w:rsid w:val="005C0826"/>
    <w:rsid w:val="005C0F09"/>
    <w:rsid w:val="005C1EAE"/>
    <w:rsid w:val="005C206B"/>
    <w:rsid w:val="005C281B"/>
    <w:rsid w:val="005C358A"/>
    <w:rsid w:val="005C381A"/>
    <w:rsid w:val="005C4405"/>
    <w:rsid w:val="005C4867"/>
    <w:rsid w:val="005C569F"/>
    <w:rsid w:val="005C59CF"/>
    <w:rsid w:val="005D01B7"/>
    <w:rsid w:val="005D03EE"/>
    <w:rsid w:val="005D10CE"/>
    <w:rsid w:val="005D11CF"/>
    <w:rsid w:val="005D1235"/>
    <w:rsid w:val="005D12AE"/>
    <w:rsid w:val="005D2B67"/>
    <w:rsid w:val="005D4A2A"/>
    <w:rsid w:val="005D4BB3"/>
    <w:rsid w:val="005D4DBE"/>
    <w:rsid w:val="005D53FE"/>
    <w:rsid w:val="005D58AA"/>
    <w:rsid w:val="005D5B62"/>
    <w:rsid w:val="005D5D4E"/>
    <w:rsid w:val="005D6360"/>
    <w:rsid w:val="005D6DC4"/>
    <w:rsid w:val="005D7C13"/>
    <w:rsid w:val="005D7F22"/>
    <w:rsid w:val="005D7F9E"/>
    <w:rsid w:val="005E0CC9"/>
    <w:rsid w:val="005E2165"/>
    <w:rsid w:val="005E25B7"/>
    <w:rsid w:val="005E31CD"/>
    <w:rsid w:val="005E3740"/>
    <w:rsid w:val="005E3B87"/>
    <w:rsid w:val="005E3D03"/>
    <w:rsid w:val="005E4573"/>
    <w:rsid w:val="005E491D"/>
    <w:rsid w:val="005E4EDB"/>
    <w:rsid w:val="005E57F6"/>
    <w:rsid w:val="005E70D4"/>
    <w:rsid w:val="005E773E"/>
    <w:rsid w:val="005F0B2A"/>
    <w:rsid w:val="005F2454"/>
    <w:rsid w:val="005F295C"/>
    <w:rsid w:val="005F2DF6"/>
    <w:rsid w:val="005F3016"/>
    <w:rsid w:val="005F3853"/>
    <w:rsid w:val="005F498C"/>
    <w:rsid w:val="005F5BDC"/>
    <w:rsid w:val="005F5F5C"/>
    <w:rsid w:val="005F788E"/>
    <w:rsid w:val="006001FD"/>
    <w:rsid w:val="006005F8"/>
    <w:rsid w:val="00600BDD"/>
    <w:rsid w:val="00600F08"/>
    <w:rsid w:val="00601071"/>
    <w:rsid w:val="006013C5"/>
    <w:rsid w:val="0060178D"/>
    <w:rsid w:val="00601988"/>
    <w:rsid w:val="00601BBC"/>
    <w:rsid w:val="00601D57"/>
    <w:rsid w:val="00601DAC"/>
    <w:rsid w:val="00602368"/>
    <w:rsid w:val="00602370"/>
    <w:rsid w:val="00603E0C"/>
    <w:rsid w:val="006049A8"/>
    <w:rsid w:val="00605837"/>
    <w:rsid w:val="00605D21"/>
    <w:rsid w:val="00607BD9"/>
    <w:rsid w:val="00607D6E"/>
    <w:rsid w:val="00607E16"/>
    <w:rsid w:val="0061067F"/>
    <w:rsid w:val="006108AC"/>
    <w:rsid w:val="00610B51"/>
    <w:rsid w:val="00610EFF"/>
    <w:rsid w:val="00611847"/>
    <w:rsid w:val="00611AE2"/>
    <w:rsid w:val="00612737"/>
    <w:rsid w:val="0061318F"/>
    <w:rsid w:val="006131F4"/>
    <w:rsid w:val="006139AA"/>
    <w:rsid w:val="00614C0E"/>
    <w:rsid w:val="006176D8"/>
    <w:rsid w:val="00620BB0"/>
    <w:rsid w:val="00621BCE"/>
    <w:rsid w:val="00621E33"/>
    <w:rsid w:val="00622B4B"/>
    <w:rsid w:val="006237B8"/>
    <w:rsid w:val="00624EE0"/>
    <w:rsid w:val="00625242"/>
    <w:rsid w:val="00625965"/>
    <w:rsid w:val="006262A7"/>
    <w:rsid w:val="00626890"/>
    <w:rsid w:val="00626CFB"/>
    <w:rsid w:val="00627C08"/>
    <w:rsid w:val="00630074"/>
    <w:rsid w:val="006306DB"/>
    <w:rsid w:val="00631142"/>
    <w:rsid w:val="00631EAC"/>
    <w:rsid w:val="00632029"/>
    <w:rsid w:val="00633775"/>
    <w:rsid w:val="00633851"/>
    <w:rsid w:val="006338B1"/>
    <w:rsid w:val="00634480"/>
    <w:rsid w:val="00634881"/>
    <w:rsid w:val="006352B1"/>
    <w:rsid w:val="0063695A"/>
    <w:rsid w:val="0063747C"/>
    <w:rsid w:val="0063761E"/>
    <w:rsid w:val="006379E9"/>
    <w:rsid w:val="00637B00"/>
    <w:rsid w:val="00640163"/>
    <w:rsid w:val="006413FD"/>
    <w:rsid w:val="006414A0"/>
    <w:rsid w:val="00642EDF"/>
    <w:rsid w:val="00643241"/>
    <w:rsid w:val="006440A9"/>
    <w:rsid w:val="006452A5"/>
    <w:rsid w:val="006452B9"/>
    <w:rsid w:val="00645474"/>
    <w:rsid w:val="00645582"/>
    <w:rsid w:val="0064788A"/>
    <w:rsid w:val="006505C5"/>
    <w:rsid w:val="00651913"/>
    <w:rsid w:val="00651CC9"/>
    <w:rsid w:val="00652099"/>
    <w:rsid w:val="0065229E"/>
    <w:rsid w:val="0065230E"/>
    <w:rsid w:val="00652440"/>
    <w:rsid w:val="00652E11"/>
    <w:rsid w:val="00653C59"/>
    <w:rsid w:val="00653D76"/>
    <w:rsid w:val="0065433B"/>
    <w:rsid w:val="006546AE"/>
    <w:rsid w:val="0065534F"/>
    <w:rsid w:val="006562E1"/>
    <w:rsid w:val="00656512"/>
    <w:rsid w:val="00656533"/>
    <w:rsid w:val="0065738D"/>
    <w:rsid w:val="00657F67"/>
    <w:rsid w:val="0066025C"/>
    <w:rsid w:val="0066060A"/>
    <w:rsid w:val="006608CC"/>
    <w:rsid w:val="00660AE0"/>
    <w:rsid w:val="006610E1"/>
    <w:rsid w:val="0066132B"/>
    <w:rsid w:val="00661717"/>
    <w:rsid w:val="00661DD8"/>
    <w:rsid w:val="00663029"/>
    <w:rsid w:val="00663125"/>
    <w:rsid w:val="006637CE"/>
    <w:rsid w:val="00663892"/>
    <w:rsid w:val="006651D4"/>
    <w:rsid w:val="006656D7"/>
    <w:rsid w:val="00665A39"/>
    <w:rsid w:val="00666588"/>
    <w:rsid w:val="00666DC5"/>
    <w:rsid w:val="0066787D"/>
    <w:rsid w:val="00667CCE"/>
    <w:rsid w:val="00667D74"/>
    <w:rsid w:val="0067028B"/>
    <w:rsid w:val="006706BD"/>
    <w:rsid w:val="0067183B"/>
    <w:rsid w:val="00671FAF"/>
    <w:rsid w:val="00672363"/>
    <w:rsid w:val="00672376"/>
    <w:rsid w:val="006723C1"/>
    <w:rsid w:val="00672666"/>
    <w:rsid w:val="00672878"/>
    <w:rsid w:val="00672883"/>
    <w:rsid w:val="00672C06"/>
    <w:rsid w:val="00672CBA"/>
    <w:rsid w:val="00672EEC"/>
    <w:rsid w:val="00673299"/>
    <w:rsid w:val="006744A2"/>
    <w:rsid w:val="006744BD"/>
    <w:rsid w:val="00675706"/>
    <w:rsid w:val="00675E0C"/>
    <w:rsid w:val="006763C2"/>
    <w:rsid w:val="006770A5"/>
    <w:rsid w:val="00677266"/>
    <w:rsid w:val="00677B0D"/>
    <w:rsid w:val="00680169"/>
    <w:rsid w:val="00680242"/>
    <w:rsid w:val="006802B7"/>
    <w:rsid w:val="0068033B"/>
    <w:rsid w:val="0068089C"/>
    <w:rsid w:val="00680C56"/>
    <w:rsid w:val="00680F2D"/>
    <w:rsid w:val="006822E6"/>
    <w:rsid w:val="00682771"/>
    <w:rsid w:val="006833F9"/>
    <w:rsid w:val="00683F5B"/>
    <w:rsid w:val="006842C6"/>
    <w:rsid w:val="00684912"/>
    <w:rsid w:val="0068535C"/>
    <w:rsid w:val="006856ED"/>
    <w:rsid w:val="00685BE1"/>
    <w:rsid w:val="00685D81"/>
    <w:rsid w:val="00685FAB"/>
    <w:rsid w:val="00686662"/>
    <w:rsid w:val="00686C03"/>
    <w:rsid w:val="00686DCB"/>
    <w:rsid w:val="00687AC2"/>
    <w:rsid w:val="00687C7D"/>
    <w:rsid w:val="00690503"/>
    <w:rsid w:val="006912CB"/>
    <w:rsid w:val="00693130"/>
    <w:rsid w:val="006938EF"/>
    <w:rsid w:val="00693CBF"/>
    <w:rsid w:val="00695094"/>
    <w:rsid w:val="006953E3"/>
    <w:rsid w:val="00695508"/>
    <w:rsid w:val="00695A60"/>
    <w:rsid w:val="00695D66"/>
    <w:rsid w:val="006977E7"/>
    <w:rsid w:val="006A002D"/>
    <w:rsid w:val="006A084E"/>
    <w:rsid w:val="006A0E92"/>
    <w:rsid w:val="006A14E9"/>
    <w:rsid w:val="006A1E9A"/>
    <w:rsid w:val="006A206E"/>
    <w:rsid w:val="006A2091"/>
    <w:rsid w:val="006A30B1"/>
    <w:rsid w:val="006A386F"/>
    <w:rsid w:val="006A4325"/>
    <w:rsid w:val="006A4B80"/>
    <w:rsid w:val="006A4F15"/>
    <w:rsid w:val="006A5191"/>
    <w:rsid w:val="006A54DB"/>
    <w:rsid w:val="006A55AE"/>
    <w:rsid w:val="006A5942"/>
    <w:rsid w:val="006A65F2"/>
    <w:rsid w:val="006A6965"/>
    <w:rsid w:val="006A78ED"/>
    <w:rsid w:val="006A7F5C"/>
    <w:rsid w:val="006B0886"/>
    <w:rsid w:val="006B0B21"/>
    <w:rsid w:val="006B1070"/>
    <w:rsid w:val="006B11CE"/>
    <w:rsid w:val="006B133D"/>
    <w:rsid w:val="006B14B1"/>
    <w:rsid w:val="006B1C14"/>
    <w:rsid w:val="006B1C32"/>
    <w:rsid w:val="006B2BD5"/>
    <w:rsid w:val="006B33DC"/>
    <w:rsid w:val="006B3641"/>
    <w:rsid w:val="006B37EB"/>
    <w:rsid w:val="006B3C11"/>
    <w:rsid w:val="006B3FEE"/>
    <w:rsid w:val="006B418F"/>
    <w:rsid w:val="006B44A9"/>
    <w:rsid w:val="006B54D8"/>
    <w:rsid w:val="006B58EC"/>
    <w:rsid w:val="006B76E9"/>
    <w:rsid w:val="006B77E2"/>
    <w:rsid w:val="006C037B"/>
    <w:rsid w:val="006C059E"/>
    <w:rsid w:val="006C0995"/>
    <w:rsid w:val="006C09B6"/>
    <w:rsid w:val="006C10C6"/>
    <w:rsid w:val="006C1131"/>
    <w:rsid w:val="006C1F83"/>
    <w:rsid w:val="006C2646"/>
    <w:rsid w:val="006C29D5"/>
    <w:rsid w:val="006C3577"/>
    <w:rsid w:val="006C3E6C"/>
    <w:rsid w:val="006C44A0"/>
    <w:rsid w:val="006C4A98"/>
    <w:rsid w:val="006C6270"/>
    <w:rsid w:val="006C6BB6"/>
    <w:rsid w:val="006C6CFE"/>
    <w:rsid w:val="006C7E74"/>
    <w:rsid w:val="006D00EC"/>
    <w:rsid w:val="006D07A6"/>
    <w:rsid w:val="006D17E5"/>
    <w:rsid w:val="006D1D87"/>
    <w:rsid w:val="006D231E"/>
    <w:rsid w:val="006D266B"/>
    <w:rsid w:val="006D41E9"/>
    <w:rsid w:val="006D4223"/>
    <w:rsid w:val="006D4633"/>
    <w:rsid w:val="006D531E"/>
    <w:rsid w:val="006D70AE"/>
    <w:rsid w:val="006D71AD"/>
    <w:rsid w:val="006D73BA"/>
    <w:rsid w:val="006D74DB"/>
    <w:rsid w:val="006D7BAC"/>
    <w:rsid w:val="006D7BF0"/>
    <w:rsid w:val="006D7DEE"/>
    <w:rsid w:val="006E0414"/>
    <w:rsid w:val="006E0761"/>
    <w:rsid w:val="006E0B2C"/>
    <w:rsid w:val="006E0BF8"/>
    <w:rsid w:val="006E15BF"/>
    <w:rsid w:val="006E2019"/>
    <w:rsid w:val="006E21DA"/>
    <w:rsid w:val="006E2423"/>
    <w:rsid w:val="006E2546"/>
    <w:rsid w:val="006E2765"/>
    <w:rsid w:val="006E28ED"/>
    <w:rsid w:val="006E2A43"/>
    <w:rsid w:val="006E31DE"/>
    <w:rsid w:val="006E3251"/>
    <w:rsid w:val="006E346E"/>
    <w:rsid w:val="006E3538"/>
    <w:rsid w:val="006E3B8F"/>
    <w:rsid w:val="006E4007"/>
    <w:rsid w:val="006E41F5"/>
    <w:rsid w:val="006E4FF8"/>
    <w:rsid w:val="006E5543"/>
    <w:rsid w:val="006E556C"/>
    <w:rsid w:val="006E5F59"/>
    <w:rsid w:val="006E6632"/>
    <w:rsid w:val="006E6C64"/>
    <w:rsid w:val="006F047B"/>
    <w:rsid w:val="006F06BC"/>
    <w:rsid w:val="006F0E1B"/>
    <w:rsid w:val="006F177E"/>
    <w:rsid w:val="006F3ABE"/>
    <w:rsid w:val="006F439A"/>
    <w:rsid w:val="006F45C0"/>
    <w:rsid w:val="006F5B30"/>
    <w:rsid w:val="006F63C9"/>
    <w:rsid w:val="006F7274"/>
    <w:rsid w:val="006F7AD2"/>
    <w:rsid w:val="00700691"/>
    <w:rsid w:val="00701772"/>
    <w:rsid w:val="007018D9"/>
    <w:rsid w:val="007019D3"/>
    <w:rsid w:val="00703395"/>
    <w:rsid w:val="0070361F"/>
    <w:rsid w:val="00703806"/>
    <w:rsid w:val="00703AD6"/>
    <w:rsid w:val="00703D45"/>
    <w:rsid w:val="00704EFD"/>
    <w:rsid w:val="0070589A"/>
    <w:rsid w:val="007063D4"/>
    <w:rsid w:val="0070703C"/>
    <w:rsid w:val="00707E9E"/>
    <w:rsid w:val="00707F42"/>
    <w:rsid w:val="00710DFA"/>
    <w:rsid w:val="00711489"/>
    <w:rsid w:val="0071208B"/>
    <w:rsid w:val="00712926"/>
    <w:rsid w:val="00712C83"/>
    <w:rsid w:val="00712E8C"/>
    <w:rsid w:val="007132ED"/>
    <w:rsid w:val="00713761"/>
    <w:rsid w:val="00713BE4"/>
    <w:rsid w:val="00713E2E"/>
    <w:rsid w:val="00714088"/>
    <w:rsid w:val="00716C04"/>
    <w:rsid w:val="00717EFA"/>
    <w:rsid w:val="00720328"/>
    <w:rsid w:val="0072145F"/>
    <w:rsid w:val="00721505"/>
    <w:rsid w:val="00721DE7"/>
    <w:rsid w:val="00723315"/>
    <w:rsid w:val="00723880"/>
    <w:rsid w:val="00724BB9"/>
    <w:rsid w:val="00725254"/>
    <w:rsid w:val="00726B2A"/>
    <w:rsid w:val="00727B0D"/>
    <w:rsid w:val="0073079C"/>
    <w:rsid w:val="00731C32"/>
    <w:rsid w:val="007321D2"/>
    <w:rsid w:val="00732350"/>
    <w:rsid w:val="00732A03"/>
    <w:rsid w:val="00732C5A"/>
    <w:rsid w:val="007333C2"/>
    <w:rsid w:val="00733D36"/>
    <w:rsid w:val="00733EC7"/>
    <w:rsid w:val="00733FC9"/>
    <w:rsid w:val="00735138"/>
    <w:rsid w:val="0073571C"/>
    <w:rsid w:val="00735900"/>
    <w:rsid w:val="00737CF2"/>
    <w:rsid w:val="00740977"/>
    <w:rsid w:val="0074176F"/>
    <w:rsid w:val="007420AB"/>
    <w:rsid w:val="007422FD"/>
    <w:rsid w:val="00742C50"/>
    <w:rsid w:val="00743E06"/>
    <w:rsid w:val="00744969"/>
    <w:rsid w:val="00745E34"/>
    <w:rsid w:val="0074612D"/>
    <w:rsid w:val="00746F25"/>
    <w:rsid w:val="00747ACE"/>
    <w:rsid w:val="007509F1"/>
    <w:rsid w:val="00750F6A"/>
    <w:rsid w:val="00752696"/>
    <w:rsid w:val="007541F0"/>
    <w:rsid w:val="007546B1"/>
    <w:rsid w:val="007553F5"/>
    <w:rsid w:val="007565D5"/>
    <w:rsid w:val="00757E3A"/>
    <w:rsid w:val="00760FBC"/>
    <w:rsid w:val="007616E5"/>
    <w:rsid w:val="007623EE"/>
    <w:rsid w:val="0076284B"/>
    <w:rsid w:val="00762A9E"/>
    <w:rsid w:val="00762F7F"/>
    <w:rsid w:val="00763683"/>
    <w:rsid w:val="00763D1D"/>
    <w:rsid w:val="00763E63"/>
    <w:rsid w:val="0076437E"/>
    <w:rsid w:val="00764520"/>
    <w:rsid w:val="00764C4A"/>
    <w:rsid w:val="0076507D"/>
    <w:rsid w:val="00765421"/>
    <w:rsid w:val="00765956"/>
    <w:rsid w:val="00765BB0"/>
    <w:rsid w:val="00765CF4"/>
    <w:rsid w:val="0077019B"/>
    <w:rsid w:val="00770910"/>
    <w:rsid w:val="00770B3F"/>
    <w:rsid w:val="00771225"/>
    <w:rsid w:val="00771BF5"/>
    <w:rsid w:val="0077239F"/>
    <w:rsid w:val="00772895"/>
    <w:rsid w:val="00774E39"/>
    <w:rsid w:val="00774EC1"/>
    <w:rsid w:val="00774ECD"/>
    <w:rsid w:val="00775230"/>
    <w:rsid w:val="00775884"/>
    <w:rsid w:val="00776934"/>
    <w:rsid w:val="00777513"/>
    <w:rsid w:val="00780051"/>
    <w:rsid w:val="00780F75"/>
    <w:rsid w:val="00781EE2"/>
    <w:rsid w:val="007835F0"/>
    <w:rsid w:val="0078411C"/>
    <w:rsid w:val="00784796"/>
    <w:rsid w:val="00784B95"/>
    <w:rsid w:val="007854CE"/>
    <w:rsid w:val="00786107"/>
    <w:rsid w:val="00786270"/>
    <w:rsid w:val="007862E3"/>
    <w:rsid w:val="00791242"/>
    <w:rsid w:val="00791C97"/>
    <w:rsid w:val="00792325"/>
    <w:rsid w:val="007927DF"/>
    <w:rsid w:val="00794023"/>
    <w:rsid w:val="007943FF"/>
    <w:rsid w:val="007949B8"/>
    <w:rsid w:val="00794E7A"/>
    <w:rsid w:val="00795650"/>
    <w:rsid w:val="007956D3"/>
    <w:rsid w:val="00795AF6"/>
    <w:rsid w:val="00797D8A"/>
    <w:rsid w:val="007A092A"/>
    <w:rsid w:val="007A139C"/>
    <w:rsid w:val="007A1804"/>
    <w:rsid w:val="007A181A"/>
    <w:rsid w:val="007A2628"/>
    <w:rsid w:val="007A3134"/>
    <w:rsid w:val="007A378E"/>
    <w:rsid w:val="007A46DB"/>
    <w:rsid w:val="007A4A0B"/>
    <w:rsid w:val="007A53B9"/>
    <w:rsid w:val="007A53D7"/>
    <w:rsid w:val="007A73C4"/>
    <w:rsid w:val="007B0323"/>
    <w:rsid w:val="007B128B"/>
    <w:rsid w:val="007B18C8"/>
    <w:rsid w:val="007B2760"/>
    <w:rsid w:val="007B3359"/>
    <w:rsid w:val="007B411A"/>
    <w:rsid w:val="007B49FB"/>
    <w:rsid w:val="007B4CA3"/>
    <w:rsid w:val="007B5DB4"/>
    <w:rsid w:val="007B5F50"/>
    <w:rsid w:val="007B6409"/>
    <w:rsid w:val="007B6693"/>
    <w:rsid w:val="007B6A2E"/>
    <w:rsid w:val="007B6B07"/>
    <w:rsid w:val="007B6C27"/>
    <w:rsid w:val="007B6C46"/>
    <w:rsid w:val="007B6C6A"/>
    <w:rsid w:val="007B7553"/>
    <w:rsid w:val="007B7568"/>
    <w:rsid w:val="007B7763"/>
    <w:rsid w:val="007C02FC"/>
    <w:rsid w:val="007C091F"/>
    <w:rsid w:val="007C1665"/>
    <w:rsid w:val="007C199F"/>
    <w:rsid w:val="007C1BDC"/>
    <w:rsid w:val="007C1C49"/>
    <w:rsid w:val="007C2199"/>
    <w:rsid w:val="007C2573"/>
    <w:rsid w:val="007C29FE"/>
    <w:rsid w:val="007C2B16"/>
    <w:rsid w:val="007C3327"/>
    <w:rsid w:val="007C34AB"/>
    <w:rsid w:val="007C39E0"/>
    <w:rsid w:val="007C3A0D"/>
    <w:rsid w:val="007C46D4"/>
    <w:rsid w:val="007C477F"/>
    <w:rsid w:val="007C5387"/>
    <w:rsid w:val="007C5C1D"/>
    <w:rsid w:val="007C63D0"/>
    <w:rsid w:val="007C79F3"/>
    <w:rsid w:val="007C7DD4"/>
    <w:rsid w:val="007D00BB"/>
    <w:rsid w:val="007D02C2"/>
    <w:rsid w:val="007D0AD2"/>
    <w:rsid w:val="007D0CED"/>
    <w:rsid w:val="007D1368"/>
    <w:rsid w:val="007D1B1B"/>
    <w:rsid w:val="007D306D"/>
    <w:rsid w:val="007D4120"/>
    <w:rsid w:val="007D4212"/>
    <w:rsid w:val="007D427A"/>
    <w:rsid w:val="007D430B"/>
    <w:rsid w:val="007D438C"/>
    <w:rsid w:val="007D5148"/>
    <w:rsid w:val="007D67C2"/>
    <w:rsid w:val="007D7663"/>
    <w:rsid w:val="007D7D9E"/>
    <w:rsid w:val="007E00F8"/>
    <w:rsid w:val="007E06ED"/>
    <w:rsid w:val="007E07B7"/>
    <w:rsid w:val="007E0EDB"/>
    <w:rsid w:val="007E10DE"/>
    <w:rsid w:val="007E16DF"/>
    <w:rsid w:val="007E1E11"/>
    <w:rsid w:val="007E1FE5"/>
    <w:rsid w:val="007E24EA"/>
    <w:rsid w:val="007E2B44"/>
    <w:rsid w:val="007E34DF"/>
    <w:rsid w:val="007E3768"/>
    <w:rsid w:val="007E40D0"/>
    <w:rsid w:val="007E5131"/>
    <w:rsid w:val="007E5FCE"/>
    <w:rsid w:val="007E7DBC"/>
    <w:rsid w:val="007F0608"/>
    <w:rsid w:val="007F1B01"/>
    <w:rsid w:val="007F1DB9"/>
    <w:rsid w:val="007F2732"/>
    <w:rsid w:val="007F2E61"/>
    <w:rsid w:val="007F2EB4"/>
    <w:rsid w:val="007F4312"/>
    <w:rsid w:val="007F4480"/>
    <w:rsid w:val="007F44B3"/>
    <w:rsid w:val="007F57C9"/>
    <w:rsid w:val="007F5D5C"/>
    <w:rsid w:val="007F5DBB"/>
    <w:rsid w:val="007F5F08"/>
    <w:rsid w:val="007F68E1"/>
    <w:rsid w:val="007F6FA9"/>
    <w:rsid w:val="007F74C3"/>
    <w:rsid w:val="007F7AD5"/>
    <w:rsid w:val="00801AAD"/>
    <w:rsid w:val="00801D82"/>
    <w:rsid w:val="00801E5C"/>
    <w:rsid w:val="00801F27"/>
    <w:rsid w:val="0080280A"/>
    <w:rsid w:val="00802853"/>
    <w:rsid w:val="00802BB5"/>
    <w:rsid w:val="008030DB"/>
    <w:rsid w:val="008031CA"/>
    <w:rsid w:val="00804C7E"/>
    <w:rsid w:val="00804DF0"/>
    <w:rsid w:val="0080538E"/>
    <w:rsid w:val="008054FB"/>
    <w:rsid w:val="008058E2"/>
    <w:rsid w:val="0080653D"/>
    <w:rsid w:val="00806D9B"/>
    <w:rsid w:val="008071A9"/>
    <w:rsid w:val="00807CAC"/>
    <w:rsid w:val="00807DD9"/>
    <w:rsid w:val="008107F0"/>
    <w:rsid w:val="00810B4A"/>
    <w:rsid w:val="00810B73"/>
    <w:rsid w:val="00810DF9"/>
    <w:rsid w:val="008114B4"/>
    <w:rsid w:val="0081182E"/>
    <w:rsid w:val="00811C95"/>
    <w:rsid w:val="00811CF2"/>
    <w:rsid w:val="00811DD2"/>
    <w:rsid w:val="00812883"/>
    <w:rsid w:val="00813760"/>
    <w:rsid w:val="00813E6F"/>
    <w:rsid w:val="00813E86"/>
    <w:rsid w:val="00813E9E"/>
    <w:rsid w:val="008152FC"/>
    <w:rsid w:val="008157BE"/>
    <w:rsid w:val="008159FC"/>
    <w:rsid w:val="00815A16"/>
    <w:rsid w:val="0081714C"/>
    <w:rsid w:val="00817339"/>
    <w:rsid w:val="0081738A"/>
    <w:rsid w:val="00817DC9"/>
    <w:rsid w:val="00817F93"/>
    <w:rsid w:val="00820521"/>
    <w:rsid w:val="00820822"/>
    <w:rsid w:val="00820DC4"/>
    <w:rsid w:val="0082174E"/>
    <w:rsid w:val="00821B78"/>
    <w:rsid w:val="00822F27"/>
    <w:rsid w:val="008239A6"/>
    <w:rsid w:val="0082448D"/>
    <w:rsid w:val="00825C93"/>
    <w:rsid w:val="00826D73"/>
    <w:rsid w:val="00827567"/>
    <w:rsid w:val="00827DBF"/>
    <w:rsid w:val="00830790"/>
    <w:rsid w:val="008316A7"/>
    <w:rsid w:val="00831D41"/>
    <w:rsid w:val="008323D7"/>
    <w:rsid w:val="00832C6A"/>
    <w:rsid w:val="00833102"/>
    <w:rsid w:val="00833A8B"/>
    <w:rsid w:val="00834818"/>
    <w:rsid w:val="008351A6"/>
    <w:rsid w:val="00835FEC"/>
    <w:rsid w:val="00836230"/>
    <w:rsid w:val="008370DA"/>
    <w:rsid w:val="00837D3A"/>
    <w:rsid w:val="008401CA"/>
    <w:rsid w:val="00840340"/>
    <w:rsid w:val="0084095A"/>
    <w:rsid w:val="008410F7"/>
    <w:rsid w:val="00841AD3"/>
    <w:rsid w:val="00842AD6"/>
    <w:rsid w:val="00844732"/>
    <w:rsid w:val="0084510E"/>
    <w:rsid w:val="00845D21"/>
    <w:rsid w:val="0084650D"/>
    <w:rsid w:val="00846570"/>
    <w:rsid w:val="00846945"/>
    <w:rsid w:val="00846FD2"/>
    <w:rsid w:val="00847A5E"/>
    <w:rsid w:val="00847EA0"/>
    <w:rsid w:val="00847EEE"/>
    <w:rsid w:val="00850FD3"/>
    <w:rsid w:val="008518E7"/>
    <w:rsid w:val="00851A4F"/>
    <w:rsid w:val="00851E29"/>
    <w:rsid w:val="00851F3D"/>
    <w:rsid w:val="0085268A"/>
    <w:rsid w:val="008536ED"/>
    <w:rsid w:val="0085420B"/>
    <w:rsid w:val="00854576"/>
    <w:rsid w:val="00854B1C"/>
    <w:rsid w:val="00855666"/>
    <w:rsid w:val="00855C01"/>
    <w:rsid w:val="0085642A"/>
    <w:rsid w:val="00856454"/>
    <w:rsid w:val="00856D03"/>
    <w:rsid w:val="0085763B"/>
    <w:rsid w:val="00857E7D"/>
    <w:rsid w:val="0086031D"/>
    <w:rsid w:val="0086153C"/>
    <w:rsid w:val="0086163E"/>
    <w:rsid w:val="00861688"/>
    <w:rsid w:val="00861852"/>
    <w:rsid w:val="0086197D"/>
    <w:rsid w:val="008626F5"/>
    <w:rsid w:val="00863104"/>
    <w:rsid w:val="00864ABD"/>
    <w:rsid w:val="00864B58"/>
    <w:rsid w:val="00866C7D"/>
    <w:rsid w:val="00867249"/>
    <w:rsid w:val="00867C82"/>
    <w:rsid w:val="008700C8"/>
    <w:rsid w:val="008700E2"/>
    <w:rsid w:val="008703B9"/>
    <w:rsid w:val="00870849"/>
    <w:rsid w:val="00870BDF"/>
    <w:rsid w:val="00870EA1"/>
    <w:rsid w:val="0087198E"/>
    <w:rsid w:val="00871BDB"/>
    <w:rsid w:val="00871F36"/>
    <w:rsid w:val="0087216A"/>
    <w:rsid w:val="00872276"/>
    <w:rsid w:val="008741A5"/>
    <w:rsid w:val="008745B4"/>
    <w:rsid w:val="0087493A"/>
    <w:rsid w:val="00875307"/>
    <w:rsid w:val="00875DDB"/>
    <w:rsid w:val="00875FA0"/>
    <w:rsid w:val="00876007"/>
    <w:rsid w:val="00876135"/>
    <w:rsid w:val="008761A6"/>
    <w:rsid w:val="00876786"/>
    <w:rsid w:val="00877429"/>
    <w:rsid w:val="008777C3"/>
    <w:rsid w:val="00877984"/>
    <w:rsid w:val="00877D47"/>
    <w:rsid w:val="00877DF0"/>
    <w:rsid w:val="00877F31"/>
    <w:rsid w:val="00880DCA"/>
    <w:rsid w:val="008810C3"/>
    <w:rsid w:val="00881305"/>
    <w:rsid w:val="008818D1"/>
    <w:rsid w:val="00881970"/>
    <w:rsid w:val="00881EA3"/>
    <w:rsid w:val="00882067"/>
    <w:rsid w:val="00882501"/>
    <w:rsid w:val="008827F6"/>
    <w:rsid w:val="00882D37"/>
    <w:rsid w:val="00882DEA"/>
    <w:rsid w:val="00883687"/>
    <w:rsid w:val="0088422F"/>
    <w:rsid w:val="008845AF"/>
    <w:rsid w:val="00885704"/>
    <w:rsid w:val="0088624D"/>
    <w:rsid w:val="008872CF"/>
    <w:rsid w:val="00887B5F"/>
    <w:rsid w:val="00887FE3"/>
    <w:rsid w:val="0089014F"/>
    <w:rsid w:val="008913A9"/>
    <w:rsid w:val="00891477"/>
    <w:rsid w:val="008915BC"/>
    <w:rsid w:val="00891AC2"/>
    <w:rsid w:val="00892735"/>
    <w:rsid w:val="00892C96"/>
    <w:rsid w:val="00892CFB"/>
    <w:rsid w:val="00893503"/>
    <w:rsid w:val="00893F6C"/>
    <w:rsid w:val="00895419"/>
    <w:rsid w:val="00895F16"/>
    <w:rsid w:val="008964A4"/>
    <w:rsid w:val="00897334"/>
    <w:rsid w:val="00897C43"/>
    <w:rsid w:val="008A0E56"/>
    <w:rsid w:val="008A1898"/>
    <w:rsid w:val="008A1AFC"/>
    <w:rsid w:val="008A2270"/>
    <w:rsid w:val="008A2CF2"/>
    <w:rsid w:val="008A31A4"/>
    <w:rsid w:val="008A3B31"/>
    <w:rsid w:val="008A3C50"/>
    <w:rsid w:val="008A46F6"/>
    <w:rsid w:val="008A4939"/>
    <w:rsid w:val="008A5578"/>
    <w:rsid w:val="008A5735"/>
    <w:rsid w:val="008A597F"/>
    <w:rsid w:val="008A6835"/>
    <w:rsid w:val="008A6960"/>
    <w:rsid w:val="008A6BE6"/>
    <w:rsid w:val="008A7A0D"/>
    <w:rsid w:val="008B03EF"/>
    <w:rsid w:val="008B0F48"/>
    <w:rsid w:val="008B25F0"/>
    <w:rsid w:val="008B2EF0"/>
    <w:rsid w:val="008B41C8"/>
    <w:rsid w:val="008B4B00"/>
    <w:rsid w:val="008B5E55"/>
    <w:rsid w:val="008B6ADA"/>
    <w:rsid w:val="008C0A7C"/>
    <w:rsid w:val="008C1D47"/>
    <w:rsid w:val="008C25AE"/>
    <w:rsid w:val="008C266C"/>
    <w:rsid w:val="008C3977"/>
    <w:rsid w:val="008C3A42"/>
    <w:rsid w:val="008C3F91"/>
    <w:rsid w:val="008C4147"/>
    <w:rsid w:val="008C4CC0"/>
    <w:rsid w:val="008C53E6"/>
    <w:rsid w:val="008C652E"/>
    <w:rsid w:val="008C6584"/>
    <w:rsid w:val="008C7E37"/>
    <w:rsid w:val="008D041A"/>
    <w:rsid w:val="008D07EE"/>
    <w:rsid w:val="008D11EE"/>
    <w:rsid w:val="008D1B76"/>
    <w:rsid w:val="008D2419"/>
    <w:rsid w:val="008D2B3B"/>
    <w:rsid w:val="008D2B64"/>
    <w:rsid w:val="008D2F59"/>
    <w:rsid w:val="008D3322"/>
    <w:rsid w:val="008D385A"/>
    <w:rsid w:val="008D38EC"/>
    <w:rsid w:val="008D4CE2"/>
    <w:rsid w:val="008D5DE0"/>
    <w:rsid w:val="008D6448"/>
    <w:rsid w:val="008D6F6D"/>
    <w:rsid w:val="008D776B"/>
    <w:rsid w:val="008D783E"/>
    <w:rsid w:val="008D7A13"/>
    <w:rsid w:val="008D7B33"/>
    <w:rsid w:val="008E03FE"/>
    <w:rsid w:val="008E078F"/>
    <w:rsid w:val="008E085D"/>
    <w:rsid w:val="008E0CB0"/>
    <w:rsid w:val="008E0ED0"/>
    <w:rsid w:val="008E2E5E"/>
    <w:rsid w:val="008E2FE6"/>
    <w:rsid w:val="008E302E"/>
    <w:rsid w:val="008E35A4"/>
    <w:rsid w:val="008E493D"/>
    <w:rsid w:val="008E542B"/>
    <w:rsid w:val="008E6207"/>
    <w:rsid w:val="008E6893"/>
    <w:rsid w:val="008E71E2"/>
    <w:rsid w:val="008E76CB"/>
    <w:rsid w:val="008E7C87"/>
    <w:rsid w:val="008E7FA7"/>
    <w:rsid w:val="008F10EE"/>
    <w:rsid w:val="008F136D"/>
    <w:rsid w:val="008F136F"/>
    <w:rsid w:val="008F1935"/>
    <w:rsid w:val="008F1B62"/>
    <w:rsid w:val="008F1BAE"/>
    <w:rsid w:val="008F2029"/>
    <w:rsid w:val="008F243C"/>
    <w:rsid w:val="008F2B33"/>
    <w:rsid w:val="008F36C4"/>
    <w:rsid w:val="008F3A88"/>
    <w:rsid w:val="008F42FF"/>
    <w:rsid w:val="008F4303"/>
    <w:rsid w:val="008F4B7E"/>
    <w:rsid w:val="008F616D"/>
    <w:rsid w:val="008F660C"/>
    <w:rsid w:val="008F69BC"/>
    <w:rsid w:val="008F6B89"/>
    <w:rsid w:val="008F7923"/>
    <w:rsid w:val="00900E55"/>
    <w:rsid w:val="0090168C"/>
    <w:rsid w:val="00901BF3"/>
    <w:rsid w:val="009025E7"/>
    <w:rsid w:val="00902B71"/>
    <w:rsid w:val="009030AD"/>
    <w:rsid w:val="00903A25"/>
    <w:rsid w:val="00904201"/>
    <w:rsid w:val="009043BD"/>
    <w:rsid w:val="00904948"/>
    <w:rsid w:val="00904C55"/>
    <w:rsid w:val="0090515A"/>
    <w:rsid w:val="009051FB"/>
    <w:rsid w:val="009062C3"/>
    <w:rsid w:val="00906430"/>
    <w:rsid w:val="009073D0"/>
    <w:rsid w:val="00907C31"/>
    <w:rsid w:val="00910638"/>
    <w:rsid w:val="0091071C"/>
    <w:rsid w:val="00911DCE"/>
    <w:rsid w:val="00912140"/>
    <w:rsid w:val="00912344"/>
    <w:rsid w:val="009130EE"/>
    <w:rsid w:val="00913316"/>
    <w:rsid w:val="009136BE"/>
    <w:rsid w:val="00913B9E"/>
    <w:rsid w:val="00914510"/>
    <w:rsid w:val="00914F36"/>
    <w:rsid w:val="00915140"/>
    <w:rsid w:val="0091527F"/>
    <w:rsid w:val="00916115"/>
    <w:rsid w:val="0091657E"/>
    <w:rsid w:val="00916AE1"/>
    <w:rsid w:val="00916EA7"/>
    <w:rsid w:val="00916EDB"/>
    <w:rsid w:val="009173D8"/>
    <w:rsid w:val="00917F24"/>
    <w:rsid w:val="009200B7"/>
    <w:rsid w:val="0092120F"/>
    <w:rsid w:val="00921860"/>
    <w:rsid w:val="00921BE8"/>
    <w:rsid w:val="00922031"/>
    <w:rsid w:val="00922206"/>
    <w:rsid w:val="00922698"/>
    <w:rsid w:val="00923271"/>
    <w:rsid w:val="009233C9"/>
    <w:rsid w:val="00923520"/>
    <w:rsid w:val="009248A8"/>
    <w:rsid w:val="00924C1F"/>
    <w:rsid w:val="009252D3"/>
    <w:rsid w:val="00926032"/>
    <w:rsid w:val="009263AC"/>
    <w:rsid w:val="00926DAC"/>
    <w:rsid w:val="009277CF"/>
    <w:rsid w:val="00927A2D"/>
    <w:rsid w:val="009305B6"/>
    <w:rsid w:val="00930959"/>
    <w:rsid w:val="00930C6B"/>
    <w:rsid w:val="00930CA4"/>
    <w:rsid w:val="00930FE8"/>
    <w:rsid w:val="00931149"/>
    <w:rsid w:val="009317EF"/>
    <w:rsid w:val="00931DC7"/>
    <w:rsid w:val="0093350D"/>
    <w:rsid w:val="00933535"/>
    <w:rsid w:val="0093567D"/>
    <w:rsid w:val="00936113"/>
    <w:rsid w:val="00936627"/>
    <w:rsid w:val="00937854"/>
    <w:rsid w:val="00940EB8"/>
    <w:rsid w:val="00941C4C"/>
    <w:rsid w:val="00942093"/>
    <w:rsid w:val="009421A0"/>
    <w:rsid w:val="009425A2"/>
    <w:rsid w:val="00943DD4"/>
    <w:rsid w:val="00945564"/>
    <w:rsid w:val="00945BDA"/>
    <w:rsid w:val="00945D00"/>
    <w:rsid w:val="00945F88"/>
    <w:rsid w:val="00946056"/>
    <w:rsid w:val="00946C60"/>
    <w:rsid w:val="00947F9C"/>
    <w:rsid w:val="00950165"/>
    <w:rsid w:val="00950AEC"/>
    <w:rsid w:val="00950DF5"/>
    <w:rsid w:val="00951114"/>
    <w:rsid w:val="0095149D"/>
    <w:rsid w:val="00952502"/>
    <w:rsid w:val="00952590"/>
    <w:rsid w:val="00953958"/>
    <w:rsid w:val="00953CA4"/>
    <w:rsid w:val="00953F94"/>
    <w:rsid w:val="009545FD"/>
    <w:rsid w:val="00954628"/>
    <w:rsid w:val="00954752"/>
    <w:rsid w:val="00954A3B"/>
    <w:rsid w:val="009551CB"/>
    <w:rsid w:val="00955648"/>
    <w:rsid w:val="00955D37"/>
    <w:rsid w:val="009566CF"/>
    <w:rsid w:val="00956B94"/>
    <w:rsid w:val="00956BEC"/>
    <w:rsid w:val="00957752"/>
    <w:rsid w:val="00960204"/>
    <w:rsid w:val="0096039E"/>
    <w:rsid w:val="00960C39"/>
    <w:rsid w:val="00961E00"/>
    <w:rsid w:val="00962E17"/>
    <w:rsid w:val="009636B0"/>
    <w:rsid w:val="00963B60"/>
    <w:rsid w:val="00963E3F"/>
    <w:rsid w:val="00964FBA"/>
    <w:rsid w:val="00965078"/>
    <w:rsid w:val="00965658"/>
    <w:rsid w:val="00965705"/>
    <w:rsid w:val="00965F69"/>
    <w:rsid w:val="009666B7"/>
    <w:rsid w:val="009670E2"/>
    <w:rsid w:val="0097260B"/>
    <w:rsid w:val="0097377E"/>
    <w:rsid w:val="00973ADC"/>
    <w:rsid w:val="00973BAD"/>
    <w:rsid w:val="00974A26"/>
    <w:rsid w:val="00975191"/>
    <w:rsid w:val="009767AF"/>
    <w:rsid w:val="00976D75"/>
    <w:rsid w:val="00976E5E"/>
    <w:rsid w:val="00977321"/>
    <w:rsid w:val="00977DDA"/>
    <w:rsid w:val="009801BD"/>
    <w:rsid w:val="00980415"/>
    <w:rsid w:val="0098097C"/>
    <w:rsid w:val="009817A6"/>
    <w:rsid w:val="00983152"/>
    <w:rsid w:val="00983171"/>
    <w:rsid w:val="009835A7"/>
    <w:rsid w:val="00983DA4"/>
    <w:rsid w:val="009849C9"/>
    <w:rsid w:val="00984FF1"/>
    <w:rsid w:val="009850C8"/>
    <w:rsid w:val="009850E8"/>
    <w:rsid w:val="00985388"/>
    <w:rsid w:val="0098590F"/>
    <w:rsid w:val="00985986"/>
    <w:rsid w:val="00985A01"/>
    <w:rsid w:val="0098621F"/>
    <w:rsid w:val="009863ED"/>
    <w:rsid w:val="009867C3"/>
    <w:rsid w:val="009877CF"/>
    <w:rsid w:val="00987CC3"/>
    <w:rsid w:val="00987E4A"/>
    <w:rsid w:val="00990696"/>
    <w:rsid w:val="009907AE"/>
    <w:rsid w:val="009937E6"/>
    <w:rsid w:val="009938DD"/>
    <w:rsid w:val="0099392A"/>
    <w:rsid w:val="00993DB7"/>
    <w:rsid w:val="00994231"/>
    <w:rsid w:val="00994260"/>
    <w:rsid w:val="009947F0"/>
    <w:rsid w:val="00995226"/>
    <w:rsid w:val="00995354"/>
    <w:rsid w:val="00996552"/>
    <w:rsid w:val="0099668E"/>
    <w:rsid w:val="00997E78"/>
    <w:rsid w:val="00997E9B"/>
    <w:rsid w:val="00997FFB"/>
    <w:rsid w:val="009A02AA"/>
    <w:rsid w:val="009A1BFF"/>
    <w:rsid w:val="009A2700"/>
    <w:rsid w:val="009A2CF8"/>
    <w:rsid w:val="009A334A"/>
    <w:rsid w:val="009A3D1C"/>
    <w:rsid w:val="009A3E0A"/>
    <w:rsid w:val="009A45BE"/>
    <w:rsid w:val="009A5E65"/>
    <w:rsid w:val="009A5E6C"/>
    <w:rsid w:val="009A6CF0"/>
    <w:rsid w:val="009A7517"/>
    <w:rsid w:val="009A75A1"/>
    <w:rsid w:val="009B19F6"/>
    <w:rsid w:val="009B249E"/>
    <w:rsid w:val="009B25BB"/>
    <w:rsid w:val="009B2FEE"/>
    <w:rsid w:val="009B383A"/>
    <w:rsid w:val="009B4530"/>
    <w:rsid w:val="009B5143"/>
    <w:rsid w:val="009B5A25"/>
    <w:rsid w:val="009B5DDE"/>
    <w:rsid w:val="009B63F8"/>
    <w:rsid w:val="009B68FD"/>
    <w:rsid w:val="009B73D7"/>
    <w:rsid w:val="009B75E7"/>
    <w:rsid w:val="009B78A8"/>
    <w:rsid w:val="009C09A4"/>
    <w:rsid w:val="009C1379"/>
    <w:rsid w:val="009C2625"/>
    <w:rsid w:val="009C3848"/>
    <w:rsid w:val="009C3DB1"/>
    <w:rsid w:val="009C4E5A"/>
    <w:rsid w:val="009C5216"/>
    <w:rsid w:val="009C5B34"/>
    <w:rsid w:val="009C61C7"/>
    <w:rsid w:val="009C61F3"/>
    <w:rsid w:val="009C7221"/>
    <w:rsid w:val="009C7811"/>
    <w:rsid w:val="009CE6F2"/>
    <w:rsid w:val="009D07F4"/>
    <w:rsid w:val="009D1CC6"/>
    <w:rsid w:val="009D337D"/>
    <w:rsid w:val="009D342D"/>
    <w:rsid w:val="009D4007"/>
    <w:rsid w:val="009D4B2F"/>
    <w:rsid w:val="009D5B1F"/>
    <w:rsid w:val="009D607A"/>
    <w:rsid w:val="009D65FD"/>
    <w:rsid w:val="009D6A93"/>
    <w:rsid w:val="009D705C"/>
    <w:rsid w:val="009D74B0"/>
    <w:rsid w:val="009E0CC2"/>
    <w:rsid w:val="009E0E01"/>
    <w:rsid w:val="009E12F9"/>
    <w:rsid w:val="009E1440"/>
    <w:rsid w:val="009E1526"/>
    <w:rsid w:val="009E1BCD"/>
    <w:rsid w:val="009E1D06"/>
    <w:rsid w:val="009E28B2"/>
    <w:rsid w:val="009E549C"/>
    <w:rsid w:val="009E56AB"/>
    <w:rsid w:val="009E6432"/>
    <w:rsid w:val="009E75D3"/>
    <w:rsid w:val="009E799D"/>
    <w:rsid w:val="009F1326"/>
    <w:rsid w:val="009F1450"/>
    <w:rsid w:val="009F1BCD"/>
    <w:rsid w:val="009F1ED1"/>
    <w:rsid w:val="009F2387"/>
    <w:rsid w:val="009F266B"/>
    <w:rsid w:val="009F2ED1"/>
    <w:rsid w:val="009F3275"/>
    <w:rsid w:val="009F3B7C"/>
    <w:rsid w:val="009F42F9"/>
    <w:rsid w:val="009F4996"/>
    <w:rsid w:val="009F4DCC"/>
    <w:rsid w:val="009F50DB"/>
    <w:rsid w:val="009F5595"/>
    <w:rsid w:val="009F61A1"/>
    <w:rsid w:val="009F6394"/>
    <w:rsid w:val="009F6AE1"/>
    <w:rsid w:val="009F6F95"/>
    <w:rsid w:val="009F70AA"/>
    <w:rsid w:val="009F75AA"/>
    <w:rsid w:val="00A005EF"/>
    <w:rsid w:val="00A019EC"/>
    <w:rsid w:val="00A0267D"/>
    <w:rsid w:val="00A02BD7"/>
    <w:rsid w:val="00A02BDD"/>
    <w:rsid w:val="00A02DD6"/>
    <w:rsid w:val="00A0467E"/>
    <w:rsid w:val="00A04F55"/>
    <w:rsid w:val="00A05038"/>
    <w:rsid w:val="00A051BB"/>
    <w:rsid w:val="00A052A0"/>
    <w:rsid w:val="00A052C8"/>
    <w:rsid w:val="00A05974"/>
    <w:rsid w:val="00A05996"/>
    <w:rsid w:val="00A078F9"/>
    <w:rsid w:val="00A07EDB"/>
    <w:rsid w:val="00A10401"/>
    <w:rsid w:val="00A10B78"/>
    <w:rsid w:val="00A11689"/>
    <w:rsid w:val="00A118BF"/>
    <w:rsid w:val="00A11977"/>
    <w:rsid w:val="00A11DC2"/>
    <w:rsid w:val="00A1207C"/>
    <w:rsid w:val="00A12717"/>
    <w:rsid w:val="00A129F8"/>
    <w:rsid w:val="00A12BF5"/>
    <w:rsid w:val="00A12F3C"/>
    <w:rsid w:val="00A134C5"/>
    <w:rsid w:val="00A140BD"/>
    <w:rsid w:val="00A148A0"/>
    <w:rsid w:val="00A14CAB"/>
    <w:rsid w:val="00A1508F"/>
    <w:rsid w:val="00A163B8"/>
    <w:rsid w:val="00A1658D"/>
    <w:rsid w:val="00A17001"/>
    <w:rsid w:val="00A174A8"/>
    <w:rsid w:val="00A17563"/>
    <w:rsid w:val="00A17BBF"/>
    <w:rsid w:val="00A17E2E"/>
    <w:rsid w:val="00A20230"/>
    <w:rsid w:val="00A20964"/>
    <w:rsid w:val="00A20E8F"/>
    <w:rsid w:val="00A217D0"/>
    <w:rsid w:val="00A21926"/>
    <w:rsid w:val="00A21BD3"/>
    <w:rsid w:val="00A21DF8"/>
    <w:rsid w:val="00A22071"/>
    <w:rsid w:val="00A23824"/>
    <w:rsid w:val="00A23C83"/>
    <w:rsid w:val="00A24540"/>
    <w:rsid w:val="00A24DCB"/>
    <w:rsid w:val="00A24E10"/>
    <w:rsid w:val="00A2634A"/>
    <w:rsid w:val="00A277A9"/>
    <w:rsid w:val="00A2796A"/>
    <w:rsid w:val="00A305C3"/>
    <w:rsid w:val="00A30DBD"/>
    <w:rsid w:val="00A326D5"/>
    <w:rsid w:val="00A32860"/>
    <w:rsid w:val="00A32965"/>
    <w:rsid w:val="00A336FE"/>
    <w:rsid w:val="00A33895"/>
    <w:rsid w:val="00A33C06"/>
    <w:rsid w:val="00A345E5"/>
    <w:rsid w:val="00A34711"/>
    <w:rsid w:val="00A34936"/>
    <w:rsid w:val="00A357EB"/>
    <w:rsid w:val="00A35D10"/>
    <w:rsid w:val="00A37E89"/>
    <w:rsid w:val="00A402E9"/>
    <w:rsid w:val="00A40598"/>
    <w:rsid w:val="00A4060A"/>
    <w:rsid w:val="00A40685"/>
    <w:rsid w:val="00A40C14"/>
    <w:rsid w:val="00A40DA0"/>
    <w:rsid w:val="00A416CF"/>
    <w:rsid w:val="00A41BC8"/>
    <w:rsid w:val="00A4248E"/>
    <w:rsid w:val="00A44714"/>
    <w:rsid w:val="00A45131"/>
    <w:rsid w:val="00A4606E"/>
    <w:rsid w:val="00A46A9C"/>
    <w:rsid w:val="00A46AA1"/>
    <w:rsid w:val="00A470BE"/>
    <w:rsid w:val="00A4747E"/>
    <w:rsid w:val="00A50D26"/>
    <w:rsid w:val="00A52781"/>
    <w:rsid w:val="00A5290D"/>
    <w:rsid w:val="00A52C83"/>
    <w:rsid w:val="00A52CE6"/>
    <w:rsid w:val="00A5344B"/>
    <w:rsid w:val="00A53710"/>
    <w:rsid w:val="00A545EF"/>
    <w:rsid w:val="00A5536D"/>
    <w:rsid w:val="00A55451"/>
    <w:rsid w:val="00A558CE"/>
    <w:rsid w:val="00A567E8"/>
    <w:rsid w:val="00A56C3E"/>
    <w:rsid w:val="00A57348"/>
    <w:rsid w:val="00A6002E"/>
    <w:rsid w:val="00A604C5"/>
    <w:rsid w:val="00A60E42"/>
    <w:rsid w:val="00A6131B"/>
    <w:rsid w:val="00A617B6"/>
    <w:rsid w:val="00A621E2"/>
    <w:rsid w:val="00A64E1A"/>
    <w:rsid w:val="00A650E0"/>
    <w:rsid w:val="00A6547E"/>
    <w:rsid w:val="00A65608"/>
    <w:rsid w:val="00A65A2D"/>
    <w:rsid w:val="00A65C3A"/>
    <w:rsid w:val="00A65C99"/>
    <w:rsid w:val="00A65DB0"/>
    <w:rsid w:val="00A66B3D"/>
    <w:rsid w:val="00A67390"/>
    <w:rsid w:val="00A704E0"/>
    <w:rsid w:val="00A71274"/>
    <w:rsid w:val="00A715EF"/>
    <w:rsid w:val="00A71D78"/>
    <w:rsid w:val="00A72165"/>
    <w:rsid w:val="00A72267"/>
    <w:rsid w:val="00A72574"/>
    <w:rsid w:val="00A7282F"/>
    <w:rsid w:val="00A730DB"/>
    <w:rsid w:val="00A732D9"/>
    <w:rsid w:val="00A73C91"/>
    <w:rsid w:val="00A73E3F"/>
    <w:rsid w:val="00A73EE4"/>
    <w:rsid w:val="00A757A6"/>
    <w:rsid w:val="00A75888"/>
    <w:rsid w:val="00A75DC0"/>
    <w:rsid w:val="00A7639E"/>
    <w:rsid w:val="00A765AE"/>
    <w:rsid w:val="00A776C2"/>
    <w:rsid w:val="00A77D41"/>
    <w:rsid w:val="00A77E8C"/>
    <w:rsid w:val="00A81740"/>
    <w:rsid w:val="00A81779"/>
    <w:rsid w:val="00A82166"/>
    <w:rsid w:val="00A83083"/>
    <w:rsid w:val="00A8317C"/>
    <w:rsid w:val="00A83BD3"/>
    <w:rsid w:val="00A8414F"/>
    <w:rsid w:val="00A8433B"/>
    <w:rsid w:val="00A84349"/>
    <w:rsid w:val="00A8441B"/>
    <w:rsid w:val="00A84975"/>
    <w:rsid w:val="00A84CBA"/>
    <w:rsid w:val="00A84F5C"/>
    <w:rsid w:val="00A85721"/>
    <w:rsid w:val="00A86FAD"/>
    <w:rsid w:val="00A8744F"/>
    <w:rsid w:val="00A90A9E"/>
    <w:rsid w:val="00A910AC"/>
    <w:rsid w:val="00A91114"/>
    <w:rsid w:val="00A913EE"/>
    <w:rsid w:val="00A914AA"/>
    <w:rsid w:val="00A91AC5"/>
    <w:rsid w:val="00A91B7E"/>
    <w:rsid w:val="00A91E1A"/>
    <w:rsid w:val="00A93A64"/>
    <w:rsid w:val="00A95C3D"/>
    <w:rsid w:val="00A95EAC"/>
    <w:rsid w:val="00A96A23"/>
    <w:rsid w:val="00A96A50"/>
    <w:rsid w:val="00A96ABC"/>
    <w:rsid w:val="00A974FA"/>
    <w:rsid w:val="00A975A1"/>
    <w:rsid w:val="00A977B2"/>
    <w:rsid w:val="00A97E64"/>
    <w:rsid w:val="00AA01CB"/>
    <w:rsid w:val="00AA0841"/>
    <w:rsid w:val="00AA09B6"/>
    <w:rsid w:val="00AA1224"/>
    <w:rsid w:val="00AA21CE"/>
    <w:rsid w:val="00AA267D"/>
    <w:rsid w:val="00AA2E66"/>
    <w:rsid w:val="00AA3155"/>
    <w:rsid w:val="00AA3238"/>
    <w:rsid w:val="00AA39A2"/>
    <w:rsid w:val="00AA6016"/>
    <w:rsid w:val="00AA6078"/>
    <w:rsid w:val="00AA61C8"/>
    <w:rsid w:val="00AA6250"/>
    <w:rsid w:val="00AA6764"/>
    <w:rsid w:val="00AA74E9"/>
    <w:rsid w:val="00AA764A"/>
    <w:rsid w:val="00AA7C7D"/>
    <w:rsid w:val="00AB01F2"/>
    <w:rsid w:val="00AB03AC"/>
    <w:rsid w:val="00AB0F9E"/>
    <w:rsid w:val="00AB1066"/>
    <w:rsid w:val="00AB1A34"/>
    <w:rsid w:val="00AB1C78"/>
    <w:rsid w:val="00AB203E"/>
    <w:rsid w:val="00AB205E"/>
    <w:rsid w:val="00AB259D"/>
    <w:rsid w:val="00AB364E"/>
    <w:rsid w:val="00AB3A8E"/>
    <w:rsid w:val="00AB4106"/>
    <w:rsid w:val="00AB4117"/>
    <w:rsid w:val="00AB4468"/>
    <w:rsid w:val="00AB4C50"/>
    <w:rsid w:val="00AB4CA2"/>
    <w:rsid w:val="00AB51C5"/>
    <w:rsid w:val="00AB5AAF"/>
    <w:rsid w:val="00AB62B4"/>
    <w:rsid w:val="00AB68A1"/>
    <w:rsid w:val="00AB73D0"/>
    <w:rsid w:val="00AB7C71"/>
    <w:rsid w:val="00AC0850"/>
    <w:rsid w:val="00AC096F"/>
    <w:rsid w:val="00AC179E"/>
    <w:rsid w:val="00AC33D6"/>
    <w:rsid w:val="00AC3525"/>
    <w:rsid w:val="00AC3EDA"/>
    <w:rsid w:val="00AC4568"/>
    <w:rsid w:val="00AC52EC"/>
    <w:rsid w:val="00AC56C2"/>
    <w:rsid w:val="00AC61A1"/>
    <w:rsid w:val="00AC6AEF"/>
    <w:rsid w:val="00AC6EA1"/>
    <w:rsid w:val="00AC707C"/>
    <w:rsid w:val="00AC7234"/>
    <w:rsid w:val="00AD0710"/>
    <w:rsid w:val="00AD178B"/>
    <w:rsid w:val="00AD1856"/>
    <w:rsid w:val="00AD19CD"/>
    <w:rsid w:val="00AD1DD9"/>
    <w:rsid w:val="00AD401C"/>
    <w:rsid w:val="00AD41E1"/>
    <w:rsid w:val="00AD5034"/>
    <w:rsid w:val="00AD504C"/>
    <w:rsid w:val="00AD512D"/>
    <w:rsid w:val="00AD54CC"/>
    <w:rsid w:val="00AD6467"/>
    <w:rsid w:val="00AD7D3B"/>
    <w:rsid w:val="00AD7EED"/>
    <w:rsid w:val="00AE00DE"/>
    <w:rsid w:val="00AE0CBC"/>
    <w:rsid w:val="00AE1075"/>
    <w:rsid w:val="00AE1C0F"/>
    <w:rsid w:val="00AE20F6"/>
    <w:rsid w:val="00AE2936"/>
    <w:rsid w:val="00AE2BE4"/>
    <w:rsid w:val="00AE2C72"/>
    <w:rsid w:val="00AE3054"/>
    <w:rsid w:val="00AE3160"/>
    <w:rsid w:val="00AE32E7"/>
    <w:rsid w:val="00AE3F76"/>
    <w:rsid w:val="00AE40C2"/>
    <w:rsid w:val="00AE4EF2"/>
    <w:rsid w:val="00AE55C8"/>
    <w:rsid w:val="00AE598E"/>
    <w:rsid w:val="00AE5E28"/>
    <w:rsid w:val="00AE638B"/>
    <w:rsid w:val="00AE6BFA"/>
    <w:rsid w:val="00AE796D"/>
    <w:rsid w:val="00AE7A52"/>
    <w:rsid w:val="00AE7A92"/>
    <w:rsid w:val="00AE7BFC"/>
    <w:rsid w:val="00AF0157"/>
    <w:rsid w:val="00AF058B"/>
    <w:rsid w:val="00AF066C"/>
    <w:rsid w:val="00AF13A3"/>
    <w:rsid w:val="00AF1674"/>
    <w:rsid w:val="00AF27BA"/>
    <w:rsid w:val="00AF2821"/>
    <w:rsid w:val="00AF28B8"/>
    <w:rsid w:val="00AF2D14"/>
    <w:rsid w:val="00AF2D85"/>
    <w:rsid w:val="00AF33C5"/>
    <w:rsid w:val="00AF37DF"/>
    <w:rsid w:val="00AF4728"/>
    <w:rsid w:val="00AF4B67"/>
    <w:rsid w:val="00AF4F8C"/>
    <w:rsid w:val="00AF5190"/>
    <w:rsid w:val="00AF573A"/>
    <w:rsid w:val="00AF5BFC"/>
    <w:rsid w:val="00AF7CBE"/>
    <w:rsid w:val="00B00074"/>
    <w:rsid w:val="00B00DB6"/>
    <w:rsid w:val="00B00ED6"/>
    <w:rsid w:val="00B010C1"/>
    <w:rsid w:val="00B01204"/>
    <w:rsid w:val="00B021E1"/>
    <w:rsid w:val="00B022D3"/>
    <w:rsid w:val="00B03945"/>
    <w:rsid w:val="00B03BAF"/>
    <w:rsid w:val="00B03CFF"/>
    <w:rsid w:val="00B048FA"/>
    <w:rsid w:val="00B052BA"/>
    <w:rsid w:val="00B060F5"/>
    <w:rsid w:val="00B066A1"/>
    <w:rsid w:val="00B06CC0"/>
    <w:rsid w:val="00B076C4"/>
    <w:rsid w:val="00B07BEE"/>
    <w:rsid w:val="00B07EA9"/>
    <w:rsid w:val="00B10375"/>
    <w:rsid w:val="00B11C10"/>
    <w:rsid w:val="00B11CDB"/>
    <w:rsid w:val="00B1235B"/>
    <w:rsid w:val="00B12440"/>
    <w:rsid w:val="00B12F96"/>
    <w:rsid w:val="00B133B9"/>
    <w:rsid w:val="00B14E52"/>
    <w:rsid w:val="00B15F99"/>
    <w:rsid w:val="00B1772F"/>
    <w:rsid w:val="00B177E0"/>
    <w:rsid w:val="00B20B63"/>
    <w:rsid w:val="00B215E0"/>
    <w:rsid w:val="00B21AE5"/>
    <w:rsid w:val="00B22072"/>
    <w:rsid w:val="00B22132"/>
    <w:rsid w:val="00B2269E"/>
    <w:rsid w:val="00B239CA"/>
    <w:rsid w:val="00B23A74"/>
    <w:rsid w:val="00B23DE2"/>
    <w:rsid w:val="00B247BC"/>
    <w:rsid w:val="00B25F9C"/>
    <w:rsid w:val="00B30511"/>
    <w:rsid w:val="00B30D1B"/>
    <w:rsid w:val="00B3148F"/>
    <w:rsid w:val="00B315EF"/>
    <w:rsid w:val="00B32894"/>
    <w:rsid w:val="00B329CE"/>
    <w:rsid w:val="00B358A2"/>
    <w:rsid w:val="00B3595D"/>
    <w:rsid w:val="00B35BAF"/>
    <w:rsid w:val="00B366EA"/>
    <w:rsid w:val="00B366F3"/>
    <w:rsid w:val="00B36966"/>
    <w:rsid w:val="00B36B22"/>
    <w:rsid w:val="00B37E07"/>
    <w:rsid w:val="00B4053A"/>
    <w:rsid w:val="00B40B16"/>
    <w:rsid w:val="00B40D3A"/>
    <w:rsid w:val="00B4166A"/>
    <w:rsid w:val="00B43E37"/>
    <w:rsid w:val="00B44604"/>
    <w:rsid w:val="00B44D1E"/>
    <w:rsid w:val="00B4599A"/>
    <w:rsid w:val="00B46019"/>
    <w:rsid w:val="00B46446"/>
    <w:rsid w:val="00B4647F"/>
    <w:rsid w:val="00B47AF3"/>
    <w:rsid w:val="00B47D14"/>
    <w:rsid w:val="00B50152"/>
    <w:rsid w:val="00B50287"/>
    <w:rsid w:val="00B50420"/>
    <w:rsid w:val="00B51322"/>
    <w:rsid w:val="00B51377"/>
    <w:rsid w:val="00B52B1E"/>
    <w:rsid w:val="00B53A6D"/>
    <w:rsid w:val="00B54315"/>
    <w:rsid w:val="00B54352"/>
    <w:rsid w:val="00B54D15"/>
    <w:rsid w:val="00B55920"/>
    <w:rsid w:val="00B56302"/>
    <w:rsid w:val="00B563E4"/>
    <w:rsid w:val="00B56531"/>
    <w:rsid w:val="00B5712D"/>
    <w:rsid w:val="00B572CB"/>
    <w:rsid w:val="00B57560"/>
    <w:rsid w:val="00B575B4"/>
    <w:rsid w:val="00B575EE"/>
    <w:rsid w:val="00B5763D"/>
    <w:rsid w:val="00B61D56"/>
    <w:rsid w:val="00B62BD1"/>
    <w:rsid w:val="00B62EA6"/>
    <w:rsid w:val="00B63F49"/>
    <w:rsid w:val="00B64960"/>
    <w:rsid w:val="00B65B49"/>
    <w:rsid w:val="00B66283"/>
    <w:rsid w:val="00B6678B"/>
    <w:rsid w:val="00B66988"/>
    <w:rsid w:val="00B66F3D"/>
    <w:rsid w:val="00B67868"/>
    <w:rsid w:val="00B67C3D"/>
    <w:rsid w:val="00B709EA"/>
    <w:rsid w:val="00B715F6"/>
    <w:rsid w:val="00B7184A"/>
    <w:rsid w:val="00B724A1"/>
    <w:rsid w:val="00B72660"/>
    <w:rsid w:val="00B73109"/>
    <w:rsid w:val="00B73600"/>
    <w:rsid w:val="00B74E52"/>
    <w:rsid w:val="00B752FC"/>
    <w:rsid w:val="00B7723C"/>
    <w:rsid w:val="00B7763E"/>
    <w:rsid w:val="00B8043B"/>
    <w:rsid w:val="00B80BA9"/>
    <w:rsid w:val="00B80F3F"/>
    <w:rsid w:val="00B833C6"/>
    <w:rsid w:val="00B83A03"/>
    <w:rsid w:val="00B844C0"/>
    <w:rsid w:val="00B8543C"/>
    <w:rsid w:val="00B854FB"/>
    <w:rsid w:val="00B86E8D"/>
    <w:rsid w:val="00B86EC0"/>
    <w:rsid w:val="00B877DC"/>
    <w:rsid w:val="00B87BFD"/>
    <w:rsid w:val="00B87D81"/>
    <w:rsid w:val="00B87FE5"/>
    <w:rsid w:val="00B902CB"/>
    <w:rsid w:val="00B90AA2"/>
    <w:rsid w:val="00B90DF1"/>
    <w:rsid w:val="00B91524"/>
    <w:rsid w:val="00B91D95"/>
    <w:rsid w:val="00B92FB1"/>
    <w:rsid w:val="00B930DD"/>
    <w:rsid w:val="00B93808"/>
    <w:rsid w:val="00B93D70"/>
    <w:rsid w:val="00B941BB"/>
    <w:rsid w:val="00B9426C"/>
    <w:rsid w:val="00B94ED9"/>
    <w:rsid w:val="00B94FF6"/>
    <w:rsid w:val="00B96303"/>
    <w:rsid w:val="00B96376"/>
    <w:rsid w:val="00B967B9"/>
    <w:rsid w:val="00B96D09"/>
    <w:rsid w:val="00B972E1"/>
    <w:rsid w:val="00B9776D"/>
    <w:rsid w:val="00BA0869"/>
    <w:rsid w:val="00BA0DD4"/>
    <w:rsid w:val="00BA0FB8"/>
    <w:rsid w:val="00BA1C48"/>
    <w:rsid w:val="00BA227B"/>
    <w:rsid w:val="00BA315E"/>
    <w:rsid w:val="00BA3824"/>
    <w:rsid w:val="00BA3B93"/>
    <w:rsid w:val="00BA3F6E"/>
    <w:rsid w:val="00BA4283"/>
    <w:rsid w:val="00BA4AF2"/>
    <w:rsid w:val="00BA5BBA"/>
    <w:rsid w:val="00BA64CF"/>
    <w:rsid w:val="00BA74E8"/>
    <w:rsid w:val="00BA7C82"/>
    <w:rsid w:val="00BB00E7"/>
    <w:rsid w:val="00BB1793"/>
    <w:rsid w:val="00BB1FC6"/>
    <w:rsid w:val="00BB20CF"/>
    <w:rsid w:val="00BB2368"/>
    <w:rsid w:val="00BB27D7"/>
    <w:rsid w:val="00BB27DA"/>
    <w:rsid w:val="00BB2C17"/>
    <w:rsid w:val="00BB3117"/>
    <w:rsid w:val="00BB514E"/>
    <w:rsid w:val="00BB51C7"/>
    <w:rsid w:val="00BB5859"/>
    <w:rsid w:val="00BB6238"/>
    <w:rsid w:val="00BB6358"/>
    <w:rsid w:val="00BB70A8"/>
    <w:rsid w:val="00BB73C2"/>
    <w:rsid w:val="00BC0317"/>
    <w:rsid w:val="00BC0997"/>
    <w:rsid w:val="00BC11A2"/>
    <w:rsid w:val="00BC1556"/>
    <w:rsid w:val="00BC1675"/>
    <w:rsid w:val="00BC16C4"/>
    <w:rsid w:val="00BC1C3D"/>
    <w:rsid w:val="00BC211B"/>
    <w:rsid w:val="00BC2C47"/>
    <w:rsid w:val="00BC3225"/>
    <w:rsid w:val="00BC3926"/>
    <w:rsid w:val="00BC3DB7"/>
    <w:rsid w:val="00BC3F1A"/>
    <w:rsid w:val="00BC4563"/>
    <w:rsid w:val="00BC4AD9"/>
    <w:rsid w:val="00BC54EA"/>
    <w:rsid w:val="00BC598E"/>
    <w:rsid w:val="00BC68D6"/>
    <w:rsid w:val="00BC6A55"/>
    <w:rsid w:val="00BC6CF7"/>
    <w:rsid w:val="00BC7530"/>
    <w:rsid w:val="00BD0CDF"/>
    <w:rsid w:val="00BD18F3"/>
    <w:rsid w:val="00BD26AA"/>
    <w:rsid w:val="00BD2E42"/>
    <w:rsid w:val="00BD3456"/>
    <w:rsid w:val="00BD34DB"/>
    <w:rsid w:val="00BD34EB"/>
    <w:rsid w:val="00BD37CE"/>
    <w:rsid w:val="00BD3BC2"/>
    <w:rsid w:val="00BD4539"/>
    <w:rsid w:val="00BD4591"/>
    <w:rsid w:val="00BD4B64"/>
    <w:rsid w:val="00BD4DE4"/>
    <w:rsid w:val="00BD4DF4"/>
    <w:rsid w:val="00BD5B96"/>
    <w:rsid w:val="00BD61EB"/>
    <w:rsid w:val="00BD6698"/>
    <w:rsid w:val="00BD6FC5"/>
    <w:rsid w:val="00BD7399"/>
    <w:rsid w:val="00BE076F"/>
    <w:rsid w:val="00BE20E7"/>
    <w:rsid w:val="00BE22CB"/>
    <w:rsid w:val="00BE2E70"/>
    <w:rsid w:val="00BE31F9"/>
    <w:rsid w:val="00BE3421"/>
    <w:rsid w:val="00BE51BA"/>
    <w:rsid w:val="00BE55CF"/>
    <w:rsid w:val="00BE5BA4"/>
    <w:rsid w:val="00BE5D8D"/>
    <w:rsid w:val="00BE6324"/>
    <w:rsid w:val="00BE706F"/>
    <w:rsid w:val="00BE71D6"/>
    <w:rsid w:val="00BE75B7"/>
    <w:rsid w:val="00BF0190"/>
    <w:rsid w:val="00BF0F4A"/>
    <w:rsid w:val="00BF1DB9"/>
    <w:rsid w:val="00BF1FCD"/>
    <w:rsid w:val="00BF23B8"/>
    <w:rsid w:val="00BF25A8"/>
    <w:rsid w:val="00BF2F37"/>
    <w:rsid w:val="00BF3115"/>
    <w:rsid w:val="00BF31FB"/>
    <w:rsid w:val="00BF35A3"/>
    <w:rsid w:val="00BF36DC"/>
    <w:rsid w:val="00BF37AD"/>
    <w:rsid w:val="00BF46BF"/>
    <w:rsid w:val="00BF5AD7"/>
    <w:rsid w:val="00BF651F"/>
    <w:rsid w:val="00BF75D9"/>
    <w:rsid w:val="00C002F8"/>
    <w:rsid w:val="00C00780"/>
    <w:rsid w:val="00C01062"/>
    <w:rsid w:val="00C0194F"/>
    <w:rsid w:val="00C02697"/>
    <w:rsid w:val="00C028CB"/>
    <w:rsid w:val="00C02FB0"/>
    <w:rsid w:val="00C03EF3"/>
    <w:rsid w:val="00C04074"/>
    <w:rsid w:val="00C0625A"/>
    <w:rsid w:val="00C0663A"/>
    <w:rsid w:val="00C06989"/>
    <w:rsid w:val="00C07298"/>
    <w:rsid w:val="00C07B08"/>
    <w:rsid w:val="00C1033E"/>
    <w:rsid w:val="00C10AE6"/>
    <w:rsid w:val="00C11EAE"/>
    <w:rsid w:val="00C12030"/>
    <w:rsid w:val="00C12D9E"/>
    <w:rsid w:val="00C13D33"/>
    <w:rsid w:val="00C144BE"/>
    <w:rsid w:val="00C147CC"/>
    <w:rsid w:val="00C14C30"/>
    <w:rsid w:val="00C154CB"/>
    <w:rsid w:val="00C15D35"/>
    <w:rsid w:val="00C160E9"/>
    <w:rsid w:val="00C174BB"/>
    <w:rsid w:val="00C20406"/>
    <w:rsid w:val="00C207C0"/>
    <w:rsid w:val="00C208CF"/>
    <w:rsid w:val="00C208DA"/>
    <w:rsid w:val="00C21AF1"/>
    <w:rsid w:val="00C22910"/>
    <w:rsid w:val="00C229AA"/>
    <w:rsid w:val="00C23676"/>
    <w:rsid w:val="00C24058"/>
    <w:rsid w:val="00C26545"/>
    <w:rsid w:val="00C2679E"/>
    <w:rsid w:val="00C27025"/>
    <w:rsid w:val="00C27BEA"/>
    <w:rsid w:val="00C30074"/>
    <w:rsid w:val="00C30563"/>
    <w:rsid w:val="00C30E0E"/>
    <w:rsid w:val="00C31168"/>
    <w:rsid w:val="00C322F8"/>
    <w:rsid w:val="00C32737"/>
    <w:rsid w:val="00C337BC"/>
    <w:rsid w:val="00C34B0A"/>
    <w:rsid w:val="00C3637D"/>
    <w:rsid w:val="00C378D8"/>
    <w:rsid w:val="00C40008"/>
    <w:rsid w:val="00C4041C"/>
    <w:rsid w:val="00C40A69"/>
    <w:rsid w:val="00C40E98"/>
    <w:rsid w:val="00C41926"/>
    <w:rsid w:val="00C42307"/>
    <w:rsid w:val="00C427BD"/>
    <w:rsid w:val="00C42DC7"/>
    <w:rsid w:val="00C432D0"/>
    <w:rsid w:val="00C433A0"/>
    <w:rsid w:val="00C4416D"/>
    <w:rsid w:val="00C44C3D"/>
    <w:rsid w:val="00C45764"/>
    <w:rsid w:val="00C45770"/>
    <w:rsid w:val="00C45930"/>
    <w:rsid w:val="00C45E8F"/>
    <w:rsid w:val="00C46267"/>
    <w:rsid w:val="00C462A6"/>
    <w:rsid w:val="00C4708F"/>
    <w:rsid w:val="00C478D3"/>
    <w:rsid w:val="00C47FD6"/>
    <w:rsid w:val="00C50AD8"/>
    <w:rsid w:val="00C50FE9"/>
    <w:rsid w:val="00C51051"/>
    <w:rsid w:val="00C510F7"/>
    <w:rsid w:val="00C51A03"/>
    <w:rsid w:val="00C5272A"/>
    <w:rsid w:val="00C52893"/>
    <w:rsid w:val="00C53364"/>
    <w:rsid w:val="00C54B48"/>
    <w:rsid w:val="00C553E5"/>
    <w:rsid w:val="00C554C9"/>
    <w:rsid w:val="00C554FE"/>
    <w:rsid w:val="00C56236"/>
    <w:rsid w:val="00C56E40"/>
    <w:rsid w:val="00C57831"/>
    <w:rsid w:val="00C60640"/>
    <w:rsid w:val="00C60E9A"/>
    <w:rsid w:val="00C612B1"/>
    <w:rsid w:val="00C61CD4"/>
    <w:rsid w:val="00C62420"/>
    <w:rsid w:val="00C625E5"/>
    <w:rsid w:val="00C65554"/>
    <w:rsid w:val="00C65A95"/>
    <w:rsid w:val="00C66A4A"/>
    <w:rsid w:val="00C66B85"/>
    <w:rsid w:val="00C66DA0"/>
    <w:rsid w:val="00C66EB2"/>
    <w:rsid w:val="00C67205"/>
    <w:rsid w:val="00C67421"/>
    <w:rsid w:val="00C676FF"/>
    <w:rsid w:val="00C67AAD"/>
    <w:rsid w:val="00C67C46"/>
    <w:rsid w:val="00C67F0B"/>
    <w:rsid w:val="00C70E64"/>
    <w:rsid w:val="00C71B62"/>
    <w:rsid w:val="00C72C36"/>
    <w:rsid w:val="00C73198"/>
    <w:rsid w:val="00C73B1F"/>
    <w:rsid w:val="00C73DEB"/>
    <w:rsid w:val="00C74310"/>
    <w:rsid w:val="00C7455F"/>
    <w:rsid w:val="00C75228"/>
    <w:rsid w:val="00C75D74"/>
    <w:rsid w:val="00C764B1"/>
    <w:rsid w:val="00C76D71"/>
    <w:rsid w:val="00C770BA"/>
    <w:rsid w:val="00C81728"/>
    <w:rsid w:val="00C81B3C"/>
    <w:rsid w:val="00C81CD5"/>
    <w:rsid w:val="00C821D5"/>
    <w:rsid w:val="00C82595"/>
    <w:rsid w:val="00C8274F"/>
    <w:rsid w:val="00C8406F"/>
    <w:rsid w:val="00C84322"/>
    <w:rsid w:val="00C845A0"/>
    <w:rsid w:val="00C84608"/>
    <w:rsid w:val="00C8460B"/>
    <w:rsid w:val="00C84F5B"/>
    <w:rsid w:val="00C85949"/>
    <w:rsid w:val="00C85CD0"/>
    <w:rsid w:val="00C85F3A"/>
    <w:rsid w:val="00C8696F"/>
    <w:rsid w:val="00C8720C"/>
    <w:rsid w:val="00C8724A"/>
    <w:rsid w:val="00C875F7"/>
    <w:rsid w:val="00C8764B"/>
    <w:rsid w:val="00C87DBB"/>
    <w:rsid w:val="00C87F1E"/>
    <w:rsid w:val="00C901F2"/>
    <w:rsid w:val="00C90FA7"/>
    <w:rsid w:val="00C9174D"/>
    <w:rsid w:val="00C91959"/>
    <w:rsid w:val="00C91AC3"/>
    <w:rsid w:val="00C9262B"/>
    <w:rsid w:val="00C928E7"/>
    <w:rsid w:val="00C93E74"/>
    <w:rsid w:val="00C94936"/>
    <w:rsid w:val="00C95783"/>
    <w:rsid w:val="00C97D34"/>
    <w:rsid w:val="00CA0185"/>
    <w:rsid w:val="00CA0965"/>
    <w:rsid w:val="00CA0D56"/>
    <w:rsid w:val="00CA133C"/>
    <w:rsid w:val="00CA1BA0"/>
    <w:rsid w:val="00CA22E2"/>
    <w:rsid w:val="00CA2348"/>
    <w:rsid w:val="00CA2370"/>
    <w:rsid w:val="00CA2572"/>
    <w:rsid w:val="00CA2968"/>
    <w:rsid w:val="00CA2D66"/>
    <w:rsid w:val="00CA2F2A"/>
    <w:rsid w:val="00CA3122"/>
    <w:rsid w:val="00CA382A"/>
    <w:rsid w:val="00CA432B"/>
    <w:rsid w:val="00CA458B"/>
    <w:rsid w:val="00CA55BB"/>
    <w:rsid w:val="00CA599B"/>
    <w:rsid w:val="00CA61DA"/>
    <w:rsid w:val="00CA6B5A"/>
    <w:rsid w:val="00CA6FB4"/>
    <w:rsid w:val="00CA75C5"/>
    <w:rsid w:val="00CA7F1C"/>
    <w:rsid w:val="00CA7FC0"/>
    <w:rsid w:val="00CB01D6"/>
    <w:rsid w:val="00CB0B40"/>
    <w:rsid w:val="00CB1F8C"/>
    <w:rsid w:val="00CB243F"/>
    <w:rsid w:val="00CB24C9"/>
    <w:rsid w:val="00CB2786"/>
    <w:rsid w:val="00CB2D0F"/>
    <w:rsid w:val="00CB2F55"/>
    <w:rsid w:val="00CB4121"/>
    <w:rsid w:val="00CB43B1"/>
    <w:rsid w:val="00CB4AC9"/>
    <w:rsid w:val="00CB5270"/>
    <w:rsid w:val="00CB575C"/>
    <w:rsid w:val="00CB57C2"/>
    <w:rsid w:val="00CB5828"/>
    <w:rsid w:val="00CB59D5"/>
    <w:rsid w:val="00CB61E7"/>
    <w:rsid w:val="00CB6EFF"/>
    <w:rsid w:val="00CB6FCB"/>
    <w:rsid w:val="00CB7632"/>
    <w:rsid w:val="00CB7816"/>
    <w:rsid w:val="00CB7CAA"/>
    <w:rsid w:val="00CB7E71"/>
    <w:rsid w:val="00CC00FA"/>
    <w:rsid w:val="00CC1278"/>
    <w:rsid w:val="00CC1427"/>
    <w:rsid w:val="00CC16C2"/>
    <w:rsid w:val="00CC1D4F"/>
    <w:rsid w:val="00CC279B"/>
    <w:rsid w:val="00CC2C23"/>
    <w:rsid w:val="00CC37F2"/>
    <w:rsid w:val="00CC3BC4"/>
    <w:rsid w:val="00CC44EC"/>
    <w:rsid w:val="00CC4EF0"/>
    <w:rsid w:val="00CC54DE"/>
    <w:rsid w:val="00CC73A9"/>
    <w:rsid w:val="00CC74E4"/>
    <w:rsid w:val="00CD06E7"/>
    <w:rsid w:val="00CD0887"/>
    <w:rsid w:val="00CD1AF5"/>
    <w:rsid w:val="00CD283E"/>
    <w:rsid w:val="00CD2C49"/>
    <w:rsid w:val="00CD3722"/>
    <w:rsid w:val="00CD3A73"/>
    <w:rsid w:val="00CD4052"/>
    <w:rsid w:val="00CD4EF3"/>
    <w:rsid w:val="00CD509B"/>
    <w:rsid w:val="00CD54BC"/>
    <w:rsid w:val="00CD6073"/>
    <w:rsid w:val="00CD6275"/>
    <w:rsid w:val="00CD6464"/>
    <w:rsid w:val="00CD75E2"/>
    <w:rsid w:val="00CD7A8B"/>
    <w:rsid w:val="00CD7D54"/>
    <w:rsid w:val="00CE007B"/>
    <w:rsid w:val="00CE0A9F"/>
    <w:rsid w:val="00CE162C"/>
    <w:rsid w:val="00CE3523"/>
    <w:rsid w:val="00CE382F"/>
    <w:rsid w:val="00CE3C58"/>
    <w:rsid w:val="00CE491C"/>
    <w:rsid w:val="00CE4A52"/>
    <w:rsid w:val="00CE4F81"/>
    <w:rsid w:val="00CE52E3"/>
    <w:rsid w:val="00CE5D30"/>
    <w:rsid w:val="00CE7980"/>
    <w:rsid w:val="00CE7A28"/>
    <w:rsid w:val="00CF1394"/>
    <w:rsid w:val="00CF1549"/>
    <w:rsid w:val="00CF1B10"/>
    <w:rsid w:val="00CF2ECF"/>
    <w:rsid w:val="00CF33AA"/>
    <w:rsid w:val="00CF493C"/>
    <w:rsid w:val="00CF6A63"/>
    <w:rsid w:val="00CF7EAB"/>
    <w:rsid w:val="00D001F6"/>
    <w:rsid w:val="00D007CE"/>
    <w:rsid w:val="00D0102D"/>
    <w:rsid w:val="00D01032"/>
    <w:rsid w:val="00D010BB"/>
    <w:rsid w:val="00D01191"/>
    <w:rsid w:val="00D01E1E"/>
    <w:rsid w:val="00D01F5E"/>
    <w:rsid w:val="00D0272F"/>
    <w:rsid w:val="00D027D6"/>
    <w:rsid w:val="00D02898"/>
    <w:rsid w:val="00D05FAC"/>
    <w:rsid w:val="00D06114"/>
    <w:rsid w:val="00D0641F"/>
    <w:rsid w:val="00D069A6"/>
    <w:rsid w:val="00D10C77"/>
    <w:rsid w:val="00D11CA8"/>
    <w:rsid w:val="00D126D6"/>
    <w:rsid w:val="00D12F3E"/>
    <w:rsid w:val="00D1344A"/>
    <w:rsid w:val="00D138BF"/>
    <w:rsid w:val="00D1469F"/>
    <w:rsid w:val="00D14DB2"/>
    <w:rsid w:val="00D15088"/>
    <w:rsid w:val="00D15722"/>
    <w:rsid w:val="00D15E62"/>
    <w:rsid w:val="00D15F2A"/>
    <w:rsid w:val="00D162B0"/>
    <w:rsid w:val="00D168CE"/>
    <w:rsid w:val="00D16EAA"/>
    <w:rsid w:val="00D207DD"/>
    <w:rsid w:val="00D20B3B"/>
    <w:rsid w:val="00D20F6C"/>
    <w:rsid w:val="00D210E2"/>
    <w:rsid w:val="00D21346"/>
    <w:rsid w:val="00D2146F"/>
    <w:rsid w:val="00D21815"/>
    <w:rsid w:val="00D21FFD"/>
    <w:rsid w:val="00D22BE8"/>
    <w:rsid w:val="00D22C13"/>
    <w:rsid w:val="00D22EFB"/>
    <w:rsid w:val="00D22F83"/>
    <w:rsid w:val="00D233C4"/>
    <w:rsid w:val="00D2347C"/>
    <w:rsid w:val="00D242C7"/>
    <w:rsid w:val="00D253FF"/>
    <w:rsid w:val="00D25751"/>
    <w:rsid w:val="00D25C87"/>
    <w:rsid w:val="00D25E40"/>
    <w:rsid w:val="00D25F12"/>
    <w:rsid w:val="00D26047"/>
    <w:rsid w:val="00D263F5"/>
    <w:rsid w:val="00D26821"/>
    <w:rsid w:val="00D2729E"/>
    <w:rsid w:val="00D2743C"/>
    <w:rsid w:val="00D27DAB"/>
    <w:rsid w:val="00D27EE0"/>
    <w:rsid w:val="00D30C6B"/>
    <w:rsid w:val="00D31CE2"/>
    <w:rsid w:val="00D327B2"/>
    <w:rsid w:val="00D32DA1"/>
    <w:rsid w:val="00D33BBA"/>
    <w:rsid w:val="00D34050"/>
    <w:rsid w:val="00D35242"/>
    <w:rsid w:val="00D35992"/>
    <w:rsid w:val="00D361E9"/>
    <w:rsid w:val="00D36A24"/>
    <w:rsid w:val="00D37516"/>
    <w:rsid w:val="00D37905"/>
    <w:rsid w:val="00D37E85"/>
    <w:rsid w:val="00D37EA1"/>
    <w:rsid w:val="00D402A4"/>
    <w:rsid w:val="00D40317"/>
    <w:rsid w:val="00D40B51"/>
    <w:rsid w:val="00D40DD6"/>
    <w:rsid w:val="00D410B2"/>
    <w:rsid w:val="00D41239"/>
    <w:rsid w:val="00D4181F"/>
    <w:rsid w:val="00D41B8E"/>
    <w:rsid w:val="00D420C7"/>
    <w:rsid w:val="00D4231E"/>
    <w:rsid w:val="00D42974"/>
    <w:rsid w:val="00D42C58"/>
    <w:rsid w:val="00D44285"/>
    <w:rsid w:val="00D445EC"/>
    <w:rsid w:val="00D447A8"/>
    <w:rsid w:val="00D45E96"/>
    <w:rsid w:val="00D460FD"/>
    <w:rsid w:val="00D46E69"/>
    <w:rsid w:val="00D47827"/>
    <w:rsid w:val="00D5016F"/>
    <w:rsid w:val="00D50262"/>
    <w:rsid w:val="00D507B6"/>
    <w:rsid w:val="00D50AB1"/>
    <w:rsid w:val="00D51532"/>
    <w:rsid w:val="00D51984"/>
    <w:rsid w:val="00D524CF"/>
    <w:rsid w:val="00D52887"/>
    <w:rsid w:val="00D532D5"/>
    <w:rsid w:val="00D53827"/>
    <w:rsid w:val="00D56067"/>
    <w:rsid w:val="00D5608F"/>
    <w:rsid w:val="00D565F6"/>
    <w:rsid w:val="00D56788"/>
    <w:rsid w:val="00D56928"/>
    <w:rsid w:val="00D57D97"/>
    <w:rsid w:val="00D60748"/>
    <w:rsid w:val="00D61A5F"/>
    <w:rsid w:val="00D6243F"/>
    <w:rsid w:val="00D629E6"/>
    <w:rsid w:val="00D62FC3"/>
    <w:rsid w:val="00D63B70"/>
    <w:rsid w:val="00D64166"/>
    <w:rsid w:val="00D6483F"/>
    <w:rsid w:val="00D6509B"/>
    <w:rsid w:val="00D65BF1"/>
    <w:rsid w:val="00D665AA"/>
    <w:rsid w:val="00D6695F"/>
    <w:rsid w:val="00D7026A"/>
    <w:rsid w:val="00D702C1"/>
    <w:rsid w:val="00D70D62"/>
    <w:rsid w:val="00D71461"/>
    <w:rsid w:val="00D714AC"/>
    <w:rsid w:val="00D7213D"/>
    <w:rsid w:val="00D7354A"/>
    <w:rsid w:val="00D739EF"/>
    <w:rsid w:val="00D73AFD"/>
    <w:rsid w:val="00D7429F"/>
    <w:rsid w:val="00D74337"/>
    <w:rsid w:val="00D745C1"/>
    <w:rsid w:val="00D7467E"/>
    <w:rsid w:val="00D746FB"/>
    <w:rsid w:val="00D747FD"/>
    <w:rsid w:val="00D74FC0"/>
    <w:rsid w:val="00D754C5"/>
    <w:rsid w:val="00D76DF9"/>
    <w:rsid w:val="00D76EE8"/>
    <w:rsid w:val="00D77806"/>
    <w:rsid w:val="00D77D0A"/>
    <w:rsid w:val="00D80075"/>
    <w:rsid w:val="00D80234"/>
    <w:rsid w:val="00D80402"/>
    <w:rsid w:val="00D80981"/>
    <w:rsid w:val="00D80FB7"/>
    <w:rsid w:val="00D8123C"/>
    <w:rsid w:val="00D8160D"/>
    <w:rsid w:val="00D817C5"/>
    <w:rsid w:val="00D8194E"/>
    <w:rsid w:val="00D81F85"/>
    <w:rsid w:val="00D8200D"/>
    <w:rsid w:val="00D822C7"/>
    <w:rsid w:val="00D82857"/>
    <w:rsid w:val="00D82C2E"/>
    <w:rsid w:val="00D83F5F"/>
    <w:rsid w:val="00D854B9"/>
    <w:rsid w:val="00D866A6"/>
    <w:rsid w:val="00D869BC"/>
    <w:rsid w:val="00D8706B"/>
    <w:rsid w:val="00D8708A"/>
    <w:rsid w:val="00D87951"/>
    <w:rsid w:val="00D87A66"/>
    <w:rsid w:val="00D90435"/>
    <w:rsid w:val="00D905EE"/>
    <w:rsid w:val="00D90C23"/>
    <w:rsid w:val="00D912DA"/>
    <w:rsid w:val="00D9173E"/>
    <w:rsid w:val="00D91AFB"/>
    <w:rsid w:val="00D921D6"/>
    <w:rsid w:val="00D9281D"/>
    <w:rsid w:val="00D928B9"/>
    <w:rsid w:val="00D92AE1"/>
    <w:rsid w:val="00D92DD5"/>
    <w:rsid w:val="00D93229"/>
    <w:rsid w:val="00D93A0E"/>
    <w:rsid w:val="00D93BB8"/>
    <w:rsid w:val="00D9456F"/>
    <w:rsid w:val="00D9458F"/>
    <w:rsid w:val="00D9460B"/>
    <w:rsid w:val="00D94788"/>
    <w:rsid w:val="00D94A48"/>
    <w:rsid w:val="00D950DE"/>
    <w:rsid w:val="00D951A3"/>
    <w:rsid w:val="00D95AAD"/>
    <w:rsid w:val="00D96F31"/>
    <w:rsid w:val="00D97BB3"/>
    <w:rsid w:val="00D97C09"/>
    <w:rsid w:val="00D97F28"/>
    <w:rsid w:val="00DA0653"/>
    <w:rsid w:val="00DA0721"/>
    <w:rsid w:val="00DA07F8"/>
    <w:rsid w:val="00DA082A"/>
    <w:rsid w:val="00DA0E49"/>
    <w:rsid w:val="00DA132D"/>
    <w:rsid w:val="00DA24DA"/>
    <w:rsid w:val="00DA24E6"/>
    <w:rsid w:val="00DA29E8"/>
    <w:rsid w:val="00DA2AC1"/>
    <w:rsid w:val="00DA4076"/>
    <w:rsid w:val="00DA42E7"/>
    <w:rsid w:val="00DA49A5"/>
    <w:rsid w:val="00DA54B6"/>
    <w:rsid w:val="00DA57B6"/>
    <w:rsid w:val="00DA653C"/>
    <w:rsid w:val="00DA696F"/>
    <w:rsid w:val="00DA6B14"/>
    <w:rsid w:val="00DA6EA1"/>
    <w:rsid w:val="00DA70D1"/>
    <w:rsid w:val="00DA74E9"/>
    <w:rsid w:val="00DA7732"/>
    <w:rsid w:val="00DB0551"/>
    <w:rsid w:val="00DB09FD"/>
    <w:rsid w:val="00DB16A1"/>
    <w:rsid w:val="00DB1822"/>
    <w:rsid w:val="00DB1E42"/>
    <w:rsid w:val="00DB2963"/>
    <w:rsid w:val="00DB2DCA"/>
    <w:rsid w:val="00DB3D0C"/>
    <w:rsid w:val="00DB41AB"/>
    <w:rsid w:val="00DB4B9F"/>
    <w:rsid w:val="00DB4BA4"/>
    <w:rsid w:val="00DB5AAD"/>
    <w:rsid w:val="00DB654D"/>
    <w:rsid w:val="00DB6C66"/>
    <w:rsid w:val="00DB7794"/>
    <w:rsid w:val="00DB7A52"/>
    <w:rsid w:val="00DC1323"/>
    <w:rsid w:val="00DC1667"/>
    <w:rsid w:val="00DC1F19"/>
    <w:rsid w:val="00DC26A9"/>
    <w:rsid w:val="00DC31F0"/>
    <w:rsid w:val="00DC3231"/>
    <w:rsid w:val="00DC3DDC"/>
    <w:rsid w:val="00DC3E24"/>
    <w:rsid w:val="00DC4862"/>
    <w:rsid w:val="00DC4F08"/>
    <w:rsid w:val="00DC5313"/>
    <w:rsid w:val="00DC6023"/>
    <w:rsid w:val="00DC61BC"/>
    <w:rsid w:val="00DC70D0"/>
    <w:rsid w:val="00DC77B7"/>
    <w:rsid w:val="00DC7C06"/>
    <w:rsid w:val="00DD01B9"/>
    <w:rsid w:val="00DD01C2"/>
    <w:rsid w:val="00DD086F"/>
    <w:rsid w:val="00DD1089"/>
    <w:rsid w:val="00DD17E8"/>
    <w:rsid w:val="00DD1D04"/>
    <w:rsid w:val="00DD1EE7"/>
    <w:rsid w:val="00DD1F0B"/>
    <w:rsid w:val="00DD34AA"/>
    <w:rsid w:val="00DD3624"/>
    <w:rsid w:val="00DD40EE"/>
    <w:rsid w:val="00DD490F"/>
    <w:rsid w:val="00DD51D5"/>
    <w:rsid w:val="00DD5BF9"/>
    <w:rsid w:val="00DD725A"/>
    <w:rsid w:val="00DD7B0A"/>
    <w:rsid w:val="00DE0219"/>
    <w:rsid w:val="00DE069F"/>
    <w:rsid w:val="00DE0D91"/>
    <w:rsid w:val="00DE1EB3"/>
    <w:rsid w:val="00DE286A"/>
    <w:rsid w:val="00DE3165"/>
    <w:rsid w:val="00DE3A2E"/>
    <w:rsid w:val="00DE3EC9"/>
    <w:rsid w:val="00DE444D"/>
    <w:rsid w:val="00DE4DF1"/>
    <w:rsid w:val="00DE7EDF"/>
    <w:rsid w:val="00DF004B"/>
    <w:rsid w:val="00DF05E8"/>
    <w:rsid w:val="00DF07C5"/>
    <w:rsid w:val="00DF0986"/>
    <w:rsid w:val="00DF0B3A"/>
    <w:rsid w:val="00DF1826"/>
    <w:rsid w:val="00DF1860"/>
    <w:rsid w:val="00DF1DD2"/>
    <w:rsid w:val="00DF1F7A"/>
    <w:rsid w:val="00DF2212"/>
    <w:rsid w:val="00DF22AC"/>
    <w:rsid w:val="00DF2C4A"/>
    <w:rsid w:val="00DF2E49"/>
    <w:rsid w:val="00DF34D8"/>
    <w:rsid w:val="00DF35F2"/>
    <w:rsid w:val="00DF3948"/>
    <w:rsid w:val="00DF408D"/>
    <w:rsid w:val="00DF4939"/>
    <w:rsid w:val="00DF49A1"/>
    <w:rsid w:val="00DF552B"/>
    <w:rsid w:val="00DF5E03"/>
    <w:rsid w:val="00DF68BC"/>
    <w:rsid w:val="00DF6A5F"/>
    <w:rsid w:val="00DF6D99"/>
    <w:rsid w:val="00DF7B62"/>
    <w:rsid w:val="00DF7CC9"/>
    <w:rsid w:val="00E01756"/>
    <w:rsid w:val="00E024EA"/>
    <w:rsid w:val="00E02A64"/>
    <w:rsid w:val="00E0589B"/>
    <w:rsid w:val="00E05A6A"/>
    <w:rsid w:val="00E06388"/>
    <w:rsid w:val="00E06B34"/>
    <w:rsid w:val="00E070A6"/>
    <w:rsid w:val="00E070E7"/>
    <w:rsid w:val="00E10273"/>
    <w:rsid w:val="00E105CE"/>
    <w:rsid w:val="00E116EF"/>
    <w:rsid w:val="00E11721"/>
    <w:rsid w:val="00E127A2"/>
    <w:rsid w:val="00E12EB5"/>
    <w:rsid w:val="00E13258"/>
    <w:rsid w:val="00E132B3"/>
    <w:rsid w:val="00E133A5"/>
    <w:rsid w:val="00E13415"/>
    <w:rsid w:val="00E134EA"/>
    <w:rsid w:val="00E135F8"/>
    <w:rsid w:val="00E139FF"/>
    <w:rsid w:val="00E14D63"/>
    <w:rsid w:val="00E1511C"/>
    <w:rsid w:val="00E164D5"/>
    <w:rsid w:val="00E1726F"/>
    <w:rsid w:val="00E17811"/>
    <w:rsid w:val="00E179B0"/>
    <w:rsid w:val="00E17C83"/>
    <w:rsid w:val="00E17E16"/>
    <w:rsid w:val="00E17E43"/>
    <w:rsid w:val="00E17F7D"/>
    <w:rsid w:val="00E209C8"/>
    <w:rsid w:val="00E2147B"/>
    <w:rsid w:val="00E22CCF"/>
    <w:rsid w:val="00E2360D"/>
    <w:rsid w:val="00E2477A"/>
    <w:rsid w:val="00E25495"/>
    <w:rsid w:val="00E25AC0"/>
    <w:rsid w:val="00E25CE6"/>
    <w:rsid w:val="00E265BE"/>
    <w:rsid w:val="00E266E5"/>
    <w:rsid w:val="00E26A20"/>
    <w:rsid w:val="00E2745D"/>
    <w:rsid w:val="00E30C49"/>
    <w:rsid w:val="00E30CA9"/>
    <w:rsid w:val="00E30D5A"/>
    <w:rsid w:val="00E311E8"/>
    <w:rsid w:val="00E32485"/>
    <w:rsid w:val="00E329BB"/>
    <w:rsid w:val="00E3322D"/>
    <w:rsid w:val="00E34595"/>
    <w:rsid w:val="00E35471"/>
    <w:rsid w:val="00E35A6A"/>
    <w:rsid w:val="00E37225"/>
    <w:rsid w:val="00E37D20"/>
    <w:rsid w:val="00E4077F"/>
    <w:rsid w:val="00E40A7B"/>
    <w:rsid w:val="00E422DF"/>
    <w:rsid w:val="00E4367E"/>
    <w:rsid w:val="00E456AA"/>
    <w:rsid w:val="00E46241"/>
    <w:rsid w:val="00E466C5"/>
    <w:rsid w:val="00E46F1A"/>
    <w:rsid w:val="00E47995"/>
    <w:rsid w:val="00E47B30"/>
    <w:rsid w:val="00E50DDA"/>
    <w:rsid w:val="00E50E8D"/>
    <w:rsid w:val="00E513BB"/>
    <w:rsid w:val="00E52383"/>
    <w:rsid w:val="00E52AA9"/>
    <w:rsid w:val="00E533E1"/>
    <w:rsid w:val="00E53934"/>
    <w:rsid w:val="00E54221"/>
    <w:rsid w:val="00E54302"/>
    <w:rsid w:val="00E54A5F"/>
    <w:rsid w:val="00E54D9D"/>
    <w:rsid w:val="00E55129"/>
    <w:rsid w:val="00E55D85"/>
    <w:rsid w:val="00E55EB7"/>
    <w:rsid w:val="00E56D68"/>
    <w:rsid w:val="00E572FD"/>
    <w:rsid w:val="00E575B1"/>
    <w:rsid w:val="00E60101"/>
    <w:rsid w:val="00E60525"/>
    <w:rsid w:val="00E6053F"/>
    <w:rsid w:val="00E60985"/>
    <w:rsid w:val="00E60B4F"/>
    <w:rsid w:val="00E615F0"/>
    <w:rsid w:val="00E61780"/>
    <w:rsid w:val="00E61846"/>
    <w:rsid w:val="00E61910"/>
    <w:rsid w:val="00E61D34"/>
    <w:rsid w:val="00E61F4A"/>
    <w:rsid w:val="00E6245A"/>
    <w:rsid w:val="00E6298F"/>
    <w:rsid w:val="00E647DF"/>
    <w:rsid w:val="00E64ABD"/>
    <w:rsid w:val="00E65D25"/>
    <w:rsid w:val="00E66802"/>
    <w:rsid w:val="00E66938"/>
    <w:rsid w:val="00E66E80"/>
    <w:rsid w:val="00E67479"/>
    <w:rsid w:val="00E67E27"/>
    <w:rsid w:val="00E703C3"/>
    <w:rsid w:val="00E70793"/>
    <w:rsid w:val="00E709A1"/>
    <w:rsid w:val="00E71AAE"/>
    <w:rsid w:val="00E725EB"/>
    <w:rsid w:val="00E726E6"/>
    <w:rsid w:val="00E72920"/>
    <w:rsid w:val="00E74A1D"/>
    <w:rsid w:val="00E75719"/>
    <w:rsid w:val="00E75865"/>
    <w:rsid w:val="00E758E0"/>
    <w:rsid w:val="00E7665F"/>
    <w:rsid w:val="00E77F20"/>
    <w:rsid w:val="00E80E89"/>
    <w:rsid w:val="00E80E91"/>
    <w:rsid w:val="00E812DF"/>
    <w:rsid w:val="00E817AD"/>
    <w:rsid w:val="00E81D5D"/>
    <w:rsid w:val="00E81DCF"/>
    <w:rsid w:val="00E81DFA"/>
    <w:rsid w:val="00E82FE0"/>
    <w:rsid w:val="00E8313D"/>
    <w:rsid w:val="00E8421B"/>
    <w:rsid w:val="00E84A4E"/>
    <w:rsid w:val="00E84B06"/>
    <w:rsid w:val="00E8554F"/>
    <w:rsid w:val="00E85B23"/>
    <w:rsid w:val="00E85DC0"/>
    <w:rsid w:val="00E86D3D"/>
    <w:rsid w:val="00E86F37"/>
    <w:rsid w:val="00E87289"/>
    <w:rsid w:val="00E875E9"/>
    <w:rsid w:val="00E907C7"/>
    <w:rsid w:val="00E908A0"/>
    <w:rsid w:val="00E90C6C"/>
    <w:rsid w:val="00E90D5D"/>
    <w:rsid w:val="00E90EA3"/>
    <w:rsid w:val="00E91A65"/>
    <w:rsid w:val="00E92094"/>
    <w:rsid w:val="00E92A51"/>
    <w:rsid w:val="00E92FCF"/>
    <w:rsid w:val="00E9468E"/>
    <w:rsid w:val="00E9469E"/>
    <w:rsid w:val="00E949CE"/>
    <w:rsid w:val="00E95258"/>
    <w:rsid w:val="00E96F6D"/>
    <w:rsid w:val="00EA068F"/>
    <w:rsid w:val="00EA0821"/>
    <w:rsid w:val="00EA1175"/>
    <w:rsid w:val="00EA19EE"/>
    <w:rsid w:val="00EA1A26"/>
    <w:rsid w:val="00EA2DA0"/>
    <w:rsid w:val="00EA3302"/>
    <w:rsid w:val="00EA4030"/>
    <w:rsid w:val="00EA429E"/>
    <w:rsid w:val="00EA502B"/>
    <w:rsid w:val="00EA6949"/>
    <w:rsid w:val="00EA6BE1"/>
    <w:rsid w:val="00EA6C6C"/>
    <w:rsid w:val="00EA7203"/>
    <w:rsid w:val="00EA770D"/>
    <w:rsid w:val="00EA7908"/>
    <w:rsid w:val="00EB007E"/>
    <w:rsid w:val="00EB06AA"/>
    <w:rsid w:val="00EB0990"/>
    <w:rsid w:val="00EB0DEA"/>
    <w:rsid w:val="00EB109F"/>
    <w:rsid w:val="00EB2515"/>
    <w:rsid w:val="00EB282A"/>
    <w:rsid w:val="00EB2A2B"/>
    <w:rsid w:val="00EB2C3D"/>
    <w:rsid w:val="00EB3431"/>
    <w:rsid w:val="00EB3B99"/>
    <w:rsid w:val="00EB3D77"/>
    <w:rsid w:val="00EB4355"/>
    <w:rsid w:val="00EB46B8"/>
    <w:rsid w:val="00EB46FA"/>
    <w:rsid w:val="00EB52AB"/>
    <w:rsid w:val="00EB5390"/>
    <w:rsid w:val="00EB7C9D"/>
    <w:rsid w:val="00EC004C"/>
    <w:rsid w:val="00EC051C"/>
    <w:rsid w:val="00EC0FF6"/>
    <w:rsid w:val="00EC1C4A"/>
    <w:rsid w:val="00EC1D51"/>
    <w:rsid w:val="00EC2527"/>
    <w:rsid w:val="00EC31FE"/>
    <w:rsid w:val="00EC380A"/>
    <w:rsid w:val="00EC3828"/>
    <w:rsid w:val="00EC49F6"/>
    <w:rsid w:val="00EC4FCB"/>
    <w:rsid w:val="00EC5841"/>
    <w:rsid w:val="00EC5860"/>
    <w:rsid w:val="00EC615E"/>
    <w:rsid w:val="00EC675C"/>
    <w:rsid w:val="00EC69A8"/>
    <w:rsid w:val="00EC6D68"/>
    <w:rsid w:val="00EC748D"/>
    <w:rsid w:val="00EC7C9F"/>
    <w:rsid w:val="00EC7D78"/>
    <w:rsid w:val="00ED1F46"/>
    <w:rsid w:val="00ED28C5"/>
    <w:rsid w:val="00ED2AF5"/>
    <w:rsid w:val="00ED2CCD"/>
    <w:rsid w:val="00ED315D"/>
    <w:rsid w:val="00ED4324"/>
    <w:rsid w:val="00ED47D8"/>
    <w:rsid w:val="00ED5975"/>
    <w:rsid w:val="00ED5D30"/>
    <w:rsid w:val="00ED6192"/>
    <w:rsid w:val="00ED6B65"/>
    <w:rsid w:val="00ED7B29"/>
    <w:rsid w:val="00EE0261"/>
    <w:rsid w:val="00EE04DA"/>
    <w:rsid w:val="00EE0AB3"/>
    <w:rsid w:val="00EE0C9C"/>
    <w:rsid w:val="00EE0EBF"/>
    <w:rsid w:val="00EE2998"/>
    <w:rsid w:val="00EE2E84"/>
    <w:rsid w:val="00EE33D1"/>
    <w:rsid w:val="00EE3D92"/>
    <w:rsid w:val="00EE3E21"/>
    <w:rsid w:val="00EE40B4"/>
    <w:rsid w:val="00EE438B"/>
    <w:rsid w:val="00EE44EA"/>
    <w:rsid w:val="00EE56D1"/>
    <w:rsid w:val="00EE598C"/>
    <w:rsid w:val="00EE5CED"/>
    <w:rsid w:val="00EE6909"/>
    <w:rsid w:val="00EE70D9"/>
    <w:rsid w:val="00EE7B40"/>
    <w:rsid w:val="00EF08A9"/>
    <w:rsid w:val="00EF0E40"/>
    <w:rsid w:val="00EF1E6C"/>
    <w:rsid w:val="00EF32D0"/>
    <w:rsid w:val="00EF379D"/>
    <w:rsid w:val="00EF39B8"/>
    <w:rsid w:val="00EF4354"/>
    <w:rsid w:val="00EF582B"/>
    <w:rsid w:val="00EF5BCE"/>
    <w:rsid w:val="00EF690C"/>
    <w:rsid w:val="00EF74AD"/>
    <w:rsid w:val="00F00029"/>
    <w:rsid w:val="00F00BA6"/>
    <w:rsid w:val="00F0118D"/>
    <w:rsid w:val="00F01B88"/>
    <w:rsid w:val="00F0264A"/>
    <w:rsid w:val="00F02733"/>
    <w:rsid w:val="00F02772"/>
    <w:rsid w:val="00F027C9"/>
    <w:rsid w:val="00F028EA"/>
    <w:rsid w:val="00F02DB7"/>
    <w:rsid w:val="00F04084"/>
    <w:rsid w:val="00F0479B"/>
    <w:rsid w:val="00F057ED"/>
    <w:rsid w:val="00F05C1D"/>
    <w:rsid w:val="00F06320"/>
    <w:rsid w:val="00F0678A"/>
    <w:rsid w:val="00F06C34"/>
    <w:rsid w:val="00F06D77"/>
    <w:rsid w:val="00F07179"/>
    <w:rsid w:val="00F0778D"/>
    <w:rsid w:val="00F07A40"/>
    <w:rsid w:val="00F07ACC"/>
    <w:rsid w:val="00F1080F"/>
    <w:rsid w:val="00F10DF3"/>
    <w:rsid w:val="00F11064"/>
    <w:rsid w:val="00F11C1C"/>
    <w:rsid w:val="00F13D94"/>
    <w:rsid w:val="00F1583C"/>
    <w:rsid w:val="00F16B6F"/>
    <w:rsid w:val="00F200DE"/>
    <w:rsid w:val="00F20812"/>
    <w:rsid w:val="00F208F2"/>
    <w:rsid w:val="00F2118B"/>
    <w:rsid w:val="00F2155A"/>
    <w:rsid w:val="00F21A09"/>
    <w:rsid w:val="00F21CBA"/>
    <w:rsid w:val="00F21EE4"/>
    <w:rsid w:val="00F2251B"/>
    <w:rsid w:val="00F22B23"/>
    <w:rsid w:val="00F22EA8"/>
    <w:rsid w:val="00F23537"/>
    <w:rsid w:val="00F24A98"/>
    <w:rsid w:val="00F25625"/>
    <w:rsid w:val="00F2569D"/>
    <w:rsid w:val="00F256F2"/>
    <w:rsid w:val="00F2583B"/>
    <w:rsid w:val="00F25BF7"/>
    <w:rsid w:val="00F2648A"/>
    <w:rsid w:val="00F26AD2"/>
    <w:rsid w:val="00F273D5"/>
    <w:rsid w:val="00F27543"/>
    <w:rsid w:val="00F278D7"/>
    <w:rsid w:val="00F300F1"/>
    <w:rsid w:val="00F30E88"/>
    <w:rsid w:val="00F30EDC"/>
    <w:rsid w:val="00F322A6"/>
    <w:rsid w:val="00F32B26"/>
    <w:rsid w:val="00F3381E"/>
    <w:rsid w:val="00F34A18"/>
    <w:rsid w:val="00F35068"/>
    <w:rsid w:val="00F353F9"/>
    <w:rsid w:val="00F36341"/>
    <w:rsid w:val="00F36433"/>
    <w:rsid w:val="00F36B8E"/>
    <w:rsid w:val="00F373DC"/>
    <w:rsid w:val="00F3784A"/>
    <w:rsid w:val="00F37EC5"/>
    <w:rsid w:val="00F402E1"/>
    <w:rsid w:val="00F40CAE"/>
    <w:rsid w:val="00F418CE"/>
    <w:rsid w:val="00F41947"/>
    <w:rsid w:val="00F42511"/>
    <w:rsid w:val="00F42808"/>
    <w:rsid w:val="00F42819"/>
    <w:rsid w:val="00F4370F"/>
    <w:rsid w:val="00F443CB"/>
    <w:rsid w:val="00F448B0"/>
    <w:rsid w:val="00F44A81"/>
    <w:rsid w:val="00F44C0E"/>
    <w:rsid w:val="00F44EAA"/>
    <w:rsid w:val="00F4509E"/>
    <w:rsid w:val="00F459F3"/>
    <w:rsid w:val="00F4609F"/>
    <w:rsid w:val="00F46315"/>
    <w:rsid w:val="00F471FC"/>
    <w:rsid w:val="00F50480"/>
    <w:rsid w:val="00F50741"/>
    <w:rsid w:val="00F50FA4"/>
    <w:rsid w:val="00F51BE1"/>
    <w:rsid w:val="00F52AD2"/>
    <w:rsid w:val="00F52C6A"/>
    <w:rsid w:val="00F52FA0"/>
    <w:rsid w:val="00F53D98"/>
    <w:rsid w:val="00F53F01"/>
    <w:rsid w:val="00F54C3E"/>
    <w:rsid w:val="00F54C64"/>
    <w:rsid w:val="00F55A51"/>
    <w:rsid w:val="00F55D74"/>
    <w:rsid w:val="00F55FD9"/>
    <w:rsid w:val="00F56813"/>
    <w:rsid w:val="00F56C01"/>
    <w:rsid w:val="00F575A7"/>
    <w:rsid w:val="00F600AE"/>
    <w:rsid w:val="00F60BF5"/>
    <w:rsid w:val="00F6276E"/>
    <w:rsid w:val="00F629EA"/>
    <w:rsid w:val="00F62C9A"/>
    <w:rsid w:val="00F637CF"/>
    <w:rsid w:val="00F63F42"/>
    <w:rsid w:val="00F64F51"/>
    <w:rsid w:val="00F65829"/>
    <w:rsid w:val="00F65B18"/>
    <w:rsid w:val="00F6602A"/>
    <w:rsid w:val="00F6629A"/>
    <w:rsid w:val="00F6739E"/>
    <w:rsid w:val="00F67780"/>
    <w:rsid w:val="00F6778B"/>
    <w:rsid w:val="00F7071B"/>
    <w:rsid w:val="00F70D58"/>
    <w:rsid w:val="00F72665"/>
    <w:rsid w:val="00F72E67"/>
    <w:rsid w:val="00F73A68"/>
    <w:rsid w:val="00F73D67"/>
    <w:rsid w:val="00F74A01"/>
    <w:rsid w:val="00F7553C"/>
    <w:rsid w:val="00F75828"/>
    <w:rsid w:val="00F760C4"/>
    <w:rsid w:val="00F805ED"/>
    <w:rsid w:val="00F806E9"/>
    <w:rsid w:val="00F80E7B"/>
    <w:rsid w:val="00F812F4"/>
    <w:rsid w:val="00F8146B"/>
    <w:rsid w:val="00F82C92"/>
    <w:rsid w:val="00F843AC"/>
    <w:rsid w:val="00F84494"/>
    <w:rsid w:val="00F86ECC"/>
    <w:rsid w:val="00F87016"/>
    <w:rsid w:val="00F8706D"/>
    <w:rsid w:val="00F90AC3"/>
    <w:rsid w:val="00F90BEB"/>
    <w:rsid w:val="00F90F2B"/>
    <w:rsid w:val="00F91436"/>
    <w:rsid w:val="00F920A4"/>
    <w:rsid w:val="00F9236E"/>
    <w:rsid w:val="00F92A3C"/>
    <w:rsid w:val="00F93DA8"/>
    <w:rsid w:val="00F93DC0"/>
    <w:rsid w:val="00F93DFB"/>
    <w:rsid w:val="00F9426D"/>
    <w:rsid w:val="00F944E7"/>
    <w:rsid w:val="00F94D2C"/>
    <w:rsid w:val="00F94FDE"/>
    <w:rsid w:val="00F95372"/>
    <w:rsid w:val="00F9587A"/>
    <w:rsid w:val="00F96730"/>
    <w:rsid w:val="00F96CE3"/>
    <w:rsid w:val="00F970E7"/>
    <w:rsid w:val="00F975AA"/>
    <w:rsid w:val="00F97CED"/>
    <w:rsid w:val="00FA0C20"/>
    <w:rsid w:val="00FA12AF"/>
    <w:rsid w:val="00FA1675"/>
    <w:rsid w:val="00FA2648"/>
    <w:rsid w:val="00FA2A7F"/>
    <w:rsid w:val="00FA2BF8"/>
    <w:rsid w:val="00FA3237"/>
    <w:rsid w:val="00FA3311"/>
    <w:rsid w:val="00FA364F"/>
    <w:rsid w:val="00FA3779"/>
    <w:rsid w:val="00FA3AD3"/>
    <w:rsid w:val="00FA5286"/>
    <w:rsid w:val="00FA54FB"/>
    <w:rsid w:val="00FA55EC"/>
    <w:rsid w:val="00FA5A0D"/>
    <w:rsid w:val="00FA6854"/>
    <w:rsid w:val="00FA7743"/>
    <w:rsid w:val="00FA7B6A"/>
    <w:rsid w:val="00FA7BA3"/>
    <w:rsid w:val="00FA7D1B"/>
    <w:rsid w:val="00FB056B"/>
    <w:rsid w:val="00FB0763"/>
    <w:rsid w:val="00FB1242"/>
    <w:rsid w:val="00FB16BD"/>
    <w:rsid w:val="00FB1CC7"/>
    <w:rsid w:val="00FB1EC8"/>
    <w:rsid w:val="00FB2995"/>
    <w:rsid w:val="00FB2D39"/>
    <w:rsid w:val="00FB380C"/>
    <w:rsid w:val="00FB3863"/>
    <w:rsid w:val="00FB3B82"/>
    <w:rsid w:val="00FB42BE"/>
    <w:rsid w:val="00FB4593"/>
    <w:rsid w:val="00FB5DC3"/>
    <w:rsid w:val="00FB606C"/>
    <w:rsid w:val="00FB6750"/>
    <w:rsid w:val="00FB6FDC"/>
    <w:rsid w:val="00FB753D"/>
    <w:rsid w:val="00FB7611"/>
    <w:rsid w:val="00FC0377"/>
    <w:rsid w:val="00FC0845"/>
    <w:rsid w:val="00FC0B8B"/>
    <w:rsid w:val="00FC143D"/>
    <w:rsid w:val="00FC1A7B"/>
    <w:rsid w:val="00FC266F"/>
    <w:rsid w:val="00FC2920"/>
    <w:rsid w:val="00FC2CFE"/>
    <w:rsid w:val="00FC2ECC"/>
    <w:rsid w:val="00FC38BE"/>
    <w:rsid w:val="00FC3CCC"/>
    <w:rsid w:val="00FC4142"/>
    <w:rsid w:val="00FC427B"/>
    <w:rsid w:val="00FC4465"/>
    <w:rsid w:val="00FC4E06"/>
    <w:rsid w:val="00FC4EEF"/>
    <w:rsid w:val="00FC4FDE"/>
    <w:rsid w:val="00FC5096"/>
    <w:rsid w:val="00FC525C"/>
    <w:rsid w:val="00FC65E7"/>
    <w:rsid w:val="00FC724B"/>
    <w:rsid w:val="00FC7408"/>
    <w:rsid w:val="00FC79BE"/>
    <w:rsid w:val="00FC7C1B"/>
    <w:rsid w:val="00FC7F3F"/>
    <w:rsid w:val="00FD00D4"/>
    <w:rsid w:val="00FD0950"/>
    <w:rsid w:val="00FD3016"/>
    <w:rsid w:val="00FD334B"/>
    <w:rsid w:val="00FD3FC2"/>
    <w:rsid w:val="00FD5251"/>
    <w:rsid w:val="00FD6632"/>
    <w:rsid w:val="00FD74E1"/>
    <w:rsid w:val="00FD7B2B"/>
    <w:rsid w:val="00FD7BF4"/>
    <w:rsid w:val="00FE0632"/>
    <w:rsid w:val="00FE06F6"/>
    <w:rsid w:val="00FE17F9"/>
    <w:rsid w:val="00FE1F89"/>
    <w:rsid w:val="00FE3113"/>
    <w:rsid w:val="00FE34C7"/>
    <w:rsid w:val="00FE3B6C"/>
    <w:rsid w:val="00FE4FBE"/>
    <w:rsid w:val="00FE563D"/>
    <w:rsid w:val="00FE62DF"/>
    <w:rsid w:val="00FE635B"/>
    <w:rsid w:val="00FE6D1F"/>
    <w:rsid w:val="00FE75F2"/>
    <w:rsid w:val="00FF0A17"/>
    <w:rsid w:val="00FF17B9"/>
    <w:rsid w:val="00FF19F8"/>
    <w:rsid w:val="00FF2618"/>
    <w:rsid w:val="00FF3055"/>
    <w:rsid w:val="00FF3273"/>
    <w:rsid w:val="00FF3B5E"/>
    <w:rsid w:val="00FF4551"/>
    <w:rsid w:val="00FF4C23"/>
    <w:rsid w:val="00FF5302"/>
    <w:rsid w:val="00FF5DF6"/>
    <w:rsid w:val="00FF62DA"/>
    <w:rsid w:val="00FF7295"/>
    <w:rsid w:val="00FF7AAB"/>
    <w:rsid w:val="017FA058"/>
    <w:rsid w:val="01EE2FF7"/>
    <w:rsid w:val="01FE1D77"/>
    <w:rsid w:val="022569C5"/>
    <w:rsid w:val="02699CDE"/>
    <w:rsid w:val="02CF4FDE"/>
    <w:rsid w:val="02EC8589"/>
    <w:rsid w:val="036C2314"/>
    <w:rsid w:val="03842C34"/>
    <w:rsid w:val="03A3B9A9"/>
    <w:rsid w:val="041A6534"/>
    <w:rsid w:val="04BBC7DB"/>
    <w:rsid w:val="051FCEBF"/>
    <w:rsid w:val="0628B6E3"/>
    <w:rsid w:val="064FBE27"/>
    <w:rsid w:val="0676A497"/>
    <w:rsid w:val="06DFCB72"/>
    <w:rsid w:val="07044445"/>
    <w:rsid w:val="07079235"/>
    <w:rsid w:val="071DFDF4"/>
    <w:rsid w:val="0750EF1D"/>
    <w:rsid w:val="07838FE7"/>
    <w:rsid w:val="07FE5AC7"/>
    <w:rsid w:val="085DCCD2"/>
    <w:rsid w:val="08EA0B26"/>
    <w:rsid w:val="08FED693"/>
    <w:rsid w:val="09120627"/>
    <w:rsid w:val="099A2B28"/>
    <w:rsid w:val="09BFA0C6"/>
    <w:rsid w:val="09E3B96E"/>
    <w:rsid w:val="0A15B3B8"/>
    <w:rsid w:val="0A2B81CF"/>
    <w:rsid w:val="0AC149AC"/>
    <w:rsid w:val="0B93F6BC"/>
    <w:rsid w:val="0BE0E933"/>
    <w:rsid w:val="0C8B3D74"/>
    <w:rsid w:val="0C9E6688"/>
    <w:rsid w:val="0D0F5FCC"/>
    <w:rsid w:val="0D4D8ECB"/>
    <w:rsid w:val="0D88594B"/>
    <w:rsid w:val="0DAFFC18"/>
    <w:rsid w:val="0DF03587"/>
    <w:rsid w:val="0E344A0F"/>
    <w:rsid w:val="0E37834E"/>
    <w:rsid w:val="0E9A5259"/>
    <w:rsid w:val="0EFE27CD"/>
    <w:rsid w:val="0F55410B"/>
    <w:rsid w:val="0FDC3CCB"/>
    <w:rsid w:val="103D2F6C"/>
    <w:rsid w:val="104AD5C1"/>
    <w:rsid w:val="1056DCC6"/>
    <w:rsid w:val="105D3D9D"/>
    <w:rsid w:val="1081A97B"/>
    <w:rsid w:val="10F7C043"/>
    <w:rsid w:val="117C95E8"/>
    <w:rsid w:val="11812286"/>
    <w:rsid w:val="118EDFFD"/>
    <w:rsid w:val="119A4AE3"/>
    <w:rsid w:val="11D7961F"/>
    <w:rsid w:val="11EDCF84"/>
    <w:rsid w:val="1212C9BD"/>
    <w:rsid w:val="12523262"/>
    <w:rsid w:val="127B2E2F"/>
    <w:rsid w:val="1289B7C6"/>
    <w:rsid w:val="12AB0182"/>
    <w:rsid w:val="130880E9"/>
    <w:rsid w:val="13B00BFB"/>
    <w:rsid w:val="13E6153D"/>
    <w:rsid w:val="14390220"/>
    <w:rsid w:val="1494047A"/>
    <w:rsid w:val="14B8C348"/>
    <w:rsid w:val="15799AA5"/>
    <w:rsid w:val="1582D269"/>
    <w:rsid w:val="15AD64EB"/>
    <w:rsid w:val="164A1D17"/>
    <w:rsid w:val="16887216"/>
    <w:rsid w:val="16E6B645"/>
    <w:rsid w:val="17151EDC"/>
    <w:rsid w:val="1726461E"/>
    <w:rsid w:val="17E5690C"/>
    <w:rsid w:val="17E5ED78"/>
    <w:rsid w:val="17F80150"/>
    <w:rsid w:val="18036719"/>
    <w:rsid w:val="180E50FB"/>
    <w:rsid w:val="183BBE67"/>
    <w:rsid w:val="185D3EBE"/>
    <w:rsid w:val="18D1C01D"/>
    <w:rsid w:val="19008910"/>
    <w:rsid w:val="19A76D94"/>
    <w:rsid w:val="19ABF9C6"/>
    <w:rsid w:val="19DF4DB2"/>
    <w:rsid w:val="19EDE95B"/>
    <w:rsid w:val="1A376E84"/>
    <w:rsid w:val="1A4B71B3"/>
    <w:rsid w:val="1A5D4447"/>
    <w:rsid w:val="1A6A3E62"/>
    <w:rsid w:val="1A9BFB2A"/>
    <w:rsid w:val="1A9C216A"/>
    <w:rsid w:val="1AB941DB"/>
    <w:rsid w:val="1B1C1DF8"/>
    <w:rsid w:val="1B6BA4C3"/>
    <w:rsid w:val="1B8F17E3"/>
    <w:rsid w:val="1C44DA74"/>
    <w:rsid w:val="1C5D6397"/>
    <w:rsid w:val="1C71F5B3"/>
    <w:rsid w:val="1D19F79F"/>
    <w:rsid w:val="1D1CDFD2"/>
    <w:rsid w:val="1D1FF00E"/>
    <w:rsid w:val="1D51D446"/>
    <w:rsid w:val="1D765497"/>
    <w:rsid w:val="1D87ABF0"/>
    <w:rsid w:val="1DA53140"/>
    <w:rsid w:val="1DBA4CF4"/>
    <w:rsid w:val="1DC32A63"/>
    <w:rsid w:val="1DC912E8"/>
    <w:rsid w:val="1DE0AAD5"/>
    <w:rsid w:val="1ECD8F21"/>
    <w:rsid w:val="1EE268DF"/>
    <w:rsid w:val="1F14D52C"/>
    <w:rsid w:val="1F1B6EF0"/>
    <w:rsid w:val="1F2B788F"/>
    <w:rsid w:val="1F55B3F9"/>
    <w:rsid w:val="1F7F75A4"/>
    <w:rsid w:val="1FF92E6C"/>
    <w:rsid w:val="20FB04AF"/>
    <w:rsid w:val="2119D4E7"/>
    <w:rsid w:val="21239954"/>
    <w:rsid w:val="2215211A"/>
    <w:rsid w:val="2215BD8D"/>
    <w:rsid w:val="224E2256"/>
    <w:rsid w:val="224F19E2"/>
    <w:rsid w:val="229C4395"/>
    <w:rsid w:val="22B7EC2C"/>
    <w:rsid w:val="232080C3"/>
    <w:rsid w:val="2380381D"/>
    <w:rsid w:val="239455CF"/>
    <w:rsid w:val="23D14CA8"/>
    <w:rsid w:val="23FEE9B2"/>
    <w:rsid w:val="23FFB683"/>
    <w:rsid w:val="2444C695"/>
    <w:rsid w:val="245EF665"/>
    <w:rsid w:val="24F3DA9A"/>
    <w:rsid w:val="252064BD"/>
    <w:rsid w:val="252E8AA1"/>
    <w:rsid w:val="253B6AC5"/>
    <w:rsid w:val="253FB08B"/>
    <w:rsid w:val="256633B2"/>
    <w:rsid w:val="259DCBA3"/>
    <w:rsid w:val="259FF6EE"/>
    <w:rsid w:val="25B161E8"/>
    <w:rsid w:val="25E5C235"/>
    <w:rsid w:val="2604E127"/>
    <w:rsid w:val="2613B985"/>
    <w:rsid w:val="2640EC6A"/>
    <w:rsid w:val="270BB241"/>
    <w:rsid w:val="271A3051"/>
    <w:rsid w:val="2787BFE1"/>
    <w:rsid w:val="27F09D02"/>
    <w:rsid w:val="28279CBC"/>
    <w:rsid w:val="283E43B1"/>
    <w:rsid w:val="288765F7"/>
    <w:rsid w:val="291B99B5"/>
    <w:rsid w:val="29A1FF4A"/>
    <w:rsid w:val="2A579480"/>
    <w:rsid w:val="2A5A3FB4"/>
    <w:rsid w:val="2A8F5591"/>
    <w:rsid w:val="2AA07208"/>
    <w:rsid w:val="2AB93358"/>
    <w:rsid w:val="2AB967E9"/>
    <w:rsid w:val="2AD4B3CE"/>
    <w:rsid w:val="2B5CE3E2"/>
    <w:rsid w:val="2C0F3872"/>
    <w:rsid w:val="2C59C0C0"/>
    <w:rsid w:val="2C5C5D71"/>
    <w:rsid w:val="2C6A53E1"/>
    <w:rsid w:val="2C72EF60"/>
    <w:rsid w:val="2CBCC002"/>
    <w:rsid w:val="2D5E9521"/>
    <w:rsid w:val="2D684A72"/>
    <w:rsid w:val="2D80CE32"/>
    <w:rsid w:val="2DA22CAD"/>
    <w:rsid w:val="2E34A251"/>
    <w:rsid w:val="2E6115AA"/>
    <w:rsid w:val="2E7CA4B9"/>
    <w:rsid w:val="2ECD2D9B"/>
    <w:rsid w:val="2ED80527"/>
    <w:rsid w:val="2EE5F556"/>
    <w:rsid w:val="2F580134"/>
    <w:rsid w:val="2F6E4628"/>
    <w:rsid w:val="2FE1FB3C"/>
    <w:rsid w:val="2FE7918F"/>
    <w:rsid w:val="302173CA"/>
    <w:rsid w:val="30807D54"/>
    <w:rsid w:val="30A661A2"/>
    <w:rsid w:val="30DD3BFE"/>
    <w:rsid w:val="31857890"/>
    <w:rsid w:val="31E6B8BF"/>
    <w:rsid w:val="32EEEB17"/>
    <w:rsid w:val="32F8B127"/>
    <w:rsid w:val="32FB7130"/>
    <w:rsid w:val="336F0854"/>
    <w:rsid w:val="338A7D2E"/>
    <w:rsid w:val="339903F9"/>
    <w:rsid w:val="33AD1C40"/>
    <w:rsid w:val="33DC6AB1"/>
    <w:rsid w:val="33DD7B70"/>
    <w:rsid w:val="34090F80"/>
    <w:rsid w:val="34251CAE"/>
    <w:rsid w:val="346F7C46"/>
    <w:rsid w:val="349CC83B"/>
    <w:rsid w:val="34ACACE4"/>
    <w:rsid w:val="34D558CF"/>
    <w:rsid w:val="3557581C"/>
    <w:rsid w:val="35E0BA5A"/>
    <w:rsid w:val="360568A3"/>
    <w:rsid w:val="36969613"/>
    <w:rsid w:val="369DD0FC"/>
    <w:rsid w:val="36A361F7"/>
    <w:rsid w:val="36BCFCDA"/>
    <w:rsid w:val="36C15F2D"/>
    <w:rsid w:val="36C32507"/>
    <w:rsid w:val="371BA92D"/>
    <w:rsid w:val="37304A47"/>
    <w:rsid w:val="3742C970"/>
    <w:rsid w:val="37DB6179"/>
    <w:rsid w:val="37DEBDA5"/>
    <w:rsid w:val="37E22DAB"/>
    <w:rsid w:val="384CE190"/>
    <w:rsid w:val="38846164"/>
    <w:rsid w:val="3886191B"/>
    <w:rsid w:val="38BC3690"/>
    <w:rsid w:val="38FAC3F9"/>
    <w:rsid w:val="3945A6C3"/>
    <w:rsid w:val="3954A889"/>
    <w:rsid w:val="39618D49"/>
    <w:rsid w:val="39A74128"/>
    <w:rsid w:val="39BFE76F"/>
    <w:rsid w:val="39C31935"/>
    <w:rsid w:val="39D7E74D"/>
    <w:rsid w:val="3A1C6A46"/>
    <w:rsid w:val="3AC30BC2"/>
    <w:rsid w:val="3AE2B56F"/>
    <w:rsid w:val="3AEC6035"/>
    <w:rsid w:val="3B57652A"/>
    <w:rsid w:val="3C4541E9"/>
    <w:rsid w:val="3C7084C4"/>
    <w:rsid w:val="3D54CC30"/>
    <w:rsid w:val="3D7E4DE6"/>
    <w:rsid w:val="3DA3C384"/>
    <w:rsid w:val="3DB909BE"/>
    <w:rsid w:val="3DDC054F"/>
    <w:rsid w:val="3DF69ECE"/>
    <w:rsid w:val="3E15FB85"/>
    <w:rsid w:val="3E43A3ED"/>
    <w:rsid w:val="3E8393CF"/>
    <w:rsid w:val="3EC01809"/>
    <w:rsid w:val="3ED72091"/>
    <w:rsid w:val="3F188147"/>
    <w:rsid w:val="3F374148"/>
    <w:rsid w:val="3F575399"/>
    <w:rsid w:val="3F8261C8"/>
    <w:rsid w:val="3FA7CD53"/>
    <w:rsid w:val="40129CF5"/>
    <w:rsid w:val="404FD419"/>
    <w:rsid w:val="40CFE3B7"/>
    <w:rsid w:val="412B9052"/>
    <w:rsid w:val="412FDE26"/>
    <w:rsid w:val="418F7A77"/>
    <w:rsid w:val="419D5199"/>
    <w:rsid w:val="41AFC274"/>
    <w:rsid w:val="424429FE"/>
    <w:rsid w:val="427041BF"/>
    <w:rsid w:val="429F3124"/>
    <w:rsid w:val="42E9DDFF"/>
    <w:rsid w:val="42E9FB93"/>
    <w:rsid w:val="43483C73"/>
    <w:rsid w:val="43A5C2B4"/>
    <w:rsid w:val="43C8DE98"/>
    <w:rsid w:val="43EF7341"/>
    <w:rsid w:val="4474587D"/>
    <w:rsid w:val="44817B63"/>
    <w:rsid w:val="448B5368"/>
    <w:rsid w:val="458758D5"/>
    <w:rsid w:val="45C48E65"/>
    <w:rsid w:val="45DDB6C2"/>
    <w:rsid w:val="45E8F82C"/>
    <w:rsid w:val="460EA59D"/>
    <w:rsid w:val="46342B6C"/>
    <w:rsid w:val="46C667BB"/>
    <w:rsid w:val="4729EAF1"/>
    <w:rsid w:val="476C1A37"/>
    <w:rsid w:val="47726DFE"/>
    <w:rsid w:val="479A9C0B"/>
    <w:rsid w:val="48965CCB"/>
    <w:rsid w:val="48966972"/>
    <w:rsid w:val="491526D1"/>
    <w:rsid w:val="49873D52"/>
    <w:rsid w:val="49D9BA60"/>
    <w:rsid w:val="49E336C4"/>
    <w:rsid w:val="49F4C4C9"/>
    <w:rsid w:val="4A51A80F"/>
    <w:rsid w:val="4A589FC0"/>
    <w:rsid w:val="4A67AAC1"/>
    <w:rsid w:val="4AB8ECCA"/>
    <w:rsid w:val="4ACE1A4E"/>
    <w:rsid w:val="4B47FA7C"/>
    <w:rsid w:val="4BC68A9C"/>
    <w:rsid w:val="4C23E5E9"/>
    <w:rsid w:val="4C659972"/>
    <w:rsid w:val="4C88E139"/>
    <w:rsid w:val="4C9373F9"/>
    <w:rsid w:val="4CB6B3D1"/>
    <w:rsid w:val="4CC5F285"/>
    <w:rsid w:val="4CD7A216"/>
    <w:rsid w:val="4CE0C5C3"/>
    <w:rsid w:val="4DAFD1F7"/>
    <w:rsid w:val="4DBA6E06"/>
    <w:rsid w:val="4DFDAF4D"/>
    <w:rsid w:val="4E4A73BB"/>
    <w:rsid w:val="4E5DACD0"/>
    <w:rsid w:val="4EB4C3DC"/>
    <w:rsid w:val="4ECA05E7"/>
    <w:rsid w:val="4EDC8B9A"/>
    <w:rsid w:val="4F8F556C"/>
    <w:rsid w:val="5012680E"/>
    <w:rsid w:val="50376BE0"/>
    <w:rsid w:val="508194D6"/>
    <w:rsid w:val="50B296F9"/>
    <w:rsid w:val="50B444EE"/>
    <w:rsid w:val="510D8014"/>
    <w:rsid w:val="519B3088"/>
    <w:rsid w:val="527AE9BF"/>
    <w:rsid w:val="527BF2BB"/>
    <w:rsid w:val="53189F05"/>
    <w:rsid w:val="5382F2EE"/>
    <w:rsid w:val="5419FBB1"/>
    <w:rsid w:val="545C651C"/>
    <w:rsid w:val="548325C7"/>
    <w:rsid w:val="548DE944"/>
    <w:rsid w:val="549360DC"/>
    <w:rsid w:val="54CC39F2"/>
    <w:rsid w:val="55426BD3"/>
    <w:rsid w:val="5569BA0F"/>
    <w:rsid w:val="558E48BE"/>
    <w:rsid w:val="55B2181D"/>
    <w:rsid w:val="55B36A25"/>
    <w:rsid w:val="55BAD2E1"/>
    <w:rsid w:val="55E29FB5"/>
    <w:rsid w:val="5618CE14"/>
    <w:rsid w:val="56CCE445"/>
    <w:rsid w:val="5736ED62"/>
    <w:rsid w:val="573C02B7"/>
    <w:rsid w:val="575DE42B"/>
    <w:rsid w:val="5766DCA6"/>
    <w:rsid w:val="576A8A41"/>
    <w:rsid w:val="577CF1E1"/>
    <w:rsid w:val="5782E663"/>
    <w:rsid w:val="57D79006"/>
    <w:rsid w:val="58575D29"/>
    <w:rsid w:val="5879D93A"/>
    <w:rsid w:val="58866AD6"/>
    <w:rsid w:val="5899F8E3"/>
    <w:rsid w:val="58C5E980"/>
    <w:rsid w:val="58D51119"/>
    <w:rsid w:val="58FFBD03"/>
    <w:rsid w:val="590B89BC"/>
    <w:rsid w:val="59506ED6"/>
    <w:rsid w:val="598B0E37"/>
    <w:rsid w:val="59DEBE60"/>
    <w:rsid w:val="5A0FA100"/>
    <w:rsid w:val="5A3F6361"/>
    <w:rsid w:val="5A8A12D0"/>
    <w:rsid w:val="5ACF785D"/>
    <w:rsid w:val="5B11F7C5"/>
    <w:rsid w:val="5B130039"/>
    <w:rsid w:val="5B1F979E"/>
    <w:rsid w:val="5B897759"/>
    <w:rsid w:val="5BDC238A"/>
    <w:rsid w:val="5C010FB8"/>
    <w:rsid w:val="5C51C798"/>
    <w:rsid w:val="5D0DF77E"/>
    <w:rsid w:val="5D3DB6A6"/>
    <w:rsid w:val="5D5ECB8E"/>
    <w:rsid w:val="5DAE7414"/>
    <w:rsid w:val="5DBE1BB5"/>
    <w:rsid w:val="5DF40292"/>
    <w:rsid w:val="5E312959"/>
    <w:rsid w:val="5E3E266A"/>
    <w:rsid w:val="5E57603C"/>
    <w:rsid w:val="5EB06C9F"/>
    <w:rsid w:val="5FA84E65"/>
    <w:rsid w:val="6128540B"/>
    <w:rsid w:val="614B242C"/>
    <w:rsid w:val="615A7AFA"/>
    <w:rsid w:val="615E00E4"/>
    <w:rsid w:val="616EB2F7"/>
    <w:rsid w:val="622FFB90"/>
    <w:rsid w:val="6396D18F"/>
    <w:rsid w:val="63A6DE5E"/>
    <w:rsid w:val="63D608A2"/>
    <w:rsid w:val="63F86DAA"/>
    <w:rsid w:val="6449C1C8"/>
    <w:rsid w:val="645D6AAD"/>
    <w:rsid w:val="64879B32"/>
    <w:rsid w:val="6492D0E1"/>
    <w:rsid w:val="64D7F813"/>
    <w:rsid w:val="64D9FF93"/>
    <w:rsid w:val="64E50787"/>
    <w:rsid w:val="64FFB3FE"/>
    <w:rsid w:val="6502FE24"/>
    <w:rsid w:val="65DB3521"/>
    <w:rsid w:val="65E21073"/>
    <w:rsid w:val="65E83487"/>
    <w:rsid w:val="66987F3A"/>
    <w:rsid w:val="66A9A6D6"/>
    <w:rsid w:val="66B3DF7E"/>
    <w:rsid w:val="66C44A82"/>
    <w:rsid w:val="66E5A420"/>
    <w:rsid w:val="6770EBF3"/>
    <w:rsid w:val="67A97A86"/>
    <w:rsid w:val="67C60842"/>
    <w:rsid w:val="67D5F1C8"/>
    <w:rsid w:val="67DC7C01"/>
    <w:rsid w:val="67EAB652"/>
    <w:rsid w:val="67EB4A47"/>
    <w:rsid w:val="68016E94"/>
    <w:rsid w:val="681BD21C"/>
    <w:rsid w:val="68608F15"/>
    <w:rsid w:val="6867BCEA"/>
    <w:rsid w:val="688A5920"/>
    <w:rsid w:val="68D01CA0"/>
    <w:rsid w:val="68E7497C"/>
    <w:rsid w:val="693A476A"/>
    <w:rsid w:val="6983E8E2"/>
    <w:rsid w:val="69894313"/>
    <w:rsid w:val="69950831"/>
    <w:rsid w:val="69D7BCC8"/>
    <w:rsid w:val="6A112FC4"/>
    <w:rsid w:val="6A37D98A"/>
    <w:rsid w:val="6A5A5593"/>
    <w:rsid w:val="6A692B56"/>
    <w:rsid w:val="6AE0ED52"/>
    <w:rsid w:val="6AFE2C41"/>
    <w:rsid w:val="6B8C9215"/>
    <w:rsid w:val="6C4D60F9"/>
    <w:rsid w:val="6C719F4F"/>
    <w:rsid w:val="6C7C3CA3"/>
    <w:rsid w:val="6C9D9A08"/>
    <w:rsid w:val="6CB6BF2C"/>
    <w:rsid w:val="6D3F642E"/>
    <w:rsid w:val="6D53585A"/>
    <w:rsid w:val="6DD38B62"/>
    <w:rsid w:val="6DFDA114"/>
    <w:rsid w:val="6E055F89"/>
    <w:rsid w:val="6E7A37DD"/>
    <w:rsid w:val="6EE3657A"/>
    <w:rsid w:val="6EECC330"/>
    <w:rsid w:val="6F773ACF"/>
    <w:rsid w:val="6FA81A74"/>
    <w:rsid w:val="70080DF7"/>
    <w:rsid w:val="7059C498"/>
    <w:rsid w:val="70AF68F9"/>
    <w:rsid w:val="70C7DD7B"/>
    <w:rsid w:val="70EF9B22"/>
    <w:rsid w:val="710FB7DB"/>
    <w:rsid w:val="7147ED46"/>
    <w:rsid w:val="715C8B0E"/>
    <w:rsid w:val="715FE125"/>
    <w:rsid w:val="71910210"/>
    <w:rsid w:val="71AE3AD9"/>
    <w:rsid w:val="720CA939"/>
    <w:rsid w:val="7282CADA"/>
    <w:rsid w:val="7311A88C"/>
    <w:rsid w:val="73377995"/>
    <w:rsid w:val="7370EBEC"/>
    <w:rsid w:val="7396F512"/>
    <w:rsid w:val="73E03E54"/>
    <w:rsid w:val="74D2DF28"/>
    <w:rsid w:val="74F95A87"/>
    <w:rsid w:val="756EC666"/>
    <w:rsid w:val="757202F3"/>
    <w:rsid w:val="75839D3A"/>
    <w:rsid w:val="7599C948"/>
    <w:rsid w:val="75F53CD6"/>
    <w:rsid w:val="761BAE93"/>
    <w:rsid w:val="7652313C"/>
    <w:rsid w:val="766B5074"/>
    <w:rsid w:val="767FC22C"/>
    <w:rsid w:val="7696C309"/>
    <w:rsid w:val="769D435C"/>
    <w:rsid w:val="76F15DA8"/>
    <w:rsid w:val="7711F89F"/>
    <w:rsid w:val="771CAB92"/>
    <w:rsid w:val="77910D37"/>
    <w:rsid w:val="77997CD3"/>
    <w:rsid w:val="77CA2C65"/>
    <w:rsid w:val="78ABBDB1"/>
    <w:rsid w:val="7926B9FB"/>
    <w:rsid w:val="796A75D2"/>
    <w:rsid w:val="797536C8"/>
    <w:rsid w:val="79FEF7AE"/>
    <w:rsid w:val="7A73CF3C"/>
    <w:rsid w:val="7A74567D"/>
    <w:rsid w:val="7A819AC0"/>
    <w:rsid w:val="7B15C444"/>
    <w:rsid w:val="7B21D09F"/>
    <w:rsid w:val="7B92F72F"/>
    <w:rsid w:val="7BC49048"/>
    <w:rsid w:val="7BDADFF3"/>
    <w:rsid w:val="7BFE536A"/>
    <w:rsid w:val="7C3118FC"/>
    <w:rsid w:val="7CE68A0B"/>
    <w:rsid w:val="7D1378A3"/>
    <w:rsid w:val="7D20C5EE"/>
    <w:rsid w:val="7D287900"/>
    <w:rsid w:val="7D3707AD"/>
    <w:rsid w:val="7DB6AC4E"/>
    <w:rsid w:val="7E191367"/>
    <w:rsid w:val="7E24B982"/>
    <w:rsid w:val="7E3DE6F5"/>
    <w:rsid w:val="7ECD70A3"/>
    <w:rsid w:val="7F23965C"/>
    <w:rsid w:val="7F481865"/>
    <w:rsid w:val="7F5107CA"/>
    <w:rsid w:val="7F751E2E"/>
    <w:rsid w:val="7F78C6E0"/>
    <w:rsid w:val="7F8B665B"/>
    <w:rsid w:val="7FB60812"/>
    <w:rsid w:val="7FC5A3A0"/>
    <w:rsid w:val="7FFB683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71D27B"/>
  <w15:chartTrackingRefBased/>
  <w15:docId w15:val="{B8318E3C-1B28-401F-A03E-843BDD8CA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B62DC"/>
    <w:pPr>
      <w:widowControl w:val="0"/>
      <w:autoSpaceDE w:val="0"/>
      <w:autoSpaceDN w:val="0"/>
      <w:spacing w:after="0" w:line="240" w:lineRule="auto"/>
    </w:pPr>
    <w:rPr>
      <w:rFonts w:ascii="Calibri" w:eastAsia="Arial" w:hAnsi="Calibri" w:cs="Calibri"/>
    </w:rPr>
  </w:style>
  <w:style w:type="paragraph" w:styleId="Heading1">
    <w:name w:val="heading 1"/>
    <w:basedOn w:val="Normal"/>
    <w:next w:val="Normal"/>
    <w:link w:val="Heading1Char"/>
    <w:uiPriority w:val="9"/>
    <w:qFormat/>
    <w:rsid w:val="00627C08"/>
    <w:pPr>
      <w:keepNext/>
      <w:keepLines/>
      <w:spacing w:before="240"/>
      <w:outlineLvl w:val="0"/>
    </w:pPr>
    <w:rPr>
      <w:rFonts w:asciiTheme="majorHAnsi" w:eastAsiaTheme="majorEastAsia" w:hAnsiTheme="majorHAnsi" w:cstheme="majorBidi"/>
      <w:color w:val="60777E" w:themeColor="accent1" w:themeShade="BF"/>
      <w:sz w:val="32"/>
      <w:szCs w:val="32"/>
    </w:rPr>
  </w:style>
  <w:style w:type="paragraph" w:styleId="Heading2">
    <w:name w:val="heading 2"/>
    <w:basedOn w:val="Heading4"/>
    <w:link w:val="Heading2Char"/>
    <w:qFormat/>
    <w:rsid w:val="001A7B05"/>
    <w:pPr>
      <w:widowControl/>
      <w:suppressAutoHyphens/>
      <w:adjustRightInd w:val="0"/>
      <w:spacing w:before="120" w:after="120" w:line="276" w:lineRule="auto"/>
      <w:ind w:left="0"/>
      <w:textAlignment w:val="center"/>
      <w:outlineLvl w:val="1"/>
    </w:pPr>
    <w:rPr>
      <w:rFonts w:ascii="Verdana" w:eastAsiaTheme="minorHAnsi" w:hAnsi="Verdana" w:cs="Verdana"/>
      <w:b/>
      <w:bCs/>
      <w:color w:val="652165"/>
      <w:sz w:val="24"/>
      <w:szCs w:val="24"/>
      <w:lang w:val="en-GB"/>
    </w:rPr>
  </w:style>
  <w:style w:type="paragraph" w:styleId="Heading3">
    <w:name w:val="heading 3"/>
    <w:basedOn w:val="Normal"/>
    <w:next w:val="Normal"/>
    <w:link w:val="Heading3Char"/>
    <w:uiPriority w:val="9"/>
    <w:unhideWhenUsed/>
    <w:qFormat/>
    <w:rsid w:val="000B18A5"/>
    <w:pPr>
      <w:keepNext/>
      <w:keepLines/>
      <w:spacing w:before="40"/>
      <w:outlineLvl w:val="2"/>
    </w:pPr>
    <w:rPr>
      <w:rFonts w:asciiTheme="majorHAnsi" w:eastAsiaTheme="majorEastAsia" w:hAnsiTheme="majorHAnsi" w:cstheme="majorBidi"/>
      <w:color w:val="404F53" w:themeColor="accent1" w:themeShade="7F"/>
      <w:sz w:val="24"/>
      <w:szCs w:val="24"/>
    </w:rPr>
  </w:style>
  <w:style w:type="paragraph" w:styleId="Heading4">
    <w:name w:val="heading 4"/>
    <w:basedOn w:val="Normal"/>
    <w:link w:val="Heading4Char"/>
    <w:uiPriority w:val="9"/>
    <w:qFormat/>
    <w:rsid w:val="00627C08"/>
    <w:pPr>
      <w:ind w:left="213"/>
      <w:outlineLvl w:val="3"/>
    </w:pPr>
    <w:rPr>
      <w:sz w:val="36"/>
      <w:szCs w:val="36"/>
    </w:rPr>
  </w:style>
  <w:style w:type="paragraph" w:styleId="Heading5">
    <w:name w:val="heading 5"/>
    <w:basedOn w:val="Normal"/>
    <w:next w:val="Normal"/>
    <w:link w:val="Heading5Char"/>
    <w:uiPriority w:val="9"/>
    <w:unhideWhenUsed/>
    <w:qFormat/>
    <w:rsid w:val="00914F36"/>
    <w:pPr>
      <w:keepNext/>
      <w:keepLines/>
      <w:spacing w:before="40"/>
      <w:outlineLvl w:val="4"/>
    </w:pPr>
    <w:rPr>
      <w:rFonts w:asciiTheme="majorHAnsi" w:eastAsiaTheme="majorEastAsia" w:hAnsiTheme="majorHAnsi" w:cstheme="majorBidi"/>
      <w:color w:val="60777E" w:themeColor="accent1" w:themeShade="BF"/>
    </w:rPr>
  </w:style>
  <w:style w:type="paragraph" w:styleId="Heading6">
    <w:name w:val="heading 6"/>
    <w:basedOn w:val="Normal"/>
    <w:link w:val="Heading6Char"/>
    <w:uiPriority w:val="1"/>
    <w:qFormat/>
    <w:rsid w:val="00627C08"/>
    <w:pPr>
      <w:spacing w:before="166"/>
      <w:ind w:left="497" w:right="397"/>
      <w:outlineLvl w:val="5"/>
    </w:pPr>
    <w:rPr>
      <w:i/>
      <w:sz w:val="32"/>
      <w:szCs w:val="32"/>
    </w:rPr>
  </w:style>
  <w:style w:type="paragraph" w:styleId="Heading7">
    <w:name w:val="heading 7"/>
    <w:basedOn w:val="Normal"/>
    <w:link w:val="Heading7Char"/>
    <w:uiPriority w:val="1"/>
    <w:qFormat/>
    <w:rsid w:val="00627C08"/>
    <w:pPr>
      <w:spacing w:before="1"/>
      <w:ind w:left="213"/>
      <w:outlineLvl w:val="6"/>
    </w:pPr>
    <w:rPr>
      <w:b/>
      <w:bCs/>
      <w:sz w:val="30"/>
      <w:szCs w:val="30"/>
    </w:rPr>
  </w:style>
  <w:style w:type="paragraph" w:styleId="Heading8">
    <w:name w:val="heading 8"/>
    <w:basedOn w:val="Normal"/>
    <w:link w:val="Heading8Char"/>
    <w:uiPriority w:val="1"/>
    <w:qFormat/>
    <w:rsid w:val="00627C08"/>
    <w:pPr>
      <w:spacing w:before="233"/>
      <w:ind w:left="213"/>
      <w:outlineLvl w:val="7"/>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A7B05"/>
    <w:rPr>
      <w:rFonts w:ascii="Verdana" w:hAnsi="Verdana" w:cs="Verdana"/>
      <w:b/>
      <w:bCs/>
      <w:color w:val="652165"/>
      <w:sz w:val="24"/>
      <w:szCs w:val="24"/>
      <w:lang w:val="en-GB"/>
    </w:rPr>
  </w:style>
  <w:style w:type="character" w:customStyle="1" w:styleId="Heading4Char">
    <w:name w:val="Heading 4 Char"/>
    <w:basedOn w:val="DefaultParagraphFont"/>
    <w:link w:val="Heading4"/>
    <w:uiPriority w:val="9"/>
    <w:rsid w:val="00627C08"/>
    <w:rPr>
      <w:rFonts w:ascii="Arial" w:eastAsia="Arial" w:hAnsi="Arial" w:cs="Arial"/>
      <w:sz w:val="36"/>
      <w:szCs w:val="36"/>
      <w:lang w:val="en-US"/>
    </w:rPr>
  </w:style>
  <w:style w:type="character" w:customStyle="1" w:styleId="Heading6Char">
    <w:name w:val="Heading 6 Char"/>
    <w:basedOn w:val="DefaultParagraphFont"/>
    <w:link w:val="Heading6"/>
    <w:uiPriority w:val="1"/>
    <w:rsid w:val="00627C08"/>
    <w:rPr>
      <w:rFonts w:ascii="Arial" w:eastAsia="Arial" w:hAnsi="Arial" w:cs="Arial"/>
      <w:i/>
      <w:sz w:val="32"/>
      <w:szCs w:val="32"/>
      <w:lang w:val="en-US"/>
    </w:rPr>
  </w:style>
  <w:style w:type="character" w:customStyle="1" w:styleId="Heading7Char">
    <w:name w:val="Heading 7 Char"/>
    <w:basedOn w:val="DefaultParagraphFont"/>
    <w:link w:val="Heading7"/>
    <w:uiPriority w:val="1"/>
    <w:rsid w:val="00627C08"/>
    <w:rPr>
      <w:rFonts w:ascii="Arial" w:eastAsia="Arial" w:hAnsi="Arial" w:cs="Arial"/>
      <w:b/>
      <w:bCs/>
      <w:sz w:val="30"/>
      <w:szCs w:val="30"/>
      <w:lang w:val="en-US"/>
    </w:rPr>
  </w:style>
  <w:style w:type="character" w:customStyle="1" w:styleId="Heading8Char">
    <w:name w:val="Heading 8 Char"/>
    <w:basedOn w:val="DefaultParagraphFont"/>
    <w:link w:val="Heading8"/>
    <w:uiPriority w:val="1"/>
    <w:rsid w:val="00627C08"/>
    <w:rPr>
      <w:rFonts w:ascii="Arial" w:eastAsia="Arial" w:hAnsi="Arial" w:cs="Arial"/>
      <w:b/>
      <w:bCs/>
      <w:sz w:val="28"/>
      <w:szCs w:val="28"/>
      <w:lang w:val="en-US"/>
    </w:rPr>
  </w:style>
  <w:style w:type="paragraph" w:styleId="TOC1">
    <w:name w:val="toc 1"/>
    <w:basedOn w:val="Normal"/>
    <w:uiPriority w:val="39"/>
    <w:qFormat/>
    <w:rsid w:val="00627C08"/>
    <w:pPr>
      <w:spacing w:before="120"/>
    </w:pPr>
    <w:rPr>
      <w:rFonts w:asciiTheme="minorHAnsi" w:hAnsiTheme="minorHAnsi"/>
      <w:b/>
      <w:bCs/>
      <w:i/>
      <w:iCs/>
      <w:sz w:val="24"/>
      <w:szCs w:val="24"/>
    </w:rPr>
  </w:style>
  <w:style w:type="paragraph" w:styleId="TOC2">
    <w:name w:val="toc 2"/>
    <w:basedOn w:val="Normal"/>
    <w:uiPriority w:val="39"/>
    <w:qFormat/>
    <w:rsid w:val="00627C08"/>
    <w:pPr>
      <w:spacing w:before="120"/>
      <w:ind w:left="220"/>
    </w:pPr>
    <w:rPr>
      <w:rFonts w:asciiTheme="minorHAnsi" w:hAnsiTheme="minorHAnsi"/>
      <w:b/>
      <w:bCs/>
    </w:rPr>
  </w:style>
  <w:style w:type="paragraph" w:styleId="TOC3">
    <w:name w:val="toc 3"/>
    <w:basedOn w:val="Normal"/>
    <w:uiPriority w:val="39"/>
    <w:qFormat/>
    <w:rsid w:val="00627C08"/>
    <w:pPr>
      <w:ind w:left="440"/>
    </w:pPr>
    <w:rPr>
      <w:rFonts w:asciiTheme="minorHAnsi" w:hAnsiTheme="minorHAnsi"/>
      <w:sz w:val="20"/>
      <w:szCs w:val="20"/>
    </w:rPr>
  </w:style>
  <w:style w:type="paragraph" w:styleId="BodyText">
    <w:name w:val="Body Text"/>
    <w:basedOn w:val="Normal"/>
    <w:link w:val="BodyTextChar"/>
    <w:uiPriority w:val="1"/>
    <w:qFormat/>
    <w:rsid w:val="00AE32E7"/>
    <w:rPr>
      <w:rFonts w:ascii="Verdana" w:hAnsi="Verdana"/>
      <w:sz w:val="24"/>
      <w:szCs w:val="24"/>
    </w:rPr>
  </w:style>
  <w:style w:type="character" w:customStyle="1" w:styleId="BodyTextChar">
    <w:name w:val="Body Text Char"/>
    <w:basedOn w:val="DefaultParagraphFont"/>
    <w:link w:val="BodyText"/>
    <w:uiPriority w:val="1"/>
    <w:rsid w:val="00AE32E7"/>
    <w:rPr>
      <w:rFonts w:ascii="Verdana" w:eastAsia="Arial" w:hAnsi="Verdana" w:cs="Arial"/>
      <w:sz w:val="24"/>
      <w:szCs w:val="24"/>
      <w:lang w:val="en-US"/>
    </w:rPr>
  </w:style>
  <w:style w:type="paragraph" w:styleId="ListParagraph">
    <w:name w:val="List Paragraph"/>
    <w:aliases w:val="A List Paragraph"/>
    <w:basedOn w:val="Normal"/>
    <w:link w:val="ListParagraphChar"/>
    <w:qFormat/>
    <w:rsid w:val="00627C08"/>
    <w:pPr>
      <w:spacing w:before="174"/>
      <w:ind w:left="1007" w:hanging="340"/>
    </w:pPr>
  </w:style>
  <w:style w:type="character" w:styleId="Hyperlink">
    <w:name w:val="Hyperlink"/>
    <w:basedOn w:val="DefaultParagraphFont"/>
    <w:uiPriority w:val="99"/>
    <w:unhideWhenUsed/>
    <w:rsid w:val="00627C08"/>
    <w:rPr>
      <w:color w:val="0000FF"/>
      <w:u w:val="single"/>
    </w:rPr>
  </w:style>
  <w:style w:type="paragraph" w:styleId="Title">
    <w:name w:val="Title"/>
    <w:basedOn w:val="Normal"/>
    <w:next w:val="Normal"/>
    <w:link w:val="TitleChar"/>
    <w:uiPriority w:val="10"/>
    <w:qFormat/>
    <w:rsid w:val="00627C0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27C08"/>
    <w:rPr>
      <w:rFonts w:asciiTheme="majorHAnsi" w:eastAsiaTheme="majorEastAsia" w:hAnsiTheme="majorHAnsi" w:cstheme="majorBidi"/>
      <w:spacing w:val="-10"/>
      <w:kern w:val="28"/>
      <w:sz w:val="56"/>
      <w:szCs w:val="56"/>
      <w:lang w:val="en-US"/>
    </w:rPr>
  </w:style>
  <w:style w:type="character" w:customStyle="1" w:styleId="Heading1Char">
    <w:name w:val="Heading 1 Char"/>
    <w:basedOn w:val="DefaultParagraphFont"/>
    <w:link w:val="Heading1"/>
    <w:uiPriority w:val="9"/>
    <w:rsid w:val="00627C08"/>
    <w:rPr>
      <w:rFonts w:asciiTheme="majorHAnsi" w:eastAsiaTheme="majorEastAsia" w:hAnsiTheme="majorHAnsi" w:cstheme="majorBidi"/>
      <w:color w:val="60777E" w:themeColor="accent1" w:themeShade="BF"/>
      <w:sz w:val="32"/>
      <w:szCs w:val="32"/>
      <w:lang w:val="en-US"/>
    </w:rPr>
  </w:style>
  <w:style w:type="paragraph" w:styleId="TOCHeading">
    <w:name w:val="TOC Heading"/>
    <w:basedOn w:val="Heading1"/>
    <w:next w:val="Normal"/>
    <w:uiPriority w:val="39"/>
    <w:unhideWhenUsed/>
    <w:qFormat/>
    <w:rsid w:val="00627C08"/>
    <w:pPr>
      <w:widowControl/>
      <w:autoSpaceDE/>
      <w:autoSpaceDN/>
      <w:spacing w:line="259" w:lineRule="auto"/>
      <w:outlineLvl w:val="9"/>
    </w:pPr>
  </w:style>
  <w:style w:type="paragraph" w:customStyle="1" w:styleId="TableParagraph">
    <w:name w:val="Table Paragraph"/>
    <w:basedOn w:val="Normal"/>
    <w:uiPriority w:val="1"/>
    <w:qFormat/>
    <w:rsid w:val="00861852"/>
  </w:style>
  <w:style w:type="paragraph" w:styleId="Header">
    <w:name w:val="header"/>
    <w:basedOn w:val="Normal"/>
    <w:link w:val="HeaderChar"/>
    <w:unhideWhenUsed/>
    <w:rsid w:val="003B7A52"/>
    <w:pPr>
      <w:tabs>
        <w:tab w:val="center" w:pos="4513"/>
        <w:tab w:val="right" w:pos="9026"/>
      </w:tabs>
    </w:pPr>
  </w:style>
  <w:style w:type="character" w:customStyle="1" w:styleId="HeaderChar">
    <w:name w:val="Header Char"/>
    <w:basedOn w:val="DefaultParagraphFont"/>
    <w:link w:val="Header"/>
    <w:uiPriority w:val="99"/>
    <w:rsid w:val="003B7A52"/>
    <w:rPr>
      <w:rFonts w:ascii="Arial" w:eastAsia="Arial" w:hAnsi="Arial" w:cs="Arial"/>
      <w:lang w:val="en-US"/>
    </w:rPr>
  </w:style>
  <w:style w:type="paragraph" w:styleId="Footer">
    <w:name w:val="footer"/>
    <w:basedOn w:val="Normal"/>
    <w:link w:val="FooterChar"/>
    <w:uiPriority w:val="99"/>
    <w:unhideWhenUsed/>
    <w:rsid w:val="003B7A52"/>
    <w:pPr>
      <w:tabs>
        <w:tab w:val="center" w:pos="4513"/>
        <w:tab w:val="right" w:pos="9026"/>
      </w:tabs>
    </w:pPr>
  </w:style>
  <w:style w:type="character" w:customStyle="1" w:styleId="FooterChar">
    <w:name w:val="Footer Char"/>
    <w:basedOn w:val="DefaultParagraphFont"/>
    <w:link w:val="Footer"/>
    <w:uiPriority w:val="99"/>
    <w:rsid w:val="003B7A52"/>
    <w:rPr>
      <w:rFonts w:ascii="Arial" w:eastAsia="Arial" w:hAnsi="Arial" w:cs="Arial"/>
      <w:lang w:val="en-US"/>
    </w:rPr>
  </w:style>
  <w:style w:type="character" w:customStyle="1" w:styleId="Heading3Char">
    <w:name w:val="Heading 3 Char"/>
    <w:basedOn w:val="DefaultParagraphFont"/>
    <w:link w:val="Heading3"/>
    <w:uiPriority w:val="9"/>
    <w:rsid w:val="000B18A5"/>
    <w:rPr>
      <w:rFonts w:asciiTheme="majorHAnsi" w:eastAsiaTheme="majorEastAsia" w:hAnsiTheme="majorHAnsi" w:cstheme="majorBidi"/>
      <w:color w:val="404F53" w:themeColor="accent1" w:themeShade="7F"/>
      <w:sz w:val="24"/>
      <w:szCs w:val="24"/>
      <w:lang w:val="en-US"/>
    </w:rPr>
  </w:style>
  <w:style w:type="character" w:customStyle="1" w:styleId="Heading5Char">
    <w:name w:val="Heading 5 Char"/>
    <w:basedOn w:val="DefaultParagraphFont"/>
    <w:link w:val="Heading5"/>
    <w:uiPriority w:val="9"/>
    <w:rsid w:val="00914F36"/>
    <w:rPr>
      <w:rFonts w:asciiTheme="majorHAnsi" w:eastAsiaTheme="majorEastAsia" w:hAnsiTheme="majorHAnsi" w:cstheme="majorBidi"/>
      <w:color w:val="60777E" w:themeColor="accent1" w:themeShade="BF"/>
      <w:lang w:val="en-US"/>
    </w:rPr>
  </w:style>
  <w:style w:type="table" w:styleId="TableGrid">
    <w:name w:val="Table Grid"/>
    <w:basedOn w:val="TableNormal"/>
    <w:rsid w:val="00FD09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B71D5"/>
    <w:pPr>
      <w:widowControl/>
      <w:autoSpaceDE/>
      <w:autoSpaceDN/>
      <w:spacing w:before="100" w:beforeAutospacing="1" w:after="100" w:afterAutospacing="1"/>
    </w:pPr>
    <w:rPr>
      <w:rFonts w:ascii="Times New Roman" w:eastAsiaTheme="minorEastAsia" w:hAnsi="Times New Roman" w:cs="Times New Roman"/>
      <w:sz w:val="24"/>
      <w:szCs w:val="24"/>
      <w:lang w:eastAsia="en-AU"/>
    </w:rPr>
  </w:style>
  <w:style w:type="paragraph" w:styleId="BalloonText">
    <w:name w:val="Balloon Text"/>
    <w:basedOn w:val="Normal"/>
    <w:link w:val="BalloonTextChar"/>
    <w:uiPriority w:val="99"/>
    <w:semiHidden/>
    <w:unhideWhenUsed/>
    <w:rsid w:val="00B575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75EE"/>
    <w:rPr>
      <w:rFonts w:ascii="Segoe UI" w:eastAsia="Arial" w:hAnsi="Segoe UI" w:cs="Segoe UI"/>
      <w:sz w:val="18"/>
      <w:szCs w:val="18"/>
      <w:lang w:val="en-US"/>
    </w:rPr>
  </w:style>
  <w:style w:type="paragraph" w:styleId="FootnoteText">
    <w:name w:val="footnote text"/>
    <w:basedOn w:val="Normal"/>
    <w:link w:val="FootnoteTextChar"/>
    <w:uiPriority w:val="99"/>
    <w:unhideWhenUsed/>
    <w:rsid w:val="00311FC7"/>
    <w:pPr>
      <w:widowControl/>
      <w:autoSpaceDE/>
      <w:autoSpaceDN/>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311FC7"/>
    <w:rPr>
      <w:sz w:val="20"/>
      <w:szCs w:val="20"/>
      <w:lang w:val="en-US"/>
    </w:rPr>
  </w:style>
  <w:style w:type="character" w:styleId="FootnoteReference">
    <w:name w:val="footnote reference"/>
    <w:basedOn w:val="DefaultParagraphFont"/>
    <w:uiPriority w:val="99"/>
    <w:unhideWhenUsed/>
    <w:rsid w:val="00311FC7"/>
    <w:rPr>
      <w:vertAlign w:val="superscript"/>
    </w:rPr>
  </w:style>
  <w:style w:type="paragraph" w:styleId="NoSpacing">
    <w:name w:val="No Spacing"/>
    <w:uiPriority w:val="1"/>
    <w:qFormat/>
    <w:rsid w:val="0088624D"/>
    <w:pPr>
      <w:widowControl w:val="0"/>
      <w:autoSpaceDE w:val="0"/>
      <w:autoSpaceDN w:val="0"/>
      <w:spacing w:after="0" w:line="240" w:lineRule="auto"/>
    </w:pPr>
    <w:rPr>
      <w:rFonts w:ascii="Arial" w:eastAsia="Arial" w:hAnsi="Arial" w:cs="Arial"/>
      <w:lang w:val="en-US"/>
    </w:rPr>
  </w:style>
  <w:style w:type="character" w:customStyle="1" w:styleId="itwtqi23ioopmk3o6ert">
    <w:name w:val="itwtqi_23ioopmk3o6ert"/>
    <w:basedOn w:val="DefaultParagraphFont"/>
    <w:rsid w:val="002A6C00"/>
  </w:style>
  <w:style w:type="paragraph" w:styleId="ListBullet2">
    <w:name w:val="List Bullet 2"/>
    <w:basedOn w:val="ListParagraph"/>
    <w:uiPriority w:val="99"/>
    <w:unhideWhenUsed/>
    <w:rsid w:val="002A6C00"/>
    <w:pPr>
      <w:widowControl/>
      <w:autoSpaceDE/>
      <w:autoSpaceDN/>
      <w:spacing w:before="120" w:after="120" w:line="276" w:lineRule="auto"/>
      <w:ind w:left="1080" w:hanging="360"/>
    </w:pPr>
    <w:rPr>
      <w:rFonts w:ascii="Verdana" w:eastAsiaTheme="minorHAnsi" w:hAnsi="Verdana" w:cstheme="minorBidi"/>
      <w:sz w:val="26"/>
    </w:rPr>
  </w:style>
  <w:style w:type="paragraph" w:styleId="ListBullet3">
    <w:name w:val="List Bullet 3"/>
    <w:basedOn w:val="ListParagraph"/>
    <w:uiPriority w:val="99"/>
    <w:unhideWhenUsed/>
    <w:rsid w:val="002A6C00"/>
    <w:pPr>
      <w:widowControl/>
      <w:autoSpaceDE/>
      <w:autoSpaceDN/>
      <w:spacing w:before="120" w:after="120" w:line="276" w:lineRule="auto"/>
      <w:ind w:left="1800" w:hanging="360"/>
    </w:pPr>
    <w:rPr>
      <w:rFonts w:ascii="Verdana" w:eastAsiaTheme="minorHAnsi" w:hAnsi="Verdana" w:cstheme="minorBidi"/>
      <w:sz w:val="26"/>
    </w:rPr>
  </w:style>
  <w:style w:type="character" w:styleId="SubtleEmphasis">
    <w:name w:val="Subtle Emphasis"/>
    <w:aliases w:val="Purple text"/>
    <w:uiPriority w:val="19"/>
    <w:qFormat/>
    <w:rsid w:val="00827567"/>
    <w:rPr>
      <w:color w:val="652266"/>
    </w:rPr>
  </w:style>
  <w:style w:type="character" w:customStyle="1" w:styleId="ListParagraphChar">
    <w:name w:val="List Paragraph Char"/>
    <w:aliases w:val="A List Paragraph Char"/>
    <w:link w:val="ListParagraph"/>
    <w:uiPriority w:val="34"/>
    <w:locked/>
    <w:rsid w:val="001E5F5C"/>
    <w:rPr>
      <w:rFonts w:ascii="Arial" w:eastAsia="Arial" w:hAnsi="Arial" w:cs="Arial"/>
      <w:lang w:val="en-US"/>
    </w:rPr>
  </w:style>
  <w:style w:type="character" w:customStyle="1" w:styleId="d2edcug0">
    <w:name w:val="d2edcug0"/>
    <w:basedOn w:val="DefaultParagraphFont"/>
    <w:rsid w:val="005473A9"/>
  </w:style>
  <w:style w:type="character" w:styleId="UnresolvedMention">
    <w:name w:val="Unresolved Mention"/>
    <w:basedOn w:val="DefaultParagraphFont"/>
    <w:uiPriority w:val="99"/>
    <w:semiHidden/>
    <w:unhideWhenUsed/>
    <w:rsid w:val="005473A9"/>
    <w:rPr>
      <w:color w:val="605E5C"/>
      <w:shd w:val="clear" w:color="auto" w:fill="E1DFDD"/>
    </w:rPr>
  </w:style>
  <w:style w:type="paragraph" w:customStyle="1" w:styleId="Default">
    <w:name w:val="Default"/>
    <w:rsid w:val="006856ED"/>
    <w:pPr>
      <w:autoSpaceDE w:val="0"/>
      <w:autoSpaceDN w:val="0"/>
      <w:adjustRightInd w:val="0"/>
      <w:spacing w:after="0" w:line="240" w:lineRule="auto"/>
    </w:pPr>
    <w:rPr>
      <w:rFonts w:ascii="Helvetica" w:hAnsi="Helvetica" w:cs="Helvetica"/>
      <w:color w:val="000000"/>
      <w:sz w:val="24"/>
      <w:szCs w:val="24"/>
      <w:lang w:val="en-GB"/>
    </w:rPr>
  </w:style>
  <w:style w:type="character" w:styleId="PageNumber">
    <w:name w:val="page number"/>
    <w:basedOn w:val="DefaultParagraphFont"/>
    <w:unhideWhenUsed/>
    <w:rsid w:val="002A0DF6"/>
  </w:style>
  <w:style w:type="paragraph" w:customStyle="1" w:styleId="PageNumberParagraph">
    <w:name w:val="Page Number Paragraph"/>
    <w:basedOn w:val="Footer"/>
    <w:rsid w:val="002A0DF6"/>
    <w:pPr>
      <w:framePr w:h="680" w:hRule="exact" w:wrap="around" w:vAnchor="page" w:hAnchor="page" w:x="10774" w:yAlign="bottom" w:anchorLock="1"/>
      <w:widowControl/>
      <w:tabs>
        <w:tab w:val="clear" w:pos="4513"/>
        <w:tab w:val="clear" w:pos="9026"/>
      </w:tabs>
      <w:suppressAutoHyphens/>
      <w:adjustRightInd w:val="0"/>
      <w:spacing w:line="288" w:lineRule="auto"/>
      <w:textAlignment w:val="center"/>
    </w:pPr>
    <w:rPr>
      <w:rFonts w:ascii="Verdana" w:eastAsiaTheme="minorHAnsi" w:hAnsi="Verdana" w:cs="Verdana"/>
      <w:sz w:val="20"/>
      <w:szCs w:val="18"/>
      <w:lang w:val="en-GB"/>
    </w:rPr>
  </w:style>
  <w:style w:type="paragraph" w:styleId="Subtitle">
    <w:name w:val="Subtitle"/>
    <w:basedOn w:val="Heading2"/>
    <w:next w:val="Heading2"/>
    <w:link w:val="SubtitleChar"/>
    <w:uiPriority w:val="11"/>
    <w:qFormat/>
    <w:rsid w:val="00216FEF"/>
    <w:pPr>
      <w:suppressAutoHyphens w:val="0"/>
      <w:spacing w:after="240"/>
    </w:pPr>
    <w:rPr>
      <w:sz w:val="36"/>
      <w:szCs w:val="36"/>
    </w:rPr>
  </w:style>
  <w:style w:type="character" w:customStyle="1" w:styleId="SubtitleChar">
    <w:name w:val="Subtitle Char"/>
    <w:basedOn w:val="DefaultParagraphFont"/>
    <w:link w:val="Subtitle"/>
    <w:uiPriority w:val="11"/>
    <w:rsid w:val="00216FEF"/>
    <w:rPr>
      <w:rFonts w:ascii="Verdana" w:hAnsi="Verdana" w:cs="Verdana"/>
      <w:b/>
      <w:bCs/>
      <w:color w:val="652165"/>
      <w:sz w:val="36"/>
      <w:szCs w:val="36"/>
      <w:lang w:val="en-GB"/>
    </w:rPr>
  </w:style>
  <w:style w:type="character" w:customStyle="1" w:styleId="normaltextrun">
    <w:name w:val="normaltextrun"/>
    <w:basedOn w:val="DefaultParagraphFont"/>
    <w:rsid w:val="00216FEF"/>
  </w:style>
  <w:style w:type="paragraph" w:customStyle="1" w:styleId="paragraph">
    <w:name w:val="paragraph"/>
    <w:basedOn w:val="Normal"/>
    <w:rsid w:val="00216F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CommentText">
    <w:name w:val="annotation text"/>
    <w:basedOn w:val="Normal"/>
    <w:link w:val="CommentTextChar"/>
    <w:uiPriority w:val="99"/>
    <w:semiHidden/>
    <w:unhideWhenUsed/>
    <w:rsid w:val="00881EA3"/>
    <w:rPr>
      <w:sz w:val="20"/>
      <w:szCs w:val="20"/>
    </w:rPr>
  </w:style>
  <w:style w:type="character" w:customStyle="1" w:styleId="CommentTextChar">
    <w:name w:val="Comment Text Char"/>
    <w:basedOn w:val="DefaultParagraphFont"/>
    <w:link w:val="CommentText"/>
    <w:uiPriority w:val="99"/>
    <w:semiHidden/>
    <w:rsid w:val="00881EA3"/>
    <w:rPr>
      <w:rFonts w:ascii="Arial" w:eastAsia="Arial" w:hAnsi="Arial" w:cs="Arial"/>
      <w:sz w:val="20"/>
      <w:szCs w:val="20"/>
      <w:lang w:val="en-US"/>
    </w:rPr>
  </w:style>
  <w:style w:type="character" w:styleId="CommentReference">
    <w:name w:val="annotation reference"/>
    <w:basedOn w:val="DefaultParagraphFont"/>
    <w:uiPriority w:val="99"/>
    <w:semiHidden/>
    <w:unhideWhenUsed/>
    <w:rsid w:val="00881EA3"/>
    <w:rPr>
      <w:sz w:val="16"/>
      <w:szCs w:val="16"/>
    </w:rPr>
  </w:style>
  <w:style w:type="paragraph" w:styleId="CommentSubject">
    <w:name w:val="annotation subject"/>
    <w:basedOn w:val="CommentText"/>
    <w:next w:val="CommentText"/>
    <w:link w:val="CommentSubjectChar"/>
    <w:uiPriority w:val="99"/>
    <w:semiHidden/>
    <w:unhideWhenUsed/>
    <w:rsid w:val="00F02733"/>
    <w:rPr>
      <w:b/>
      <w:bCs/>
    </w:rPr>
  </w:style>
  <w:style w:type="character" w:customStyle="1" w:styleId="CommentSubjectChar">
    <w:name w:val="Comment Subject Char"/>
    <w:basedOn w:val="CommentTextChar"/>
    <w:link w:val="CommentSubject"/>
    <w:uiPriority w:val="99"/>
    <w:semiHidden/>
    <w:rsid w:val="00F02733"/>
    <w:rPr>
      <w:rFonts w:ascii="Arial" w:eastAsia="Arial" w:hAnsi="Arial" w:cs="Arial"/>
      <w:b/>
      <w:bCs/>
      <w:sz w:val="20"/>
      <w:szCs w:val="20"/>
      <w:lang w:val="en-US"/>
    </w:rPr>
  </w:style>
  <w:style w:type="character" w:customStyle="1" w:styleId="apple-converted-space">
    <w:name w:val="apple-converted-space"/>
    <w:basedOn w:val="DefaultParagraphFont"/>
    <w:rsid w:val="00430EED"/>
  </w:style>
  <w:style w:type="paragraph" w:styleId="Revision">
    <w:name w:val="Revision"/>
    <w:hidden/>
    <w:uiPriority w:val="99"/>
    <w:semiHidden/>
    <w:rsid w:val="001501ED"/>
    <w:pPr>
      <w:spacing w:after="0" w:line="240" w:lineRule="auto"/>
    </w:pPr>
    <w:rPr>
      <w:rFonts w:ascii="Arial" w:eastAsia="Arial" w:hAnsi="Arial" w:cs="Arial"/>
      <w:lang w:val="en-US"/>
    </w:rPr>
  </w:style>
  <w:style w:type="table" w:styleId="GridTable1Light-Accent1">
    <w:name w:val="Grid Table 1 Light Accent 1"/>
    <w:basedOn w:val="TableNormal"/>
    <w:uiPriority w:val="46"/>
    <w:rsid w:val="004A550A"/>
    <w:pPr>
      <w:spacing w:after="0" w:line="240" w:lineRule="auto"/>
    </w:pPr>
    <w:tblPr>
      <w:tblStyleRowBandSize w:val="1"/>
      <w:tblStyleColBandSize w:val="1"/>
      <w:tblBorders>
        <w:top w:val="single" w:sz="4" w:space="0" w:color="CED7DA" w:themeColor="accent1" w:themeTint="66"/>
        <w:left w:val="single" w:sz="4" w:space="0" w:color="CED7DA" w:themeColor="accent1" w:themeTint="66"/>
        <w:bottom w:val="single" w:sz="4" w:space="0" w:color="CED7DA" w:themeColor="accent1" w:themeTint="66"/>
        <w:right w:val="single" w:sz="4" w:space="0" w:color="CED7DA" w:themeColor="accent1" w:themeTint="66"/>
        <w:insideH w:val="single" w:sz="4" w:space="0" w:color="CED7DA" w:themeColor="accent1" w:themeTint="66"/>
        <w:insideV w:val="single" w:sz="4" w:space="0" w:color="CED7DA" w:themeColor="accent1" w:themeTint="66"/>
      </w:tblBorders>
    </w:tblPr>
    <w:tblStylePr w:type="firstRow">
      <w:rPr>
        <w:b/>
        <w:bCs/>
      </w:rPr>
      <w:tblPr/>
      <w:tcPr>
        <w:tcBorders>
          <w:bottom w:val="single" w:sz="12" w:space="0" w:color="B6C4C7" w:themeColor="accent1" w:themeTint="99"/>
        </w:tcBorders>
      </w:tcPr>
    </w:tblStylePr>
    <w:tblStylePr w:type="lastRow">
      <w:rPr>
        <w:b/>
        <w:bCs/>
      </w:rPr>
      <w:tblPr/>
      <w:tcPr>
        <w:tcBorders>
          <w:top w:val="double" w:sz="2" w:space="0" w:color="B6C4C7" w:themeColor="accent1" w:themeTint="99"/>
        </w:tcBorders>
      </w:tcPr>
    </w:tblStylePr>
    <w:tblStylePr w:type="firstCol">
      <w:rPr>
        <w:b/>
        <w:bCs/>
      </w:rPr>
    </w:tblStylePr>
    <w:tblStylePr w:type="lastCol">
      <w:rPr>
        <w:b/>
        <w:bCs/>
      </w:rPr>
    </w:tblStylePr>
  </w:style>
  <w:style w:type="table" w:styleId="GridTable2-Accent2">
    <w:name w:val="Grid Table 2 Accent 2"/>
    <w:basedOn w:val="TableNormal"/>
    <w:uiPriority w:val="47"/>
    <w:rsid w:val="00B91524"/>
    <w:pPr>
      <w:spacing w:after="0" w:line="240" w:lineRule="auto"/>
    </w:pPr>
    <w:tblPr>
      <w:tblStyleRowBandSize w:val="1"/>
      <w:tblStyleColBandSize w:val="1"/>
      <w:tblBorders>
        <w:top w:val="single" w:sz="2" w:space="0" w:color="78A0B6" w:themeColor="accent2" w:themeTint="99"/>
        <w:bottom w:val="single" w:sz="2" w:space="0" w:color="78A0B6" w:themeColor="accent2" w:themeTint="99"/>
        <w:insideH w:val="single" w:sz="2" w:space="0" w:color="78A0B6" w:themeColor="accent2" w:themeTint="99"/>
        <w:insideV w:val="single" w:sz="2" w:space="0" w:color="78A0B6" w:themeColor="accent2" w:themeTint="99"/>
      </w:tblBorders>
    </w:tblPr>
    <w:tblStylePr w:type="firstRow">
      <w:rPr>
        <w:b/>
        <w:bCs/>
      </w:rPr>
      <w:tblPr/>
      <w:tcPr>
        <w:tcBorders>
          <w:top w:val="nil"/>
          <w:bottom w:val="single" w:sz="12" w:space="0" w:color="78A0B6" w:themeColor="accent2" w:themeTint="99"/>
          <w:insideH w:val="nil"/>
          <w:insideV w:val="nil"/>
        </w:tcBorders>
        <w:shd w:val="clear" w:color="auto" w:fill="FFFFFF" w:themeFill="background1"/>
      </w:tcPr>
    </w:tblStylePr>
    <w:tblStylePr w:type="lastRow">
      <w:rPr>
        <w:b/>
        <w:bCs/>
      </w:rPr>
      <w:tblPr/>
      <w:tcPr>
        <w:tcBorders>
          <w:top w:val="double" w:sz="2" w:space="0" w:color="78A0B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DFE7" w:themeFill="accent2" w:themeFillTint="33"/>
      </w:tcPr>
    </w:tblStylePr>
    <w:tblStylePr w:type="band1Horz">
      <w:tblPr/>
      <w:tcPr>
        <w:shd w:val="clear" w:color="auto" w:fill="D2DFE7" w:themeFill="accent2" w:themeFillTint="33"/>
      </w:tcPr>
    </w:tblStylePr>
  </w:style>
  <w:style w:type="table" w:styleId="GridTable1Light-Accent3">
    <w:name w:val="Grid Table 1 Light Accent 3"/>
    <w:basedOn w:val="TableNormal"/>
    <w:uiPriority w:val="46"/>
    <w:rsid w:val="00B91524"/>
    <w:pPr>
      <w:spacing w:after="0" w:line="240" w:lineRule="auto"/>
    </w:pPr>
    <w:tblPr>
      <w:tblStyleRowBandSize w:val="1"/>
      <w:tblStyleColBandSize w:val="1"/>
      <w:tblBorders>
        <w:top w:val="single" w:sz="4" w:space="0" w:color="84E8FD" w:themeColor="accent3" w:themeTint="66"/>
        <w:left w:val="single" w:sz="4" w:space="0" w:color="84E8FD" w:themeColor="accent3" w:themeTint="66"/>
        <w:bottom w:val="single" w:sz="4" w:space="0" w:color="84E8FD" w:themeColor="accent3" w:themeTint="66"/>
        <w:right w:val="single" w:sz="4" w:space="0" w:color="84E8FD" w:themeColor="accent3" w:themeTint="66"/>
        <w:insideH w:val="single" w:sz="4" w:space="0" w:color="84E8FD" w:themeColor="accent3" w:themeTint="66"/>
        <w:insideV w:val="single" w:sz="4" w:space="0" w:color="84E8FD" w:themeColor="accent3" w:themeTint="66"/>
      </w:tblBorders>
    </w:tblPr>
    <w:tblStylePr w:type="firstRow">
      <w:rPr>
        <w:b/>
        <w:bCs/>
      </w:rPr>
      <w:tblPr/>
      <w:tcPr>
        <w:tcBorders>
          <w:bottom w:val="single" w:sz="12" w:space="0" w:color="47DCFC" w:themeColor="accent3" w:themeTint="99"/>
        </w:tcBorders>
      </w:tcPr>
    </w:tblStylePr>
    <w:tblStylePr w:type="lastRow">
      <w:rPr>
        <w:b/>
        <w:bCs/>
      </w:rPr>
      <w:tblPr/>
      <w:tcPr>
        <w:tcBorders>
          <w:top w:val="double" w:sz="2" w:space="0" w:color="47DCFC"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B91524"/>
    <w:pPr>
      <w:spacing w:after="0" w:line="240" w:lineRule="auto"/>
    </w:pPr>
    <w:tblPr>
      <w:tblStyleRowBandSize w:val="1"/>
      <w:tblStyleColBandSize w:val="1"/>
      <w:tblBorders>
        <w:top w:val="single" w:sz="4" w:space="0" w:color="CECBE8" w:themeColor="accent4" w:themeTint="66"/>
        <w:left w:val="single" w:sz="4" w:space="0" w:color="CECBE8" w:themeColor="accent4" w:themeTint="66"/>
        <w:bottom w:val="single" w:sz="4" w:space="0" w:color="CECBE8" w:themeColor="accent4" w:themeTint="66"/>
        <w:right w:val="single" w:sz="4" w:space="0" w:color="CECBE8" w:themeColor="accent4" w:themeTint="66"/>
        <w:insideH w:val="single" w:sz="4" w:space="0" w:color="CECBE8" w:themeColor="accent4" w:themeTint="66"/>
        <w:insideV w:val="single" w:sz="4" w:space="0" w:color="CECBE8" w:themeColor="accent4" w:themeTint="66"/>
      </w:tblBorders>
    </w:tblPr>
    <w:tblStylePr w:type="firstRow">
      <w:rPr>
        <w:b/>
        <w:bCs/>
      </w:rPr>
      <w:tblPr/>
      <w:tcPr>
        <w:tcBorders>
          <w:bottom w:val="single" w:sz="12" w:space="0" w:color="B5B2DC" w:themeColor="accent4" w:themeTint="99"/>
        </w:tcBorders>
      </w:tcPr>
    </w:tblStylePr>
    <w:tblStylePr w:type="lastRow">
      <w:rPr>
        <w:b/>
        <w:bCs/>
      </w:rPr>
      <w:tblPr/>
      <w:tcPr>
        <w:tcBorders>
          <w:top w:val="double" w:sz="2" w:space="0" w:color="B5B2DC"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B91524"/>
    <w:pPr>
      <w:spacing w:after="0" w:line="240" w:lineRule="auto"/>
    </w:pPr>
    <w:tblPr>
      <w:tblStyleRowBandSize w:val="1"/>
      <w:tblStyleColBandSize w:val="1"/>
      <w:tblBorders>
        <w:top w:val="single" w:sz="4" w:space="0" w:color="D388DC" w:themeColor="accent5" w:themeTint="66"/>
        <w:left w:val="single" w:sz="4" w:space="0" w:color="D388DC" w:themeColor="accent5" w:themeTint="66"/>
        <w:bottom w:val="single" w:sz="4" w:space="0" w:color="D388DC" w:themeColor="accent5" w:themeTint="66"/>
        <w:right w:val="single" w:sz="4" w:space="0" w:color="D388DC" w:themeColor="accent5" w:themeTint="66"/>
        <w:insideH w:val="single" w:sz="4" w:space="0" w:color="D388DC" w:themeColor="accent5" w:themeTint="66"/>
        <w:insideV w:val="single" w:sz="4" w:space="0" w:color="D388DC" w:themeColor="accent5" w:themeTint="66"/>
      </w:tblBorders>
    </w:tblPr>
    <w:tblStylePr w:type="firstRow">
      <w:rPr>
        <w:b/>
        <w:bCs/>
      </w:rPr>
      <w:tblPr/>
      <w:tcPr>
        <w:tcBorders>
          <w:bottom w:val="single" w:sz="12" w:space="0" w:color="BD4DCB" w:themeColor="accent5" w:themeTint="99"/>
        </w:tcBorders>
      </w:tcPr>
    </w:tblStylePr>
    <w:tblStylePr w:type="lastRow">
      <w:rPr>
        <w:b/>
        <w:bCs/>
      </w:rPr>
      <w:tblPr/>
      <w:tcPr>
        <w:tcBorders>
          <w:top w:val="double" w:sz="2" w:space="0" w:color="BD4DCB" w:themeColor="accent5" w:themeTint="99"/>
        </w:tcBorders>
      </w:tcPr>
    </w:tblStylePr>
    <w:tblStylePr w:type="firstCol">
      <w:rPr>
        <w:b/>
        <w:bCs/>
      </w:rPr>
    </w:tblStylePr>
    <w:tblStylePr w:type="lastCol">
      <w:rPr>
        <w:b/>
        <w:bCs/>
      </w:rPr>
    </w:tblStylePr>
  </w:style>
  <w:style w:type="character" w:customStyle="1" w:styleId="eop">
    <w:name w:val="eop"/>
    <w:basedOn w:val="DefaultParagraphFont"/>
    <w:rsid w:val="009670E2"/>
  </w:style>
  <w:style w:type="table" w:styleId="GridTable4-Accent5">
    <w:name w:val="Grid Table 4 Accent 5"/>
    <w:basedOn w:val="TableNormal"/>
    <w:uiPriority w:val="49"/>
    <w:rsid w:val="009670E2"/>
    <w:pPr>
      <w:spacing w:after="0" w:line="240" w:lineRule="auto"/>
    </w:pPr>
    <w:rPr>
      <w:lang w:val="en-US"/>
    </w:rPr>
    <w:tblPr>
      <w:tblStyleRowBandSize w:val="1"/>
      <w:tblStyleColBandSize w:val="1"/>
      <w:tblBorders>
        <w:top w:val="single" w:sz="4" w:space="0" w:color="BD4DCB" w:themeColor="accent5" w:themeTint="99"/>
        <w:left w:val="single" w:sz="4" w:space="0" w:color="BD4DCB" w:themeColor="accent5" w:themeTint="99"/>
        <w:bottom w:val="single" w:sz="4" w:space="0" w:color="BD4DCB" w:themeColor="accent5" w:themeTint="99"/>
        <w:right w:val="single" w:sz="4" w:space="0" w:color="BD4DCB" w:themeColor="accent5" w:themeTint="99"/>
        <w:insideH w:val="single" w:sz="4" w:space="0" w:color="BD4DCB" w:themeColor="accent5" w:themeTint="99"/>
        <w:insideV w:val="single" w:sz="4" w:space="0" w:color="BD4DCB" w:themeColor="accent5" w:themeTint="99"/>
      </w:tblBorders>
    </w:tblPr>
    <w:tblStylePr w:type="firstRow">
      <w:rPr>
        <w:b/>
        <w:bCs/>
        <w:color w:val="FFFFFF" w:themeColor="background1"/>
      </w:rPr>
      <w:tblPr/>
      <w:tcPr>
        <w:tcBorders>
          <w:top w:val="single" w:sz="4" w:space="0" w:color="5C1D64" w:themeColor="accent5"/>
          <w:left w:val="single" w:sz="4" w:space="0" w:color="5C1D64" w:themeColor="accent5"/>
          <w:bottom w:val="single" w:sz="4" w:space="0" w:color="5C1D64" w:themeColor="accent5"/>
          <w:right w:val="single" w:sz="4" w:space="0" w:color="5C1D64" w:themeColor="accent5"/>
          <w:insideH w:val="nil"/>
          <w:insideV w:val="nil"/>
        </w:tcBorders>
        <w:shd w:val="clear" w:color="auto" w:fill="5C1D64" w:themeFill="accent5"/>
      </w:tcPr>
    </w:tblStylePr>
    <w:tblStylePr w:type="lastRow">
      <w:rPr>
        <w:b/>
        <w:bCs/>
      </w:rPr>
      <w:tblPr/>
      <w:tcPr>
        <w:tcBorders>
          <w:top w:val="double" w:sz="4" w:space="0" w:color="5C1D64" w:themeColor="accent5"/>
        </w:tcBorders>
      </w:tcPr>
    </w:tblStylePr>
    <w:tblStylePr w:type="firstCol">
      <w:rPr>
        <w:b/>
        <w:bCs/>
      </w:rPr>
    </w:tblStylePr>
    <w:tblStylePr w:type="lastCol">
      <w:rPr>
        <w:b/>
        <w:bCs/>
      </w:rPr>
    </w:tblStylePr>
    <w:tblStylePr w:type="band1Vert">
      <w:tblPr/>
      <w:tcPr>
        <w:shd w:val="clear" w:color="auto" w:fill="E9C3EE" w:themeFill="accent5" w:themeFillTint="33"/>
      </w:tcPr>
    </w:tblStylePr>
    <w:tblStylePr w:type="band1Horz">
      <w:tblPr/>
      <w:tcPr>
        <w:shd w:val="clear" w:color="auto" w:fill="E9C3EE" w:themeFill="accent5" w:themeFillTint="33"/>
      </w:tcPr>
    </w:tblStylePr>
  </w:style>
  <w:style w:type="table" w:styleId="GridTable1Light">
    <w:name w:val="Grid Table 1 Light"/>
    <w:basedOn w:val="TableNormal"/>
    <w:uiPriority w:val="4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xmsonormal">
    <w:name w:val="x_msonormal"/>
    <w:basedOn w:val="Normal"/>
    <w:rsid w:val="004D3209"/>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F8146B"/>
    <w:rPr>
      <w:color w:val="6B5680" w:themeColor="followedHyperlink"/>
      <w:u w:val="single"/>
    </w:rPr>
  </w:style>
  <w:style w:type="paragraph" w:styleId="TOC4">
    <w:name w:val="toc 4"/>
    <w:basedOn w:val="Normal"/>
    <w:next w:val="Normal"/>
    <w:autoRedefine/>
    <w:uiPriority w:val="39"/>
    <w:semiHidden/>
    <w:unhideWhenUsed/>
    <w:rsid w:val="00D754C5"/>
    <w:pPr>
      <w:ind w:left="660"/>
    </w:pPr>
    <w:rPr>
      <w:rFonts w:asciiTheme="minorHAnsi" w:hAnsiTheme="minorHAnsi"/>
      <w:sz w:val="20"/>
      <w:szCs w:val="20"/>
    </w:rPr>
  </w:style>
  <w:style w:type="paragraph" w:styleId="TOC5">
    <w:name w:val="toc 5"/>
    <w:basedOn w:val="Normal"/>
    <w:next w:val="Normal"/>
    <w:autoRedefine/>
    <w:uiPriority w:val="39"/>
    <w:semiHidden/>
    <w:unhideWhenUsed/>
    <w:rsid w:val="00D754C5"/>
    <w:pPr>
      <w:ind w:left="880"/>
    </w:pPr>
    <w:rPr>
      <w:rFonts w:asciiTheme="minorHAnsi" w:hAnsiTheme="minorHAnsi"/>
      <w:sz w:val="20"/>
      <w:szCs w:val="20"/>
    </w:rPr>
  </w:style>
  <w:style w:type="paragraph" w:styleId="TOC6">
    <w:name w:val="toc 6"/>
    <w:basedOn w:val="Normal"/>
    <w:next w:val="Normal"/>
    <w:autoRedefine/>
    <w:uiPriority w:val="39"/>
    <w:semiHidden/>
    <w:unhideWhenUsed/>
    <w:rsid w:val="00D754C5"/>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D754C5"/>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D754C5"/>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D754C5"/>
    <w:pPr>
      <w:ind w:left="1760"/>
    </w:pPr>
    <w:rPr>
      <w:rFonts w:asciiTheme="minorHAnsi" w:hAnsiTheme="minorHAnsi"/>
      <w:sz w:val="20"/>
      <w:szCs w:val="20"/>
    </w:rPr>
  </w:style>
  <w:style w:type="numbering" w:customStyle="1" w:styleId="CurrentList1">
    <w:name w:val="Current List1"/>
    <w:uiPriority w:val="99"/>
    <w:rsid w:val="006C037B"/>
    <w:pPr>
      <w:numPr>
        <w:numId w:val="8"/>
      </w:numPr>
    </w:pPr>
  </w:style>
  <w:style w:type="numbering" w:customStyle="1" w:styleId="CurrentList2">
    <w:name w:val="Current List2"/>
    <w:uiPriority w:val="99"/>
    <w:rsid w:val="00634480"/>
    <w:pPr>
      <w:numPr>
        <w:numId w:val="10"/>
      </w:numPr>
    </w:pPr>
  </w:style>
  <w:style w:type="numbering" w:customStyle="1" w:styleId="CurrentList3">
    <w:name w:val="Current List3"/>
    <w:uiPriority w:val="99"/>
    <w:rsid w:val="00634480"/>
    <w:pPr>
      <w:numPr>
        <w:numId w:val="12"/>
      </w:numPr>
    </w:pPr>
  </w:style>
  <w:style w:type="numbering" w:customStyle="1" w:styleId="CurrentList4">
    <w:name w:val="Current List4"/>
    <w:uiPriority w:val="99"/>
    <w:rsid w:val="00634480"/>
    <w:pPr>
      <w:numPr>
        <w:numId w:val="14"/>
      </w:numPr>
    </w:pPr>
  </w:style>
  <w:style w:type="numbering" w:customStyle="1" w:styleId="CurrentList5">
    <w:name w:val="Current List5"/>
    <w:uiPriority w:val="99"/>
    <w:rsid w:val="00634480"/>
    <w:pPr>
      <w:numPr>
        <w:numId w:val="16"/>
      </w:numPr>
    </w:pPr>
  </w:style>
  <w:style w:type="paragraph" w:styleId="EndnoteText">
    <w:name w:val="endnote text"/>
    <w:basedOn w:val="Normal"/>
    <w:link w:val="EndnoteTextChar"/>
    <w:unhideWhenUsed/>
    <w:rsid w:val="00595DF0"/>
    <w:rPr>
      <w:sz w:val="20"/>
      <w:szCs w:val="20"/>
    </w:rPr>
  </w:style>
  <w:style w:type="character" w:customStyle="1" w:styleId="EndnoteTextChar">
    <w:name w:val="Endnote Text Char"/>
    <w:basedOn w:val="DefaultParagraphFont"/>
    <w:link w:val="EndnoteText"/>
    <w:rsid w:val="00595DF0"/>
    <w:rPr>
      <w:rFonts w:ascii="Calibri" w:eastAsia="Arial" w:hAnsi="Calibri" w:cs="Calibri"/>
      <w:sz w:val="20"/>
      <w:szCs w:val="20"/>
    </w:rPr>
  </w:style>
  <w:style w:type="character" w:styleId="EndnoteReference">
    <w:name w:val="endnote reference"/>
    <w:basedOn w:val="DefaultParagraphFont"/>
    <w:uiPriority w:val="99"/>
    <w:semiHidden/>
    <w:unhideWhenUsed/>
    <w:rsid w:val="00595DF0"/>
    <w:rPr>
      <w:vertAlign w:val="superscript"/>
    </w:rPr>
  </w:style>
  <w:style w:type="paragraph" w:customStyle="1" w:styleId="Bullets1">
    <w:name w:val="Bullets 1"/>
    <w:basedOn w:val="ListParagraph"/>
    <w:link w:val="Bullets1Char"/>
    <w:qFormat/>
    <w:rsid w:val="008E085D"/>
    <w:pPr>
      <w:widowControl/>
      <w:numPr>
        <w:numId w:val="31"/>
      </w:numPr>
      <w:autoSpaceDE/>
      <w:autoSpaceDN/>
      <w:spacing w:before="60" w:line="300" w:lineRule="atLeast"/>
      <w:contextualSpacing/>
    </w:pPr>
    <w:rPr>
      <w:rFonts w:ascii="Gill Sans MT" w:eastAsia="Times" w:hAnsi="Gill Sans MT" w:cs="Times New Roman"/>
      <w:sz w:val="24"/>
      <w:szCs w:val="20"/>
    </w:rPr>
  </w:style>
  <w:style w:type="character" w:customStyle="1" w:styleId="Bullets1Char">
    <w:name w:val="Bullets 1 Char"/>
    <w:link w:val="Bullets1"/>
    <w:rsid w:val="008E085D"/>
    <w:rPr>
      <w:rFonts w:ascii="Gill Sans MT" w:eastAsia="Times" w:hAnsi="Gill Sans MT" w:cs="Times New Roman"/>
      <w:sz w:val="24"/>
      <w:szCs w:val="20"/>
    </w:rPr>
  </w:style>
  <w:style w:type="character" w:styleId="Strong">
    <w:name w:val="Strong"/>
    <w:uiPriority w:val="22"/>
    <w:qFormat/>
    <w:rsid w:val="008E085D"/>
    <w:rPr>
      <w:b/>
      <w:bCs/>
    </w:rPr>
  </w:style>
  <w:style w:type="character" w:styleId="Emphasis">
    <w:name w:val="Emphasis"/>
    <w:uiPriority w:val="20"/>
    <w:qFormat/>
    <w:rsid w:val="008E085D"/>
    <w:rPr>
      <w:i/>
      <w:iCs/>
    </w:rPr>
  </w:style>
  <w:style w:type="paragraph" w:styleId="BodyText3">
    <w:name w:val="Body Text 3"/>
    <w:basedOn w:val="Normal"/>
    <w:link w:val="BodyText3Char"/>
    <w:rsid w:val="008E085D"/>
    <w:pPr>
      <w:widowControl/>
      <w:autoSpaceDE/>
      <w:autoSpaceDN/>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8E085D"/>
    <w:rPr>
      <w:rFonts w:ascii="Times New Roman" w:eastAsia="Times New Roman" w:hAnsi="Times New Roman" w:cs="Times New Roman"/>
      <w:sz w:val="16"/>
      <w:szCs w:val="16"/>
    </w:rPr>
  </w:style>
  <w:style w:type="paragraph" w:customStyle="1" w:styleId="TabletextboldDHS">
    <w:name w:val="Table text bold DHS"/>
    <w:basedOn w:val="TabletextDHS"/>
    <w:rsid w:val="008E085D"/>
    <w:rPr>
      <w:b/>
    </w:rPr>
  </w:style>
  <w:style w:type="paragraph" w:customStyle="1" w:styleId="TabletextDHS">
    <w:name w:val="Table text DHS"/>
    <w:rsid w:val="008E085D"/>
    <w:pPr>
      <w:spacing w:after="0" w:line="240" w:lineRule="auto"/>
    </w:pPr>
    <w:rPr>
      <w:rFonts w:ascii="Univers Condensed" w:eastAsia="Times New Roman" w:hAnsi="Univers Condensed" w:cs="Arial"/>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781464">
      <w:bodyDiv w:val="1"/>
      <w:marLeft w:val="0"/>
      <w:marRight w:val="0"/>
      <w:marTop w:val="0"/>
      <w:marBottom w:val="0"/>
      <w:divBdr>
        <w:top w:val="none" w:sz="0" w:space="0" w:color="auto"/>
        <w:left w:val="none" w:sz="0" w:space="0" w:color="auto"/>
        <w:bottom w:val="none" w:sz="0" w:space="0" w:color="auto"/>
        <w:right w:val="none" w:sz="0" w:space="0" w:color="auto"/>
      </w:divBdr>
    </w:div>
    <w:div w:id="204757218">
      <w:bodyDiv w:val="1"/>
      <w:marLeft w:val="0"/>
      <w:marRight w:val="0"/>
      <w:marTop w:val="0"/>
      <w:marBottom w:val="0"/>
      <w:divBdr>
        <w:top w:val="none" w:sz="0" w:space="0" w:color="auto"/>
        <w:left w:val="none" w:sz="0" w:space="0" w:color="auto"/>
        <w:bottom w:val="none" w:sz="0" w:space="0" w:color="auto"/>
        <w:right w:val="none" w:sz="0" w:space="0" w:color="auto"/>
      </w:divBdr>
    </w:div>
    <w:div w:id="207689331">
      <w:bodyDiv w:val="1"/>
      <w:marLeft w:val="0"/>
      <w:marRight w:val="0"/>
      <w:marTop w:val="0"/>
      <w:marBottom w:val="0"/>
      <w:divBdr>
        <w:top w:val="none" w:sz="0" w:space="0" w:color="auto"/>
        <w:left w:val="none" w:sz="0" w:space="0" w:color="auto"/>
        <w:bottom w:val="none" w:sz="0" w:space="0" w:color="auto"/>
        <w:right w:val="none" w:sz="0" w:space="0" w:color="auto"/>
      </w:divBdr>
      <w:divsChild>
        <w:div w:id="121927220">
          <w:marLeft w:val="720"/>
          <w:marRight w:val="0"/>
          <w:marTop w:val="0"/>
          <w:marBottom w:val="0"/>
          <w:divBdr>
            <w:top w:val="none" w:sz="0" w:space="0" w:color="auto"/>
            <w:left w:val="none" w:sz="0" w:space="0" w:color="auto"/>
            <w:bottom w:val="none" w:sz="0" w:space="0" w:color="auto"/>
            <w:right w:val="none" w:sz="0" w:space="0" w:color="auto"/>
          </w:divBdr>
        </w:div>
        <w:div w:id="511333600">
          <w:marLeft w:val="720"/>
          <w:marRight w:val="0"/>
          <w:marTop w:val="0"/>
          <w:marBottom w:val="80"/>
          <w:divBdr>
            <w:top w:val="none" w:sz="0" w:space="0" w:color="auto"/>
            <w:left w:val="none" w:sz="0" w:space="0" w:color="auto"/>
            <w:bottom w:val="none" w:sz="0" w:space="0" w:color="auto"/>
            <w:right w:val="none" w:sz="0" w:space="0" w:color="auto"/>
          </w:divBdr>
        </w:div>
        <w:div w:id="603925772">
          <w:marLeft w:val="720"/>
          <w:marRight w:val="0"/>
          <w:marTop w:val="0"/>
          <w:marBottom w:val="80"/>
          <w:divBdr>
            <w:top w:val="none" w:sz="0" w:space="0" w:color="auto"/>
            <w:left w:val="none" w:sz="0" w:space="0" w:color="auto"/>
            <w:bottom w:val="none" w:sz="0" w:space="0" w:color="auto"/>
            <w:right w:val="none" w:sz="0" w:space="0" w:color="auto"/>
          </w:divBdr>
        </w:div>
        <w:div w:id="740761219">
          <w:marLeft w:val="720"/>
          <w:marRight w:val="0"/>
          <w:marTop w:val="0"/>
          <w:marBottom w:val="80"/>
          <w:divBdr>
            <w:top w:val="none" w:sz="0" w:space="0" w:color="auto"/>
            <w:left w:val="none" w:sz="0" w:space="0" w:color="auto"/>
            <w:bottom w:val="none" w:sz="0" w:space="0" w:color="auto"/>
            <w:right w:val="none" w:sz="0" w:space="0" w:color="auto"/>
          </w:divBdr>
        </w:div>
        <w:div w:id="877817330">
          <w:marLeft w:val="720"/>
          <w:marRight w:val="0"/>
          <w:marTop w:val="0"/>
          <w:marBottom w:val="80"/>
          <w:divBdr>
            <w:top w:val="none" w:sz="0" w:space="0" w:color="auto"/>
            <w:left w:val="none" w:sz="0" w:space="0" w:color="auto"/>
            <w:bottom w:val="none" w:sz="0" w:space="0" w:color="auto"/>
            <w:right w:val="none" w:sz="0" w:space="0" w:color="auto"/>
          </w:divBdr>
        </w:div>
        <w:div w:id="977342623">
          <w:marLeft w:val="720"/>
          <w:marRight w:val="0"/>
          <w:marTop w:val="0"/>
          <w:marBottom w:val="80"/>
          <w:divBdr>
            <w:top w:val="none" w:sz="0" w:space="0" w:color="auto"/>
            <w:left w:val="none" w:sz="0" w:space="0" w:color="auto"/>
            <w:bottom w:val="none" w:sz="0" w:space="0" w:color="auto"/>
            <w:right w:val="none" w:sz="0" w:space="0" w:color="auto"/>
          </w:divBdr>
        </w:div>
        <w:div w:id="1606111004">
          <w:marLeft w:val="1440"/>
          <w:marRight w:val="0"/>
          <w:marTop w:val="0"/>
          <w:marBottom w:val="0"/>
          <w:divBdr>
            <w:top w:val="none" w:sz="0" w:space="0" w:color="auto"/>
            <w:left w:val="none" w:sz="0" w:space="0" w:color="auto"/>
            <w:bottom w:val="none" w:sz="0" w:space="0" w:color="auto"/>
            <w:right w:val="none" w:sz="0" w:space="0" w:color="auto"/>
          </w:divBdr>
        </w:div>
      </w:divsChild>
    </w:div>
    <w:div w:id="357706538">
      <w:bodyDiv w:val="1"/>
      <w:marLeft w:val="0"/>
      <w:marRight w:val="0"/>
      <w:marTop w:val="0"/>
      <w:marBottom w:val="0"/>
      <w:divBdr>
        <w:top w:val="none" w:sz="0" w:space="0" w:color="auto"/>
        <w:left w:val="none" w:sz="0" w:space="0" w:color="auto"/>
        <w:bottom w:val="none" w:sz="0" w:space="0" w:color="auto"/>
        <w:right w:val="none" w:sz="0" w:space="0" w:color="auto"/>
      </w:divBdr>
    </w:div>
    <w:div w:id="406004204">
      <w:bodyDiv w:val="1"/>
      <w:marLeft w:val="0"/>
      <w:marRight w:val="0"/>
      <w:marTop w:val="0"/>
      <w:marBottom w:val="0"/>
      <w:divBdr>
        <w:top w:val="none" w:sz="0" w:space="0" w:color="auto"/>
        <w:left w:val="none" w:sz="0" w:space="0" w:color="auto"/>
        <w:bottom w:val="none" w:sz="0" w:space="0" w:color="auto"/>
        <w:right w:val="none" w:sz="0" w:space="0" w:color="auto"/>
      </w:divBdr>
    </w:div>
    <w:div w:id="455177661">
      <w:bodyDiv w:val="1"/>
      <w:marLeft w:val="0"/>
      <w:marRight w:val="0"/>
      <w:marTop w:val="0"/>
      <w:marBottom w:val="0"/>
      <w:divBdr>
        <w:top w:val="none" w:sz="0" w:space="0" w:color="auto"/>
        <w:left w:val="none" w:sz="0" w:space="0" w:color="auto"/>
        <w:bottom w:val="none" w:sz="0" w:space="0" w:color="auto"/>
        <w:right w:val="none" w:sz="0" w:space="0" w:color="auto"/>
      </w:divBdr>
    </w:div>
    <w:div w:id="750732387">
      <w:bodyDiv w:val="1"/>
      <w:marLeft w:val="0"/>
      <w:marRight w:val="0"/>
      <w:marTop w:val="0"/>
      <w:marBottom w:val="0"/>
      <w:divBdr>
        <w:top w:val="none" w:sz="0" w:space="0" w:color="auto"/>
        <w:left w:val="none" w:sz="0" w:space="0" w:color="auto"/>
        <w:bottom w:val="none" w:sz="0" w:space="0" w:color="auto"/>
        <w:right w:val="none" w:sz="0" w:space="0" w:color="auto"/>
      </w:divBdr>
    </w:div>
    <w:div w:id="901987656">
      <w:bodyDiv w:val="1"/>
      <w:marLeft w:val="0"/>
      <w:marRight w:val="0"/>
      <w:marTop w:val="0"/>
      <w:marBottom w:val="0"/>
      <w:divBdr>
        <w:top w:val="none" w:sz="0" w:space="0" w:color="auto"/>
        <w:left w:val="none" w:sz="0" w:space="0" w:color="auto"/>
        <w:bottom w:val="none" w:sz="0" w:space="0" w:color="auto"/>
        <w:right w:val="none" w:sz="0" w:space="0" w:color="auto"/>
      </w:divBdr>
    </w:div>
    <w:div w:id="909315199">
      <w:bodyDiv w:val="1"/>
      <w:marLeft w:val="0"/>
      <w:marRight w:val="0"/>
      <w:marTop w:val="0"/>
      <w:marBottom w:val="0"/>
      <w:divBdr>
        <w:top w:val="none" w:sz="0" w:space="0" w:color="auto"/>
        <w:left w:val="none" w:sz="0" w:space="0" w:color="auto"/>
        <w:bottom w:val="none" w:sz="0" w:space="0" w:color="auto"/>
        <w:right w:val="none" w:sz="0" w:space="0" w:color="auto"/>
      </w:divBdr>
    </w:div>
    <w:div w:id="933244823">
      <w:bodyDiv w:val="1"/>
      <w:marLeft w:val="0"/>
      <w:marRight w:val="0"/>
      <w:marTop w:val="0"/>
      <w:marBottom w:val="0"/>
      <w:divBdr>
        <w:top w:val="none" w:sz="0" w:space="0" w:color="auto"/>
        <w:left w:val="none" w:sz="0" w:space="0" w:color="auto"/>
        <w:bottom w:val="none" w:sz="0" w:space="0" w:color="auto"/>
        <w:right w:val="none" w:sz="0" w:space="0" w:color="auto"/>
      </w:divBdr>
    </w:div>
    <w:div w:id="1005785207">
      <w:bodyDiv w:val="1"/>
      <w:marLeft w:val="0"/>
      <w:marRight w:val="0"/>
      <w:marTop w:val="0"/>
      <w:marBottom w:val="0"/>
      <w:divBdr>
        <w:top w:val="none" w:sz="0" w:space="0" w:color="auto"/>
        <w:left w:val="none" w:sz="0" w:space="0" w:color="auto"/>
        <w:bottom w:val="none" w:sz="0" w:space="0" w:color="auto"/>
        <w:right w:val="none" w:sz="0" w:space="0" w:color="auto"/>
      </w:divBdr>
    </w:div>
    <w:div w:id="1019896760">
      <w:bodyDiv w:val="1"/>
      <w:marLeft w:val="0"/>
      <w:marRight w:val="0"/>
      <w:marTop w:val="0"/>
      <w:marBottom w:val="0"/>
      <w:divBdr>
        <w:top w:val="none" w:sz="0" w:space="0" w:color="auto"/>
        <w:left w:val="none" w:sz="0" w:space="0" w:color="auto"/>
        <w:bottom w:val="none" w:sz="0" w:space="0" w:color="auto"/>
        <w:right w:val="none" w:sz="0" w:space="0" w:color="auto"/>
      </w:divBdr>
      <w:divsChild>
        <w:div w:id="486752065">
          <w:marLeft w:val="0"/>
          <w:marRight w:val="0"/>
          <w:marTop w:val="0"/>
          <w:marBottom w:val="0"/>
          <w:divBdr>
            <w:top w:val="none" w:sz="0" w:space="0" w:color="auto"/>
            <w:left w:val="none" w:sz="0" w:space="0" w:color="auto"/>
            <w:bottom w:val="none" w:sz="0" w:space="0" w:color="auto"/>
            <w:right w:val="none" w:sz="0" w:space="0" w:color="auto"/>
          </w:divBdr>
          <w:divsChild>
            <w:div w:id="742534284">
              <w:marLeft w:val="0"/>
              <w:marRight w:val="0"/>
              <w:marTop w:val="0"/>
              <w:marBottom w:val="0"/>
              <w:divBdr>
                <w:top w:val="none" w:sz="0" w:space="0" w:color="auto"/>
                <w:left w:val="none" w:sz="0" w:space="0" w:color="auto"/>
                <w:bottom w:val="none" w:sz="0" w:space="0" w:color="auto"/>
                <w:right w:val="none" w:sz="0" w:space="0" w:color="auto"/>
              </w:divBdr>
              <w:divsChild>
                <w:div w:id="208537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788811">
      <w:bodyDiv w:val="1"/>
      <w:marLeft w:val="0"/>
      <w:marRight w:val="0"/>
      <w:marTop w:val="0"/>
      <w:marBottom w:val="0"/>
      <w:divBdr>
        <w:top w:val="none" w:sz="0" w:space="0" w:color="auto"/>
        <w:left w:val="none" w:sz="0" w:space="0" w:color="auto"/>
        <w:bottom w:val="none" w:sz="0" w:space="0" w:color="auto"/>
        <w:right w:val="none" w:sz="0" w:space="0" w:color="auto"/>
      </w:divBdr>
    </w:div>
    <w:div w:id="1150054302">
      <w:bodyDiv w:val="1"/>
      <w:marLeft w:val="0"/>
      <w:marRight w:val="0"/>
      <w:marTop w:val="0"/>
      <w:marBottom w:val="0"/>
      <w:divBdr>
        <w:top w:val="none" w:sz="0" w:space="0" w:color="auto"/>
        <w:left w:val="none" w:sz="0" w:space="0" w:color="auto"/>
        <w:bottom w:val="none" w:sz="0" w:space="0" w:color="auto"/>
        <w:right w:val="none" w:sz="0" w:space="0" w:color="auto"/>
      </w:divBdr>
      <w:divsChild>
        <w:div w:id="44254732">
          <w:marLeft w:val="274"/>
          <w:marRight w:val="0"/>
          <w:marTop w:val="0"/>
          <w:marBottom w:val="120"/>
          <w:divBdr>
            <w:top w:val="none" w:sz="0" w:space="0" w:color="auto"/>
            <w:left w:val="none" w:sz="0" w:space="0" w:color="auto"/>
            <w:bottom w:val="none" w:sz="0" w:space="0" w:color="auto"/>
            <w:right w:val="none" w:sz="0" w:space="0" w:color="auto"/>
          </w:divBdr>
        </w:div>
      </w:divsChild>
    </w:div>
    <w:div w:id="1238326610">
      <w:bodyDiv w:val="1"/>
      <w:marLeft w:val="0"/>
      <w:marRight w:val="0"/>
      <w:marTop w:val="0"/>
      <w:marBottom w:val="0"/>
      <w:divBdr>
        <w:top w:val="none" w:sz="0" w:space="0" w:color="auto"/>
        <w:left w:val="none" w:sz="0" w:space="0" w:color="auto"/>
        <w:bottom w:val="none" w:sz="0" w:space="0" w:color="auto"/>
        <w:right w:val="none" w:sz="0" w:space="0" w:color="auto"/>
      </w:divBdr>
    </w:div>
    <w:div w:id="1242449411">
      <w:bodyDiv w:val="1"/>
      <w:marLeft w:val="0"/>
      <w:marRight w:val="0"/>
      <w:marTop w:val="0"/>
      <w:marBottom w:val="0"/>
      <w:divBdr>
        <w:top w:val="none" w:sz="0" w:space="0" w:color="auto"/>
        <w:left w:val="none" w:sz="0" w:space="0" w:color="auto"/>
        <w:bottom w:val="none" w:sz="0" w:space="0" w:color="auto"/>
        <w:right w:val="none" w:sz="0" w:space="0" w:color="auto"/>
      </w:divBdr>
    </w:div>
    <w:div w:id="1328943681">
      <w:bodyDiv w:val="1"/>
      <w:marLeft w:val="0"/>
      <w:marRight w:val="0"/>
      <w:marTop w:val="0"/>
      <w:marBottom w:val="0"/>
      <w:divBdr>
        <w:top w:val="none" w:sz="0" w:space="0" w:color="auto"/>
        <w:left w:val="none" w:sz="0" w:space="0" w:color="auto"/>
        <w:bottom w:val="none" w:sz="0" w:space="0" w:color="auto"/>
        <w:right w:val="none" w:sz="0" w:space="0" w:color="auto"/>
      </w:divBdr>
    </w:div>
    <w:div w:id="1329362647">
      <w:bodyDiv w:val="1"/>
      <w:marLeft w:val="0"/>
      <w:marRight w:val="0"/>
      <w:marTop w:val="0"/>
      <w:marBottom w:val="0"/>
      <w:divBdr>
        <w:top w:val="none" w:sz="0" w:space="0" w:color="auto"/>
        <w:left w:val="none" w:sz="0" w:space="0" w:color="auto"/>
        <w:bottom w:val="none" w:sz="0" w:space="0" w:color="auto"/>
        <w:right w:val="none" w:sz="0" w:space="0" w:color="auto"/>
      </w:divBdr>
    </w:div>
    <w:div w:id="1486553750">
      <w:bodyDiv w:val="1"/>
      <w:marLeft w:val="0"/>
      <w:marRight w:val="0"/>
      <w:marTop w:val="0"/>
      <w:marBottom w:val="0"/>
      <w:divBdr>
        <w:top w:val="none" w:sz="0" w:space="0" w:color="auto"/>
        <w:left w:val="none" w:sz="0" w:space="0" w:color="auto"/>
        <w:bottom w:val="none" w:sz="0" w:space="0" w:color="auto"/>
        <w:right w:val="none" w:sz="0" w:space="0" w:color="auto"/>
      </w:divBdr>
    </w:div>
    <w:div w:id="1537545922">
      <w:bodyDiv w:val="1"/>
      <w:marLeft w:val="0"/>
      <w:marRight w:val="0"/>
      <w:marTop w:val="0"/>
      <w:marBottom w:val="0"/>
      <w:divBdr>
        <w:top w:val="none" w:sz="0" w:space="0" w:color="auto"/>
        <w:left w:val="none" w:sz="0" w:space="0" w:color="auto"/>
        <w:bottom w:val="none" w:sz="0" w:space="0" w:color="auto"/>
        <w:right w:val="none" w:sz="0" w:space="0" w:color="auto"/>
      </w:divBdr>
    </w:div>
    <w:div w:id="1988047492">
      <w:bodyDiv w:val="1"/>
      <w:marLeft w:val="0"/>
      <w:marRight w:val="0"/>
      <w:marTop w:val="0"/>
      <w:marBottom w:val="0"/>
      <w:divBdr>
        <w:top w:val="none" w:sz="0" w:space="0" w:color="auto"/>
        <w:left w:val="none" w:sz="0" w:space="0" w:color="auto"/>
        <w:bottom w:val="none" w:sz="0" w:space="0" w:color="auto"/>
        <w:right w:val="none" w:sz="0" w:space="0" w:color="auto"/>
      </w:divBdr>
    </w:div>
    <w:div w:id="2031565391">
      <w:bodyDiv w:val="1"/>
      <w:marLeft w:val="0"/>
      <w:marRight w:val="0"/>
      <w:marTop w:val="0"/>
      <w:marBottom w:val="0"/>
      <w:divBdr>
        <w:top w:val="none" w:sz="0" w:space="0" w:color="auto"/>
        <w:left w:val="none" w:sz="0" w:space="0" w:color="auto"/>
        <w:bottom w:val="none" w:sz="0" w:space="0" w:color="auto"/>
        <w:right w:val="none" w:sz="0" w:space="0" w:color="auto"/>
      </w:divBdr>
      <w:divsChild>
        <w:div w:id="1449011336">
          <w:marLeft w:val="0"/>
          <w:marRight w:val="0"/>
          <w:marTop w:val="0"/>
          <w:marBottom w:val="0"/>
          <w:divBdr>
            <w:top w:val="none" w:sz="0" w:space="0" w:color="auto"/>
            <w:left w:val="none" w:sz="0" w:space="0" w:color="auto"/>
            <w:bottom w:val="none" w:sz="0" w:space="0" w:color="auto"/>
            <w:right w:val="none" w:sz="0" w:space="0" w:color="auto"/>
          </w:divBdr>
        </w:div>
        <w:div w:id="18436215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hyperlink" Target="https://www.youtube.com/watch?v=rQnYtdAK90o" TargetMode="External"/><Relationship Id="rId47" Type="http://schemas.openxmlformats.org/officeDocument/2006/relationships/hyperlink" Target="https://www.nds.org.au/zero-tolerance-framework/considering-additional-risk" TargetMode="External"/><Relationship Id="rId63" Type="http://schemas.openxmlformats.org/officeDocument/2006/relationships/hyperlink" Target="https://www.vic.gov.au/building-strength-10-year-industry-plan" TargetMode="External"/><Relationship Id="rId68" Type="http://schemas.openxmlformats.org/officeDocument/2006/relationships/footer" Target="footer5.xml"/><Relationship Id="rId84" Type="http://schemas.openxmlformats.org/officeDocument/2006/relationships/hyperlink" Target="https://www.wdv.org.au/family-violence-resources/" TargetMode="External"/><Relationship Id="rId89" Type="http://schemas.openxmlformats.org/officeDocument/2006/relationships/fontTable" Target="fontTable.xml"/><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footer" Target="footer2.xml"/><Relationship Id="rId37" Type="http://schemas.openxmlformats.org/officeDocument/2006/relationships/image" Target="media/image19.png"/><Relationship Id="rId53" Type="http://schemas.openxmlformats.org/officeDocument/2006/relationships/image" Target="media/image220.jpg"/><Relationship Id="rId58" Type="http://schemas.openxmlformats.org/officeDocument/2006/relationships/hyperlink" Target="https://www.ourwatch.org.au/change-the-story/" TargetMode="External"/><Relationship Id="rId74" Type="http://schemas.openxmlformats.org/officeDocument/2006/relationships/hyperlink" Target="https://www.wdv.org.au/family-violence-resources/" TargetMode="External"/><Relationship Id="rId79" Type="http://schemas.openxmlformats.org/officeDocument/2006/relationships/hyperlink" Target="https://www.wdv.org.au/family-violence-resources/" TargetMode="External"/><Relationship Id="rId5" Type="http://schemas.openxmlformats.org/officeDocument/2006/relationships/numbering" Target="numbering.xml"/><Relationship Id="rId90" Type="http://schemas.openxmlformats.org/officeDocument/2006/relationships/theme" Target="theme/theme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9.jpeg"/><Relationship Id="rId30" Type="http://schemas.openxmlformats.org/officeDocument/2006/relationships/footer" Target="footer1.xml"/><Relationship Id="rId35" Type="http://schemas.openxmlformats.org/officeDocument/2006/relationships/image" Target="media/image170.PNG"/><Relationship Id="rId43" Type="http://schemas.openxmlformats.org/officeDocument/2006/relationships/hyperlink" Target="https://www.wdv.org.au/family-violence-resources/" TargetMode="External"/><Relationship Id="rId48" Type="http://schemas.openxmlformats.org/officeDocument/2006/relationships/hyperlink" Target="https://www.youtube.com/watch?v=JZ4NFG7q1G0" TargetMode="External"/><Relationship Id="rId56" Type="http://schemas.openxmlformats.org/officeDocument/2006/relationships/hyperlink" Target="https://www.abs.gov.au/statistics/people/crime-and-justice/personal-safety-australia/latest-release" TargetMode="External"/><Relationship Id="rId64" Type="http://schemas.openxmlformats.org/officeDocument/2006/relationships/hyperlink" Target="https://www.vic.gov.au/family-violence-capability-frameworks" TargetMode="External"/><Relationship Id="rId69" Type="http://schemas.openxmlformats.org/officeDocument/2006/relationships/header" Target="header3.xml"/><Relationship Id="rId77" Type="http://schemas.openxmlformats.org/officeDocument/2006/relationships/hyperlink" Target="https://www.nds.org.au/zero-tolerance-framework/considering-additional-risk" TargetMode="External"/><Relationship Id="rId8" Type="http://schemas.openxmlformats.org/officeDocument/2006/relationships/webSettings" Target="webSettings.xml"/><Relationship Id="rId51" Type="http://schemas.openxmlformats.org/officeDocument/2006/relationships/hyperlink" Target="https://www.wdv.org.au/social-media-campaigns/2020-16-days-of-activism-against-gender-based-violence-campaign/" TargetMode="External"/><Relationship Id="rId72" Type="http://schemas.openxmlformats.org/officeDocument/2006/relationships/hyperlink" Target="https://www.vic.gov.au/free-violence-victorias-strategy-prevent-family-violence" TargetMode="External"/><Relationship Id="rId80" Type="http://schemas.openxmlformats.org/officeDocument/2006/relationships/hyperlink" Target="https://www.wdv.org.au/family-violence-resources/" TargetMode="External"/><Relationship Id="rId85" Type="http://schemas.openxmlformats.org/officeDocument/2006/relationships/hyperlink" Target="https://www.wdv.org.au/family-violence-resources/"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3.xml"/><Relationship Id="rId38" Type="http://schemas.openxmlformats.org/officeDocument/2006/relationships/hyperlink" Target="https://www.wdv.org.au/family-violence-resources/" TargetMode="External"/><Relationship Id="rId46" Type="http://schemas.openxmlformats.org/officeDocument/2006/relationships/hyperlink" Target="https://www.youtube.com/watch?v=eSt1jYb0Xx0" TargetMode="External"/><Relationship Id="rId59" Type="http://schemas.openxmlformats.org/officeDocument/2006/relationships/hyperlink" Target="http://rcfv.archive.royalcommission.vic.gov.au/Report-Recommendations.html" TargetMode="External"/><Relationship Id="rId67" Type="http://schemas.openxmlformats.org/officeDocument/2006/relationships/footer" Target="footer4.xml"/><Relationship Id="rId20" Type="http://schemas.openxmlformats.org/officeDocument/2006/relationships/image" Target="media/image10.png"/><Relationship Id="rId41" Type="http://schemas.openxmlformats.org/officeDocument/2006/relationships/image" Target="media/image20.emf"/><Relationship Id="rId54" Type="http://schemas.openxmlformats.org/officeDocument/2006/relationships/hyperlink" Target="https://www.wdv.org.au/wp-content/uploads/2019/12/WDV-communication-A4-poster_P1.pdf" TargetMode="External"/><Relationship Id="rId62" Type="http://schemas.openxmlformats.org/officeDocument/2006/relationships/hyperlink" Target="https://www.vic.gov.au/free-violence-victorias-strategy-prevent-family-violence" TargetMode="External"/><Relationship Id="rId70" Type="http://schemas.openxmlformats.org/officeDocument/2006/relationships/footer" Target="footer6.xml"/><Relationship Id="rId75" Type="http://schemas.openxmlformats.org/officeDocument/2006/relationships/hyperlink" Target="https://www.wdv.org.au/family-violence-resources/" TargetMode="External"/><Relationship Id="rId83" Type="http://schemas.openxmlformats.org/officeDocument/2006/relationships/hyperlink" Target="https://www.wdv.org.au/family-violence-resources/" TargetMode="External"/><Relationship Id="rId88"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90.jpeg"/><Relationship Id="rId36" Type="http://schemas.openxmlformats.org/officeDocument/2006/relationships/image" Target="media/image18.png"/><Relationship Id="rId49" Type="http://schemas.openxmlformats.org/officeDocument/2006/relationships/hyperlink" Target="https://www.youtube.com/watch?v=qDosVXPPLw8" TargetMode="External"/><Relationship Id="rId57" Type="http://schemas.openxmlformats.org/officeDocument/2006/relationships/hyperlink" Target="https://www.fvrim.vic.gov.au/fourth-report-parliament-1-november-2020-tabled-may-2021" TargetMode="External"/><Relationship Id="rId10" Type="http://schemas.openxmlformats.org/officeDocument/2006/relationships/endnotes" Target="endnotes.xml"/><Relationship Id="rId31" Type="http://schemas.openxmlformats.org/officeDocument/2006/relationships/header" Target="header2.xml"/><Relationship Id="rId44" Type="http://schemas.openxmlformats.org/officeDocument/2006/relationships/image" Target="media/image21.png"/><Relationship Id="rId52" Type="http://schemas.openxmlformats.org/officeDocument/2006/relationships/image" Target="media/image22.jpg"/><Relationship Id="rId60" Type="http://schemas.openxmlformats.org/officeDocument/2006/relationships/hyperlink" Target="https://www.vic.gov.au/ending-family-violence-victorias-10-year-plan-change" TargetMode="External"/><Relationship Id="rId65" Type="http://schemas.openxmlformats.org/officeDocument/2006/relationships/hyperlink" Target="https://www.vichealth.vic.gov.au/media-and-resources/publications/preventing-violence-before-it-occurs" TargetMode="External"/><Relationship Id="rId73" Type="http://schemas.openxmlformats.org/officeDocument/2006/relationships/header" Target="header4.xml"/><Relationship Id="rId78" Type="http://schemas.openxmlformats.org/officeDocument/2006/relationships/hyperlink" Target="https://womenshealthvictoria.otrainu.com/product/gender-and-disability/" TargetMode="External"/><Relationship Id="rId81" Type="http://schemas.openxmlformats.org/officeDocument/2006/relationships/hyperlink" Target="https://www.wdv.org.au/family-violence-resources/" TargetMode="External"/><Relationship Id="rId86" Type="http://schemas.openxmlformats.org/officeDocument/2006/relationships/hyperlink" Target="https://www.wdv.org.au/16dayscampaign/"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https://www.facebook.com/edvosFV/videos/together-for-respect-at-home-campaign-video/907756146456860/?__so__=permalink&amp;__rv__=related_videos" TargetMode="External"/><Relationship Id="rId34" Type="http://schemas.openxmlformats.org/officeDocument/2006/relationships/image" Target="media/image17.PNG"/><Relationship Id="rId50" Type="http://schemas.openxmlformats.org/officeDocument/2006/relationships/hyperlink" Target="https://www.wdv.org.au/16dayscampaign/" TargetMode="External"/><Relationship Id="rId55" Type="http://schemas.openxmlformats.org/officeDocument/2006/relationships/image" Target="media/image23.png"/><Relationship Id="rId76" Type="http://schemas.openxmlformats.org/officeDocument/2006/relationships/hyperlink" Target="https://www.wdv.org.au/family-violence-and-disability-films/" TargetMode="External"/><Relationship Id="rId7" Type="http://schemas.openxmlformats.org/officeDocument/2006/relationships/settings" Target="settings.xml"/><Relationship Id="rId71" Type="http://schemas.openxmlformats.org/officeDocument/2006/relationships/hyperlink" Target="https://www.vic.gov.au/family-violence-outcomes-framework" TargetMode="External"/><Relationship Id="rId2" Type="http://schemas.openxmlformats.org/officeDocument/2006/relationships/customXml" Target="../customXml/item2.xml"/><Relationship Id="rId29" Type="http://schemas.openxmlformats.org/officeDocument/2006/relationships/header" Target="header1.xml"/><Relationship Id="rId24" Type="http://schemas.openxmlformats.org/officeDocument/2006/relationships/image" Target="media/image14.png"/><Relationship Id="rId40" Type="http://schemas.openxmlformats.org/officeDocument/2006/relationships/hyperlink" Target="https://www.wdv.org.au/resources-to-accompany-prevention-of-violence-against-women-with-disabilities-workforce-resources-for-action/" TargetMode="External"/><Relationship Id="rId45" Type="http://schemas.openxmlformats.org/officeDocument/2006/relationships/hyperlink" Target="https://womenshealthvictoria.otrainu.com/product/gender-and-disability/" TargetMode="External"/><Relationship Id="rId66" Type="http://schemas.openxmlformats.org/officeDocument/2006/relationships/hyperlink" Target="https://www.wdv.org.au/our-work/our-work-with-organisations/safeguards/" TargetMode="External"/><Relationship Id="rId87" Type="http://schemas.openxmlformats.org/officeDocument/2006/relationships/hyperlink" Target="https://www.wdv.org.au/social-media-campaigns/2020-16-days-of-activism-against-gender-based-violence-campaign/" TargetMode="External"/><Relationship Id="rId61" Type="http://schemas.openxmlformats.org/officeDocument/2006/relationships/hyperlink" Target="https://www.vic.gov.au/our-gender-equality-strategy" TargetMode="External"/><Relationship Id="rId82" Type="http://schemas.openxmlformats.org/officeDocument/2006/relationships/hyperlink" Target="https://www.wdv.org.au/resources-to-accompany-prevention-of-violence-against-women-with-disabilities-workforce-resources-for-action/" TargetMode="External"/><Relationship Id="rId19" Type="http://schemas.openxmlformats.org/officeDocument/2006/relationships/image" Target="media/image9.png"/></Relationships>
</file>

<file path=word/_rels/footnotes.xml.rels><?xml version="1.0" encoding="UTF-8" standalone="yes"?>
<Relationships xmlns="http://schemas.openxmlformats.org/package/2006/relationships"><Relationship Id="rId1" Type="http://schemas.openxmlformats.org/officeDocument/2006/relationships/hyperlink" Target="https://wwdv.wildapricot.org/EmailTracker/LinkTracker.ashx?linkAndRecipientCode=O1qrG5sNftAkKzMl7ONDD4fbxAdTzGr06zdi6l6byHYGPL1IAfFqRB3dtoHYRaaf54xlJ6vVs%2fwzM07Px9N8qH2UltWHPa3QhfqX1%2fsJPkY%3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Gallery">
  <a:themeElements>
    <a:clrScheme name="WDV">
      <a:dk1>
        <a:sysClr val="windowText" lastClr="000000"/>
      </a:dk1>
      <a:lt1>
        <a:sysClr val="window" lastClr="FFFFFF"/>
      </a:lt1>
      <a:dk2>
        <a:srgbClr val="464653"/>
      </a:dk2>
      <a:lt2>
        <a:srgbClr val="FFFFFF"/>
      </a:lt2>
      <a:accent1>
        <a:srgbClr val="879DA3"/>
      </a:accent1>
      <a:accent2>
        <a:srgbClr val="3A5A6C"/>
      </a:accent2>
      <a:accent3>
        <a:srgbClr val="03A3C4"/>
      </a:accent3>
      <a:accent4>
        <a:srgbClr val="857FC6"/>
      </a:accent4>
      <a:accent5>
        <a:srgbClr val="5C1D64"/>
      </a:accent5>
      <a:accent6>
        <a:srgbClr val="ED1344"/>
      </a:accent6>
      <a:hlink>
        <a:srgbClr val="D86C11"/>
      </a:hlink>
      <a:folHlink>
        <a:srgbClr val="6B5680"/>
      </a:folHlink>
    </a:clrScheme>
    <a:fontScheme name="Gallery">
      <a:majorFont>
        <a:latin typeface="Gill Sans MT" panose="020B0502020104020203"/>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ill Sans MT" panose="020B0502020104020203"/>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allery">
      <a:fillStyleLst>
        <a:solidFill>
          <a:schemeClr val="phClr"/>
        </a:solidFill>
        <a:gradFill rotWithShape="1">
          <a:gsLst>
            <a:gs pos="0">
              <a:schemeClr val="phClr">
                <a:tint val="54000"/>
                <a:alpha val="100000"/>
                <a:satMod val="105000"/>
                <a:lumMod val="110000"/>
              </a:schemeClr>
            </a:gs>
            <a:gs pos="100000">
              <a:schemeClr val="phClr">
                <a:tint val="78000"/>
                <a:alpha val="92000"/>
                <a:satMod val="109000"/>
                <a:lumMod val="100000"/>
              </a:schemeClr>
            </a:gs>
          </a:gsLst>
          <a:lin ang="5400000" scaled="0"/>
        </a:gradFill>
        <a:gradFill rotWithShape="1">
          <a:gsLst>
            <a:gs pos="0">
              <a:schemeClr val="phClr">
                <a:tint val="98000"/>
                <a:satMod val="110000"/>
                <a:lumMod val="104000"/>
              </a:schemeClr>
            </a:gs>
            <a:gs pos="69000">
              <a:schemeClr val="phClr">
                <a:shade val="88000"/>
                <a:satMod val="130000"/>
                <a:lumMod val="92000"/>
              </a:schemeClr>
            </a:gs>
            <a:gs pos="100000">
              <a:schemeClr val="phClr">
                <a:shade val="78000"/>
                <a:satMod val="130000"/>
                <a:lumMod val="92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0800" dist="50800" dir="5400000" sx="96000" sy="96000" rotWithShape="0">
              <a:srgbClr val="000000">
                <a:alpha val="48000"/>
              </a:srgbClr>
            </a:outerShdw>
          </a:effectLst>
          <a:scene3d>
            <a:camera prst="orthographicFront">
              <a:rot lat="0" lon="0" rev="0"/>
            </a:camera>
            <a:lightRig rig="balanced" dir="t">
              <a:rot lat="0" lon="0" rev="1080000"/>
            </a:lightRig>
          </a:scene3d>
          <a:sp3d>
            <a:bevelT w="38100" h="12700" prst="softRound"/>
          </a:sp3d>
        </a:effectStyle>
      </a:effectStyleLst>
      <a:bgFillStyleLst>
        <a:solidFill>
          <a:schemeClr val="phClr"/>
        </a:solidFill>
        <a:solidFill>
          <a:schemeClr val="phClr"/>
        </a:solidFill>
        <a:gradFill rotWithShape="1">
          <a:gsLst>
            <a:gs pos="0">
              <a:schemeClr val="phClr">
                <a:tint val="94000"/>
                <a:satMod val="80000"/>
                <a:lumMod val="106000"/>
              </a:schemeClr>
            </a:gs>
            <a:gs pos="100000">
              <a:schemeClr val="phClr">
                <a:shade val="8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Gallery" id="{BBFCD31E-59A1-489D-B089-A3EAD7CAE12E}" vid="{F5E91637-A7B6-4E27-B710-77DA7014EE1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4994e40-2013-4ffd-bd54-c1cdaf035da5">
      <Terms xmlns="http://schemas.microsoft.com/office/infopath/2007/PartnerControls"/>
    </lcf76f155ced4ddcb4097134ff3c332f>
    <TaxCatchAll xmlns="3c0bf09d-fe60-469a-bcfc-dfe7d875677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676884E75DAE744B6E9F30419A942F4" ma:contentTypeVersion="14" ma:contentTypeDescription="Create a new document." ma:contentTypeScope="" ma:versionID="02ef26b6e801d90e812d5b959fbb1e56">
  <xsd:schema xmlns:xsd="http://www.w3.org/2001/XMLSchema" xmlns:xs="http://www.w3.org/2001/XMLSchema" xmlns:p="http://schemas.microsoft.com/office/2006/metadata/properties" xmlns:ns2="b4994e40-2013-4ffd-bd54-c1cdaf035da5" xmlns:ns3="3c0bf09d-fe60-469a-bcfc-dfe7d875677d" targetNamespace="http://schemas.microsoft.com/office/2006/metadata/properties" ma:root="true" ma:fieldsID="74d1fb48d3b1710b218907d38b702656" ns2:_="" ns3:_="">
    <xsd:import namespace="b4994e40-2013-4ffd-bd54-c1cdaf035da5"/>
    <xsd:import namespace="3c0bf09d-fe60-469a-bcfc-dfe7d87567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994e40-2013-4ffd-bd54-c1cdaf035d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8a85147-09ad-4127-ad8e-6112e3e1d75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c0bf09d-fe60-469a-bcfc-dfe7d875677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f4efe839-8af9-45c0-818a-d4efa17ad7e0}" ma:internalName="TaxCatchAll" ma:showField="CatchAllData" ma:web="3c0bf09d-fe60-469a-bcfc-dfe7d87567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6AFF52-6D19-4FCB-9A4C-394CE09B410D}">
  <ds:schemaRefs>
    <ds:schemaRef ds:uri="http://schemas.microsoft.com/office/2006/metadata/properties"/>
    <ds:schemaRef ds:uri="http://schemas.microsoft.com/office/infopath/2007/PartnerControls"/>
    <ds:schemaRef ds:uri="b4994e40-2013-4ffd-bd54-c1cdaf035da5"/>
    <ds:schemaRef ds:uri="3c0bf09d-fe60-469a-bcfc-dfe7d875677d"/>
  </ds:schemaRefs>
</ds:datastoreItem>
</file>

<file path=customXml/itemProps2.xml><?xml version="1.0" encoding="utf-8"?>
<ds:datastoreItem xmlns:ds="http://schemas.openxmlformats.org/officeDocument/2006/customXml" ds:itemID="{1344438C-17D9-448C-B20A-E16CB1EC94C9}">
  <ds:schemaRefs>
    <ds:schemaRef ds:uri="http://schemas.microsoft.com/sharepoint/v3/contenttype/forms"/>
  </ds:schemaRefs>
</ds:datastoreItem>
</file>

<file path=customXml/itemProps3.xml><?xml version="1.0" encoding="utf-8"?>
<ds:datastoreItem xmlns:ds="http://schemas.openxmlformats.org/officeDocument/2006/customXml" ds:itemID="{0F45664A-D177-AC4B-9091-778BDAEEECC0}">
  <ds:schemaRefs>
    <ds:schemaRef ds:uri="http://schemas.openxmlformats.org/officeDocument/2006/bibliography"/>
  </ds:schemaRefs>
</ds:datastoreItem>
</file>

<file path=customXml/itemProps4.xml><?xml version="1.0" encoding="utf-8"?>
<ds:datastoreItem xmlns:ds="http://schemas.openxmlformats.org/officeDocument/2006/customXml" ds:itemID="{6E47F964-7F83-4C28-A5AA-3C63FFCB23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994e40-2013-4ffd-bd54-c1cdaf035da5"/>
    <ds:schemaRef ds:uri="3c0bf09d-fe60-469a-bcfc-dfe7d87567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3</Pages>
  <Words>32676</Words>
  <Characters>186256</Characters>
  <Application>Microsoft Office Word</Application>
  <DocSecurity>0</DocSecurity>
  <Lines>1552</Lines>
  <Paragraphs>436</Paragraphs>
  <ScaleCrop>false</ScaleCrop>
  <HeadingPairs>
    <vt:vector size="2" baseType="variant">
      <vt:variant>
        <vt:lpstr>Title</vt:lpstr>
      </vt:variant>
      <vt:variant>
        <vt:i4>1</vt:i4>
      </vt:variant>
    </vt:vector>
  </HeadingPairs>
  <TitlesOfParts>
    <vt:vector size="1" baseType="lpstr">
      <vt:lpstr>GDWDP Final Evaluation Report</vt:lpstr>
    </vt:vector>
  </TitlesOfParts>
  <Manager/>
  <Company>WLK Consulting</Company>
  <LinksUpToDate>false</LinksUpToDate>
  <CharactersWithSpaces>218496</CharactersWithSpaces>
  <SharedDoc>false</SharedDoc>
  <HyperlinkBase/>
  <HLinks>
    <vt:vector size="582" baseType="variant">
      <vt:variant>
        <vt:i4>7733372</vt:i4>
      </vt:variant>
      <vt:variant>
        <vt:i4>435</vt:i4>
      </vt:variant>
      <vt:variant>
        <vt:i4>0</vt:i4>
      </vt:variant>
      <vt:variant>
        <vt:i4>5</vt:i4>
      </vt:variant>
      <vt:variant>
        <vt:lpwstr>https://www.wdv.org.au/social-media-campaigns/2020-16-days-of-activism-against-gender-based-violence-campaign/</vt:lpwstr>
      </vt:variant>
      <vt:variant>
        <vt:lpwstr/>
      </vt:variant>
      <vt:variant>
        <vt:i4>2097205</vt:i4>
      </vt:variant>
      <vt:variant>
        <vt:i4>432</vt:i4>
      </vt:variant>
      <vt:variant>
        <vt:i4>0</vt:i4>
      </vt:variant>
      <vt:variant>
        <vt:i4>5</vt:i4>
      </vt:variant>
      <vt:variant>
        <vt:lpwstr>https://www.wdv.org.au/16dayscampaign/</vt:lpwstr>
      </vt:variant>
      <vt:variant>
        <vt:lpwstr/>
      </vt:variant>
      <vt:variant>
        <vt:i4>720985</vt:i4>
      </vt:variant>
      <vt:variant>
        <vt:i4>429</vt:i4>
      </vt:variant>
      <vt:variant>
        <vt:i4>0</vt:i4>
      </vt:variant>
      <vt:variant>
        <vt:i4>5</vt:i4>
      </vt:variant>
      <vt:variant>
        <vt:lpwstr>https://www.wdv.org.au/family-violence-resources/</vt:lpwstr>
      </vt:variant>
      <vt:variant>
        <vt:lpwstr/>
      </vt:variant>
      <vt:variant>
        <vt:i4>720985</vt:i4>
      </vt:variant>
      <vt:variant>
        <vt:i4>426</vt:i4>
      </vt:variant>
      <vt:variant>
        <vt:i4>0</vt:i4>
      </vt:variant>
      <vt:variant>
        <vt:i4>5</vt:i4>
      </vt:variant>
      <vt:variant>
        <vt:lpwstr>https://www.wdv.org.au/family-violence-resources/</vt:lpwstr>
      </vt:variant>
      <vt:variant>
        <vt:lpwstr/>
      </vt:variant>
      <vt:variant>
        <vt:i4>720985</vt:i4>
      </vt:variant>
      <vt:variant>
        <vt:i4>423</vt:i4>
      </vt:variant>
      <vt:variant>
        <vt:i4>0</vt:i4>
      </vt:variant>
      <vt:variant>
        <vt:i4>5</vt:i4>
      </vt:variant>
      <vt:variant>
        <vt:lpwstr>https://www.wdv.org.au/family-violence-resources/</vt:lpwstr>
      </vt:variant>
      <vt:variant>
        <vt:lpwstr/>
      </vt:variant>
      <vt:variant>
        <vt:i4>720989</vt:i4>
      </vt:variant>
      <vt:variant>
        <vt:i4>420</vt:i4>
      </vt:variant>
      <vt:variant>
        <vt:i4>0</vt:i4>
      </vt:variant>
      <vt:variant>
        <vt:i4>5</vt:i4>
      </vt:variant>
      <vt:variant>
        <vt:lpwstr>https://www.wdv.org.au/resources-to-accompany-prevention-of-violence-against-women-with-disabilities-workforce-resources-for-action/</vt:lpwstr>
      </vt:variant>
      <vt:variant>
        <vt:lpwstr/>
      </vt:variant>
      <vt:variant>
        <vt:i4>720985</vt:i4>
      </vt:variant>
      <vt:variant>
        <vt:i4>417</vt:i4>
      </vt:variant>
      <vt:variant>
        <vt:i4>0</vt:i4>
      </vt:variant>
      <vt:variant>
        <vt:i4>5</vt:i4>
      </vt:variant>
      <vt:variant>
        <vt:lpwstr>https://www.wdv.org.au/family-violence-resources/</vt:lpwstr>
      </vt:variant>
      <vt:variant>
        <vt:lpwstr/>
      </vt:variant>
      <vt:variant>
        <vt:i4>655449</vt:i4>
      </vt:variant>
      <vt:variant>
        <vt:i4>414</vt:i4>
      </vt:variant>
      <vt:variant>
        <vt:i4>0</vt:i4>
      </vt:variant>
      <vt:variant>
        <vt:i4>5</vt:i4>
      </vt:variant>
      <vt:variant>
        <vt:lpwstr>https://www.wdv.org.au/family-violence-resources/</vt:lpwstr>
      </vt:variant>
      <vt:variant>
        <vt:lpwstr>2021</vt:lpwstr>
      </vt:variant>
      <vt:variant>
        <vt:i4>720985</vt:i4>
      </vt:variant>
      <vt:variant>
        <vt:i4>411</vt:i4>
      </vt:variant>
      <vt:variant>
        <vt:i4>0</vt:i4>
      </vt:variant>
      <vt:variant>
        <vt:i4>5</vt:i4>
      </vt:variant>
      <vt:variant>
        <vt:lpwstr>https://www.wdv.org.au/family-violence-resources/</vt:lpwstr>
      </vt:variant>
      <vt:variant>
        <vt:lpwstr/>
      </vt:variant>
      <vt:variant>
        <vt:i4>6619168</vt:i4>
      </vt:variant>
      <vt:variant>
        <vt:i4>408</vt:i4>
      </vt:variant>
      <vt:variant>
        <vt:i4>0</vt:i4>
      </vt:variant>
      <vt:variant>
        <vt:i4>5</vt:i4>
      </vt:variant>
      <vt:variant>
        <vt:lpwstr>https://womenshealthvictoria.otrainu.com/product/gender-and-disability/</vt:lpwstr>
      </vt:variant>
      <vt:variant>
        <vt:lpwstr/>
      </vt:variant>
      <vt:variant>
        <vt:i4>3145762</vt:i4>
      </vt:variant>
      <vt:variant>
        <vt:i4>405</vt:i4>
      </vt:variant>
      <vt:variant>
        <vt:i4>0</vt:i4>
      </vt:variant>
      <vt:variant>
        <vt:i4>5</vt:i4>
      </vt:variant>
      <vt:variant>
        <vt:lpwstr>https://www.nds.org.au/zero-tolerance-framework/considering-additional-risk</vt:lpwstr>
      </vt:variant>
      <vt:variant>
        <vt:lpwstr/>
      </vt:variant>
      <vt:variant>
        <vt:i4>65551</vt:i4>
      </vt:variant>
      <vt:variant>
        <vt:i4>402</vt:i4>
      </vt:variant>
      <vt:variant>
        <vt:i4>0</vt:i4>
      </vt:variant>
      <vt:variant>
        <vt:i4>5</vt:i4>
      </vt:variant>
      <vt:variant>
        <vt:lpwstr>https://www.wdv.org.au/family-violence-and-disability-films/</vt:lpwstr>
      </vt:variant>
      <vt:variant>
        <vt:lpwstr/>
      </vt:variant>
      <vt:variant>
        <vt:i4>720985</vt:i4>
      </vt:variant>
      <vt:variant>
        <vt:i4>399</vt:i4>
      </vt:variant>
      <vt:variant>
        <vt:i4>0</vt:i4>
      </vt:variant>
      <vt:variant>
        <vt:i4>5</vt:i4>
      </vt:variant>
      <vt:variant>
        <vt:lpwstr>https://www.wdv.org.au/family-violence-resources/</vt:lpwstr>
      </vt:variant>
      <vt:variant>
        <vt:lpwstr/>
      </vt:variant>
      <vt:variant>
        <vt:i4>720985</vt:i4>
      </vt:variant>
      <vt:variant>
        <vt:i4>396</vt:i4>
      </vt:variant>
      <vt:variant>
        <vt:i4>0</vt:i4>
      </vt:variant>
      <vt:variant>
        <vt:i4>5</vt:i4>
      </vt:variant>
      <vt:variant>
        <vt:lpwstr>https://www.wdv.org.au/family-violence-resources/</vt:lpwstr>
      </vt:variant>
      <vt:variant>
        <vt:lpwstr/>
      </vt:variant>
      <vt:variant>
        <vt:i4>7143456</vt:i4>
      </vt:variant>
      <vt:variant>
        <vt:i4>393</vt:i4>
      </vt:variant>
      <vt:variant>
        <vt:i4>0</vt:i4>
      </vt:variant>
      <vt:variant>
        <vt:i4>5</vt:i4>
      </vt:variant>
      <vt:variant>
        <vt:lpwstr>https://www.vic.gov.au/free-violence-victorias-strategy-prevent-family-violence</vt:lpwstr>
      </vt:variant>
      <vt:variant>
        <vt:lpwstr/>
      </vt:variant>
      <vt:variant>
        <vt:i4>5832780</vt:i4>
      </vt:variant>
      <vt:variant>
        <vt:i4>390</vt:i4>
      </vt:variant>
      <vt:variant>
        <vt:i4>0</vt:i4>
      </vt:variant>
      <vt:variant>
        <vt:i4>5</vt:i4>
      </vt:variant>
      <vt:variant>
        <vt:lpwstr>https://www.vic.gov.au/family-violence-outcomes-framework</vt:lpwstr>
      </vt:variant>
      <vt:variant>
        <vt:lpwstr/>
      </vt:variant>
      <vt:variant>
        <vt:i4>2949221</vt:i4>
      </vt:variant>
      <vt:variant>
        <vt:i4>387</vt:i4>
      </vt:variant>
      <vt:variant>
        <vt:i4>0</vt:i4>
      </vt:variant>
      <vt:variant>
        <vt:i4>5</vt:i4>
      </vt:variant>
      <vt:variant>
        <vt:lpwstr>https://www.wdv.org.au/our-work/our-work-with-organisations/safeguards/</vt:lpwstr>
      </vt:variant>
      <vt:variant>
        <vt:lpwstr/>
      </vt:variant>
      <vt:variant>
        <vt:i4>2228260</vt:i4>
      </vt:variant>
      <vt:variant>
        <vt:i4>384</vt:i4>
      </vt:variant>
      <vt:variant>
        <vt:i4>0</vt:i4>
      </vt:variant>
      <vt:variant>
        <vt:i4>5</vt:i4>
      </vt:variant>
      <vt:variant>
        <vt:lpwstr>https://www.vichealth.vic.gov.au/media-and-resources/publications/preventing-violence-before-it-occurs</vt:lpwstr>
      </vt:variant>
      <vt:variant>
        <vt:lpwstr/>
      </vt:variant>
      <vt:variant>
        <vt:i4>5374038</vt:i4>
      </vt:variant>
      <vt:variant>
        <vt:i4>381</vt:i4>
      </vt:variant>
      <vt:variant>
        <vt:i4>0</vt:i4>
      </vt:variant>
      <vt:variant>
        <vt:i4>5</vt:i4>
      </vt:variant>
      <vt:variant>
        <vt:lpwstr>https://www.vic.gov.au/family-violence-capability-frameworks</vt:lpwstr>
      </vt:variant>
      <vt:variant>
        <vt:lpwstr/>
      </vt:variant>
      <vt:variant>
        <vt:i4>2162729</vt:i4>
      </vt:variant>
      <vt:variant>
        <vt:i4>378</vt:i4>
      </vt:variant>
      <vt:variant>
        <vt:i4>0</vt:i4>
      </vt:variant>
      <vt:variant>
        <vt:i4>5</vt:i4>
      </vt:variant>
      <vt:variant>
        <vt:lpwstr>https://www.vic.gov.au/building-strength-10-year-industry-plan</vt:lpwstr>
      </vt:variant>
      <vt:variant>
        <vt:lpwstr/>
      </vt:variant>
      <vt:variant>
        <vt:i4>7143456</vt:i4>
      </vt:variant>
      <vt:variant>
        <vt:i4>375</vt:i4>
      </vt:variant>
      <vt:variant>
        <vt:i4>0</vt:i4>
      </vt:variant>
      <vt:variant>
        <vt:i4>5</vt:i4>
      </vt:variant>
      <vt:variant>
        <vt:lpwstr>https://www.vic.gov.au/free-violence-victorias-strategy-prevent-family-violence</vt:lpwstr>
      </vt:variant>
      <vt:variant>
        <vt:lpwstr/>
      </vt:variant>
      <vt:variant>
        <vt:i4>7667828</vt:i4>
      </vt:variant>
      <vt:variant>
        <vt:i4>372</vt:i4>
      </vt:variant>
      <vt:variant>
        <vt:i4>0</vt:i4>
      </vt:variant>
      <vt:variant>
        <vt:i4>5</vt:i4>
      </vt:variant>
      <vt:variant>
        <vt:lpwstr>https://www.vic.gov.au/our-gender-equality-strategy</vt:lpwstr>
      </vt:variant>
      <vt:variant>
        <vt:lpwstr/>
      </vt:variant>
      <vt:variant>
        <vt:i4>8061055</vt:i4>
      </vt:variant>
      <vt:variant>
        <vt:i4>369</vt:i4>
      </vt:variant>
      <vt:variant>
        <vt:i4>0</vt:i4>
      </vt:variant>
      <vt:variant>
        <vt:i4>5</vt:i4>
      </vt:variant>
      <vt:variant>
        <vt:lpwstr>https://www.vic.gov.au/ending-family-violence-victorias-10-year-plan-change</vt:lpwstr>
      </vt:variant>
      <vt:variant>
        <vt:lpwstr/>
      </vt:variant>
      <vt:variant>
        <vt:i4>8323111</vt:i4>
      </vt:variant>
      <vt:variant>
        <vt:i4>366</vt:i4>
      </vt:variant>
      <vt:variant>
        <vt:i4>0</vt:i4>
      </vt:variant>
      <vt:variant>
        <vt:i4>5</vt:i4>
      </vt:variant>
      <vt:variant>
        <vt:lpwstr>http://rcfv.archive.royalcommission.vic.gov.au/Report-Recommendations.html</vt:lpwstr>
      </vt:variant>
      <vt:variant>
        <vt:lpwstr/>
      </vt:variant>
      <vt:variant>
        <vt:i4>458835</vt:i4>
      </vt:variant>
      <vt:variant>
        <vt:i4>363</vt:i4>
      </vt:variant>
      <vt:variant>
        <vt:i4>0</vt:i4>
      </vt:variant>
      <vt:variant>
        <vt:i4>5</vt:i4>
      </vt:variant>
      <vt:variant>
        <vt:lpwstr>https://www.ourwatch.org.au/change-the-story/</vt:lpwstr>
      </vt:variant>
      <vt:variant>
        <vt:lpwstr/>
      </vt:variant>
      <vt:variant>
        <vt:i4>1835016</vt:i4>
      </vt:variant>
      <vt:variant>
        <vt:i4>360</vt:i4>
      </vt:variant>
      <vt:variant>
        <vt:i4>0</vt:i4>
      </vt:variant>
      <vt:variant>
        <vt:i4>5</vt:i4>
      </vt:variant>
      <vt:variant>
        <vt:lpwstr>https://www.fvrim.vic.gov.au/fourth-report-parliament-1-november-2020-tabled-may-2021</vt:lpwstr>
      </vt:variant>
      <vt:variant>
        <vt:lpwstr/>
      </vt:variant>
      <vt:variant>
        <vt:i4>7864437</vt:i4>
      </vt:variant>
      <vt:variant>
        <vt:i4>357</vt:i4>
      </vt:variant>
      <vt:variant>
        <vt:i4>0</vt:i4>
      </vt:variant>
      <vt:variant>
        <vt:i4>5</vt:i4>
      </vt:variant>
      <vt:variant>
        <vt:lpwstr>https://www.abs.gov.au/statistics/people/crime-and-justice/personal-safety-australia/latest-release</vt:lpwstr>
      </vt:variant>
      <vt:variant>
        <vt:lpwstr/>
      </vt:variant>
      <vt:variant>
        <vt:i4>3276820</vt:i4>
      </vt:variant>
      <vt:variant>
        <vt:i4>354</vt:i4>
      </vt:variant>
      <vt:variant>
        <vt:i4>0</vt:i4>
      </vt:variant>
      <vt:variant>
        <vt:i4>5</vt:i4>
      </vt:variant>
      <vt:variant>
        <vt:lpwstr>https://www.wdv.org.au/wp-content/uploads/2019/12/WDV-communication-A4-poster_P1.pdf</vt:lpwstr>
      </vt:variant>
      <vt:variant>
        <vt:lpwstr/>
      </vt:variant>
      <vt:variant>
        <vt:i4>7733372</vt:i4>
      </vt:variant>
      <vt:variant>
        <vt:i4>351</vt:i4>
      </vt:variant>
      <vt:variant>
        <vt:i4>0</vt:i4>
      </vt:variant>
      <vt:variant>
        <vt:i4>5</vt:i4>
      </vt:variant>
      <vt:variant>
        <vt:lpwstr>https://www.wdv.org.au/social-media-campaigns/2020-16-days-of-activism-against-gender-based-violence-campaign/</vt:lpwstr>
      </vt:variant>
      <vt:variant>
        <vt:lpwstr/>
      </vt:variant>
      <vt:variant>
        <vt:i4>2097205</vt:i4>
      </vt:variant>
      <vt:variant>
        <vt:i4>348</vt:i4>
      </vt:variant>
      <vt:variant>
        <vt:i4>0</vt:i4>
      </vt:variant>
      <vt:variant>
        <vt:i4>5</vt:i4>
      </vt:variant>
      <vt:variant>
        <vt:lpwstr>https://www.wdv.org.au/16dayscampaign/</vt:lpwstr>
      </vt:variant>
      <vt:variant>
        <vt:lpwstr/>
      </vt:variant>
      <vt:variant>
        <vt:i4>3604539</vt:i4>
      </vt:variant>
      <vt:variant>
        <vt:i4>345</vt:i4>
      </vt:variant>
      <vt:variant>
        <vt:i4>0</vt:i4>
      </vt:variant>
      <vt:variant>
        <vt:i4>5</vt:i4>
      </vt:variant>
      <vt:variant>
        <vt:lpwstr>https://www.youtube.com/watch?v=qDosVXPPLw8</vt:lpwstr>
      </vt:variant>
      <vt:variant>
        <vt:lpwstr/>
      </vt:variant>
      <vt:variant>
        <vt:i4>3801201</vt:i4>
      </vt:variant>
      <vt:variant>
        <vt:i4>342</vt:i4>
      </vt:variant>
      <vt:variant>
        <vt:i4>0</vt:i4>
      </vt:variant>
      <vt:variant>
        <vt:i4>5</vt:i4>
      </vt:variant>
      <vt:variant>
        <vt:lpwstr>https://www.youtube.com/watch?v=JZ4NFG7q1G0</vt:lpwstr>
      </vt:variant>
      <vt:variant>
        <vt:lpwstr/>
      </vt:variant>
      <vt:variant>
        <vt:i4>8192069</vt:i4>
      </vt:variant>
      <vt:variant>
        <vt:i4>339</vt:i4>
      </vt:variant>
      <vt:variant>
        <vt:i4>0</vt:i4>
      </vt:variant>
      <vt:variant>
        <vt:i4>5</vt:i4>
      </vt:variant>
      <vt:variant>
        <vt:lpwstr/>
      </vt:variant>
      <vt:variant>
        <vt:lpwstr>_Our_resources_are</vt:lpwstr>
      </vt:variant>
      <vt:variant>
        <vt:i4>6553607</vt:i4>
      </vt:variant>
      <vt:variant>
        <vt:i4>336</vt:i4>
      </vt:variant>
      <vt:variant>
        <vt:i4>0</vt:i4>
      </vt:variant>
      <vt:variant>
        <vt:i4>5</vt:i4>
      </vt:variant>
      <vt:variant>
        <vt:lpwstr/>
      </vt:variant>
      <vt:variant>
        <vt:lpwstr>_Training_co-design_and</vt:lpwstr>
      </vt:variant>
      <vt:variant>
        <vt:i4>3145762</vt:i4>
      </vt:variant>
      <vt:variant>
        <vt:i4>333</vt:i4>
      </vt:variant>
      <vt:variant>
        <vt:i4>0</vt:i4>
      </vt:variant>
      <vt:variant>
        <vt:i4>5</vt:i4>
      </vt:variant>
      <vt:variant>
        <vt:lpwstr>https://www.nds.org.au/zero-tolerance-framework/considering-additional-risk</vt:lpwstr>
      </vt:variant>
      <vt:variant>
        <vt:lpwstr/>
      </vt:variant>
      <vt:variant>
        <vt:i4>2883630</vt:i4>
      </vt:variant>
      <vt:variant>
        <vt:i4>330</vt:i4>
      </vt:variant>
      <vt:variant>
        <vt:i4>0</vt:i4>
      </vt:variant>
      <vt:variant>
        <vt:i4>5</vt:i4>
      </vt:variant>
      <vt:variant>
        <vt:lpwstr>https://www.youtube.com/watch?v=eSt1jYb0Xx0</vt:lpwstr>
      </vt:variant>
      <vt:variant>
        <vt:lpwstr/>
      </vt:variant>
      <vt:variant>
        <vt:i4>6619168</vt:i4>
      </vt:variant>
      <vt:variant>
        <vt:i4>327</vt:i4>
      </vt:variant>
      <vt:variant>
        <vt:i4>0</vt:i4>
      </vt:variant>
      <vt:variant>
        <vt:i4>5</vt:i4>
      </vt:variant>
      <vt:variant>
        <vt:lpwstr>https://womenshealthvictoria.otrainu.com/product/gender-and-disability/</vt:lpwstr>
      </vt:variant>
      <vt:variant>
        <vt:lpwstr/>
      </vt:variant>
      <vt:variant>
        <vt:i4>720985</vt:i4>
      </vt:variant>
      <vt:variant>
        <vt:i4>324</vt:i4>
      </vt:variant>
      <vt:variant>
        <vt:i4>0</vt:i4>
      </vt:variant>
      <vt:variant>
        <vt:i4>5</vt:i4>
      </vt:variant>
      <vt:variant>
        <vt:lpwstr>https://www.wdv.org.au/family-violence-resources/</vt:lpwstr>
      </vt:variant>
      <vt:variant>
        <vt:lpwstr/>
      </vt:variant>
      <vt:variant>
        <vt:i4>6815871</vt:i4>
      </vt:variant>
      <vt:variant>
        <vt:i4>321</vt:i4>
      </vt:variant>
      <vt:variant>
        <vt:i4>0</vt:i4>
      </vt:variant>
      <vt:variant>
        <vt:i4>5</vt:i4>
      </vt:variant>
      <vt:variant>
        <vt:lpwstr>https://www.youtube.com/watch?v=rQnYtdAK90o</vt:lpwstr>
      </vt:variant>
      <vt:variant>
        <vt:lpwstr/>
      </vt:variant>
      <vt:variant>
        <vt:i4>720989</vt:i4>
      </vt:variant>
      <vt:variant>
        <vt:i4>318</vt:i4>
      </vt:variant>
      <vt:variant>
        <vt:i4>0</vt:i4>
      </vt:variant>
      <vt:variant>
        <vt:i4>5</vt:i4>
      </vt:variant>
      <vt:variant>
        <vt:lpwstr>https://www.wdv.org.au/resources-to-accompany-prevention-of-violence-against-women-with-disabilities-workforce-resources-for-action/</vt:lpwstr>
      </vt:variant>
      <vt:variant>
        <vt:lpwstr/>
      </vt:variant>
      <vt:variant>
        <vt:i4>3080279</vt:i4>
      </vt:variant>
      <vt:variant>
        <vt:i4>315</vt:i4>
      </vt:variant>
      <vt:variant>
        <vt:i4>0</vt:i4>
      </vt:variant>
      <vt:variant>
        <vt:i4>5</vt:i4>
      </vt:variant>
      <vt:variant>
        <vt:lpwstr>https://www.facebook.com/edvosFV/videos/together-for-respect-at-home-campaign-video/907756146456860/?__so__=permalink&amp;__rv__=related_videos</vt:lpwstr>
      </vt:variant>
      <vt:variant>
        <vt:lpwstr/>
      </vt:variant>
      <vt:variant>
        <vt:i4>6750292</vt:i4>
      </vt:variant>
      <vt:variant>
        <vt:i4>312</vt:i4>
      </vt:variant>
      <vt:variant>
        <vt:i4>0</vt:i4>
      </vt:variant>
      <vt:variant>
        <vt:i4>5</vt:i4>
      </vt:variant>
      <vt:variant>
        <vt:lpwstr/>
      </vt:variant>
      <vt:variant>
        <vt:lpwstr>_Two_streams_of</vt:lpwstr>
      </vt:variant>
      <vt:variant>
        <vt:i4>720985</vt:i4>
      </vt:variant>
      <vt:variant>
        <vt:i4>309</vt:i4>
      </vt:variant>
      <vt:variant>
        <vt:i4>0</vt:i4>
      </vt:variant>
      <vt:variant>
        <vt:i4>5</vt:i4>
      </vt:variant>
      <vt:variant>
        <vt:lpwstr>https://www.wdv.org.au/family-violence-resources/</vt:lpwstr>
      </vt:variant>
      <vt:variant>
        <vt:lpwstr/>
      </vt:variant>
      <vt:variant>
        <vt:i4>8192069</vt:i4>
      </vt:variant>
      <vt:variant>
        <vt:i4>306</vt:i4>
      </vt:variant>
      <vt:variant>
        <vt:i4>0</vt:i4>
      </vt:variant>
      <vt:variant>
        <vt:i4>5</vt:i4>
      </vt:variant>
      <vt:variant>
        <vt:lpwstr/>
      </vt:variant>
      <vt:variant>
        <vt:lpwstr>_Our_resources_are</vt:lpwstr>
      </vt:variant>
      <vt:variant>
        <vt:i4>1179686</vt:i4>
      </vt:variant>
      <vt:variant>
        <vt:i4>303</vt:i4>
      </vt:variant>
      <vt:variant>
        <vt:i4>0</vt:i4>
      </vt:variant>
      <vt:variant>
        <vt:i4>5</vt:i4>
      </vt:variant>
      <vt:variant>
        <vt:lpwstr/>
      </vt:variant>
      <vt:variant>
        <vt:lpwstr>_The_pilot_years</vt:lpwstr>
      </vt:variant>
      <vt:variant>
        <vt:i4>2031715</vt:i4>
      </vt:variant>
      <vt:variant>
        <vt:i4>300</vt:i4>
      </vt:variant>
      <vt:variant>
        <vt:i4>0</vt:i4>
      </vt:variant>
      <vt:variant>
        <vt:i4>5</vt:i4>
      </vt:variant>
      <vt:variant>
        <vt:lpwstr/>
      </vt:variant>
      <vt:variant>
        <vt:lpwstr>_Evaluation_findings_(thematic</vt:lpwstr>
      </vt:variant>
      <vt:variant>
        <vt:i4>65586</vt:i4>
      </vt:variant>
      <vt:variant>
        <vt:i4>297</vt:i4>
      </vt:variant>
      <vt:variant>
        <vt:i4>0</vt:i4>
      </vt:variant>
      <vt:variant>
        <vt:i4>5</vt:i4>
      </vt:variant>
      <vt:variant>
        <vt:lpwstr/>
      </vt:variant>
      <vt:variant>
        <vt:lpwstr>_About_the_evaluation</vt:lpwstr>
      </vt:variant>
      <vt:variant>
        <vt:i4>1966132</vt:i4>
      </vt:variant>
      <vt:variant>
        <vt:i4>290</vt:i4>
      </vt:variant>
      <vt:variant>
        <vt:i4>0</vt:i4>
      </vt:variant>
      <vt:variant>
        <vt:i4>5</vt:i4>
      </vt:variant>
      <vt:variant>
        <vt:lpwstr/>
      </vt:variant>
      <vt:variant>
        <vt:lpwstr>_Toc115872725</vt:lpwstr>
      </vt:variant>
      <vt:variant>
        <vt:i4>1966132</vt:i4>
      </vt:variant>
      <vt:variant>
        <vt:i4>284</vt:i4>
      </vt:variant>
      <vt:variant>
        <vt:i4>0</vt:i4>
      </vt:variant>
      <vt:variant>
        <vt:i4>5</vt:i4>
      </vt:variant>
      <vt:variant>
        <vt:lpwstr/>
      </vt:variant>
      <vt:variant>
        <vt:lpwstr>_Toc115872724</vt:lpwstr>
      </vt:variant>
      <vt:variant>
        <vt:i4>1966132</vt:i4>
      </vt:variant>
      <vt:variant>
        <vt:i4>278</vt:i4>
      </vt:variant>
      <vt:variant>
        <vt:i4>0</vt:i4>
      </vt:variant>
      <vt:variant>
        <vt:i4>5</vt:i4>
      </vt:variant>
      <vt:variant>
        <vt:lpwstr/>
      </vt:variant>
      <vt:variant>
        <vt:lpwstr>_Toc115872723</vt:lpwstr>
      </vt:variant>
      <vt:variant>
        <vt:i4>1966132</vt:i4>
      </vt:variant>
      <vt:variant>
        <vt:i4>272</vt:i4>
      </vt:variant>
      <vt:variant>
        <vt:i4>0</vt:i4>
      </vt:variant>
      <vt:variant>
        <vt:i4>5</vt:i4>
      </vt:variant>
      <vt:variant>
        <vt:lpwstr/>
      </vt:variant>
      <vt:variant>
        <vt:lpwstr>_Toc115872722</vt:lpwstr>
      </vt:variant>
      <vt:variant>
        <vt:i4>1966132</vt:i4>
      </vt:variant>
      <vt:variant>
        <vt:i4>266</vt:i4>
      </vt:variant>
      <vt:variant>
        <vt:i4>0</vt:i4>
      </vt:variant>
      <vt:variant>
        <vt:i4>5</vt:i4>
      </vt:variant>
      <vt:variant>
        <vt:lpwstr/>
      </vt:variant>
      <vt:variant>
        <vt:lpwstr>_Toc115872721</vt:lpwstr>
      </vt:variant>
      <vt:variant>
        <vt:i4>1966132</vt:i4>
      </vt:variant>
      <vt:variant>
        <vt:i4>260</vt:i4>
      </vt:variant>
      <vt:variant>
        <vt:i4>0</vt:i4>
      </vt:variant>
      <vt:variant>
        <vt:i4>5</vt:i4>
      </vt:variant>
      <vt:variant>
        <vt:lpwstr/>
      </vt:variant>
      <vt:variant>
        <vt:lpwstr>_Toc115872720</vt:lpwstr>
      </vt:variant>
      <vt:variant>
        <vt:i4>1900596</vt:i4>
      </vt:variant>
      <vt:variant>
        <vt:i4>254</vt:i4>
      </vt:variant>
      <vt:variant>
        <vt:i4>0</vt:i4>
      </vt:variant>
      <vt:variant>
        <vt:i4>5</vt:i4>
      </vt:variant>
      <vt:variant>
        <vt:lpwstr/>
      </vt:variant>
      <vt:variant>
        <vt:lpwstr>_Toc115872719</vt:lpwstr>
      </vt:variant>
      <vt:variant>
        <vt:i4>1900596</vt:i4>
      </vt:variant>
      <vt:variant>
        <vt:i4>248</vt:i4>
      </vt:variant>
      <vt:variant>
        <vt:i4>0</vt:i4>
      </vt:variant>
      <vt:variant>
        <vt:i4>5</vt:i4>
      </vt:variant>
      <vt:variant>
        <vt:lpwstr/>
      </vt:variant>
      <vt:variant>
        <vt:lpwstr>_Toc115872718</vt:lpwstr>
      </vt:variant>
      <vt:variant>
        <vt:i4>1900596</vt:i4>
      </vt:variant>
      <vt:variant>
        <vt:i4>242</vt:i4>
      </vt:variant>
      <vt:variant>
        <vt:i4>0</vt:i4>
      </vt:variant>
      <vt:variant>
        <vt:i4>5</vt:i4>
      </vt:variant>
      <vt:variant>
        <vt:lpwstr/>
      </vt:variant>
      <vt:variant>
        <vt:lpwstr>_Toc115872717</vt:lpwstr>
      </vt:variant>
      <vt:variant>
        <vt:i4>1900596</vt:i4>
      </vt:variant>
      <vt:variant>
        <vt:i4>236</vt:i4>
      </vt:variant>
      <vt:variant>
        <vt:i4>0</vt:i4>
      </vt:variant>
      <vt:variant>
        <vt:i4>5</vt:i4>
      </vt:variant>
      <vt:variant>
        <vt:lpwstr/>
      </vt:variant>
      <vt:variant>
        <vt:lpwstr>_Toc115872716</vt:lpwstr>
      </vt:variant>
      <vt:variant>
        <vt:i4>1900596</vt:i4>
      </vt:variant>
      <vt:variant>
        <vt:i4>230</vt:i4>
      </vt:variant>
      <vt:variant>
        <vt:i4>0</vt:i4>
      </vt:variant>
      <vt:variant>
        <vt:i4>5</vt:i4>
      </vt:variant>
      <vt:variant>
        <vt:lpwstr/>
      </vt:variant>
      <vt:variant>
        <vt:lpwstr>_Toc115872715</vt:lpwstr>
      </vt:variant>
      <vt:variant>
        <vt:i4>1900596</vt:i4>
      </vt:variant>
      <vt:variant>
        <vt:i4>224</vt:i4>
      </vt:variant>
      <vt:variant>
        <vt:i4>0</vt:i4>
      </vt:variant>
      <vt:variant>
        <vt:i4>5</vt:i4>
      </vt:variant>
      <vt:variant>
        <vt:lpwstr/>
      </vt:variant>
      <vt:variant>
        <vt:lpwstr>_Toc115872714</vt:lpwstr>
      </vt:variant>
      <vt:variant>
        <vt:i4>1900596</vt:i4>
      </vt:variant>
      <vt:variant>
        <vt:i4>218</vt:i4>
      </vt:variant>
      <vt:variant>
        <vt:i4>0</vt:i4>
      </vt:variant>
      <vt:variant>
        <vt:i4>5</vt:i4>
      </vt:variant>
      <vt:variant>
        <vt:lpwstr/>
      </vt:variant>
      <vt:variant>
        <vt:lpwstr>_Toc115872713</vt:lpwstr>
      </vt:variant>
      <vt:variant>
        <vt:i4>1900596</vt:i4>
      </vt:variant>
      <vt:variant>
        <vt:i4>212</vt:i4>
      </vt:variant>
      <vt:variant>
        <vt:i4>0</vt:i4>
      </vt:variant>
      <vt:variant>
        <vt:i4>5</vt:i4>
      </vt:variant>
      <vt:variant>
        <vt:lpwstr/>
      </vt:variant>
      <vt:variant>
        <vt:lpwstr>_Toc115872712</vt:lpwstr>
      </vt:variant>
      <vt:variant>
        <vt:i4>1900596</vt:i4>
      </vt:variant>
      <vt:variant>
        <vt:i4>206</vt:i4>
      </vt:variant>
      <vt:variant>
        <vt:i4>0</vt:i4>
      </vt:variant>
      <vt:variant>
        <vt:i4>5</vt:i4>
      </vt:variant>
      <vt:variant>
        <vt:lpwstr/>
      </vt:variant>
      <vt:variant>
        <vt:lpwstr>_Toc115872711</vt:lpwstr>
      </vt:variant>
      <vt:variant>
        <vt:i4>1900596</vt:i4>
      </vt:variant>
      <vt:variant>
        <vt:i4>200</vt:i4>
      </vt:variant>
      <vt:variant>
        <vt:i4>0</vt:i4>
      </vt:variant>
      <vt:variant>
        <vt:i4>5</vt:i4>
      </vt:variant>
      <vt:variant>
        <vt:lpwstr/>
      </vt:variant>
      <vt:variant>
        <vt:lpwstr>_Toc115872710</vt:lpwstr>
      </vt:variant>
      <vt:variant>
        <vt:i4>1835060</vt:i4>
      </vt:variant>
      <vt:variant>
        <vt:i4>194</vt:i4>
      </vt:variant>
      <vt:variant>
        <vt:i4>0</vt:i4>
      </vt:variant>
      <vt:variant>
        <vt:i4>5</vt:i4>
      </vt:variant>
      <vt:variant>
        <vt:lpwstr/>
      </vt:variant>
      <vt:variant>
        <vt:lpwstr>_Toc115872709</vt:lpwstr>
      </vt:variant>
      <vt:variant>
        <vt:i4>1835060</vt:i4>
      </vt:variant>
      <vt:variant>
        <vt:i4>188</vt:i4>
      </vt:variant>
      <vt:variant>
        <vt:i4>0</vt:i4>
      </vt:variant>
      <vt:variant>
        <vt:i4>5</vt:i4>
      </vt:variant>
      <vt:variant>
        <vt:lpwstr/>
      </vt:variant>
      <vt:variant>
        <vt:lpwstr>_Toc115872708</vt:lpwstr>
      </vt:variant>
      <vt:variant>
        <vt:i4>1835060</vt:i4>
      </vt:variant>
      <vt:variant>
        <vt:i4>182</vt:i4>
      </vt:variant>
      <vt:variant>
        <vt:i4>0</vt:i4>
      </vt:variant>
      <vt:variant>
        <vt:i4>5</vt:i4>
      </vt:variant>
      <vt:variant>
        <vt:lpwstr/>
      </vt:variant>
      <vt:variant>
        <vt:lpwstr>_Toc115872707</vt:lpwstr>
      </vt:variant>
      <vt:variant>
        <vt:i4>1835060</vt:i4>
      </vt:variant>
      <vt:variant>
        <vt:i4>176</vt:i4>
      </vt:variant>
      <vt:variant>
        <vt:i4>0</vt:i4>
      </vt:variant>
      <vt:variant>
        <vt:i4>5</vt:i4>
      </vt:variant>
      <vt:variant>
        <vt:lpwstr/>
      </vt:variant>
      <vt:variant>
        <vt:lpwstr>_Toc115872706</vt:lpwstr>
      </vt:variant>
      <vt:variant>
        <vt:i4>1835060</vt:i4>
      </vt:variant>
      <vt:variant>
        <vt:i4>170</vt:i4>
      </vt:variant>
      <vt:variant>
        <vt:i4>0</vt:i4>
      </vt:variant>
      <vt:variant>
        <vt:i4>5</vt:i4>
      </vt:variant>
      <vt:variant>
        <vt:lpwstr/>
      </vt:variant>
      <vt:variant>
        <vt:lpwstr>_Toc115872705</vt:lpwstr>
      </vt:variant>
      <vt:variant>
        <vt:i4>1835060</vt:i4>
      </vt:variant>
      <vt:variant>
        <vt:i4>164</vt:i4>
      </vt:variant>
      <vt:variant>
        <vt:i4>0</vt:i4>
      </vt:variant>
      <vt:variant>
        <vt:i4>5</vt:i4>
      </vt:variant>
      <vt:variant>
        <vt:lpwstr/>
      </vt:variant>
      <vt:variant>
        <vt:lpwstr>_Toc115872704</vt:lpwstr>
      </vt:variant>
      <vt:variant>
        <vt:i4>1835060</vt:i4>
      </vt:variant>
      <vt:variant>
        <vt:i4>158</vt:i4>
      </vt:variant>
      <vt:variant>
        <vt:i4>0</vt:i4>
      </vt:variant>
      <vt:variant>
        <vt:i4>5</vt:i4>
      </vt:variant>
      <vt:variant>
        <vt:lpwstr/>
      </vt:variant>
      <vt:variant>
        <vt:lpwstr>_Toc115872703</vt:lpwstr>
      </vt:variant>
      <vt:variant>
        <vt:i4>1835060</vt:i4>
      </vt:variant>
      <vt:variant>
        <vt:i4>152</vt:i4>
      </vt:variant>
      <vt:variant>
        <vt:i4>0</vt:i4>
      </vt:variant>
      <vt:variant>
        <vt:i4>5</vt:i4>
      </vt:variant>
      <vt:variant>
        <vt:lpwstr/>
      </vt:variant>
      <vt:variant>
        <vt:lpwstr>_Toc115872702</vt:lpwstr>
      </vt:variant>
      <vt:variant>
        <vt:i4>1835060</vt:i4>
      </vt:variant>
      <vt:variant>
        <vt:i4>146</vt:i4>
      </vt:variant>
      <vt:variant>
        <vt:i4>0</vt:i4>
      </vt:variant>
      <vt:variant>
        <vt:i4>5</vt:i4>
      </vt:variant>
      <vt:variant>
        <vt:lpwstr/>
      </vt:variant>
      <vt:variant>
        <vt:lpwstr>_Toc115872701</vt:lpwstr>
      </vt:variant>
      <vt:variant>
        <vt:i4>1835060</vt:i4>
      </vt:variant>
      <vt:variant>
        <vt:i4>140</vt:i4>
      </vt:variant>
      <vt:variant>
        <vt:i4>0</vt:i4>
      </vt:variant>
      <vt:variant>
        <vt:i4>5</vt:i4>
      </vt:variant>
      <vt:variant>
        <vt:lpwstr/>
      </vt:variant>
      <vt:variant>
        <vt:lpwstr>_Toc115872700</vt:lpwstr>
      </vt:variant>
      <vt:variant>
        <vt:i4>1376309</vt:i4>
      </vt:variant>
      <vt:variant>
        <vt:i4>134</vt:i4>
      </vt:variant>
      <vt:variant>
        <vt:i4>0</vt:i4>
      </vt:variant>
      <vt:variant>
        <vt:i4>5</vt:i4>
      </vt:variant>
      <vt:variant>
        <vt:lpwstr/>
      </vt:variant>
      <vt:variant>
        <vt:lpwstr>_Toc115872699</vt:lpwstr>
      </vt:variant>
      <vt:variant>
        <vt:i4>1376309</vt:i4>
      </vt:variant>
      <vt:variant>
        <vt:i4>128</vt:i4>
      </vt:variant>
      <vt:variant>
        <vt:i4>0</vt:i4>
      </vt:variant>
      <vt:variant>
        <vt:i4>5</vt:i4>
      </vt:variant>
      <vt:variant>
        <vt:lpwstr/>
      </vt:variant>
      <vt:variant>
        <vt:lpwstr>_Toc115872698</vt:lpwstr>
      </vt:variant>
      <vt:variant>
        <vt:i4>1376309</vt:i4>
      </vt:variant>
      <vt:variant>
        <vt:i4>122</vt:i4>
      </vt:variant>
      <vt:variant>
        <vt:i4>0</vt:i4>
      </vt:variant>
      <vt:variant>
        <vt:i4>5</vt:i4>
      </vt:variant>
      <vt:variant>
        <vt:lpwstr/>
      </vt:variant>
      <vt:variant>
        <vt:lpwstr>_Toc115872697</vt:lpwstr>
      </vt:variant>
      <vt:variant>
        <vt:i4>1376309</vt:i4>
      </vt:variant>
      <vt:variant>
        <vt:i4>116</vt:i4>
      </vt:variant>
      <vt:variant>
        <vt:i4>0</vt:i4>
      </vt:variant>
      <vt:variant>
        <vt:i4>5</vt:i4>
      </vt:variant>
      <vt:variant>
        <vt:lpwstr/>
      </vt:variant>
      <vt:variant>
        <vt:lpwstr>_Toc115872696</vt:lpwstr>
      </vt:variant>
      <vt:variant>
        <vt:i4>1376309</vt:i4>
      </vt:variant>
      <vt:variant>
        <vt:i4>110</vt:i4>
      </vt:variant>
      <vt:variant>
        <vt:i4>0</vt:i4>
      </vt:variant>
      <vt:variant>
        <vt:i4>5</vt:i4>
      </vt:variant>
      <vt:variant>
        <vt:lpwstr/>
      </vt:variant>
      <vt:variant>
        <vt:lpwstr>_Toc115872695</vt:lpwstr>
      </vt:variant>
      <vt:variant>
        <vt:i4>1376309</vt:i4>
      </vt:variant>
      <vt:variant>
        <vt:i4>104</vt:i4>
      </vt:variant>
      <vt:variant>
        <vt:i4>0</vt:i4>
      </vt:variant>
      <vt:variant>
        <vt:i4>5</vt:i4>
      </vt:variant>
      <vt:variant>
        <vt:lpwstr/>
      </vt:variant>
      <vt:variant>
        <vt:lpwstr>_Toc115872694</vt:lpwstr>
      </vt:variant>
      <vt:variant>
        <vt:i4>1376309</vt:i4>
      </vt:variant>
      <vt:variant>
        <vt:i4>98</vt:i4>
      </vt:variant>
      <vt:variant>
        <vt:i4>0</vt:i4>
      </vt:variant>
      <vt:variant>
        <vt:i4>5</vt:i4>
      </vt:variant>
      <vt:variant>
        <vt:lpwstr/>
      </vt:variant>
      <vt:variant>
        <vt:lpwstr>_Toc115872693</vt:lpwstr>
      </vt:variant>
      <vt:variant>
        <vt:i4>1376309</vt:i4>
      </vt:variant>
      <vt:variant>
        <vt:i4>92</vt:i4>
      </vt:variant>
      <vt:variant>
        <vt:i4>0</vt:i4>
      </vt:variant>
      <vt:variant>
        <vt:i4>5</vt:i4>
      </vt:variant>
      <vt:variant>
        <vt:lpwstr/>
      </vt:variant>
      <vt:variant>
        <vt:lpwstr>_Toc115872692</vt:lpwstr>
      </vt:variant>
      <vt:variant>
        <vt:i4>1376309</vt:i4>
      </vt:variant>
      <vt:variant>
        <vt:i4>86</vt:i4>
      </vt:variant>
      <vt:variant>
        <vt:i4>0</vt:i4>
      </vt:variant>
      <vt:variant>
        <vt:i4>5</vt:i4>
      </vt:variant>
      <vt:variant>
        <vt:lpwstr/>
      </vt:variant>
      <vt:variant>
        <vt:lpwstr>_Toc115872691</vt:lpwstr>
      </vt:variant>
      <vt:variant>
        <vt:i4>1376309</vt:i4>
      </vt:variant>
      <vt:variant>
        <vt:i4>80</vt:i4>
      </vt:variant>
      <vt:variant>
        <vt:i4>0</vt:i4>
      </vt:variant>
      <vt:variant>
        <vt:i4>5</vt:i4>
      </vt:variant>
      <vt:variant>
        <vt:lpwstr/>
      </vt:variant>
      <vt:variant>
        <vt:lpwstr>_Toc115872690</vt:lpwstr>
      </vt:variant>
      <vt:variant>
        <vt:i4>1310773</vt:i4>
      </vt:variant>
      <vt:variant>
        <vt:i4>74</vt:i4>
      </vt:variant>
      <vt:variant>
        <vt:i4>0</vt:i4>
      </vt:variant>
      <vt:variant>
        <vt:i4>5</vt:i4>
      </vt:variant>
      <vt:variant>
        <vt:lpwstr/>
      </vt:variant>
      <vt:variant>
        <vt:lpwstr>_Toc115872689</vt:lpwstr>
      </vt:variant>
      <vt:variant>
        <vt:i4>1310773</vt:i4>
      </vt:variant>
      <vt:variant>
        <vt:i4>68</vt:i4>
      </vt:variant>
      <vt:variant>
        <vt:i4>0</vt:i4>
      </vt:variant>
      <vt:variant>
        <vt:i4>5</vt:i4>
      </vt:variant>
      <vt:variant>
        <vt:lpwstr/>
      </vt:variant>
      <vt:variant>
        <vt:lpwstr>_Toc115872688</vt:lpwstr>
      </vt:variant>
      <vt:variant>
        <vt:i4>1310773</vt:i4>
      </vt:variant>
      <vt:variant>
        <vt:i4>62</vt:i4>
      </vt:variant>
      <vt:variant>
        <vt:i4>0</vt:i4>
      </vt:variant>
      <vt:variant>
        <vt:i4>5</vt:i4>
      </vt:variant>
      <vt:variant>
        <vt:lpwstr/>
      </vt:variant>
      <vt:variant>
        <vt:lpwstr>_Toc115872687</vt:lpwstr>
      </vt:variant>
      <vt:variant>
        <vt:i4>1310773</vt:i4>
      </vt:variant>
      <vt:variant>
        <vt:i4>56</vt:i4>
      </vt:variant>
      <vt:variant>
        <vt:i4>0</vt:i4>
      </vt:variant>
      <vt:variant>
        <vt:i4>5</vt:i4>
      </vt:variant>
      <vt:variant>
        <vt:lpwstr/>
      </vt:variant>
      <vt:variant>
        <vt:lpwstr>_Toc115872686</vt:lpwstr>
      </vt:variant>
      <vt:variant>
        <vt:i4>1310773</vt:i4>
      </vt:variant>
      <vt:variant>
        <vt:i4>50</vt:i4>
      </vt:variant>
      <vt:variant>
        <vt:i4>0</vt:i4>
      </vt:variant>
      <vt:variant>
        <vt:i4>5</vt:i4>
      </vt:variant>
      <vt:variant>
        <vt:lpwstr/>
      </vt:variant>
      <vt:variant>
        <vt:lpwstr>_Toc115872685</vt:lpwstr>
      </vt:variant>
      <vt:variant>
        <vt:i4>1310773</vt:i4>
      </vt:variant>
      <vt:variant>
        <vt:i4>44</vt:i4>
      </vt:variant>
      <vt:variant>
        <vt:i4>0</vt:i4>
      </vt:variant>
      <vt:variant>
        <vt:i4>5</vt:i4>
      </vt:variant>
      <vt:variant>
        <vt:lpwstr/>
      </vt:variant>
      <vt:variant>
        <vt:lpwstr>_Toc115872684</vt:lpwstr>
      </vt:variant>
      <vt:variant>
        <vt:i4>1310773</vt:i4>
      </vt:variant>
      <vt:variant>
        <vt:i4>38</vt:i4>
      </vt:variant>
      <vt:variant>
        <vt:i4>0</vt:i4>
      </vt:variant>
      <vt:variant>
        <vt:i4>5</vt:i4>
      </vt:variant>
      <vt:variant>
        <vt:lpwstr/>
      </vt:variant>
      <vt:variant>
        <vt:lpwstr>_Toc115872683</vt:lpwstr>
      </vt:variant>
      <vt:variant>
        <vt:i4>1310773</vt:i4>
      </vt:variant>
      <vt:variant>
        <vt:i4>32</vt:i4>
      </vt:variant>
      <vt:variant>
        <vt:i4>0</vt:i4>
      </vt:variant>
      <vt:variant>
        <vt:i4>5</vt:i4>
      </vt:variant>
      <vt:variant>
        <vt:lpwstr/>
      </vt:variant>
      <vt:variant>
        <vt:lpwstr>_Toc115872682</vt:lpwstr>
      </vt:variant>
      <vt:variant>
        <vt:i4>1310773</vt:i4>
      </vt:variant>
      <vt:variant>
        <vt:i4>26</vt:i4>
      </vt:variant>
      <vt:variant>
        <vt:i4>0</vt:i4>
      </vt:variant>
      <vt:variant>
        <vt:i4>5</vt:i4>
      </vt:variant>
      <vt:variant>
        <vt:lpwstr/>
      </vt:variant>
      <vt:variant>
        <vt:lpwstr>_Toc115872681</vt:lpwstr>
      </vt:variant>
      <vt:variant>
        <vt:i4>1310773</vt:i4>
      </vt:variant>
      <vt:variant>
        <vt:i4>20</vt:i4>
      </vt:variant>
      <vt:variant>
        <vt:i4>0</vt:i4>
      </vt:variant>
      <vt:variant>
        <vt:i4>5</vt:i4>
      </vt:variant>
      <vt:variant>
        <vt:lpwstr/>
      </vt:variant>
      <vt:variant>
        <vt:lpwstr>_Toc115872680</vt:lpwstr>
      </vt:variant>
      <vt:variant>
        <vt:i4>1769525</vt:i4>
      </vt:variant>
      <vt:variant>
        <vt:i4>14</vt:i4>
      </vt:variant>
      <vt:variant>
        <vt:i4>0</vt:i4>
      </vt:variant>
      <vt:variant>
        <vt:i4>5</vt:i4>
      </vt:variant>
      <vt:variant>
        <vt:lpwstr/>
      </vt:variant>
      <vt:variant>
        <vt:lpwstr>_Toc115872679</vt:lpwstr>
      </vt:variant>
      <vt:variant>
        <vt:i4>1769525</vt:i4>
      </vt:variant>
      <vt:variant>
        <vt:i4>8</vt:i4>
      </vt:variant>
      <vt:variant>
        <vt:i4>0</vt:i4>
      </vt:variant>
      <vt:variant>
        <vt:i4>5</vt:i4>
      </vt:variant>
      <vt:variant>
        <vt:lpwstr/>
      </vt:variant>
      <vt:variant>
        <vt:lpwstr>_Toc115872678</vt:lpwstr>
      </vt:variant>
      <vt:variant>
        <vt:i4>1769525</vt:i4>
      </vt:variant>
      <vt:variant>
        <vt:i4>2</vt:i4>
      </vt:variant>
      <vt:variant>
        <vt:i4>0</vt:i4>
      </vt:variant>
      <vt:variant>
        <vt:i4>5</vt:i4>
      </vt:variant>
      <vt:variant>
        <vt:lpwstr/>
      </vt:variant>
      <vt:variant>
        <vt:lpwstr>_Toc115872677</vt:lpwstr>
      </vt:variant>
      <vt:variant>
        <vt:i4>2359342</vt:i4>
      </vt:variant>
      <vt:variant>
        <vt:i4>0</vt:i4>
      </vt:variant>
      <vt:variant>
        <vt:i4>0</vt:i4>
      </vt:variant>
      <vt:variant>
        <vt:i4>5</vt:i4>
      </vt:variant>
      <vt:variant>
        <vt:lpwstr>https://wwdv.wildapricot.org/EmailTracker/LinkTracker.ashx?linkAndRecipientCode=O1qrG5sNftAkKzMl7ONDD4fbxAdTzGr06zdi6l6byHYGPL1IAfFqRB3dtoHYRaaf54xlJ6vVs%2fwzM07Px9N8qH2UltWHPa3QhfqX1%2fsJPkY%3d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GDWDP Final Evaluation Report</dc:title>
  <dc:subject/>
  <dc:creator>Wei Leng Kwok</dc:creator>
  <cp:keywords/>
  <dc:description/>
  <cp:lastModifiedBy>Stephanie Sayer</cp:lastModifiedBy>
  <cp:revision>82</cp:revision>
  <cp:lastPrinted>2022-11-04T00:06:00Z</cp:lastPrinted>
  <dcterms:created xsi:type="dcterms:W3CDTF">2022-10-30T06:21:00Z</dcterms:created>
  <dcterms:modified xsi:type="dcterms:W3CDTF">2022-11-04T00:06:00Z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0x010100D676884E75DAE744B6E9F30419A942F4</vt:lpwstr>
  </property>
  <property fmtid="{D5CDD505-2E9C-101B-9397-08002B2CF9AE}" pid="3" name="Order">
    <vt:i4>86800</vt:i4>
  </property>
  <property fmtid="{D5CDD505-2E9C-101B-9397-08002B2CF9AE}" pid="4" name="MediaServiceImageTags">
    <vt:lpwstr/>
  </property>
</Properties>
</file>