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5BD67" w14:textId="7E6FB226" w:rsidR="006A047E" w:rsidRDefault="006A047E" w:rsidP="006A047E">
      <w:pPr>
        <w:spacing w:line="888" w:lineRule="exact"/>
        <w:rPr>
          <w:rFonts w:ascii="DM Sans Bold" w:eastAsia="DM Sans Bold" w:hAnsi="DM Sans Bold" w:cs="DM Sans Bold"/>
          <w:b/>
          <w:bCs/>
          <w:color w:val="100F0D"/>
          <w:kern w:val="24"/>
          <w:sz w:val="63"/>
          <w:szCs w:val="63"/>
          <w:lang w:val="en-US"/>
        </w:rPr>
      </w:pPr>
      <w:r>
        <w:rPr>
          <w:noProof/>
        </w:rPr>
        <w:drawing>
          <wp:anchor distT="0" distB="0" distL="114300" distR="114300" simplePos="0" relativeHeight="251663360" behindDoc="0" locked="0" layoutInCell="1" allowOverlap="1" wp14:anchorId="5B25DDD8" wp14:editId="44799837">
            <wp:simplePos x="0" y="0"/>
            <wp:positionH relativeFrom="margin">
              <wp:align>left</wp:align>
            </wp:positionH>
            <wp:positionV relativeFrom="paragraph">
              <wp:posOffset>10844</wp:posOffset>
            </wp:positionV>
            <wp:extent cx="1711960" cy="1888490"/>
            <wp:effectExtent l="0" t="0" r="0" b="0"/>
            <wp:wrapThrough wrapText="bothSides">
              <wp:wrapPolygon edited="0">
                <wp:start x="16344" y="1961"/>
                <wp:lineTo x="12258" y="4140"/>
                <wp:lineTo x="8412" y="5665"/>
                <wp:lineTo x="5528" y="7408"/>
                <wp:lineTo x="3365" y="8933"/>
                <wp:lineTo x="2884" y="10459"/>
                <wp:lineTo x="2884" y="11330"/>
                <wp:lineTo x="3846" y="12855"/>
                <wp:lineTo x="3605" y="16342"/>
                <wp:lineTo x="3846" y="16995"/>
                <wp:lineTo x="5047" y="17431"/>
                <wp:lineTo x="6490" y="17867"/>
                <wp:lineTo x="12979" y="17867"/>
                <wp:lineTo x="13460" y="16342"/>
                <wp:lineTo x="15142" y="16342"/>
                <wp:lineTo x="18507" y="13945"/>
                <wp:lineTo x="18267" y="12855"/>
                <wp:lineTo x="16585" y="9369"/>
                <wp:lineTo x="18267" y="5883"/>
                <wp:lineTo x="18267" y="3050"/>
                <wp:lineTo x="18027" y="1961"/>
                <wp:lineTo x="16344" y="1961"/>
              </wp:wrapPolygon>
            </wp:wrapThrough>
            <wp:docPr id="187833799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37992" name="Picture 2">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2641" cy="1889348"/>
                    </a:xfrm>
                    <a:prstGeom prst="rect">
                      <a:avLst/>
                    </a:prstGeom>
                    <a:noFill/>
                  </pic:spPr>
                </pic:pic>
              </a:graphicData>
            </a:graphic>
            <wp14:sizeRelH relativeFrom="margin">
              <wp14:pctWidth>0</wp14:pctWidth>
            </wp14:sizeRelH>
            <wp14:sizeRelV relativeFrom="margin">
              <wp14:pctHeight>0</wp14:pctHeight>
            </wp14:sizeRelV>
          </wp:anchor>
        </w:drawing>
      </w:r>
    </w:p>
    <w:p w14:paraId="3D4C6AD4" w14:textId="01633768" w:rsidR="006A047E" w:rsidRDefault="006A047E" w:rsidP="006A047E">
      <w:pPr>
        <w:spacing w:line="888" w:lineRule="exact"/>
        <w:rPr>
          <w:rFonts w:ascii="DM Sans Bold" w:eastAsia="DM Sans Bold" w:hAnsi="DM Sans Bold" w:cs="DM Sans Bold"/>
          <w:b/>
          <w:bCs/>
          <w:color w:val="100F0D"/>
          <w:kern w:val="24"/>
          <w:sz w:val="63"/>
          <w:szCs w:val="63"/>
          <w:lang w:val="en-US"/>
        </w:rPr>
      </w:pPr>
      <w:r>
        <w:rPr>
          <w:noProof/>
        </w:rPr>
        <w:drawing>
          <wp:anchor distT="0" distB="0" distL="114300" distR="114300" simplePos="0" relativeHeight="251664384" behindDoc="0" locked="0" layoutInCell="1" allowOverlap="1" wp14:anchorId="2F542B27" wp14:editId="22A5B7C7">
            <wp:simplePos x="0" y="0"/>
            <wp:positionH relativeFrom="column">
              <wp:posOffset>3685003</wp:posOffset>
            </wp:positionH>
            <wp:positionV relativeFrom="page">
              <wp:posOffset>2175510</wp:posOffset>
            </wp:positionV>
            <wp:extent cx="1152525" cy="1091565"/>
            <wp:effectExtent l="0" t="0" r="9525" b="0"/>
            <wp:wrapNone/>
            <wp:docPr id="169352756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27565" name="Picture 3">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1091565"/>
                    </a:xfrm>
                    <a:prstGeom prst="rect">
                      <a:avLst/>
                    </a:prstGeom>
                    <a:noFill/>
                  </pic:spPr>
                </pic:pic>
              </a:graphicData>
            </a:graphic>
          </wp:anchor>
        </w:drawing>
      </w:r>
    </w:p>
    <w:p w14:paraId="767A7E31" w14:textId="472D9230" w:rsidR="006A047E" w:rsidRDefault="006A047E" w:rsidP="006A047E">
      <w:pPr>
        <w:spacing w:line="888" w:lineRule="exact"/>
        <w:rPr>
          <w:rFonts w:ascii="DM Sans Bold" w:eastAsia="DM Sans Bold" w:hAnsi="DM Sans Bold" w:cs="DM Sans Bold"/>
          <w:b/>
          <w:bCs/>
          <w:color w:val="100F0D"/>
          <w:kern w:val="24"/>
          <w:sz w:val="63"/>
          <w:szCs w:val="63"/>
          <w:lang w:val="en-US"/>
        </w:rPr>
      </w:pPr>
    </w:p>
    <w:p w14:paraId="5DB0B9CE" w14:textId="5C253C01" w:rsidR="006A047E" w:rsidRPr="006A047E" w:rsidRDefault="006A047E" w:rsidP="006A047E">
      <w:pPr>
        <w:spacing w:line="888" w:lineRule="exact"/>
        <w:rPr>
          <w:rFonts w:ascii="DM Sans Bold" w:eastAsia="DM Sans Bold" w:hAnsi="DM Sans Bold" w:cs="DM Sans Bold"/>
          <w:b/>
          <w:bCs/>
          <w:color w:val="100F0D"/>
          <w:kern w:val="24"/>
          <w:sz w:val="72"/>
          <w:szCs w:val="72"/>
          <w:lang w:val="en-US"/>
          <w14:ligatures w14:val="none"/>
        </w:rPr>
      </w:pPr>
      <w:r w:rsidRPr="006A047E">
        <w:rPr>
          <w:rFonts w:ascii="DM Sans Bold" w:eastAsia="DM Sans Bold" w:hAnsi="DM Sans Bold" w:cs="DM Sans Bold"/>
          <w:b/>
          <w:bCs/>
          <w:color w:val="100F0D"/>
          <w:kern w:val="24"/>
          <w:sz w:val="72"/>
          <w:szCs w:val="72"/>
          <w:lang w:val="en-US"/>
        </w:rPr>
        <w:t>Let’s talk about it:</w:t>
      </w:r>
    </w:p>
    <w:p w14:paraId="5FD501C1" w14:textId="23E318C1" w:rsidR="006A047E" w:rsidRPr="006A047E" w:rsidRDefault="006A047E" w:rsidP="006A047E">
      <w:pPr>
        <w:spacing w:line="710" w:lineRule="exact"/>
        <w:rPr>
          <w:rFonts w:ascii="DM Sans Bold" w:eastAsia="DM Sans Bold" w:hAnsi="DM Sans Bold" w:cs="DM Sans Bold"/>
          <w:b/>
          <w:bCs/>
          <w:color w:val="100F0D"/>
          <w:kern w:val="24"/>
          <w:sz w:val="56"/>
          <w:szCs w:val="56"/>
          <w:lang w:val="en-US"/>
        </w:rPr>
      </w:pPr>
      <w:r w:rsidRPr="006A047E">
        <w:rPr>
          <w:rFonts w:ascii="DM Sans Bold" w:eastAsia="DM Sans Bold" w:hAnsi="DM Sans Bold" w:cs="DM Sans Bold"/>
          <w:b/>
          <w:bCs/>
          <w:color w:val="100F0D"/>
          <w:kern w:val="24"/>
          <w:sz w:val="56"/>
          <w:szCs w:val="56"/>
          <w:lang w:val="en-US"/>
        </w:rPr>
        <w:t xml:space="preserve">Conversation Cards </w:t>
      </w:r>
    </w:p>
    <w:p w14:paraId="6D23D6DD" w14:textId="53028555" w:rsidR="006A047E" w:rsidRDefault="006A047E" w:rsidP="006A047E">
      <w:pPr>
        <w:spacing w:line="276" w:lineRule="auto"/>
        <w:rPr>
          <w:rFonts w:ascii="DM Sans" w:eastAsia="DM Sans" w:hAnsi="DM Sans" w:cs="DM Sans"/>
          <w:color w:val="100F0D"/>
          <w:kern w:val="24"/>
          <w:sz w:val="32"/>
          <w:szCs w:val="32"/>
          <w:lang w:val="en-US"/>
        </w:rPr>
      </w:pPr>
    </w:p>
    <w:p w14:paraId="1758CDDD" w14:textId="3FB783D1" w:rsidR="006A047E" w:rsidRPr="006A047E" w:rsidRDefault="006A047E" w:rsidP="006A047E">
      <w:pPr>
        <w:spacing w:line="276" w:lineRule="auto"/>
        <w:rPr>
          <w:rFonts w:ascii="DM Sans" w:eastAsia="DM Sans" w:hAnsi="DM Sans" w:cs="DM Sans"/>
          <w:color w:val="100F0D"/>
          <w:kern w:val="24"/>
          <w:sz w:val="32"/>
          <w:szCs w:val="32"/>
          <w:lang w:val="en-US"/>
          <w14:ligatures w14:val="none"/>
        </w:rPr>
      </w:pPr>
      <w:r w:rsidRPr="006A047E">
        <w:rPr>
          <w:rFonts w:ascii="DM Sans" w:eastAsia="DM Sans" w:hAnsi="DM Sans" w:cs="DM Sans"/>
          <w:color w:val="100F0D"/>
          <w:kern w:val="24"/>
          <w:sz w:val="32"/>
          <w:szCs w:val="32"/>
          <w:lang w:val="en-US"/>
        </w:rPr>
        <w:t>Talking about pleasure and consent with women and gender diverse people with disabilities.</w:t>
      </w:r>
    </w:p>
    <w:p w14:paraId="207E9B4D" w14:textId="47F1483C" w:rsidR="006A047E" w:rsidRDefault="003B0CC9">
      <w:r>
        <w:rPr>
          <w:noProof/>
        </w:rPr>
        <w:drawing>
          <wp:anchor distT="0" distB="0" distL="114300" distR="114300" simplePos="0" relativeHeight="251672576" behindDoc="0" locked="0" layoutInCell="1" allowOverlap="1" wp14:anchorId="0E6CFAD8" wp14:editId="7D448204">
            <wp:simplePos x="0" y="0"/>
            <wp:positionH relativeFrom="column">
              <wp:posOffset>-1393971</wp:posOffset>
            </wp:positionH>
            <wp:positionV relativeFrom="page">
              <wp:posOffset>5590540</wp:posOffset>
            </wp:positionV>
            <wp:extent cx="8331200" cy="5306060"/>
            <wp:effectExtent l="0" t="0" r="0" b="8890"/>
            <wp:wrapNone/>
            <wp:docPr id="2133061345"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61345" name="Picture 24">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31200" cy="5306060"/>
                    </a:xfrm>
                    <a:prstGeom prst="rect">
                      <a:avLst/>
                    </a:prstGeom>
                    <a:noFill/>
                  </pic:spPr>
                </pic:pic>
              </a:graphicData>
            </a:graphic>
            <wp14:sizeRelH relativeFrom="margin">
              <wp14:pctWidth>0</wp14:pctWidth>
            </wp14:sizeRelH>
            <wp14:sizeRelV relativeFrom="margin">
              <wp14:pctHeight>0</wp14:pctHeight>
            </wp14:sizeRelV>
          </wp:anchor>
        </w:drawing>
      </w:r>
      <w:r w:rsidR="006A047E">
        <w:br w:type="page"/>
      </w:r>
    </w:p>
    <w:p w14:paraId="14781B72" w14:textId="7AA677DA" w:rsidR="006A047E" w:rsidRDefault="006A047E">
      <w:r>
        <w:rPr>
          <w:noProof/>
        </w:rPr>
        <w:lastRenderedPageBreak/>
        <w:drawing>
          <wp:anchor distT="0" distB="0" distL="114300" distR="114300" simplePos="0" relativeHeight="251665408" behindDoc="0" locked="0" layoutInCell="1" allowOverlap="1" wp14:anchorId="52495F6A" wp14:editId="254E9B55">
            <wp:simplePos x="0" y="0"/>
            <wp:positionH relativeFrom="margin">
              <wp:align>left</wp:align>
            </wp:positionH>
            <wp:positionV relativeFrom="page">
              <wp:posOffset>930275</wp:posOffset>
            </wp:positionV>
            <wp:extent cx="3638550" cy="1209675"/>
            <wp:effectExtent l="0" t="0" r="0" b="9525"/>
            <wp:wrapNone/>
            <wp:docPr id="4513722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7225" name="Picture 4">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8550" cy="1209675"/>
                    </a:xfrm>
                    <a:prstGeom prst="rect">
                      <a:avLst/>
                    </a:prstGeom>
                    <a:noFill/>
                  </pic:spPr>
                </pic:pic>
              </a:graphicData>
            </a:graphic>
            <wp14:sizeRelH relativeFrom="margin">
              <wp14:pctWidth>0</wp14:pctWidth>
            </wp14:sizeRelH>
            <wp14:sizeRelV relativeFrom="margin">
              <wp14:pctHeight>0</wp14:pctHeight>
            </wp14:sizeRelV>
          </wp:anchor>
        </w:drawing>
      </w:r>
    </w:p>
    <w:p w14:paraId="475F4FCC" w14:textId="77777777" w:rsidR="006A047E" w:rsidRDefault="006A047E"/>
    <w:p w14:paraId="440F814D" w14:textId="462ADDF0" w:rsidR="006A047E" w:rsidRDefault="006A047E"/>
    <w:p w14:paraId="35BB3F5C" w14:textId="77777777" w:rsidR="006A047E" w:rsidRDefault="006A047E"/>
    <w:p w14:paraId="7BC4F41B" w14:textId="77777777" w:rsidR="006A047E" w:rsidRDefault="006A047E" w:rsidP="006A047E">
      <w:pPr>
        <w:rPr>
          <w:lang w:val="en-US"/>
        </w:rPr>
      </w:pPr>
    </w:p>
    <w:p w14:paraId="294CFAAD" w14:textId="7D031EE3" w:rsidR="006A047E" w:rsidRPr="006A047E" w:rsidRDefault="006A047E" w:rsidP="006A047E">
      <w:pPr>
        <w:spacing w:line="276" w:lineRule="auto"/>
        <w:rPr>
          <w:rFonts w:ascii="DM Sans" w:hAnsi="DM Sans"/>
        </w:rPr>
      </w:pPr>
      <w:r w:rsidRPr="006A047E">
        <w:rPr>
          <w:rFonts w:ascii="DM Sans" w:hAnsi="DM Sans"/>
          <w:lang w:val="en-US"/>
        </w:rPr>
        <w:t>Women with Disabilities Victoria acknowledges the Australian Aboriginal and Torres Strait Islander peoples as the first inhabitants and traditional custodians of the lands on which we live and work. We pay our respects to ancestors and Elders, past and present. The WDV community is committed to honouring the unique cultural and spiritual relationship Aboriginal and Torres Strait Islander peoples have with the land and waters, and their rich contribution to society. </w:t>
      </w:r>
    </w:p>
    <w:p w14:paraId="655519C7" w14:textId="77777777" w:rsidR="006A047E" w:rsidRDefault="006A047E" w:rsidP="006A047E">
      <w:pPr>
        <w:rPr>
          <w:lang w:val="en-US"/>
        </w:rPr>
      </w:pPr>
    </w:p>
    <w:p w14:paraId="6F98D18B" w14:textId="39B39B83" w:rsidR="006A047E" w:rsidRPr="006A047E" w:rsidRDefault="006A047E" w:rsidP="006A047E">
      <w:pPr>
        <w:spacing w:line="276" w:lineRule="auto"/>
        <w:rPr>
          <w:rFonts w:ascii="DM Sans" w:hAnsi="DM Sans"/>
        </w:rPr>
      </w:pPr>
      <w:r>
        <w:rPr>
          <w:noProof/>
        </w:rPr>
        <w:drawing>
          <wp:anchor distT="0" distB="0" distL="114300" distR="114300" simplePos="0" relativeHeight="251666432" behindDoc="0" locked="0" layoutInCell="1" allowOverlap="1" wp14:anchorId="6C8207A3" wp14:editId="573BDD6F">
            <wp:simplePos x="0" y="0"/>
            <wp:positionH relativeFrom="margin">
              <wp:align>left</wp:align>
            </wp:positionH>
            <wp:positionV relativeFrom="page">
              <wp:posOffset>4841240</wp:posOffset>
            </wp:positionV>
            <wp:extent cx="2430780" cy="1393825"/>
            <wp:effectExtent l="0" t="0" r="7620" b="0"/>
            <wp:wrapTopAndBottom/>
            <wp:docPr id="122315660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56602" name="Picture 5">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0780" cy="1393825"/>
                    </a:xfrm>
                    <a:prstGeom prst="rect">
                      <a:avLst/>
                    </a:prstGeom>
                    <a:noFill/>
                  </pic:spPr>
                </pic:pic>
              </a:graphicData>
            </a:graphic>
            <wp14:sizeRelH relativeFrom="margin">
              <wp14:pctWidth>0</wp14:pctWidth>
            </wp14:sizeRelH>
            <wp14:sizeRelV relativeFrom="margin">
              <wp14:pctHeight>0</wp14:pctHeight>
            </wp14:sizeRelV>
          </wp:anchor>
        </w:drawing>
      </w:r>
      <w:r w:rsidRPr="006A047E">
        <w:rPr>
          <w:rFonts w:ascii="DM Sans" w:hAnsi="DM Sans"/>
          <w:lang w:val="en-US"/>
        </w:rPr>
        <w:t>Women with Disabilities Victoria receives support for the Victorian Women’s Health Project from the Victorian Government.</w:t>
      </w:r>
    </w:p>
    <w:p w14:paraId="2E3312A5" w14:textId="64841201" w:rsidR="00E82A7C" w:rsidRDefault="00E82A7C"/>
    <w:p w14:paraId="68B203D1" w14:textId="77777777" w:rsidR="008D0739" w:rsidRPr="008D0739" w:rsidRDefault="008D0739" w:rsidP="008D0739">
      <w:pPr>
        <w:spacing w:line="276" w:lineRule="auto"/>
        <w:rPr>
          <w:rFonts w:ascii="DM Sans" w:hAnsi="DM Sans"/>
        </w:rPr>
      </w:pPr>
      <w:r w:rsidRPr="008D0739">
        <w:rPr>
          <w:rFonts w:ascii="DM Sans" w:hAnsi="DM Sans"/>
          <w:lang w:val="en-US"/>
        </w:rPr>
        <w:t>These documents and all their components are copyright. Apart from fair dealing for the purposes of private study, research, criticism or review as permitted under the Copyright Act 1968, no part may be reproduced, copied, transmitted in any form or by any means (electronic, mechanical, or graphic) without the prior written permission of Women with Disabilities Victoria.</w:t>
      </w:r>
    </w:p>
    <w:p w14:paraId="10494AEF" w14:textId="77777777" w:rsidR="008D0739" w:rsidRPr="008D0739" w:rsidRDefault="008D0739" w:rsidP="008D0739">
      <w:pPr>
        <w:spacing w:line="276" w:lineRule="auto"/>
        <w:rPr>
          <w:rFonts w:ascii="DM Sans" w:hAnsi="DM Sans"/>
        </w:rPr>
      </w:pPr>
      <w:r w:rsidRPr="008D0739">
        <w:rPr>
          <w:rFonts w:ascii="DM Sans" w:hAnsi="DM Sans"/>
          <w:lang w:val="en-US"/>
        </w:rPr>
        <w:t>Published by Women with Disabilities Victoria, 2025.</w:t>
      </w:r>
    </w:p>
    <w:p w14:paraId="66CC7CC7" w14:textId="77777777" w:rsidR="008D0739" w:rsidRPr="008D0739" w:rsidRDefault="008D0739" w:rsidP="008D0739">
      <w:pPr>
        <w:spacing w:line="276" w:lineRule="auto"/>
        <w:rPr>
          <w:rFonts w:ascii="DM Sans" w:hAnsi="DM Sans"/>
        </w:rPr>
      </w:pPr>
      <w:r w:rsidRPr="008D0739">
        <w:rPr>
          <w:rFonts w:ascii="DM Sans" w:hAnsi="DM Sans"/>
          <w:lang w:val="en-US"/>
        </w:rPr>
        <w:t>PO Box 18314, Collins Street East, VIC 8003</w:t>
      </w:r>
    </w:p>
    <w:p w14:paraId="4DDBC2D9" w14:textId="77777777" w:rsidR="008D0739" w:rsidRDefault="008D0739" w:rsidP="008D0739">
      <w:pPr>
        <w:spacing w:line="276" w:lineRule="auto"/>
        <w:rPr>
          <w:rFonts w:ascii="DM Sans" w:hAnsi="DM Sans"/>
          <w:lang w:val="en-US"/>
        </w:rPr>
      </w:pPr>
      <w:r w:rsidRPr="008D0739">
        <w:rPr>
          <w:rFonts w:ascii="DM Sans" w:hAnsi="DM Sans"/>
          <w:lang w:val="en-US"/>
        </w:rPr>
        <w:t>©Women with Disabilities Victoria 2025.</w:t>
      </w:r>
    </w:p>
    <w:p w14:paraId="792EE52D" w14:textId="77777777" w:rsidR="008D0739" w:rsidRPr="008D0739" w:rsidRDefault="008D0739" w:rsidP="008D0739">
      <w:pPr>
        <w:spacing w:line="276" w:lineRule="auto"/>
        <w:rPr>
          <w:rFonts w:ascii="DM Sans" w:hAnsi="DM Sans"/>
        </w:rPr>
      </w:pPr>
    </w:p>
    <w:p w14:paraId="0D5FED75" w14:textId="38E2ABCA" w:rsidR="008D0739" w:rsidRDefault="008D0739">
      <w:r>
        <w:br w:type="page"/>
      </w:r>
    </w:p>
    <w:p w14:paraId="698E1893" w14:textId="77777777" w:rsidR="008D0739" w:rsidRPr="008D0739" w:rsidRDefault="008D0739" w:rsidP="008D0739">
      <w:pPr>
        <w:spacing w:line="276" w:lineRule="auto"/>
        <w:rPr>
          <w:rFonts w:ascii="DM Sans" w:hAnsi="DM Sans"/>
          <w:color w:val="340043" w:themeColor="accent1"/>
          <w:sz w:val="44"/>
          <w:szCs w:val="44"/>
        </w:rPr>
      </w:pPr>
      <w:r w:rsidRPr="008D0739">
        <w:rPr>
          <w:rFonts w:ascii="DM Sans" w:hAnsi="DM Sans"/>
          <w:b/>
          <w:bCs/>
          <w:color w:val="340043" w:themeColor="accent1"/>
          <w:sz w:val="44"/>
          <w:szCs w:val="44"/>
          <w:lang w:val="en-US"/>
        </w:rPr>
        <w:lastRenderedPageBreak/>
        <w:t>Who are these cards for?</w:t>
      </w:r>
    </w:p>
    <w:p w14:paraId="6AE53587" w14:textId="528CB455" w:rsidR="006A047E" w:rsidRPr="00125148" w:rsidRDefault="008D0739" w:rsidP="008D0739">
      <w:pPr>
        <w:spacing w:line="276" w:lineRule="auto"/>
        <w:rPr>
          <w:rFonts w:ascii="DM Sans" w:hAnsi="DM Sans"/>
          <w:sz w:val="28"/>
          <w:szCs w:val="28"/>
          <w:lang w:val="en-US"/>
        </w:rPr>
      </w:pPr>
      <w:r w:rsidRPr="00125148">
        <w:rPr>
          <w:rFonts w:ascii="DM Sans" w:hAnsi="DM Sans"/>
          <w:sz w:val="28"/>
          <w:szCs w:val="28"/>
          <w:lang w:val="en-US"/>
        </w:rPr>
        <w:t>This resource is for healthcare and gender-based violence practitioners who want to provide inclusive, informed guidance on sexual pleasure and consent for community members who are women and gender diverse people with disabilities</w:t>
      </w:r>
    </w:p>
    <w:p w14:paraId="4DD03FAB" w14:textId="614C0286" w:rsidR="008D0739" w:rsidRPr="00125148" w:rsidRDefault="008D0739" w:rsidP="008D0739">
      <w:pPr>
        <w:spacing w:line="276" w:lineRule="auto"/>
        <w:rPr>
          <w:rFonts w:ascii="DM Sans" w:hAnsi="DM Sans"/>
          <w:sz w:val="28"/>
          <w:szCs w:val="28"/>
          <w:lang w:val="en-US"/>
        </w:rPr>
      </w:pPr>
    </w:p>
    <w:p w14:paraId="797E482F" w14:textId="26D407D4" w:rsidR="008D0739" w:rsidRPr="008D0739" w:rsidRDefault="008D0739" w:rsidP="008D0739">
      <w:pPr>
        <w:spacing w:line="276" w:lineRule="auto"/>
        <w:rPr>
          <w:rFonts w:ascii="DM Sans" w:hAnsi="DM Sans"/>
          <w:color w:val="340043" w:themeColor="accent1"/>
          <w:sz w:val="44"/>
          <w:szCs w:val="44"/>
        </w:rPr>
      </w:pPr>
      <w:r w:rsidRPr="008D0739">
        <w:rPr>
          <w:rFonts w:ascii="DM Sans" w:hAnsi="DM Sans"/>
          <w:b/>
          <w:bCs/>
          <w:color w:val="340043" w:themeColor="accent1"/>
          <w:sz w:val="44"/>
          <w:szCs w:val="44"/>
          <w:lang w:val="en-US"/>
        </w:rPr>
        <w:t>Why talk about pleasure?</w:t>
      </w:r>
    </w:p>
    <w:p w14:paraId="169A3DE8" w14:textId="04BFC6A7" w:rsidR="008D0739" w:rsidRPr="008D0739" w:rsidRDefault="008D0739" w:rsidP="008D0739">
      <w:pPr>
        <w:spacing w:line="276" w:lineRule="auto"/>
        <w:rPr>
          <w:rFonts w:ascii="DM Sans" w:hAnsi="DM Sans"/>
          <w:sz w:val="28"/>
          <w:szCs w:val="28"/>
        </w:rPr>
      </w:pPr>
      <w:r w:rsidRPr="008D0739">
        <w:rPr>
          <w:rFonts w:ascii="DM Sans" w:hAnsi="DM Sans"/>
          <w:sz w:val="28"/>
          <w:szCs w:val="28"/>
          <w:lang w:val="en-US"/>
        </w:rPr>
        <w:t>Talking about pleasure with community members who are women and gender diverse people with disabilities can significantly improve health outcomes and contribute to violence prevention.</w:t>
      </w:r>
    </w:p>
    <w:p w14:paraId="5A16D9A5" w14:textId="4C34B94D" w:rsidR="008D0739" w:rsidRPr="008D0739" w:rsidRDefault="00125148" w:rsidP="008D0739">
      <w:pPr>
        <w:spacing w:line="276" w:lineRule="auto"/>
        <w:rPr>
          <w:rFonts w:ascii="DM Sans" w:hAnsi="DM Sans"/>
          <w:sz w:val="28"/>
          <w:szCs w:val="28"/>
        </w:rPr>
      </w:pPr>
      <w:r>
        <w:rPr>
          <w:noProof/>
        </w:rPr>
        <w:drawing>
          <wp:anchor distT="0" distB="0" distL="114300" distR="114300" simplePos="0" relativeHeight="251660286" behindDoc="1" locked="0" layoutInCell="1" allowOverlap="1" wp14:anchorId="46B8DE4D" wp14:editId="79A24546">
            <wp:simplePos x="0" y="0"/>
            <wp:positionH relativeFrom="page">
              <wp:align>right</wp:align>
            </wp:positionH>
            <wp:positionV relativeFrom="page">
              <wp:posOffset>4990465</wp:posOffset>
            </wp:positionV>
            <wp:extent cx="4810125" cy="7297420"/>
            <wp:effectExtent l="0" t="0" r="9525" b="0"/>
            <wp:wrapNone/>
            <wp:docPr id="986846086"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46086" name="Picture 1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0125" cy="7297420"/>
                    </a:xfrm>
                    <a:prstGeom prst="rect">
                      <a:avLst/>
                    </a:prstGeom>
                    <a:noFill/>
                  </pic:spPr>
                </pic:pic>
              </a:graphicData>
            </a:graphic>
          </wp:anchor>
        </w:drawing>
      </w:r>
      <w:r w:rsidR="008D0739" w:rsidRPr="008D0739">
        <w:rPr>
          <w:rFonts w:ascii="DM Sans" w:hAnsi="DM Sans"/>
          <w:sz w:val="28"/>
          <w:szCs w:val="28"/>
          <w:lang w:val="en-US"/>
        </w:rPr>
        <w:t>Having conversations about pleasure models better communication and consent, promotes safer sex practices, supports physical and mental wellbeing, and empowers women and gender diverse people with disabilities.</w:t>
      </w:r>
    </w:p>
    <w:p w14:paraId="2D2299C4" w14:textId="691B08D7" w:rsidR="008D0739" w:rsidRPr="008D0739" w:rsidRDefault="008D0739" w:rsidP="008D0739">
      <w:pPr>
        <w:spacing w:line="276" w:lineRule="auto"/>
        <w:rPr>
          <w:rFonts w:ascii="DM Sans" w:hAnsi="DM Sans"/>
          <w:sz w:val="28"/>
          <w:szCs w:val="28"/>
        </w:rPr>
      </w:pPr>
      <w:r w:rsidRPr="008D0739">
        <w:rPr>
          <w:rFonts w:ascii="DM Sans" w:hAnsi="DM Sans"/>
          <w:sz w:val="28"/>
          <w:szCs w:val="28"/>
          <w:lang w:val="en-US"/>
        </w:rPr>
        <w:t>The voices of women and gender diverse people with disabilities are central to this resource, and all the work we do at Women with Disabilities Victoria.</w:t>
      </w:r>
    </w:p>
    <w:p w14:paraId="0548C500" w14:textId="6A6A4CD1" w:rsidR="008D0739" w:rsidRDefault="008D0739">
      <w:r>
        <w:br w:type="page"/>
      </w:r>
    </w:p>
    <w:p w14:paraId="5BB683CB" w14:textId="629232EE" w:rsidR="008D0739" w:rsidRPr="008D0739" w:rsidRDefault="008D0739" w:rsidP="008D0739">
      <w:pPr>
        <w:spacing w:line="276" w:lineRule="auto"/>
        <w:rPr>
          <w:rFonts w:ascii="DM Sans" w:hAnsi="DM Sans"/>
          <w:color w:val="340043" w:themeColor="accent1"/>
          <w:sz w:val="44"/>
          <w:szCs w:val="44"/>
        </w:rPr>
      </w:pPr>
      <w:r w:rsidRPr="008D0739">
        <w:rPr>
          <w:rFonts w:ascii="DM Sans" w:hAnsi="DM Sans"/>
          <w:b/>
          <w:bCs/>
          <w:color w:val="340043" w:themeColor="accent1"/>
          <w:sz w:val="44"/>
          <w:szCs w:val="44"/>
          <w:lang w:val="en-US"/>
        </w:rPr>
        <w:lastRenderedPageBreak/>
        <w:t xml:space="preserve">Getting Started </w:t>
      </w:r>
    </w:p>
    <w:p w14:paraId="39CB4746" w14:textId="2BFF2AA1" w:rsidR="008D0739" w:rsidRPr="008D0739" w:rsidRDefault="008D0739" w:rsidP="008D0739">
      <w:pPr>
        <w:spacing w:line="276" w:lineRule="auto"/>
        <w:rPr>
          <w:rFonts w:ascii="DM Sans" w:hAnsi="DM Sans"/>
          <w:sz w:val="28"/>
          <w:szCs w:val="28"/>
        </w:rPr>
      </w:pPr>
      <w:r w:rsidRPr="008D0739">
        <w:rPr>
          <w:rFonts w:ascii="DM Sans" w:hAnsi="DM Sans"/>
          <w:sz w:val="28"/>
          <w:szCs w:val="28"/>
          <w:lang w:val="en-US"/>
        </w:rPr>
        <w:t xml:space="preserve">Some women and gender diverse people with disabilities may have never spoken about sexual pleasure and consent with a practitioner before. </w:t>
      </w:r>
    </w:p>
    <w:p w14:paraId="467A17C7" w14:textId="6DDBE9F6" w:rsidR="008D0739" w:rsidRPr="008D0739" w:rsidRDefault="008D0739" w:rsidP="008D0739">
      <w:pPr>
        <w:spacing w:line="276" w:lineRule="auto"/>
        <w:rPr>
          <w:rFonts w:ascii="DM Sans" w:hAnsi="DM Sans"/>
          <w:sz w:val="28"/>
          <w:szCs w:val="28"/>
        </w:rPr>
      </w:pPr>
      <w:r w:rsidRPr="008D0739">
        <w:rPr>
          <w:rFonts w:ascii="DM Sans" w:hAnsi="DM Sans"/>
          <w:sz w:val="28"/>
          <w:szCs w:val="28"/>
          <w:lang w:val="en-US"/>
        </w:rPr>
        <w:t xml:space="preserve">Before using the cards, we recommend watching our ‘Getting </w:t>
      </w:r>
      <w:proofErr w:type="gramStart"/>
      <w:r w:rsidRPr="008D0739">
        <w:rPr>
          <w:rFonts w:ascii="DM Sans" w:hAnsi="DM Sans"/>
          <w:sz w:val="28"/>
          <w:szCs w:val="28"/>
          <w:lang w:val="en-US"/>
        </w:rPr>
        <w:t>Into</w:t>
      </w:r>
      <w:proofErr w:type="gramEnd"/>
      <w:r w:rsidRPr="008D0739">
        <w:rPr>
          <w:rFonts w:ascii="DM Sans" w:hAnsi="DM Sans"/>
          <w:sz w:val="28"/>
          <w:szCs w:val="28"/>
          <w:lang w:val="en-US"/>
        </w:rPr>
        <w:t xml:space="preserve"> It’ video series, that aligns with these cards. The videos provide valuable insights into the lived experiences of women and gender diverse people with disabilities, highlighting the barriers they often face when accessing sexual and reproductive healthcare, and their own expertise.</w:t>
      </w:r>
    </w:p>
    <w:p w14:paraId="54EF14D8" w14:textId="70164B8B" w:rsidR="008D0739" w:rsidRPr="008D0739" w:rsidRDefault="008D0739" w:rsidP="008D0739">
      <w:pPr>
        <w:spacing w:line="276" w:lineRule="auto"/>
        <w:rPr>
          <w:rFonts w:ascii="DM Sans" w:hAnsi="DM Sans"/>
          <w:sz w:val="28"/>
          <w:szCs w:val="28"/>
        </w:rPr>
      </w:pPr>
      <w:r w:rsidRPr="008D0739">
        <w:rPr>
          <w:rFonts w:ascii="DM Sans" w:hAnsi="DM Sans"/>
          <w:b/>
          <w:bCs/>
          <w:sz w:val="28"/>
          <w:szCs w:val="28"/>
          <w:lang w:val="en-US"/>
        </w:rPr>
        <w:t xml:space="preserve">Consent is key </w:t>
      </w:r>
      <w:r w:rsidRPr="008D0739">
        <w:rPr>
          <w:rFonts w:ascii="DM Sans" w:hAnsi="DM Sans"/>
          <w:sz w:val="28"/>
          <w:szCs w:val="28"/>
          <w:lang w:val="en-US"/>
        </w:rPr>
        <w:t>when bringing up this topic with your patients. A simple way to start is by asking, “Would you like to discuss your sexual and reproductive health today?”</w:t>
      </w:r>
    </w:p>
    <w:p w14:paraId="72FF7D5B" w14:textId="5974507B" w:rsidR="008D0739" w:rsidRPr="008D0739" w:rsidRDefault="008D0739" w:rsidP="008D0739">
      <w:pPr>
        <w:spacing w:line="276" w:lineRule="auto"/>
        <w:rPr>
          <w:rFonts w:ascii="DM Sans" w:hAnsi="DM Sans"/>
          <w:sz w:val="28"/>
          <w:szCs w:val="28"/>
        </w:rPr>
      </w:pPr>
      <w:r w:rsidRPr="008D0739">
        <w:rPr>
          <w:rFonts w:ascii="DM Sans" w:hAnsi="DM Sans"/>
          <w:sz w:val="28"/>
          <w:szCs w:val="28"/>
          <w:lang w:val="en-US"/>
        </w:rPr>
        <w:t xml:space="preserve">Some patients may not be ready to talk about this topic and that is okay. </w:t>
      </w:r>
    </w:p>
    <w:p w14:paraId="4E78F28F" w14:textId="44152BEC" w:rsidR="008D0739" w:rsidRPr="008D0739" w:rsidRDefault="008D0739" w:rsidP="008D0739">
      <w:pPr>
        <w:spacing w:line="276" w:lineRule="auto"/>
        <w:rPr>
          <w:rFonts w:ascii="DM Sans" w:hAnsi="DM Sans"/>
          <w:sz w:val="28"/>
          <w:szCs w:val="28"/>
        </w:rPr>
      </w:pPr>
      <w:r w:rsidRPr="008D0739">
        <w:rPr>
          <w:rFonts w:ascii="DM Sans" w:hAnsi="DM Sans"/>
          <w:sz w:val="28"/>
          <w:szCs w:val="28"/>
          <w:lang w:val="en-US"/>
        </w:rPr>
        <w:t xml:space="preserve">However, many of your patients will appreciate </w:t>
      </w:r>
      <w:proofErr w:type="gramStart"/>
      <w:r w:rsidRPr="008D0739">
        <w:rPr>
          <w:rFonts w:ascii="DM Sans" w:hAnsi="DM Sans"/>
          <w:sz w:val="28"/>
          <w:szCs w:val="28"/>
          <w:lang w:val="en-US"/>
        </w:rPr>
        <w:t>you</w:t>
      </w:r>
      <w:proofErr w:type="gramEnd"/>
      <w:r w:rsidRPr="008D0739">
        <w:rPr>
          <w:rFonts w:ascii="DM Sans" w:hAnsi="DM Sans"/>
          <w:sz w:val="28"/>
          <w:szCs w:val="28"/>
          <w:lang w:val="en-US"/>
        </w:rPr>
        <w:t xml:space="preserve"> acknowledging their sexuality and recognising this as an important part of their overall health.</w:t>
      </w:r>
    </w:p>
    <w:p w14:paraId="785B1106" w14:textId="7B42D4C6" w:rsidR="008D0739" w:rsidRPr="00125148" w:rsidRDefault="00125148">
      <w:pPr>
        <w:rPr>
          <w:sz w:val="28"/>
          <w:szCs w:val="28"/>
        </w:rPr>
      </w:pPr>
      <w:r>
        <w:rPr>
          <w:noProof/>
          <w:sz w:val="28"/>
          <w:szCs w:val="28"/>
        </w:rPr>
        <w:drawing>
          <wp:anchor distT="0" distB="0" distL="114300" distR="114300" simplePos="0" relativeHeight="251669504" behindDoc="0" locked="0" layoutInCell="1" allowOverlap="1" wp14:anchorId="3F70D144" wp14:editId="7742C18F">
            <wp:simplePos x="0" y="0"/>
            <wp:positionH relativeFrom="page">
              <wp:posOffset>-479685</wp:posOffset>
            </wp:positionH>
            <wp:positionV relativeFrom="page">
              <wp:posOffset>6969125</wp:posOffset>
            </wp:positionV>
            <wp:extent cx="5640070" cy="3687445"/>
            <wp:effectExtent l="0" t="0" r="0" b="8255"/>
            <wp:wrapNone/>
            <wp:docPr id="1666968907"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968907" name="Picture 14">
                      <a:extLst>
                        <a:ext uri="{C183D7F6-B498-43B3-948B-1728B52AA6E4}">
                          <adec:decorative xmlns:adec="http://schemas.microsoft.com/office/drawing/2017/decorative" val="1"/>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15301" t="12633" r="14095" b="41153"/>
                    <a:stretch/>
                  </pic:blipFill>
                  <pic:spPr bwMode="auto">
                    <a:xfrm>
                      <a:off x="0" y="0"/>
                      <a:ext cx="5640070" cy="3687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0739" w:rsidRPr="00125148">
        <w:rPr>
          <w:sz w:val="28"/>
          <w:szCs w:val="28"/>
        </w:rPr>
        <w:br w:type="page"/>
      </w:r>
    </w:p>
    <w:p w14:paraId="0F42C541" w14:textId="71CE95F6" w:rsidR="008D0739" w:rsidRPr="008D0739" w:rsidRDefault="008D0739" w:rsidP="008D0739">
      <w:pPr>
        <w:spacing w:line="276" w:lineRule="auto"/>
        <w:rPr>
          <w:rFonts w:ascii="DM Sans" w:hAnsi="DM Sans"/>
          <w:color w:val="340043" w:themeColor="accent1"/>
          <w:sz w:val="44"/>
          <w:szCs w:val="44"/>
        </w:rPr>
      </w:pPr>
      <w:r w:rsidRPr="008D0739">
        <w:rPr>
          <w:rFonts w:ascii="DM Sans" w:hAnsi="DM Sans"/>
          <w:b/>
          <w:bCs/>
          <w:color w:val="340043" w:themeColor="accent1"/>
          <w:sz w:val="44"/>
          <w:szCs w:val="44"/>
          <w:lang w:val="en-US"/>
        </w:rPr>
        <w:lastRenderedPageBreak/>
        <w:t>Using the cards</w:t>
      </w:r>
    </w:p>
    <w:p w14:paraId="1970E120" w14:textId="0A0DB7E2" w:rsidR="008D0739" w:rsidRPr="008D0739" w:rsidRDefault="008D0739" w:rsidP="008D0739">
      <w:pPr>
        <w:spacing w:line="276" w:lineRule="auto"/>
        <w:rPr>
          <w:rFonts w:ascii="DM Sans" w:hAnsi="DM Sans"/>
          <w:sz w:val="28"/>
          <w:szCs w:val="28"/>
        </w:rPr>
      </w:pPr>
      <w:r w:rsidRPr="008D0739">
        <w:rPr>
          <w:rFonts w:ascii="DM Sans" w:hAnsi="DM Sans"/>
          <w:sz w:val="28"/>
          <w:szCs w:val="28"/>
          <w:lang w:val="en-US"/>
        </w:rPr>
        <w:t>We have made these cards for practitioners to support professional development and ongoing reflection.</w:t>
      </w:r>
    </w:p>
    <w:p w14:paraId="1A795009" w14:textId="19799231" w:rsidR="008D0739" w:rsidRPr="008D0739" w:rsidRDefault="008D0739" w:rsidP="008D0739">
      <w:pPr>
        <w:spacing w:line="276" w:lineRule="auto"/>
        <w:rPr>
          <w:rFonts w:ascii="DM Sans" w:hAnsi="DM Sans"/>
          <w:sz w:val="28"/>
          <w:szCs w:val="28"/>
        </w:rPr>
      </w:pPr>
      <w:r w:rsidRPr="008D0739">
        <w:rPr>
          <w:rFonts w:ascii="DM Sans" w:hAnsi="DM Sans"/>
          <w:sz w:val="28"/>
          <w:szCs w:val="28"/>
          <w:lang w:val="en-US"/>
        </w:rPr>
        <w:t xml:space="preserve">You might like to use these cards for reflective practice, to </w:t>
      </w:r>
      <w:proofErr w:type="gramStart"/>
      <w:r w:rsidRPr="008D0739">
        <w:rPr>
          <w:rFonts w:ascii="DM Sans" w:hAnsi="DM Sans"/>
          <w:sz w:val="28"/>
          <w:szCs w:val="28"/>
          <w:lang w:val="en-US"/>
        </w:rPr>
        <w:t>share</w:t>
      </w:r>
      <w:proofErr w:type="gramEnd"/>
      <w:r w:rsidRPr="008D0739">
        <w:rPr>
          <w:rFonts w:ascii="DM Sans" w:hAnsi="DM Sans"/>
          <w:sz w:val="28"/>
          <w:szCs w:val="28"/>
          <w:lang w:val="en-US"/>
        </w:rPr>
        <w:t xml:space="preserve"> with your colleagues, or keep them on your desk or in your break rooms. </w:t>
      </w:r>
    </w:p>
    <w:p w14:paraId="3B0020B8" w14:textId="788CA184" w:rsidR="008D0739" w:rsidRPr="008D0739" w:rsidRDefault="008D0739" w:rsidP="008D0739">
      <w:pPr>
        <w:spacing w:line="276" w:lineRule="auto"/>
        <w:rPr>
          <w:rFonts w:ascii="DM Sans" w:hAnsi="DM Sans"/>
          <w:sz w:val="28"/>
          <w:szCs w:val="28"/>
        </w:rPr>
      </w:pPr>
      <w:r w:rsidRPr="008D0739">
        <w:rPr>
          <w:rFonts w:ascii="DM Sans" w:hAnsi="DM Sans"/>
          <w:sz w:val="28"/>
          <w:szCs w:val="28"/>
          <w:lang w:val="en-US"/>
        </w:rPr>
        <w:t xml:space="preserve">Each card has a main idea, drawn from our consultations with WDV’s lived experience experts about what practitioners need to know. </w:t>
      </w:r>
    </w:p>
    <w:p w14:paraId="0EF3F635" w14:textId="67C3BFB1" w:rsidR="008D0739" w:rsidRPr="008D0739" w:rsidRDefault="008D0739" w:rsidP="008D0739">
      <w:pPr>
        <w:spacing w:line="276" w:lineRule="auto"/>
        <w:rPr>
          <w:rFonts w:ascii="DM Sans" w:hAnsi="DM Sans"/>
          <w:sz w:val="28"/>
          <w:szCs w:val="28"/>
        </w:rPr>
      </w:pPr>
      <w:r w:rsidRPr="008D0739">
        <w:rPr>
          <w:rFonts w:ascii="DM Sans" w:hAnsi="DM Sans"/>
          <w:sz w:val="28"/>
          <w:szCs w:val="28"/>
          <w:lang w:val="en-US"/>
        </w:rPr>
        <w:t>The front of each card explains this idea and then provides a reflection question for you – the practitioner. The back of the card then provides some practical tips about how you can put this idea into work. You might like to practice these conversations with your colleagues.</w:t>
      </w:r>
    </w:p>
    <w:p w14:paraId="67DC9E13" w14:textId="67EA3412" w:rsidR="008D0739" w:rsidRPr="008D0739" w:rsidRDefault="00125148" w:rsidP="008D0739">
      <w:pPr>
        <w:spacing w:line="276" w:lineRule="auto"/>
        <w:rPr>
          <w:rFonts w:ascii="DM Sans" w:hAnsi="DM Sans"/>
          <w:sz w:val="28"/>
          <w:szCs w:val="28"/>
        </w:rPr>
      </w:pPr>
      <w:r>
        <w:rPr>
          <w:noProof/>
        </w:rPr>
        <w:drawing>
          <wp:anchor distT="0" distB="0" distL="114300" distR="114300" simplePos="0" relativeHeight="251661311" behindDoc="1" locked="0" layoutInCell="1" allowOverlap="1" wp14:anchorId="388E275B" wp14:editId="46239ECD">
            <wp:simplePos x="0" y="0"/>
            <wp:positionH relativeFrom="column">
              <wp:posOffset>1184379</wp:posOffset>
            </wp:positionH>
            <wp:positionV relativeFrom="page">
              <wp:posOffset>5230495</wp:posOffset>
            </wp:positionV>
            <wp:extent cx="7411720" cy="6070600"/>
            <wp:effectExtent l="0" t="0" r="0" b="0"/>
            <wp:wrapNone/>
            <wp:docPr id="1279728340"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28340" name="Picture 18">
                      <a:extLst>
                        <a:ext uri="{C183D7F6-B498-43B3-948B-1728B52AA6E4}">
                          <adec:decorative xmlns:adec="http://schemas.microsoft.com/office/drawing/2017/decorative" val="1"/>
                        </a:ext>
                      </a:extLs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15973" t="7132" b="24088"/>
                    <a:stretch/>
                  </pic:blipFill>
                  <pic:spPr bwMode="auto">
                    <a:xfrm>
                      <a:off x="0" y="0"/>
                      <a:ext cx="7411720" cy="607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0739" w:rsidRPr="008D0739">
        <w:rPr>
          <w:rFonts w:ascii="DM Sans" w:hAnsi="DM Sans"/>
          <w:sz w:val="28"/>
          <w:szCs w:val="28"/>
          <w:lang w:val="en-US"/>
        </w:rPr>
        <w:t>WDV has also produced a training guide to support further use of these tools.</w:t>
      </w:r>
    </w:p>
    <w:p w14:paraId="3EE96CE3" w14:textId="5F1C1997" w:rsidR="008D0739" w:rsidRDefault="008D0739">
      <w:r>
        <w:br w:type="page"/>
      </w:r>
    </w:p>
    <w:p w14:paraId="2DBEADC9" w14:textId="77777777" w:rsidR="008D0739" w:rsidRPr="008D0739" w:rsidRDefault="008D0739" w:rsidP="008D0739">
      <w:pPr>
        <w:spacing w:line="276" w:lineRule="auto"/>
        <w:rPr>
          <w:rFonts w:ascii="DM Sans" w:hAnsi="DM Sans"/>
          <w:color w:val="340043" w:themeColor="accent1"/>
          <w:sz w:val="56"/>
          <w:szCs w:val="56"/>
        </w:rPr>
      </w:pPr>
      <w:r w:rsidRPr="008D0739">
        <w:rPr>
          <w:rFonts w:ascii="DM Sans" w:hAnsi="DM Sans"/>
          <w:b/>
          <w:bCs/>
          <w:color w:val="340043" w:themeColor="accent1"/>
          <w:sz w:val="56"/>
          <w:szCs w:val="56"/>
          <w:lang w:val="en-US"/>
        </w:rPr>
        <w:lastRenderedPageBreak/>
        <w:t xml:space="preserve">The cards are categorised into four main themes: </w:t>
      </w:r>
    </w:p>
    <w:p w14:paraId="6F236397" w14:textId="77777777" w:rsidR="008D0739" w:rsidRPr="0009283A" w:rsidRDefault="008D0739" w:rsidP="008D0739">
      <w:pPr>
        <w:spacing w:line="276" w:lineRule="auto"/>
        <w:rPr>
          <w:rFonts w:ascii="DM Sans" w:hAnsi="DM Sans"/>
          <w:b/>
          <w:bCs/>
          <w:sz w:val="44"/>
          <w:szCs w:val="44"/>
          <w:lang w:val="en-US"/>
        </w:rPr>
      </w:pPr>
    </w:p>
    <w:p w14:paraId="78331A3E" w14:textId="3BCE29B9" w:rsidR="008D0739" w:rsidRPr="0009283A" w:rsidRDefault="008D0739" w:rsidP="005C6824">
      <w:pPr>
        <w:pStyle w:val="ListParagraph"/>
        <w:numPr>
          <w:ilvl w:val="0"/>
          <w:numId w:val="1"/>
        </w:numPr>
        <w:shd w:val="clear" w:color="auto" w:fill="CEA8EA"/>
        <w:spacing w:line="276" w:lineRule="auto"/>
        <w:rPr>
          <w:rFonts w:ascii="DM Sans" w:hAnsi="DM Sans"/>
          <w:sz w:val="44"/>
          <w:szCs w:val="44"/>
        </w:rPr>
      </w:pPr>
      <w:r w:rsidRPr="0009283A">
        <w:rPr>
          <w:rFonts w:ascii="DM Sans" w:hAnsi="DM Sans"/>
          <w:b/>
          <w:bCs/>
          <w:sz w:val="44"/>
          <w:szCs w:val="44"/>
          <w:lang w:val="en-US"/>
        </w:rPr>
        <w:t>Challenging gender and disability stigma</w:t>
      </w:r>
    </w:p>
    <w:p w14:paraId="5D7BC9A6" w14:textId="77777777" w:rsidR="008D0739" w:rsidRPr="008D0739" w:rsidRDefault="008D0739" w:rsidP="008D0739">
      <w:pPr>
        <w:spacing w:line="276" w:lineRule="auto"/>
        <w:rPr>
          <w:rFonts w:ascii="DM Sans" w:hAnsi="DM Sans"/>
          <w:sz w:val="28"/>
          <w:szCs w:val="28"/>
        </w:rPr>
      </w:pPr>
      <w:r w:rsidRPr="008D0739">
        <w:rPr>
          <w:rFonts w:ascii="DM Sans" w:hAnsi="DM Sans"/>
          <w:sz w:val="28"/>
          <w:szCs w:val="28"/>
          <w:lang w:val="en-US"/>
        </w:rPr>
        <w:t xml:space="preserve">This section of the card deck focuses on how practitioners can challenge gender and disability stigma to create an affirming and respectful environment. When healthcare practitioners break down these barriers, they help ensure that their patients feel seen, heard and supported in their right to sexual wellbeing. This section provides practical strategies for approaching these conversations in a way that supports and improves overall health outcomes for women and gender diverse people with disabilities. </w:t>
      </w:r>
    </w:p>
    <w:p w14:paraId="2FBB3432" w14:textId="77777777" w:rsidR="008D0739" w:rsidRPr="0009283A" w:rsidRDefault="008D0739" w:rsidP="008D0739">
      <w:pPr>
        <w:spacing w:line="276" w:lineRule="auto"/>
        <w:rPr>
          <w:rFonts w:ascii="DM Sans" w:hAnsi="DM Sans"/>
          <w:b/>
          <w:bCs/>
          <w:sz w:val="28"/>
          <w:szCs w:val="28"/>
          <w:lang w:val="en-US"/>
        </w:rPr>
      </w:pPr>
    </w:p>
    <w:p w14:paraId="5975D3E5" w14:textId="2EB9FA11" w:rsidR="008D0739" w:rsidRPr="005C6824" w:rsidRDefault="008D0739" w:rsidP="005C6824">
      <w:pPr>
        <w:pStyle w:val="ListParagraph"/>
        <w:numPr>
          <w:ilvl w:val="0"/>
          <w:numId w:val="1"/>
        </w:numPr>
        <w:shd w:val="clear" w:color="auto" w:fill="FF9800"/>
        <w:spacing w:line="276" w:lineRule="auto"/>
        <w:rPr>
          <w:rFonts w:ascii="DM Sans" w:hAnsi="DM Sans"/>
          <w:color w:val="FFFFFF" w:themeColor="background1"/>
          <w:sz w:val="44"/>
          <w:szCs w:val="44"/>
        </w:rPr>
      </w:pPr>
      <w:r w:rsidRPr="005C6824">
        <w:rPr>
          <w:rFonts w:ascii="DM Sans" w:hAnsi="DM Sans"/>
          <w:b/>
          <w:bCs/>
          <w:color w:val="FFFFFF" w:themeColor="background1"/>
          <w:sz w:val="44"/>
          <w:szCs w:val="44"/>
          <w:lang w:val="en-US"/>
        </w:rPr>
        <w:t xml:space="preserve">The power of pleasure </w:t>
      </w:r>
    </w:p>
    <w:p w14:paraId="1B854032" w14:textId="77777777" w:rsidR="008D0739" w:rsidRPr="008D0739" w:rsidRDefault="008D0739" w:rsidP="008D0739">
      <w:pPr>
        <w:spacing w:line="276" w:lineRule="auto"/>
        <w:rPr>
          <w:rFonts w:ascii="DM Sans" w:hAnsi="DM Sans"/>
          <w:sz w:val="28"/>
          <w:szCs w:val="28"/>
        </w:rPr>
      </w:pPr>
      <w:r w:rsidRPr="008D0739">
        <w:rPr>
          <w:rFonts w:ascii="DM Sans" w:hAnsi="DM Sans"/>
          <w:sz w:val="28"/>
          <w:szCs w:val="28"/>
          <w:lang w:val="en-US"/>
        </w:rPr>
        <w:t xml:space="preserve">This section of the card deck focuses on the powerful role sexual pleasure plays in promoting consent, health, and the prevention of violence against women and gender diverse people with disabilities. This section offers practical strategies for engaging in meaningful and empowering conversations with women and gender diverse people with disabilities. </w:t>
      </w:r>
    </w:p>
    <w:p w14:paraId="2837C2C6" w14:textId="3BB07956" w:rsidR="008D0739" w:rsidRPr="008D0739" w:rsidRDefault="008D0739" w:rsidP="008D0739">
      <w:pPr>
        <w:spacing w:line="276" w:lineRule="auto"/>
        <w:rPr>
          <w:rFonts w:ascii="DM Sans" w:hAnsi="DM Sans"/>
        </w:rPr>
      </w:pPr>
      <w:r w:rsidRPr="008D0739">
        <w:rPr>
          <w:rFonts w:ascii="DM Sans" w:hAnsi="DM Sans"/>
        </w:rPr>
        <w:br w:type="page"/>
      </w:r>
    </w:p>
    <w:p w14:paraId="70D31551" w14:textId="77777777" w:rsidR="008D0739" w:rsidRPr="005C6824" w:rsidRDefault="008D0739" w:rsidP="005C6824">
      <w:pPr>
        <w:pStyle w:val="ListParagraph"/>
        <w:numPr>
          <w:ilvl w:val="0"/>
          <w:numId w:val="1"/>
        </w:numPr>
        <w:shd w:val="clear" w:color="auto" w:fill="6E8C82"/>
        <w:spacing w:line="276" w:lineRule="auto"/>
        <w:rPr>
          <w:rFonts w:ascii="DM Sans" w:hAnsi="DM Sans"/>
          <w:color w:val="FFFFFF" w:themeColor="background1"/>
          <w:sz w:val="44"/>
          <w:szCs w:val="44"/>
        </w:rPr>
      </w:pPr>
      <w:r w:rsidRPr="005C6824">
        <w:rPr>
          <w:rFonts w:ascii="DM Sans" w:hAnsi="DM Sans"/>
          <w:b/>
          <w:bCs/>
          <w:color w:val="FFFFFF" w:themeColor="background1"/>
          <w:sz w:val="44"/>
          <w:szCs w:val="44"/>
          <w:lang w:val="en-US"/>
        </w:rPr>
        <w:lastRenderedPageBreak/>
        <w:t>Having conversations about pleasure and consent</w:t>
      </w:r>
    </w:p>
    <w:p w14:paraId="65968212" w14:textId="64112DE6" w:rsidR="008D0739" w:rsidRPr="008D0739" w:rsidRDefault="008D0739" w:rsidP="008D0739">
      <w:pPr>
        <w:spacing w:line="276" w:lineRule="auto"/>
        <w:rPr>
          <w:rFonts w:ascii="DM Sans" w:hAnsi="DM Sans"/>
          <w:sz w:val="28"/>
          <w:szCs w:val="28"/>
        </w:rPr>
      </w:pPr>
      <w:r w:rsidRPr="008D0739">
        <w:rPr>
          <w:rFonts w:ascii="DM Sans" w:hAnsi="DM Sans"/>
          <w:sz w:val="28"/>
          <w:szCs w:val="28"/>
          <w:lang w:val="en-US"/>
        </w:rPr>
        <w:t xml:space="preserve">This section of the card deck highlights the importance of having conversations about sexual pleasure and consent with your patients who are women and gender diverse people with disabilities and provides practical guidelines for doing so effectively. </w:t>
      </w:r>
    </w:p>
    <w:p w14:paraId="7C2BBE37" w14:textId="6BE87216" w:rsidR="008D0739" w:rsidRPr="005C6824" w:rsidRDefault="008D0739" w:rsidP="008D0739">
      <w:pPr>
        <w:spacing w:line="276" w:lineRule="auto"/>
        <w:rPr>
          <w:rFonts w:ascii="DM Sans" w:hAnsi="DM Sans"/>
          <w:sz w:val="28"/>
          <w:szCs w:val="28"/>
        </w:rPr>
      </w:pPr>
    </w:p>
    <w:p w14:paraId="2DD28A9A" w14:textId="117FB8FD" w:rsidR="008D0739" w:rsidRPr="005C6824" w:rsidRDefault="008D0739" w:rsidP="005C6824">
      <w:pPr>
        <w:pStyle w:val="ListParagraph"/>
        <w:numPr>
          <w:ilvl w:val="0"/>
          <w:numId w:val="1"/>
        </w:numPr>
        <w:shd w:val="clear" w:color="auto" w:fill="6C2E94"/>
        <w:spacing w:line="276" w:lineRule="auto"/>
        <w:rPr>
          <w:rFonts w:ascii="DM Sans" w:hAnsi="DM Sans"/>
          <w:color w:val="FFFFFF" w:themeColor="background1"/>
          <w:sz w:val="44"/>
          <w:szCs w:val="44"/>
        </w:rPr>
      </w:pPr>
      <w:r w:rsidRPr="005C6824">
        <w:rPr>
          <w:rFonts w:ascii="DM Sans" w:hAnsi="DM Sans"/>
          <w:b/>
          <w:bCs/>
          <w:color w:val="FFFFFF" w:themeColor="background1"/>
          <w:sz w:val="44"/>
          <w:szCs w:val="44"/>
          <w:lang w:val="en-US"/>
        </w:rPr>
        <w:t xml:space="preserve">Building trust and respect </w:t>
      </w:r>
    </w:p>
    <w:p w14:paraId="73F7EE8E" w14:textId="31582253" w:rsidR="008D0739" w:rsidRPr="008D0739" w:rsidRDefault="008D0739" w:rsidP="008D0739">
      <w:pPr>
        <w:spacing w:line="276" w:lineRule="auto"/>
        <w:rPr>
          <w:rFonts w:ascii="DM Sans" w:hAnsi="DM Sans"/>
          <w:sz w:val="28"/>
          <w:szCs w:val="28"/>
        </w:rPr>
      </w:pPr>
      <w:r w:rsidRPr="008D0739">
        <w:rPr>
          <w:rFonts w:ascii="DM Sans" w:hAnsi="DM Sans"/>
          <w:sz w:val="28"/>
          <w:szCs w:val="28"/>
          <w:lang w:val="en-US"/>
        </w:rPr>
        <w:t xml:space="preserve">This section of the card deck emphasises the importance of building trust and respect when engaging with women and gender diverse people with disabilities, both before and during discussions about sexual pleasure and consent. </w:t>
      </w:r>
    </w:p>
    <w:p w14:paraId="0590BD6C" w14:textId="076A4AE1" w:rsidR="008D0739" w:rsidRPr="005C6824" w:rsidRDefault="005C6824">
      <w:pPr>
        <w:rPr>
          <w:sz w:val="28"/>
          <w:szCs w:val="28"/>
        </w:rPr>
      </w:pPr>
      <w:r>
        <w:rPr>
          <w:noProof/>
          <w:sz w:val="28"/>
          <w:szCs w:val="28"/>
        </w:rPr>
        <w:drawing>
          <wp:anchor distT="0" distB="0" distL="114300" distR="114300" simplePos="0" relativeHeight="251671552" behindDoc="0" locked="0" layoutInCell="1" allowOverlap="1" wp14:anchorId="2365DDDE" wp14:editId="57EC4E16">
            <wp:simplePos x="0" y="0"/>
            <wp:positionH relativeFrom="page">
              <wp:align>left</wp:align>
            </wp:positionH>
            <wp:positionV relativeFrom="page">
              <wp:posOffset>6024245</wp:posOffset>
            </wp:positionV>
            <wp:extent cx="7603490" cy="4646930"/>
            <wp:effectExtent l="0" t="0" r="0" b="1270"/>
            <wp:wrapNone/>
            <wp:docPr id="1228991247"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91247" name="Picture 22">
                      <a:extLst>
                        <a:ext uri="{C183D7F6-B498-43B3-948B-1728B52AA6E4}">
                          <adec:decorative xmlns:adec="http://schemas.microsoft.com/office/drawing/2017/decorative" val="1"/>
                        </a:ext>
                      </a:extLs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12040" r="14568"/>
                    <a:stretch/>
                  </pic:blipFill>
                  <pic:spPr bwMode="auto">
                    <a:xfrm>
                      <a:off x="0" y="0"/>
                      <a:ext cx="7603490" cy="4646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0739" w:rsidRPr="005C6824">
        <w:rPr>
          <w:sz w:val="28"/>
          <w:szCs w:val="28"/>
        </w:rPr>
        <w:br w:type="page"/>
      </w:r>
    </w:p>
    <w:p w14:paraId="1CE15205" w14:textId="14ECB724" w:rsidR="008D0739" w:rsidRDefault="008D0739" w:rsidP="008D0739">
      <w:pPr>
        <w:rPr>
          <w:lang w:val="en-US"/>
        </w:rPr>
      </w:pPr>
    </w:p>
    <w:p w14:paraId="42D1128E" w14:textId="42A39D92" w:rsidR="008D0739" w:rsidRDefault="008D0739" w:rsidP="008D0739">
      <w:pPr>
        <w:rPr>
          <w:lang w:val="en-US"/>
        </w:rPr>
      </w:pPr>
    </w:p>
    <w:p w14:paraId="24711226" w14:textId="77777777" w:rsidR="005C6824" w:rsidRDefault="005C6824" w:rsidP="005C6824">
      <w:pPr>
        <w:jc w:val="center"/>
        <w:rPr>
          <w:rFonts w:ascii="DM Sans" w:hAnsi="DM Sans"/>
          <w:b/>
          <w:bCs/>
          <w:sz w:val="28"/>
          <w:szCs w:val="28"/>
          <w:lang w:val="en-US"/>
        </w:rPr>
      </w:pPr>
    </w:p>
    <w:p w14:paraId="1310BBEC" w14:textId="5D717558" w:rsidR="005C6824" w:rsidRDefault="005C6824" w:rsidP="005C6824">
      <w:pPr>
        <w:jc w:val="center"/>
        <w:rPr>
          <w:rFonts w:ascii="DM Sans" w:hAnsi="DM Sans"/>
          <w:b/>
          <w:bCs/>
          <w:sz w:val="28"/>
          <w:szCs w:val="28"/>
          <w:lang w:val="en-US"/>
        </w:rPr>
      </w:pPr>
    </w:p>
    <w:p w14:paraId="232B719F" w14:textId="77777777" w:rsidR="005C6824" w:rsidRDefault="005C6824" w:rsidP="005C6824">
      <w:pPr>
        <w:jc w:val="center"/>
        <w:rPr>
          <w:rFonts w:ascii="DM Sans" w:hAnsi="DM Sans"/>
          <w:b/>
          <w:bCs/>
          <w:sz w:val="28"/>
          <w:szCs w:val="28"/>
          <w:lang w:val="en-US"/>
        </w:rPr>
      </w:pPr>
    </w:p>
    <w:p w14:paraId="6518555C" w14:textId="67E18056" w:rsidR="005C6824" w:rsidRDefault="005C6824" w:rsidP="005C6824">
      <w:pPr>
        <w:jc w:val="center"/>
        <w:rPr>
          <w:rFonts w:ascii="DM Sans" w:hAnsi="DM Sans"/>
          <w:b/>
          <w:bCs/>
          <w:sz w:val="28"/>
          <w:szCs w:val="28"/>
          <w:lang w:val="en-US"/>
        </w:rPr>
      </w:pPr>
    </w:p>
    <w:p w14:paraId="2DD121F9" w14:textId="77777777" w:rsidR="005C6824" w:rsidRDefault="005C6824" w:rsidP="005C6824">
      <w:pPr>
        <w:jc w:val="center"/>
        <w:rPr>
          <w:rFonts w:ascii="DM Sans" w:hAnsi="DM Sans"/>
          <w:b/>
          <w:bCs/>
          <w:sz w:val="28"/>
          <w:szCs w:val="28"/>
          <w:lang w:val="en-US"/>
        </w:rPr>
      </w:pPr>
    </w:p>
    <w:p w14:paraId="6AAD70D5" w14:textId="49386CDD" w:rsidR="005C6824" w:rsidRDefault="005C6824" w:rsidP="005C6824">
      <w:pPr>
        <w:jc w:val="center"/>
        <w:rPr>
          <w:rFonts w:ascii="DM Sans" w:hAnsi="DM Sans"/>
          <w:b/>
          <w:bCs/>
          <w:sz w:val="28"/>
          <w:szCs w:val="28"/>
          <w:lang w:val="en-US"/>
        </w:rPr>
      </w:pPr>
    </w:p>
    <w:p w14:paraId="01B24622" w14:textId="77777777" w:rsidR="005C6824" w:rsidRDefault="005C6824" w:rsidP="005C6824">
      <w:pPr>
        <w:jc w:val="center"/>
        <w:rPr>
          <w:rFonts w:ascii="DM Sans" w:hAnsi="DM Sans"/>
          <w:b/>
          <w:bCs/>
          <w:sz w:val="28"/>
          <w:szCs w:val="28"/>
          <w:lang w:val="en-US"/>
        </w:rPr>
      </w:pPr>
    </w:p>
    <w:p w14:paraId="439FB258" w14:textId="77777777" w:rsidR="005C6824" w:rsidRDefault="005C6824" w:rsidP="005C6824">
      <w:pPr>
        <w:jc w:val="center"/>
        <w:rPr>
          <w:rFonts w:ascii="DM Sans" w:hAnsi="DM Sans"/>
          <w:b/>
          <w:bCs/>
          <w:sz w:val="28"/>
          <w:szCs w:val="28"/>
          <w:lang w:val="en-US"/>
        </w:rPr>
      </w:pPr>
    </w:p>
    <w:p w14:paraId="1B14DCC8" w14:textId="69F6C82F" w:rsidR="005C6824" w:rsidRDefault="005C6824" w:rsidP="005C6824">
      <w:pPr>
        <w:jc w:val="center"/>
        <w:rPr>
          <w:rFonts w:ascii="DM Sans" w:hAnsi="DM Sans"/>
          <w:b/>
          <w:bCs/>
          <w:sz w:val="28"/>
          <w:szCs w:val="28"/>
          <w:lang w:val="en-US"/>
        </w:rPr>
      </w:pPr>
    </w:p>
    <w:p w14:paraId="20B5962F" w14:textId="77777777" w:rsidR="005C6824" w:rsidRDefault="005C6824" w:rsidP="005C6824">
      <w:pPr>
        <w:jc w:val="center"/>
        <w:rPr>
          <w:rFonts w:ascii="DM Sans" w:hAnsi="DM Sans"/>
          <w:b/>
          <w:bCs/>
          <w:sz w:val="28"/>
          <w:szCs w:val="28"/>
          <w:lang w:val="en-US"/>
        </w:rPr>
      </w:pPr>
    </w:p>
    <w:p w14:paraId="0B1CF901" w14:textId="77777777" w:rsidR="005C6824" w:rsidRDefault="005C6824" w:rsidP="005C6824">
      <w:pPr>
        <w:jc w:val="center"/>
        <w:rPr>
          <w:rFonts w:ascii="DM Sans" w:hAnsi="DM Sans"/>
          <w:b/>
          <w:bCs/>
          <w:sz w:val="28"/>
          <w:szCs w:val="28"/>
          <w:lang w:val="en-US"/>
        </w:rPr>
      </w:pPr>
    </w:p>
    <w:p w14:paraId="3E993DA3" w14:textId="52A429EB" w:rsidR="005C6824" w:rsidRDefault="005C6824" w:rsidP="005C6824">
      <w:pPr>
        <w:jc w:val="center"/>
        <w:rPr>
          <w:rFonts w:ascii="DM Sans" w:hAnsi="DM Sans"/>
          <w:b/>
          <w:bCs/>
          <w:sz w:val="28"/>
          <w:szCs w:val="28"/>
          <w:lang w:val="en-US"/>
        </w:rPr>
      </w:pPr>
    </w:p>
    <w:p w14:paraId="49613312" w14:textId="19606B93" w:rsidR="005C6824" w:rsidRDefault="005C6824" w:rsidP="005C6824">
      <w:pPr>
        <w:jc w:val="center"/>
        <w:rPr>
          <w:rFonts w:ascii="DM Sans" w:hAnsi="DM Sans"/>
          <w:b/>
          <w:bCs/>
          <w:sz w:val="28"/>
          <w:szCs w:val="28"/>
          <w:lang w:val="en-US"/>
        </w:rPr>
      </w:pPr>
    </w:p>
    <w:p w14:paraId="2C8F75C1" w14:textId="583A9EDE" w:rsidR="005C6824" w:rsidRDefault="005C6824" w:rsidP="005C6824">
      <w:pPr>
        <w:jc w:val="center"/>
        <w:rPr>
          <w:rFonts w:ascii="DM Sans" w:hAnsi="DM Sans"/>
          <w:b/>
          <w:bCs/>
          <w:sz w:val="28"/>
          <w:szCs w:val="28"/>
          <w:lang w:val="en-US"/>
        </w:rPr>
      </w:pPr>
      <w:r>
        <w:rPr>
          <w:noProof/>
          <w:lang w:val="en-US"/>
        </w:rPr>
        <w:drawing>
          <wp:anchor distT="0" distB="0" distL="114300" distR="114300" simplePos="0" relativeHeight="251667456" behindDoc="0" locked="0" layoutInCell="1" allowOverlap="1" wp14:anchorId="4755B533" wp14:editId="0F5AA780">
            <wp:simplePos x="0" y="0"/>
            <wp:positionH relativeFrom="margin">
              <wp:align>center</wp:align>
            </wp:positionH>
            <wp:positionV relativeFrom="page">
              <wp:posOffset>6370320</wp:posOffset>
            </wp:positionV>
            <wp:extent cx="1857375" cy="2053590"/>
            <wp:effectExtent l="0" t="0" r="0" b="0"/>
            <wp:wrapNone/>
            <wp:docPr id="38365272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52724" name="Picture 6">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7375" cy="2053590"/>
                    </a:xfrm>
                    <a:prstGeom prst="rect">
                      <a:avLst/>
                    </a:prstGeom>
                    <a:noFill/>
                  </pic:spPr>
                </pic:pic>
              </a:graphicData>
            </a:graphic>
            <wp14:sizeRelH relativeFrom="margin">
              <wp14:pctWidth>0</wp14:pctWidth>
            </wp14:sizeRelH>
            <wp14:sizeRelV relativeFrom="margin">
              <wp14:pctHeight>0</wp14:pctHeight>
            </wp14:sizeRelV>
          </wp:anchor>
        </w:drawing>
      </w:r>
    </w:p>
    <w:p w14:paraId="0BF33223" w14:textId="77777777" w:rsidR="005C6824" w:rsidRDefault="005C6824" w:rsidP="005C6824">
      <w:pPr>
        <w:jc w:val="center"/>
        <w:rPr>
          <w:rFonts w:ascii="DM Sans" w:hAnsi="DM Sans"/>
          <w:b/>
          <w:bCs/>
          <w:sz w:val="28"/>
          <w:szCs w:val="28"/>
          <w:lang w:val="en-US"/>
        </w:rPr>
      </w:pPr>
    </w:p>
    <w:p w14:paraId="3430E829" w14:textId="77777777" w:rsidR="005C6824" w:rsidRDefault="005C6824" w:rsidP="005C6824">
      <w:pPr>
        <w:jc w:val="center"/>
        <w:rPr>
          <w:rFonts w:ascii="DM Sans" w:hAnsi="DM Sans"/>
          <w:b/>
          <w:bCs/>
          <w:sz w:val="28"/>
          <w:szCs w:val="28"/>
          <w:lang w:val="en-US"/>
        </w:rPr>
      </w:pPr>
    </w:p>
    <w:p w14:paraId="6FB0D4A2" w14:textId="77777777" w:rsidR="005C6824" w:rsidRDefault="005C6824" w:rsidP="005C6824">
      <w:pPr>
        <w:jc w:val="center"/>
        <w:rPr>
          <w:rFonts w:ascii="DM Sans" w:hAnsi="DM Sans"/>
          <w:b/>
          <w:bCs/>
          <w:sz w:val="28"/>
          <w:szCs w:val="28"/>
          <w:lang w:val="en-US"/>
        </w:rPr>
      </w:pPr>
    </w:p>
    <w:p w14:paraId="65CF7FD6" w14:textId="77777777" w:rsidR="005C6824" w:rsidRDefault="005C6824" w:rsidP="005C6824">
      <w:pPr>
        <w:jc w:val="center"/>
        <w:rPr>
          <w:rFonts w:ascii="DM Sans" w:hAnsi="DM Sans"/>
          <w:b/>
          <w:bCs/>
          <w:sz w:val="28"/>
          <w:szCs w:val="28"/>
          <w:lang w:val="en-US"/>
        </w:rPr>
      </w:pPr>
    </w:p>
    <w:p w14:paraId="07DEB1FA" w14:textId="77777777" w:rsidR="005C6824" w:rsidRDefault="005C6824" w:rsidP="005C6824">
      <w:pPr>
        <w:jc w:val="center"/>
        <w:rPr>
          <w:rFonts w:ascii="DM Sans" w:hAnsi="DM Sans"/>
          <w:b/>
          <w:bCs/>
          <w:sz w:val="28"/>
          <w:szCs w:val="28"/>
          <w:lang w:val="en-US"/>
        </w:rPr>
      </w:pPr>
    </w:p>
    <w:p w14:paraId="5668D8FF" w14:textId="64681446" w:rsidR="008D0739" w:rsidRPr="008D0739" w:rsidRDefault="008D0739" w:rsidP="005C6824">
      <w:pPr>
        <w:jc w:val="center"/>
        <w:rPr>
          <w:rFonts w:ascii="DM Sans" w:hAnsi="DM Sans"/>
          <w:b/>
          <w:bCs/>
        </w:rPr>
      </w:pPr>
      <w:r w:rsidRPr="008D0739">
        <w:rPr>
          <w:rFonts w:ascii="DM Sans" w:hAnsi="DM Sans"/>
          <w:b/>
          <w:bCs/>
          <w:sz w:val="28"/>
          <w:szCs w:val="28"/>
          <w:lang w:val="en-US"/>
        </w:rPr>
        <w:t xml:space="preserve">For more information, visit the Women with Disabilities Victoria website </w:t>
      </w:r>
      <w:hyperlink r:id="rId17" w:history="1">
        <w:r w:rsidRPr="008D0739">
          <w:rPr>
            <w:rStyle w:val="Hyperlink"/>
            <w:rFonts w:ascii="DM Sans" w:hAnsi="DM Sans"/>
            <w:b/>
            <w:bCs/>
            <w:sz w:val="28"/>
            <w:szCs w:val="28"/>
            <w:lang w:val="en-US"/>
          </w:rPr>
          <w:t>wdv.org.au</w:t>
        </w:r>
      </w:hyperlink>
    </w:p>
    <w:p w14:paraId="229D12F2" w14:textId="77777777" w:rsidR="008D0739" w:rsidRDefault="008D0739"/>
    <w:sectPr w:rsidR="008D0739" w:rsidSect="003B0CC9">
      <w:footerReference w:type="defaul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1D2FD9" w14:textId="77777777" w:rsidR="000A31A6" w:rsidRDefault="000A31A6" w:rsidP="005C6824">
      <w:pPr>
        <w:spacing w:after="0" w:line="240" w:lineRule="auto"/>
      </w:pPr>
      <w:r>
        <w:separator/>
      </w:r>
    </w:p>
  </w:endnote>
  <w:endnote w:type="continuationSeparator" w:id="0">
    <w:p w14:paraId="19FBB099" w14:textId="77777777" w:rsidR="000A31A6" w:rsidRDefault="000A31A6" w:rsidP="005C68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M Sans Bold">
    <w:altName w:val="DM Sans"/>
    <w:panose1 w:val="00000000000000000000"/>
    <w:charset w:val="00"/>
    <w:family w:val="roman"/>
    <w:notTrueType/>
    <w:pitch w:val="default"/>
  </w:font>
  <w:font w:name="DM Sans">
    <w:charset w:val="00"/>
    <w:family w:val="auto"/>
    <w:pitch w:val="variable"/>
    <w:sig w:usb0="8000002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1592451"/>
      <w:docPartObj>
        <w:docPartGallery w:val="Page Numbers (Bottom of Page)"/>
        <w:docPartUnique/>
      </w:docPartObj>
    </w:sdtPr>
    <w:sdtEndPr>
      <w:rPr>
        <w:noProof/>
      </w:rPr>
    </w:sdtEndPr>
    <w:sdtContent>
      <w:p w14:paraId="4A9EE61E" w14:textId="7F153575" w:rsidR="005C6824" w:rsidRDefault="005C682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B79937F" w14:textId="77777777" w:rsidR="005C6824" w:rsidRDefault="005C68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058D2" w14:textId="77777777" w:rsidR="000A31A6" w:rsidRDefault="000A31A6" w:rsidP="005C6824">
      <w:pPr>
        <w:spacing w:after="0" w:line="240" w:lineRule="auto"/>
      </w:pPr>
      <w:r>
        <w:separator/>
      </w:r>
    </w:p>
  </w:footnote>
  <w:footnote w:type="continuationSeparator" w:id="0">
    <w:p w14:paraId="46F816B7" w14:textId="77777777" w:rsidR="000A31A6" w:rsidRDefault="000A31A6" w:rsidP="005C68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8B3C0C"/>
    <w:multiLevelType w:val="hybridMultilevel"/>
    <w:tmpl w:val="870C60A8"/>
    <w:lvl w:ilvl="0" w:tplc="8A206B90">
      <w:start w:val="1"/>
      <w:numFmt w:val="decimal"/>
      <w:lvlText w:val="%1."/>
      <w:lvlJc w:val="left"/>
      <w:pPr>
        <w:ind w:left="360" w:hanging="360"/>
      </w:pPr>
      <w:rPr>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735811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47E"/>
    <w:rsid w:val="0009283A"/>
    <w:rsid w:val="000A31A6"/>
    <w:rsid w:val="00125148"/>
    <w:rsid w:val="003B0CC9"/>
    <w:rsid w:val="005C6824"/>
    <w:rsid w:val="006A047E"/>
    <w:rsid w:val="008D0739"/>
    <w:rsid w:val="00CD46D5"/>
    <w:rsid w:val="00D61DAA"/>
    <w:rsid w:val="00E82A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EE830E"/>
  <w15:chartTrackingRefBased/>
  <w15:docId w15:val="{5B95C75E-8F4F-4AD4-B5E3-763D0AFD9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047E"/>
    <w:pPr>
      <w:keepNext/>
      <w:keepLines/>
      <w:spacing w:before="360" w:after="80"/>
      <w:outlineLvl w:val="0"/>
    </w:pPr>
    <w:rPr>
      <w:rFonts w:asciiTheme="majorHAnsi" w:eastAsiaTheme="majorEastAsia" w:hAnsiTheme="majorHAnsi" w:cstheme="majorBidi"/>
      <w:color w:val="260032" w:themeColor="accent1" w:themeShade="BF"/>
      <w:sz w:val="40"/>
      <w:szCs w:val="40"/>
    </w:rPr>
  </w:style>
  <w:style w:type="paragraph" w:styleId="Heading2">
    <w:name w:val="heading 2"/>
    <w:basedOn w:val="Normal"/>
    <w:next w:val="Normal"/>
    <w:link w:val="Heading2Char"/>
    <w:uiPriority w:val="9"/>
    <w:semiHidden/>
    <w:unhideWhenUsed/>
    <w:qFormat/>
    <w:rsid w:val="006A047E"/>
    <w:pPr>
      <w:keepNext/>
      <w:keepLines/>
      <w:spacing w:before="160" w:after="80"/>
      <w:outlineLvl w:val="1"/>
    </w:pPr>
    <w:rPr>
      <w:rFonts w:asciiTheme="majorHAnsi" w:eastAsiaTheme="majorEastAsia" w:hAnsiTheme="majorHAnsi" w:cstheme="majorBidi"/>
      <w:color w:val="260032" w:themeColor="accent1" w:themeShade="BF"/>
      <w:sz w:val="32"/>
      <w:szCs w:val="32"/>
    </w:rPr>
  </w:style>
  <w:style w:type="paragraph" w:styleId="Heading3">
    <w:name w:val="heading 3"/>
    <w:basedOn w:val="Normal"/>
    <w:next w:val="Normal"/>
    <w:link w:val="Heading3Char"/>
    <w:uiPriority w:val="9"/>
    <w:semiHidden/>
    <w:unhideWhenUsed/>
    <w:qFormat/>
    <w:rsid w:val="006A047E"/>
    <w:pPr>
      <w:keepNext/>
      <w:keepLines/>
      <w:spacing w:before="160" w:after="80"/>
      <w:outlineLvl w:val="2"/>
    </w:pPr>
    <w:rPr>
      <w:rFonts w:eastAsiaTheme="majorEastAsia" w:cstheme="majorBidi"/>
      <w:color w:val="260032" w:themeColor="accent1" w:themeShade="BF"/>
      <w:sz w:val="28"/>
      <w:szCs w:val="28"/>
    </w:rPr>
  </w:style>
  <w:style w:type="paragraph" w:styleId="Heading4">
    <w:name w:val="heading 4"/>
    <w:basedOn w:val="Normal"/>
    <w:next w:val="Normal"/>
    <w:link w:val="Heading4Char"/>
    <w:uiPriority w:val="9"/>
    <w:semiHidden/>
    <w:unhideWhenUsed/>
    <w:qFormat/>
    <w:rsid w:val="006A047E"/>
    <w:pPr>
      <w:keepNext/>
      <w:keepLines/>
      <w:spacing w:before="80" w:after="40"/>
      <w:outlineLvl w:val="3"/>
    </w:pPr>
    <w:rPr>
      <w:rFonts w:eastAsiaTheme="majorEastAsia" w:cstheme="majorBidi"/>
      <w:i/>
      <w:iCs/>
      <w:color w:val="260032" w:themeColor="accent1" w:themeShade="BF"/>
    </w:rPr>
  </w:style>
  <w:style w:type="paragraph" w:styleId="Heading5">
    <w:name w:val="heading 5"/>
    <w:basedOn w:val="Normal"/>
    <w:next w:val="Normal"/>
    <w:link w:val="Heading5Char"/>
    <w:uiPriority w:val="9"/>
    <w:semiHidden/>
    <w:unhideWhenUsed/>
    <w:qFormat/>
    <w:rsid w:val="006A047E"/>
    <w:pPr>
      <w:keepNext/>
      <w:keepLines/>
      <w:spacing w:before="80" w:after="40"/>
      <w:outlineLvl w:val="4"/>
    </w:pPr>
    <w:rPr>
      <w:rFonts w:eastAsiaTheme="majorEastAsia" w:cstheme="majorBidi"/>
      <w:color w:val="260032" w:themeColor="accent1" w:themeShade="BF"/>
    </w:rPr>
  </w:style>
  <w:style w:type="paragraph" w:styleId="Heading6">
    <w:name w:val="heading 6"/>
    <w:basedOn w:val="Normal"/>
    <w:next w:val="Normal"/>
    <w:link w:val="Heading6Char"/>
    <w:uiPriority w:val="9"/>
    <w:semiHidden/>
    <w:unhideWhenUsed/>
    <w:qFormat/>
    <w:rsid w:val="006A047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04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04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04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047E"/>
    <w:rPr>
      <w:rFonts w:asciiTheme="majorHAnsi" w:eastAsiaTheme="majorEastAsia" w:hAnsiTheme="majorHAnsi" w:cstheme="majorBidi"/>
      <w:color w:val="260032" w:themeColor="accent1" w:themeShade="BF"/>
      <w:sz w:val="40"/>
      <w:szCs w:val="40"/>
    </w:rPr>
  </w:style>
  <w:style w:type="character" w:customStyle="1" w:styleId="Heading2Char">
    <w:name w:val="Heading 2 Char"/>
    <w:basedOn w:val="DefaultParagraphFont"/>
    <w:link w:val="Heading2"/>
    <w:uiPriority w:val="9"/>
    <w:semiHidden/>
    <w:rsid w:val="006A047E"/>
    <w:rPr>
      <w:rFonts w:asciiTheme="majorHAnsi" w:eastAsiaTheme="majorEastAsia" w:hAnsiTheme="majorHAnsi" w:cstheme="majorBidi"/>
      <w:color w:val="260032" w:themeColor="accent1" w:themeShade="BF"/>
      <w:sz w:val="32"/>
      <w:szCs w:val="32"/>
    </w:rPr>
  </w:style>
  <w:style w:type="character" w:customStyle="1" w:styleId="Heading3Char">
    <w:name w:val="Heading 3 Char"/>
    <w:basedOn w:val="DefaultParagraphFont"/>
    <w:link w:val="Heading3"/>
    <w:uiPriority w:val="9"/>
    <w:semiHidden/>
    <w:rsid w:val="006A047E"/>
    <w:rPr>
      <w:rFonts w:eastAsiaTheme="majorEastAsia" w:cstheme="majorBidi"/>
      <w:color w:val="260032" w:themeColor="accent1" w:themeShade="BF"/>
      <w:sz w:val="28"/>
      <w:szCs w:val="28"/>
    </w:rPr>
  </w:style>
  <w:style w:type="character" w:customStyle="1" w:styleId="Heading4Char">
    <w:name w:val="Heading 4 Char"/>
    <w:basedOn w:val="DefaultParagraphFont"/>
    <w:link w:val="Heading4"/>
    <w:uiPriority w:val="9"/>
    <w:semiHidden/>
    <w:rsid w:val="006A047E"/>
    <w:rPr>
      <w:rFonts w:eastAsiaTheme="majorEastAsia" w:cstheme="majorBidi"/>
      <w:i/>
      <w:iCs/>
      <w:color w:val="260032" w:themeColor="accent1" w:themeShade="BF"/>
    </w:rPr>
  </w:style>
  <w:style w:type="character" w:customStyle="1" w:styleId="Heading5Char">
    <w:name w:val="Heading 5 Char"/>
    <w:basedOn w:val="DefaultParagraphFont"/>
    <w:link w:val="Heading5"/>
    <w:uiPriority w:val="9"/>
    <w:semiHidden/>
    <w:rsid w:val="006A047E"/>
    <w:rPr>
      <w:rFonts w:eastAsiaTheme="majorEastAsia" w:cstheme="majorBidi"/>
      <w:color w:val="260032" w:themeColor="accent1" w:themeShade="BF"/>
    </w:rPr>
  </w:style>
  <w:style w:type="character" w:customStyle="1" w:styleId="Heading6Char">
    <w:name w:val="Heading 6 Char"/>
    <w:basedOn w:val="DefaultParagraphFont"/>
    <w:link w:val="Heading6"/>
    <w:uiPriority w:val="9"/>
    <w:semiHidden/>
    <w:rsid w:val="006A04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04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04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047E"/>
    <w:rPr>
      <w:rFonts w:eastAsiaTheme="majorEastAsia" w:cstheme="majorBidi"/>
      <w:color w:val="272727" w:themeColor="text1" w:themeTint="D8"/>
    </w:rPr>
  </w:style>
  <w:style w:type="paragraph" w:styleId="Title">
    <w:name w:val="Title"/>
    <w:basedOn w:val="Normal"/>
    <w:next w:val="Normal"/>
    <w:link w:val="TitleChar"/>
    <w:uiPriority w:val="10"/>
    <w:qFormat/>
    <w:rsid w:val="006A04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04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04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04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047E"/>
    <w:pPr>
      <w:spacing w:before="160"/>
      <w:jc w:val="center"/>
    </w:pPr>
    <w:rPr>
      <w:i/>
      <w:iCs/>
      <w:color w:val="404040" w:themeColor="text1" w:themeTint="BF"/>
    </w:rPr>
  </w:style>
  <w:style w:type="character" w:customStyle="1" w:styleId="QuoteChar">
    <w:name w:val="Quote Char"/>
    <w:basedOn w:val="DefaultParagraphFont"/>
    <w:link w:val="Quote"/>
    <w:uiPriority w:val="29"/>
    <w:rsid w:val="006A047E"/>
    <w:rPr>
      <w:i/>
      <w:iCs/>
      <w:color w:val="404040" w:themeColor="text1" w:themeTint="BF"/>
    </w:rPr>
  </w:style>
  <w:style w:type="paragraph" w:styleId="ListParagraph">
    <w:name w:val="List Paragraph"/>
    <w:basedOn w:val="Normal"/>
    <w:uiPriority w:val="34"/>
    <w:qFormat/>
    <w:rsid w:val="006A047E"/>
    <w:pPr>
      <w:ind w:left="720"/>
      <w:contextualSpacing/>
    </w:pPr>
  </w:style>
  <w:style w:type="character" w:styleId="IntenseEmphasis">
    <w:name w:val="Intense Emphasis"/>
    <w:basedOn w:val="DefaultParagraphFont"/>
    <w:uiPriority w:val="21"/>
    <w:qFormat/>
    <w:rsid w:val="006A047E"/>
    <w:rPr>
      <w:i/>
      <w:iCs/>
      <w:color w:val="260032" w:themeColor="accent1" w:themeShade="BF"/>
    </w:rPr>
  </w:style>
  <w:style w:type="paragraph" w:styleId="IntenseQuote">
    <w:name w:val="Intense Quote"/>
    <w:basedOn w:val="Normal"/>
    <w:next w:val="Normal"/>
    <w:link w:val="IntenseQuoteChar"/>
    <w:uiPriority w:val="30"/>
    <w:qFormat/>
    <w:rsid w:val="006A047E"/>
    <w:pPr>
      <w:pBdr>
        <w:top w:val="single" w:sz="4" w:space="10" w:color="260032" w:themeColor="accent1" w:themeShade="BF"/>
        <w:bottom w:val="single" w:sz="4" w:space="10" w:color="260032" w:themeColor="accent1" w:themeShade="BF"/>
      </w:pBdr>
      <w:spacing w:before="360" w:after="360"/>
      <w:ind w:left="864" w:right="864"/>
      <w:jc w:val="center"/>
    </w:pPr>
    <w:rPr>
      <w:i/>
      <w:iCs/>
      <w:color w:val="260032" w:themeColor="accent1" w:themeShade="BF"/>
    </w:rPr>
  </w:style>
  <w:style w:type="character" w:customStyle="1" w:styleId="IntenseQuoteChar">
    <w:name w:val="Intense Quote Char"/>
    <w:basedOn w:val="DefaultParagraphFont"/>
    <w:link w:val="IntenseQuote"/>
    <w:uiPriority w:val="30"/>
    <w:rsid w:val="006A047E"/>
    <w:rPr>
      <w:i/>
      <w:iCs/>
      <w:color w:val="260032" w:themeColor="accent1" w:themeShade="BF"/>
    </w:rPr>
  </w:style>
  <w:style w:type="character" w:styleId="IntenseReference">
    <w:name w:val="Intense Reference"/>
    <w:basedOn w:val="DefaultParagraphFont"/>
    <w:uiPriority w:val="32"/>
    <w:qFormat/>
    <w:rsid w:val="006A047E"/>
    <w:rPr>
      <w:b/>
      <w:bCs/>
      <w:smallCaps/>
      <w:color w:val="260032" w:themeColor="accent1" w:themeShade="BF"/>
      <w:spacing w:val="5"/>
    </w:rPr>
  </w:style>
  <w:style w:type="character" w:styleId="Hyperlink">
    <w:name w:val="Hyperlink"/>
    <w:basedOn w:val="DefaultParagraphFont"/>
    <w:uiPriority w:val="99"/>
    <w:unhideWhenUsed/>
    <w:rsid w:val="008D0739"/>
    <w:rPr>
      <w:color w:val="C6CE85" w:themeColor="hyperlink"/>
      <w:u w:val="single"/>
    </w:rPr>
  </w:style>
  <w:style w:type="character" w:styleId="UnresolvedMention">
    <w:name w:val="Unresolved Mention"/>
    <w:basedOn w:val="DefaultParagraphFont"/>
    <w:uiPriority w:val="99"/>
    <w:semiHidden/>
    <w:unhideWhenUsed/>
    <w:rsid w:val="008D0739"/>
    <w:rPr>
      <w:color w:val="605E5C"/>
      <w:shd w:val="clear" w:color="auto" w:fill="E1DFDD"/>
    </w:rPr>
  </w:style>
  <w:style w:type="paragraph" w:styleId="Header">
    <w:name w:val="header"/>
    <w:basedOn w:val="Normal"/>
    <w:link w:val="HeaderChar"/>
    <w:uiPriority w:val="99"/>
    <w:unhideWhenUsed/>
    <w:rsid w:val="005C68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6824"/>
  </w:style>
  <w:style w:type="paragraph" w:styleId="Footer">
    <w:name w:val="footer"/>
    <w:basedOn w:val="Normal"/>
    <w:link w:val="FooterChar"/>
    <w:uiPriority w:val="99"/>
    <w:unhideWhenUsed/>
    <w:rsid w:val="005C68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8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932722">
      <w:bodyDiv w:val="1"/>
      <w:marLeft w:val="0"/>
      <w:marRight w:val="0"/>
      <w:marTop w:val="0"/>
      <w:marBottom w:val="0"/>
      <w:divBdr>
        <w:top w:val="none" w:sz="0" w:space="0" w:color="auto"/>
        <w:left w:val="none" w:sz="0" w:space="0" w:color="auto"/>
        <w:bottom w:val="none" w:sz="0" w:space="0" w:color="auto"/>
        <w:right w:val="none" w:sz="0" w:space="0" w:color="auto"/>
      </w:divBdr>
    </w:div>
    <w:div w:id="752121357">
      <w:bodyDiv w:val="1"/>
      <w:marLeft w:val="0"/>
      <w:marRight w:val="0"/>
      <w:marTop w:val="0"/>
      <w:marBottom w:val="0"/>
      <w:divBdr>
        <w:top w:val="none" w:sz="0" w:space="0" w:color="auto"/>
        <w:left w:val="none" w:sz="0" w:space="0" w:color="auto"/>
        <w:bottom w:val="none" w:sz="0" w:space="0" w:color="auto"/>
        <w:right w:val="none" w:sz="0" w:space="0" w:color="auto"/>
      </w:divBdr>
    </w:div>
    <w:div w:id="790519441">
      <w:bodyDiv w:val="1"/>
      <w:marLeft w:val="0"/>
      <w:marRight w:val="0"/>
      <w:marTop w:val="0"/>
      <w:marBottom w:val="0"/>
      <w:divBdr>
        <w:top w:val="none" w:sz="0" w:space="0" w:color="auto"/>
        <w:left w:val="none" w:sz="0" w:space="0" w:color="auto"/>
        <w:bottom w:val="none" w:sz="0" w:space="0" w:color="auto"/>
        <w:right w:val="none" w:sz="0" w:space="0" w:color="auto"/>
      </w:divBdr>
    </w:div>
    <w:div w:id="795950211">
      <w:bodyDiv w:val="1"/>
      <w:marLeft w:val="0"/>
      <w:marRight w:val="0"/>
      <w:marTop w:val="0"/>
      <w:marBottom w:val="0"/>
      <w:divBdr>
        <w:top w:val="none" w:sz="0" w:space="0" w:color="auto"/>
        <w:left w:val="none" w:sz="0" w:space="0" w:color="auto"/>
        <w:bottom w:val="none" w:sz="0" w:space="0" w:color="auto"/>
        <w:right w:val="none" w:sz="0" w:space="0" w:color="auto"/>
      </w:divBdr>
    </w:div>
    <w:div w:id="834228540">
      <w:bodyDiv w:val="1"/>
      <w:marLeft w:val="0"/>
      <w:marRight w:val="0"/>
      <w:marTop w:val="0"/>
      <w:marBottom w:val="0"/>
      <w:divBdr>
        <w:top w:val="none" w:sz="0" w:space="0" w:color="auto"/>
        <w:left w:val="none" w:sz="0" w:space="0" w:color="auto"/>
        <w:bottom w:val="none" w:sz="0" w:space="0" w:color="auto"/>
        <w:right w:val="none" w:sz="0" w:space="0" w:color="auto"/>
      </w:divBdr>
    </w:div>
    <w:div w:id="859011379">
      <w:bodyDiv w:val="1"/>
      <w:marLeft w:val="0"/>
      <w:marRight w:val="0"/>
      <w:marTop w:val="0"/>
      <w:marBottom w:val="0"/>
      <w:divBdr>
        <w:top w:val="none" w:sz="0" w:space="0" w:color="auto"/>
        <w:left w:val="none" w:sz="0" w:space="0" w:color="auto"/>
        <w:bottom w:val="none" w:sz="0" w:space="0" w:color="auto"/>
        <w:right w:val="none" w:sz="0" w:space="0" w:color="auto"/>
      </w:divBdr>
    </w:div>
    <w:div w:id="948778719">
      <w:bodyDiv w:val="1"/>
      <w:marLeft w:val="0"/>
      <w:marRight w:val="0"/>
      <w:marTop w:val="0"/>
      <w:marBottom w:val="0"/>
      <w:divBdr>
        <w:top w:val="none" w:sz="0" w:space="0" w:color="auto"/>
        <w:left w:val="none" w:sz="0" w:space="0" w:color="auto"/>
        <w:bottom w:val="none" w:sz="0" w:space="0" w:color="auto"/>
        <w:right w:val="none" w:sz="0" w:space="0" w:color="auto"/>
      </w:divBdr>
    </w:div>
    <w:div w:id="1064258808">
      <w:bodyDiv w:val="1"/>
      <w:marLeft w:val="0"/>
      <w:marRight w:val="0"/>
      <w:marTop w:val="0"/>
      <w:marBottom w:val="0"/>
      <w:divBdr>
        <w:top w:val="none" w:sz="0" w:space="0" w:color="auto"/>
        <w:left w:val="none" w:sz="0" w:space="0" w:color="auto"/>
        <w:bottom w:val="none" w:sz="0" w:space="0" w:color="auto"/>
        <w:right w:val="none" w:sz="0" w:space="0" w:color="auto"/>
      </w:divBdr>
    </w:div>
    <w:div w:id="1069616016">
      <w:bodyDiv w:val="1"/>
      <w:marLeft w:val="0"/>
      <w:marRight w:val="0"/>
      <w:marTop w:val="0"/>
      <w:marBottom w:val="0"/>
      <w:divBdr>
        <w:top w:val="none" w:sz="0" w:space="0" w:color="auto"/>
        <w:left w:val="none" w:sz="0" w:space="0" w:color="auto"/>
        <w:bottom w:val="none" w:sz="0" w:space="0" w:color="auto"/>
        <w:right w:val="none" w:sz="0" w:space="0" w:color="auto"/>
      </w:divBdr>
    </w:div>
    <w:div w:id="1088044836">
      <w:bodyDiv w:val="1"/>
      <w:marLeft w:val="0"/>
      <w:marRight w:val="0"/>
      <w:marTop w:val="0"/>
      <w:marBottom w:val="0"/>
      <w:divBdr>
        <w:top w:val="none" w:sz="0" w:space="0" w:color="auto"/>
        <w:left w:val="none" w:sz="0" w:space="0" w:color="auto"/>
        <w:bottom w:val="none" w:sz="0" w:space="0" w:color="auto"/>
        <w:right w:val="none" w:sz="0" w:space="0" w:color="auto"/>
      </w:divBdr>
    </w:div>
    <w:div w:id="1091008304">
      <w:bodyDiv w:val="1"/>
      <w:marLeft w:val="0"/>
      <w:marRight w:val="0"/>
      <w:marTop w:val="0"/>
      <w:marBottom w:val="0"/>
      <w:divBdr>
        <w:top w:val="none" w:sz="0" w:space="0" w:color="auto"/>
        <w:left w:val="none" w:sz="0" w:space="0" w:color="auto"/>
        <w:bottom w:val="none" w:sz="0" w:space="0" w:color="auto"/>
        <w:right w:val="none" w:sz="0" w:space="0" w:color="auto"/>
      </w:divBdr>
    </w:div>
    <w:div w:id="1197309353">
      <w:bodyDiv w:val="1"/>
      <w:marLeft w:val="0"/>
      <w:marRight w:val="0"/>
      <w:marTop w:val="0"/>
      <w:marBottom w:val="0"/>
      <w:divBdr>
        <w:top w:val="none" w:sz="0" w:space="0" w:color="auto"/>
        <w:left w:val="none" w:sz="0" w:space="0" w:color="auto"/>
        <w:bottom w:val="none" w:sz="0" w:space="0" w:color="auto"/>
        <w:right w:val="none" w:sz="0" w:space="0" w:color="auto"/>
      </w:divBdr>
    </w:div>
    <w:div w:id="1341199093">
      <w:bodyDiv w:val="1"/>
      <w:marLeft w:val="0"/>
      <w:marRight w:val="0"/>
      <w:marTop w:val="0"/>
      <w:marBottom w:val="0"/>
      <w:divBdr>
        <w:top w:val="none" w:sz="0" w:space="0" w:color="auto"/>
        <w:left w:val="none" w:sz="0" w:space="0" w:color="auto"/>
        <w:bottom w:val="none" w:sz="0" w:space="0" w:color="auto"/>
        <w:right w:val="none" w:sz="0" w:space="0" w:color="auto"/>
      </w:divBdr>
    </w:div>
    <w:div w:id="1361516557">
      <w:bodyDiv w:val="1"/>
      <w:marLeft w:val="0"/>
      <w:marRight w:val="0"/>
      <w:marTop w:val="0"/>
      <w:marBottom w:val="0"/>
      <w:divBdr>
        <w:top w:val="none" w:sz="0" w:space="0" w:color="auto"/>
        <w:left w:val="none" w:sz="0" w:space="0" w:color="auto"/>
        <w:bottom w:val="none" w:sz="0" w:space="0" w:color="auto"/>
        <w:right w:val="none" w:sz="0" w:space="0" w:color="auto"/>
      </w:divBdr>
    </w:div>
    <w:div w:id="1479492522">
      <w:bodyDiv w:val="1"/>
      <w:marLeft w:val="0"/>
      <w:marRight w:val="0"/>
      <w:marTop w:val="0"/>
      <w:marBottom w:val="0"/>
      <w:divBdr>
        <w:top w:val="none" w:sz="0" w:space="0" w:color="auto"/>
        <w:left w:val="none" w:sz="0" w:space="0" w:color="auto"/>
        <w:bottom w:val="none" w:sz="0" w:space="0" w:color="auto"/>
        <w:right w:val="none" w:sz="0" w:space="0" w:color="auto"/>
      </w:divBdr>
    </w:div>
    <w:div w:id="1485512694">
      <w:bodyDiv w:val="1"/>
      <w:marLeft w:val="0"/>
      <w:marRight w:val="0"/>
      <w:marTop w:val="0"/>
      <w:marBottom w:val="0"/>
      <w:divBdr>
        <w:top w:val="none" w:sz="0" w:space="0" w:color="auto"/>
        <w:left w:val="none" w:sz="0" w:space="0" w:color="auto"/>
        <w:bottom w:val="none" w:sz="0" w:space="0" w:color="auto"/>
        <w:right w:val="none" w:sz="0" w:space="0" w:color="auto"/>
      </w:divBdr>
    </w:div>
    <w:div w:id="1515001691">
      <w:bodyDiv w:val="1"/>
      <w:marLeft w:val="0"/>
      <w:marRight w:val="0"/>
      <w:marTop w:val="0"/>
      <w:marBottom w:val="0"/>
      <w:divBdr>
        <w:top w:val="none" w:sz="0" w:space="0" w:color="auto"/>
        <w:left w:val="none" w:sz="0" w:space="0" w:color="auto"/>
        <w:bottom w:val="none" w:sz="0" w:space="0" w:color="auto"/>
        <w:right w:val="none" w:sz="0" w:space="0" w:color="auto"/>
      </w:divBdr>
    </w:div>
    <w:div w:id="1530682755">
      <w:bodyDiv w:val="1"/>
      <w:marLeft w:val="0"/>
      <w:marRight w:val="0"/>
      <w:marTop w:val="0"/>
      <w:marBottom w:val="0"/>
      <w:divBdr>
        <w:top w:val="none" w:sz="0" w:space="0" w:color="auto"/>
        <w:left w:val="none" w:sz="0" w:space="0" w:color="auto"/>
        <w:bottom w:val="none" w:sz="0" w:space="0" w:color="auto"/>
        <w:right w:val="none" w:sz="0" w:space="0" w:color="auto"/>
      </w:divBdr>
    </w:div>
    <w:div w:id="1879850113">
      <w:bodyDiv w:val="1"/>
      <w:marLeft w:val="0"/>
      <w:marRight w:val="0"/>
      <w:marTop w:val="0"/>
      <w:marBottom w:val="0"/>
      <w:divBdr>
        <w:top w:val="none" w:sz="0" w:space="0" w:color="auto"/>
        <w:left w:val="none" w:sz="0" w:space="0" w:color="auto"/>
        <w:bottom w:val="none" w:sz="0" w:space="0" w:color="auto"/>
        <w:right w:val="none" w:sz="0" w:space="0" w:color="auto"/>
      </w:divBdr>
    </w:div>
    <w:div w:id="1914046917">
      <w:bodyDiv w:val="1"/>
      <w:marLeft w:val="0"/>
      <w:marRight w:val="0"/>
      <w:marTop w:val="0"/>
      <w:marBottom w:val="0"/>
      <w:divBdr>
        <w:top w:val="none" w:sz="0" w:space="0" w:color="auto"/>
        <w:left w:val="none" w:sz="0" w:space="0" w:color="auto"/>
        <w:bottom w:val="none" w:sz="0" w:space="0" w:color="auto"/>
        <w:right w:val="none" w:sz="0" w:space="0" w:color="auto"/>
      </w:divBdr>
    </w:div>
    <w:div w:id="2041585232">
      <w:bodyDiv w:val="1"/>
      <w:marLeft w:val="0"/>
      <w:marRight w:val="0"/>
      <w:marTop w:val="0"/>
      <w:marBottom w:val="0"/>
      <w:divBdr>
        <w:top w:val="none" w:sz="0" w:space="0" w:color="auto"/>
        <w:left w:val="none" w:sz="0" w:space="0" w:color="auto"/>
        <w:bottom w:val="none" w:sz="0" w:space="0" w:color="auto"/>
        <w:right w:val="none" w:sz="0" w:space="0" w:color="auto"/>
      </w:divBdr>
    </w:div>
    <w:div w:id="2075080915">
      <w:bodyDiv w:val="1"/>
      <w:marLeft w:val="0"/>
      <w:marRight w:val="0"/>
      <w:marTop w:val="0"/>
      <w:marBottom w:val="0"/>
      <w:divBdr>
        <w:top w:val="none" w:sz="0" w:space="0" w:color="auto"/>
        <w:left w:val="none" w:sz="0" w:space="0" w:color="auto"/>
        <w:bottom w:val="none" w:sz="0" w:space="0" w:color="auto"/>
        <w:right w:val="none" w:sz="0" w:space="0" w:color="auto"/>
      </w:divBdr>
    </w:div>
    <w:div w:id="2136408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wdv@wdv.org.au"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ustomXml" Target="../customXml/item3.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WDV">
      <a:dk1>
        <a:sysClr val="windowText" lastClr="000000"/>
      </a:dk1>
      <a:lt1>
        <a:sysClr val="window" lastClr="FFFFFF"/>
      </a:lt1>
      <a:dk2>
        <a:srgbClr val="000000"/>
      </a:dk2>
      <a:lt2>
        <a:srgbClr val="FFFFFF"/>
      </a:lt2>
      <a:accent1>
        <a:srgbClr val="340043"/>
      </a:accent1>
      <a:accent2>
        <a:srgbClr val="6C2E94"/>
      </a:accent2>
      <a:accent3>
        <a:srgbClr val="CEA8EA"/>
      </a:accent3>
      <a:accent4>
        <a:srgbClr val="FF9800"/>
      </a:accent4>
      <a:accent5>
        <a:srgbClr val="FFEC9B"/>
      </a:accent5>
      <a:accent6>
        <a:srgbClr val="6E8C82"/>
      </a:accent6>
      <a:hlink>
        <a:srgbClr val="C6CE85"/>
      </a:hlink>
      <a:folHlink>
        <a:srgbClr val="F3F0D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A5BAD22958E14D8AC4CFC365FAE0A1" ma:contentTypeVersion="21" ma:contentTypeDescription="Create a new document." ma:contentTypeScope="" ma:versionID="bab9bc6544ac62b92529dba7a2b6c06e">
  <xsd:schema xmlns:xsd="http://www.w3.org/2001/XMLSchema" xmlns:xs="http://www.w3.org/2001/XMLSchema" xmlns:p="http://schemas.microsoft.com/office/2006/metadata/properties" xmlns:ns2="131a9c6c-f14d-45c4-9683-13e4844de944" xmlns:ns3="eca843d7-8d48-467d-ace1-9f56f1ff0402" targetNamespace="http://schemas.microsoft.com/office/2006/metadata/properties" ma:root="true" ma:fieldsID="4d758b1f988d3737684145a09d270eb1" ns2:_="" ns3:_="">
    <xsd:import namespace="131a9c6c-f14d-45c4-9683-13e4844de944"/>
    <xsd:import namespace="eca843d7-8d48-467d-ace1-9f56f1ff040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Year" minOccurs="0"/>
                <xsd:element ref="ns2:Author0" minOccurs="0"/>
                <xsd:element ref="ns2:Category" minOccurs="0"/>
                <xsd:element ref="ns2:ProjectRelevanc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1a9c6c-f14d-45c4-9683-13e4844de9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8a85147-09ad-4127-ad8e-6112e3e1d75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hidden="true" ma:internalName="MediaServiceOCR" ma:readOnly="true">
      <xsd:simpleType>
        <xsd:restriction base="dms:Note"/>
      </xsd:simpleType>
    </xsd:element>
    <xsd:element name="MediaServiceLocation" ma:index="20" nillable="true" ma:displayName="Location" ma:hidden="true" ma:indexed="true" ma:internalName="MediaServiceLocation" ma:readOnly="true">
      <xsd:simpleType>
        <xsd:restriction base="dms:Text"/>
      </xsd:simpleType>
    </xsd:element>
    <xsd:element name="Year" ma:index="23" nillable="true" ma:displayName="Year" ma:format="Dropdown" ma:internalName="Year">
      <xsd:simpleType>
        <xsd:restriction base="dms:Text">
          <xsd:maxLength value="255"/>
        </xsd:restriction>
      </xsd:simpleType>
    </xsd:element>
    <xsd:element name="Author0" ma:index="24" nillable="true" ma:displayName="Author" ma:format="Dropdown" ma:internalName="Author0">
      <xsd:simpleType>
        <xsd:restriction base="dms:Text">
          <xsd:maxLength value="255"/>
        </xsd:restriction>
      </xsd:simpleType>
    </xsd:element>
    <xsd:element name="Category" ma:index="25" nillable="true" ma:displayName="Category" ma:format="Dropdown" ma:internalName="Category">
      <xsd:simpleType>
        <xsd:restriction base="dms:Text">
          <xsd:maxLength value="255"/>
        </xsd:restriction>
      </xsd:simpleType>
    </xsd:element>
    <xsd:element name="ProjectRelevance" ma:index="26" nillable="true" ma:displayName="Project Relevance" ma:format="Dropdown" ma:internalName="ProjectRelevance">
      <xsd:simpleType>
        <xsd:restriction base="dms:Choice">
          <xsd:enumeration value="High"/>
          <xsd:enumeration value="Medium"/>
          <xsd:enumeration value="Low"/>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a843d7-8d48-467d-ace1-9f56f1ff040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def3fb6-7d62-49f5-9a87-c77e1c74f374}" ma:internalName="TaxCatchAll" ma:readOnly="false" ma:showField="CatchAllData" ma:web="eca843d7-8d48-467d-ace1-9f56f1ff040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Year xmlns="131a9c6c-f14d-45c4-9683-13e4844de944" xsi:nil="true"/>
    <TaxCatchAll xmlns="eca843d7-8d48-467d-ace1-9f56f1ff0402" xsi:nil="true"/>
    <lcf76f155ced4ddcb4097134ff3c332f xmlns="131a9c6c-f14d-45c4-9683-13e4844de944">
      <Terms xmlns="http://schemas.microsoft.com/office/infopath/2007/PartnerControls"/>
    </lcf76f155ced4ddcb4097134ff3c332f>
    <ProjectRelevance xmlns="131a9c6c-f14d-45c4-9683-13e4844de944" xsi:nil="true"/>
    <Author0 xmlns="131a9c6c-f14d-45c4-9683-13e4844de944" xsi:nil="true"/>
    <Category xmlns="131a9c6c-f14d-45c4-9683-13e4844de944" xsi:nil="true"/>
  </documentManagement>
</p:properties>
</file>

<file path=customXml/itemProps1.xml><?xml version="1.0" encoding="utf-8"?>
<ds:datastoreItem xmlns:ds="http://schemas.openxmlformats.org/officeDocument/2006/customXml" ds:itemID="{55FA414C-6874-427E-97C6-CE3A195EB55B}"/>
</file>

<file path=customXml/itemProps2.xml><?xml version="1.0" encoding="utf-8"?>
<ds:datastoreItem xmlns:ds="http://schemas.openxmlformats.org/officeDocument/2006/customXml" ds:itemID="{CB3A8629-61EC-42F5-A25C-1AFA67668565}"/>
</file>

<file path=customXml/itemProps3.xml><?xml version="1.0" encoding="utf-8"?>
<ds:datastoreItem xmlns:ds="http://schemas.openxmlformats.org/officeDocument/2006/customXml" ds:itemID="{B4A82E57-81FF-4D36-9B9B-A201FE69470E}"/>
</file>

<file path=docProps/app.xml><?xml version="1.0" encoding="utf-8"?>
<Properties xmlns="http://schemas.openxmlformats.org/officeDocument/2006/extended-properties" xmlns:vt="http://schemas.openxmlformats.org/officeDocument/2006/docPropsVTypes">
  <Template>Normal</Template>
  <TotalTime>103</TotalTime>
  <Pages>8</Pages>
  <Words>810</Words>
  <Characters>4619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Sayer</dc:creator>
  <cp:keywords/>
  <dc:description/>
  <cp:lastModifiedBy>Stephanie Sayer</cp:lastModifiedBy>
  <cp:revision>1</cp:revision>
  <dcterms:created xsi:type="dcterms:W3CDTF">2025-04-30T02:51:00Z</dcterms:created>
  <dcterms:modified xsi:type="dcterms:W3CDTF">2025-04-30T04:35:00Z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0x01010068A5BAD22958E14D8AC4CFC365FAE0A1</vt:lpwstr>
  </property>
</Properties>
</file>